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99DC3" w14:textId="77777777" w:rsidR="00725C6F" w:rsidRPr="005E54DA" w:rsidRDefault="00725C6F" w:rsidP="00725C6F">
      <w:bookmarkStart w:id="0" w:name="_GoBack"/>
      <w:bookmarkEnd w:id="0"/>
    </w:p>
    <w:p w14:paraId="388644D1" w14:textId="77777777" w:rsidR="00725C6F" w:rsidRPr="005E54DA" w:rsidRDefault="00725C6F" w:rsidP="00725C6F">
      <w:pPr>
        <w:tabs>
          <w:tab w:val="left" w:pos="5812"/>
        </w:tabs>
      </w:pPr>
    </w:p>
    <w:p w14:paraId="120ACCE3" w14:textId="77777777" w:rsidR="00725C6F" w:rsidRPr="005E54DA" w:rsidRDefault="00725C6F" w:rsidP="00725C6F">
      <w:r w:rsidRPr="005E54DA">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BW63Wy&#10;3gAAAAcBAAAPAAAAZHJzL2Rvd25yZXYueG1sTI7BTsMwEETvSPyDtUjcqENLCg7ZVAgEXECQwoGj&#10;Gy9JIF6nsZsGvh5zguNoRm9evppsJ0YafOsY4XSWgCCunGm5Rnh9uT25AOGDZqM7x4TwRR5WxeFB&#10;rjPj9lzSuA61iBD2mUZoQugzKX3VkNV+5nri2L27weoQ41BLM+h9hNtOzpNkKa1uOT40uqfrhqrP&#10;9c4i3H08Ld/Kx2/1PG3ZjeXW3yzuHxCPj6arSxCBpvA3hl/9qA5FdNq4HRsvOoQ0jUOE+ZkCEetU&#10;qQWIDcJ5qkAWufzvX/wAAAD//wMAUEsBAi0AFAAGAAgAAAAhALaDOJL+AAAA4QEAABMAAAAAAAAA&#10;AAAAAAAAAAAAAFtDb250ZW50X1R5cGVzXS54bWxQSwECLQAUAAYACAAAACEAOP0h/9YAAACUAQAA&#10;CwAAAAAAAAAAAAAAAAAvAQAAX3JlbHMvLnJlbHNQSwECLQAUAAYACAAAACEAATqVM0ECAAB7BAAA&#10;DgAAAAAAAAAAAAAAAAAuAgAAZHJzL2Uyb0RvYy54bWxQSwECLQAUAAYACAAAACEAVut1st4AAAAH&#10;AQAADwAAAAAAAAAAAAAAAACbBAAAZHJzL2Rvd25yZXYueG1sUEsFBgAAAAAEAAQA8wAAAKYFAAAA&#10;AA==&#10;" fillcolor="white [3212]" stroked="f" strokeweight=".5pt">
                <v:textbox inset=",1mm,,1mm">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44F3109" w14:textId="77777777" w:rsidR="00725C6F" w:rsidRPr="005E54DA" w:rsidRDefault="00725C6F" w:rsidP="00725C6F">
      <w:r w:rsidRPr="005E54DA">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20E73CE9" w:rsidR="00725C6F" w:rsidRPr="00B6694B" w:rsidRDefault="003B7142"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9522B"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5BED7D6B" w14:textId="20E73CE9" w:rsidR="00725C6F" w:rsidRPr="00B6694B" w:rsidRDefault="003B7142"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v:textbox>
              </v:shape>
            </w:pict>
          </mc:Fallback>
        </mc:AlternateContent>
      </w:r>
    </w:p>
    <w:p w14:paraId="40F14FFB" w14:textId="77777777" w:rsidR="00725C6F" w:rsidRPr="005E54DA" w:rsidRDefault="00725C6F" w:rsidP="00725C6F"/>
    <w:p w14:paraId="04962F6C" w14:textId="77777777" w:rsidR="00725C6F" w:rsidRPr="005E54DA" w:rsidRDefault="00725C6F" w:rsidP="00725C6F"/>
    <w:p w14:paraId="10A5F08B" w14:textId="77777777" w:rsidR="00725C6F" w:rsidRPr="005E54DA" w:rsidRDefault="00725C6F" w:rsidP="00725C6F">
      <w:pPr>
        <w:tabs>
          <w:tab w:val="left" w:pos="2367"/>
        </w:tabs>
        <w:spacing w:before="60" w:after="60" w:line="264" w:lineRule="auto"/>
        <w:jc w:val="both"/>
      </w:pPr>
      <w:r w:rsidRPr="005E54DA">
        <w:tab/>
      </w:r>
    </w:p>
    <w:p w14:paraId="4909C1B6" w14:textId="77777777" w:rsidR="00725C6F" w:rsidRPr="005E54DA"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5E54DA" w:rsidRDefault="00710143" w:rsidP="00725C6F">
      <w:pPr>
        <w:rPr>
          <w:sz w:val="18"/>
          <w:szCs w:val="18"/>
        </w:rPr>
      </w:pPr>
      <w:r w:rsidRPr="00052729">
        <w:rPr>
          <w:rFonts w:ascii="EC Square Sans Pro" w:hAnsi="EC Square Sans Pro"/>
          <w:b/>
          <w:noProof/>
          <w:color w:val="000D42"/>
          <w:sz w:val="20"/>
          <w:szCs w:val="18"/>
          <w:lang w:val="en-US"/>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77777777" w:rsidR="00710143" w:rsidRPr="00052729" w:rsidRDefault="00710143"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61E2"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MkDQIAAPoDAAAOAAAAZHJzL2Uyb0RvYy54bWysU9uO2yAQfa/Uf0C8N47dXDZWyGq7260q&#10;bS/Sbj+AYByjAkOBxE6/vgNO0qh9q8oDAoY5nHNmWN8ORpOD9EGBZbScTCmRVkCj7I7Rby+Pb24o&#10;CZHbhmuwktGjDPR28/rVune1rKAD3UhPEMSGuneMdjG6uiiC6KThYQJOWgy24A2PuPW7ovG8R3Sj&#10;i2o6XRQ9+MZ5EDIEPH0Yg3ST8dtWivilbYOMRDOK3GKefZ63aS42a17vPHedEica/B9YGK4sPnqB&#10;euCRk71Xf0EZJTwEaONEgCmgbZWQWQOqKad/qHnuuJNZC5oT3MWm8P9gxefDV09Uw2hVLimx3GCR&#10;XuQQyTsYSJX86V2o8dqzw4txwGOsc9Ya3BOI74FYuO+43ck776HvJG+QX5kyi6vUESckkG3/CRp8&#10;hu8jZKCh9SaZh3YQRMc6HS+1SVQEHs7K2WqFDAWG3i7my0WuXcHrc7LzIX6QYEhaMOqx9BmcH55C&#10;TGR4fb6S3rLwqLTO5deW9Iyu5tU8J1xFjIrYnVoZRm+maYz9kjS+t01OjlzpcY0PaHsSnXSOiuOw&#10;HUZ/z15uoTmiCx7GZsTPg4sO/E9KemxERsOPPfeSEv3RopOrcjZLnZs3s/mywo2/jmyvI9wKhGI0&#10;UjIu72Pu9lHyHTrequxGKs3I5EQZGyybdPoMqYOv9/nW7y+7+QUAAP//AwBQSwMEFAAGAAgAAAAh&#10;ABRj48DbAAAABwEAAA8AAABkcnMvZG93bnJldi54bWxMjkFPwkAUhO8m/ofNI/Emu0UtULolRuNV&#10;AygJt6X7aBu7b5vuQuu/93mS02Qyk5kvX4+uFRfsQ+NJQzJVIJBKbxuqNHzu3u4XIEI0ZE3rCTX8&#10;YIB1cXuTm8z6gTZ42cZK8AiFzGioY+wyKUNZozNh6jskzk6+dyay7StpezPwuGvlTKlUOtMQP9Sm&#10;w5cay+/t2Wn4ej8d9o/qo3p1T93gRyXJLaXWd5PxeQUi4hj/y/CHz+hQMNPRn8kG0bKfz7nJmqQg&#10;OF88JCCOGtLlDGSRy2v+4hcAAP//AwBQSwECLQAUAAYACAAAACEAtoM4kv4AAADhAQAAEwAAAAAA&#10;AAAAAAAAAAAAAAAAW0NvbnRlbnRfVHlwZXNdLnhtbFBLAQItABQABgAIAAAAIQA4/SH/1gAAAJQB&#10;AAALAAAAAAAAAAAAAAAAAC8BAABfcmVscy8ucmVsc1BLAQItABQABgAIAAAAIQDBcEMkDQIAAPoD&#10;AAAOAAAAAAAAAAAAAAAAAC4CAABkcnMvZTJvRG9jLnhtbFBLAQItABQABgAIAAAAIQAUY+PA2wAA&#10;AAcBAAAPAAAAAAAAAAAAAAAAAGcEAABkcnMvZG93bnJldi54bWxQSwUGAAAAAAQABADzAAAAbwUA&#10;AAAA&#10;" filled="f" stroked="f">
                <v:textbox>
                  <w:txbxContent>
                    <w:p w14:paraId="5B960E1A" w14:textId="77777777" w:rsidR="00710143" w:rsidRPr="00052729" w:rsidRDefault="00710143"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3</w:t>
                      </w:r>
                    </w:p>
                  </w:txbxContent>
                </v:textbox>
              </v:shape>
            </w:pict>
          </mc:Fallback>
        </mc:AlternateContent>
      </w:r>
      <w:r w:rsidR="00725C6F" w:rsidRPr="005E54DA">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2448560" cy="353695"/>
                <wp:effectExtent l="0" t="0" r="8890" b="8255"/>
                <wp:wrapNone/>
                <wp:docPr id="12" name="Group 12"/>
                <wp:cNvGraphicFramePr/>
                <a:graphic xmlns:a="http://schemas.openxmlformats.org/drawingml/2006/main">
                  <a:graphicData uri="http://schemas.microsoft.com/office/word/2010/wordprocessingGroup">
                    <wpg:wgp>
                      <wpg:cNvGrpSpPr/>
                      <wpg:grpSpPr>
                        <a:xfrm>
                          <a:off x="0" y="0"/>
                          <a:ext cx="2448560" cy="353695"/>
                          <a:chOff x="0" y="69850"/>
                          <a:chExt cx="2448560" cy="353695"/>
                        </a:xfrm>
                      </wpg:grpSpPr>
                      <wps:wsp>
                        <wps:cNvPr id="5" name="Text Box 5"/>
                        <wps:cNvSpPr txBox="1"/>
                        <wps:spPr>
                          <a:xfrm>
                            <a:off x="685800" y="69850"/>
                            <a:ext cx="1762760" cy="353305"/>
                          </a:xfrm>
                          <a:prstGeom prst="rect">
                            <a:avLst/>
                          </a:prstGeom>
                          <a:solidFill>
                            <a:srgbClr val="000D42"/>
                          </a:solidFill>
                          <a:ln w="6350">
                            <a:noFill/>
                          </a:ln>
                        </wps:spPr>
                        <wps:txbx>
                          <w:txbxContent>
                            <w:p w14:paraId="59908C3D" w14:textId="77777777" w:rsidR="00725C6F" w:rsidRPr="00725C6F" w:rsidRDefault="005E54DA" w:rsidP="00725C6F">
                              <w:pPr>
                                <w:pStyle w:val="Heading"/>
                                <w:rPr>
                                  <w:noProof/>
                                  <w:u w:val="none"/>
                                  <w:lang w:val="fr-BE" w:eastAsia="fr-FR"/>
                                </w:rPr>
                              </w:pPr>
                              <w:r>
                                <w:rPr>
                                  <w:u w:val="none"/>
                                  <w:lang w:val="fr-BE"/>
                                </w:rPr>
                                <w:t>Futures Wheel</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192.8pt;height:27.85pt;z-index:251661312;mso-position-horizontal:left;mso-position-horizontal-relative:margin;mso-height-relative:margin" coordorigin=",698" coordsize="24485,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tPXwMAALgJAAAOAAAAZHJzL2Uyb0RvYy54bWzcVttu1DAQfUfiHyy/0+wt292oW1RaWiFV&#10;paJFPHsd5yI5trG9TcrXM2Mn6VIWhEDwwMtubM/Fc86cSU5ed40kD8K6WqsNnR5NKBGK67xW5YZ+&#10;vL98taLEeaZyJrUSG/ooHH19+vLFSWsyMdOVlrmwBIIol7VmQyvvTZYkjleiYe5IG6HgsNC2YR6W&#10;tkxyy1qI3shkNpksk1bb3FjNhXOwexEP6WmIXxSC+/dF4YQnckPhbj782vC7xd/k9IRlpWWmqnl/&#10;DfYbt2hYrSDpGOqCeUZ2tv4uVFNzq50u/BHXTaKLouYi1ADVTCfPqrmyemdCLWXWlmaECaB9htNv&#10;h+U3D7eW1DlwN6NEsQY4CmkJrAGc1pQZ2FxZc2dubb9RxhXW2xW2wX+ohHQB1scRVtF5wmFztlis&#10;0iWgz+Fsns6X6zTizisg58ltuV6lPSO8evtz52RIneANxwu1BtrIPSHl/gypu4oZEQhwiEKPVDoA&#10;dY8VvtEdCfVgbjBCnIjvYBswjRC6zMHmAbiWq3Q1AWAAl73iB9ymx8vZ8R5u80nIM5bOMmOdvxK6&#10;IfiwoRbaPXQhe7h2HsgC08EEszst6/yyljIsbLk9l5Y8MJTGZHKxCISDyzdmUpEWbjcHZtBLafSP&#10;oaWCDFh1rA6ffLftQjfNh8q3On8EQKyO0nOGX9Zw2Wvm/C2zoDUoH+aHfw8/hdSQS/dPlFTafjm0&#10;j/ZALJxS0oJ2N1TBcKFEvlNA+Hq6WKDUw2K+hNIosfsn2/0TtWvONSAwhTlleHhEey+Hx8Lq5hMM&#10;mTPMCUdMcci8odzbYXHu40SBMcXF2VkwA3kb5q/VneEYHLFDKu67T8yani8PTN/ooclY9oy2aBtR&#10;P9t5XdSBU8Q5otrDDw2PQv0HnT8FlOKM+ACtxlQpBYG9MBbG5u9XP2h5QPBwt6fr5Rqp+nZI/Otm&#10;/4Ued/5RCrST6oMooNtxxAWCw1tLjKJinAvlI/euYrmIWkuhI8OYQ6nhew49glZDQIxcgMbG2H2A&#10;wTIGGWJHJfb26CrCS290jqod0xxyHj1CZq386NzUSttDlUmoqs8c7YdBEKF56tC/rXv3ecfsYeUv&#10;0uMZKvl75fcn/4vywxsQPg9CC/WfMvj9sb8O/Dx9cJ1+BQAA//8DAFBLAwQUAAYACAAAACEAMlte&#10;JN4AAAAGAQAADwAAAGRycy9kb3ducmV2LnhtbEyPwU7DMBBE70j8g7VI3KgTQkMb4lRVBZwqJFok&#10;1Ns23iZR43UUu0n695gTHHdmNPM2X02mFQP1rrGsIJ5FIIhLqxuuFHzt3x4WIJxH1thaJgVXcrAq&#10;bm9yzLQd+ZOGna9EKGGXoYLa+y6T0pU1GXQz2xEH72R7gz6cfSV1j2MoN618jKJUGmw4LNTY0aam&#10;8ry7GAXvI47rJH4dtufT5nrYzz++tzEpdX83rV9AeJr8Xxh+8QM6FIHpaC+snWgVhEd8UJNnEMFN&#10;FvMUxFFBunwCWeTyP37xAwAA//8DAFBLAQItABQABgAIAAAAIQC2gziS/gAAAOEBAAATAAAAAAAA&#10;AAAAAAAAAAAAAABbQ29udGVudF9UeXBlc10ueG1sUEsBAi0AFAAGAAgAAAAhADj9If/WAAAAlAEA&#10;AAsAAAAAAAAAAAAAAAAALwEAAF9yZWxzLy5yZWxzUEsBAi0AFAAGAAgAAAAhAMVsa09fAwAAuAkA&#10;AA4AAAAAAAAAAAAAAAAALgIAAGRycy9lMm9Eb2MueG1sUEsBAi0AFAAGAAgAAAAhADJbXiTeAAAA&#10;BgEAAA8AAAAAAAAAAAAAAAAAuQUAAGRycy9kb3ducmV2LnhtbFBLBQYAAAAABAAEAPMAAADEBgAA&#10;AAA=&#10;">
                <v:shape id="Text Box 5" o:spid="_x0000_s1030" type="#_x0000_t202" style="position:absolute;left:6858;top:698;width:17627;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77777777" w:rsidR="00725C6F" w:rsidRPr="00725C6F" w:rsidRDefault="005E54DA" w:rsidP="00725C6F">
                        <w:pPr>
                          <w:pStyle w:val="Heading"/>
                          <w:rPr>
                            <w:noProof/>
                            <w:u w:val="none"/>
                            <w:lang w:val="fr-BE" w:eastAsia="fr-FR"/>
                          </w:rPr>
                        </w:pPr>
                        <w:r>
                          <w:rPr>
                            <w:u w:val="none"/>
                            <w:lang w:val="fr-BE"/>
                          </w:rPr>
                          <w:t>Futures Wheel</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5E54DA" w:rsidRDefault="00725C6F" w:rsidP="00725C6F">
      <w:pPr>
        <w:rPr>
          <w:sz w:val="18"/>
          <w:szCs w:val="18"/>
        </w:rPr>
      </w:pPr>
    </w:p>
    <w:p w14:paraId="36F65CE0" w14:textId="77777777" w:rsidR="00725C6F" w:rsidRPr="005E54DA" w:rsidRDefault="00725C6F" w:rsidP="00725C6F">
      <w:pPr>
        <w:spacing w:before="120" w:after="120" w:line="264" w:lineRule="auto"/>
        <w:jc w:val="both"/>
        <w:rPr>
          <w:rFonts w:ascii="EC Square Sans Pro" w:hAnsi="EC Square Sans Pro"/>
          <w:b/>
          <w:color w:val="000D42"/>
          <w:sz w:val="20"/>
          <w:szCs w:val="18"/>
        </w:rPr>
      </w:pPr>
      <w:r w:rsidRPr="005E54DA">
        <w:rPr>
          <w:noProof/>
          <w:lang w:val="en-US"/>
        </w:rPr>
        <mc:AlternateContent>
          <mc:Choice Requires="wps">
            <w:drawing>
              <wp:anchor distT="0" distB="0" distL="114300" distR="114300" simplePos="0" relativeHeight="251662336" behindDoc="0" locked="0" layoutInCell="1" allowOverlap="1" wp14:anchorId="7BC9F9D5" wp14:editId="0E8263F5">
                <wp:simplePos x="0" y="0"/>
                <wp:positionH relativeFrom="margin">
                  <wp:align>right</wp:align>
                </wp:positionH>
                <wp:positionV relativeFrom="paragraph">
                  <wp:posOffset>105410</wp:posOffset>
                </wp:positionV>
                <wp:extent cx="5019675" cy="4142740"/>
                <wp:effectExtent l="0" t="0" r="28575" b="1016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142740"/>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 xml:space="preserve">This exercise </w:t>
                            </w:r>
                            <w:proofErr w:type="gramStart"/>
                            <w:r w:rsidRPr="005E54DA">
                              <w:rPr>
                                <w:rFonts w:ascii="EC Square Sans Pro" w:hAnsi="EC Square Sans Pro"/>
                                <w:color w:val="FFFFFF" w:themeColor="background1"/>
                                <w:sz w:val="18"/>
                                <w:szCs w:val="18"/>
                              </w:rPr>
                              <w:t>is designed</w:t>
                            </w:r>
                            <w:proofErr w:type="gramEnd"/>
                            <w:r w:rsidRPr="005E54DA">
                              <w:rPr>
                                <w:rFonts w:ascii="EC Square Sans Pro" w:hAnsi="EC Square Sans Pro"/>
                                <w:color w:val="FFFFFF" w:themeColor="background1"/>
                                <w:sz w:val="18"/>
                                <w:szCs w:val="18"/>
                              </w:rPr>
                              <w:t xml:space="preserve"> to generate new ideas and spark interesting discussions about the future of a topic</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Pr="005E54DA">
                              <w:rPr>
                                <w:rFonts w:ascii="EC Square Sans Pro" w:hAnsi="EC Square Sans Pro"/>
                                <w:color w:val="FFFFFF" w:themeColor="background1"/>
                                <w:sz w:val="18"/>
                                <w:szCs w:val="18"/>
                              </w:rPr>
                              <w:t>90 minutes</w:t>
                            </w:r>
                            <w:r w:rsidRPr="005E54DA">
                              <w:rPr>
                                <w:rFonts w:ascii="EC Square Sans Pro" w:hAnsi="EC Square Sans Pro"/>
                                <w:b/>
                                <w:color w:val="FFFFFF" w:themeColor="background1"/>
                                <w:sz w:val="18"/>
                                <w:szCs w:val="18"/>
                              </w:rPr>
                              <w:t xml:space="preserve"> </w:t>
                            </w:r>
                          </w:p>
                          <w:p w14:paraId="65B2CF30"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17C352F6" w14:textId="77777777"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Participants: </w:t>
                            </w:r>
                            <w:r w:rsidRPr="005E54DA">
                              <w:rPr>
                                <w:rFonts w:ascii="EC Square Sans Pro" w:hAnsi="EC Square Sans Pro"/>
                                <w:color w:val="FFFFFF" w:themeColor="background1"/>
                                <w:sz w:val="18"/>
                                <w:szCs w:val="18"/>
                              </w:rPr>
                              <w:t>For the whole youth advisory group or in specific thematic committees.</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0C7062F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E90E98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before: </w:t>
                            </w:r>
                            <w:r w:rsidRPr="005E54DA">
                              <w:rPr>
                                <w:rFonts w:ascii="EC Square Sans Pro" w:hAnsi="EC Square Sans Pro"/>
                                <w:color w:val="FFFFFF" w:themeColor="background1"/>
                                <w:sz w:val="18"/>
                                <w:szCs w:val="18"/>
                              </w:rPr>
                              <w:t>The exercise uses the signals of change or trends identified, and helps to ‘flesh out’ into ideas about future worlds.</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after: </w:t>
                            </w:r>
                            <w:r w:rsidRPr="005E54DA">
                              <w:rPr>
                                <w:rFonts w:ascii="EC Square Sans Pro" w:hAnsi="EC Square Sans Pro"/>
                                <w:color w:val="FFFFFF" w:themeColor="background1"/>
                                <w:sz w:val="18"/>
                                <w:szCs w:val="18"/>
                              </w:rPr>
                              <w:t>The ideas gener</w:t>
                            </w:r>
                            <w:r>
                              <w:rPr>
                                <w:rFonts w:ascii="EC Square Sans Pro" w:hAnsi="EC Square Sans Pro"/>
                                <w:color w:val="FFFFFF" w:themeColor="background1"/>
                                <w:sz w:val="18"/>
                                <w:szCs w:val="18"/>
                              </w:rPr>
                              <w:t>ated will help to complete the Three Horizons exercise</w:t>
                            </w:r>
                            <w:r w:rsidRPr="005E54DA">
                              <w:rPr>
                                <w:rFonts w:ascii="EC Square Sans Pro" w:hAnsi="EC Square Sans Pro"/>
                                <w:color w:val="FFFFFF" w:themeColor="background1"/>
                                <w:sz w:val="18"/>
                                <w:szCs w:val="18"/>
                              </w:rPr>
                              <w:t>.</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20379748" w14:textId="11E9939A"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Videos: </w:t>
                            </w:r>
                            <w:hyperlink r:id="rId10" w:history="1">
                              <w:r w:rsidR="000E2BEA" w:rsidRPr="000E2BEA">
                                <w:rPr>
                                  <w:rStyle w:val="Hyperlink"/>
                                  <w:rFonts w:ascii="EC Square Sans Pro" w:hAnsi="EC Square Sans Pro"/>
                                  <w:color w:val="FFFFFF" w:themeColor="background1"/>
                                  <w:sz w:val="18"/>
                                  <w:szCs w:val="18"/>
                                </w:rPr>
                                <w:t>Introduction to</w:t>
                              </w:r>
                              <w:r w:rsidRPr="000E2BEA">
                                <w:rPr>
                                  <w:rStyle w:val="Hyperlink"/>
                                  <w:rFonts w:ascii="EC Square Sans Pro" w:hAnsi="EC Square Sans Pro"/>
                                  <w:color w:val="FFFFFF" w:themeColor="background1"/>
                                  <w:sz w:val="18"/>
                                  <w:szCs w:val="18"/>
                                </w:rPr>
                                <w:t xml:space="preserve"> foresight</w:t>
                              </w:r>
                            </w:hyperlink>
                            <w:r w:rsidRPr="000E2BEA">
                              <w:rPr>
                                <w:rFonts w:ascii="EC Square Sans Pro" w:hAnsi="EC Square Sans Pro"/>
                                <w:color w:val="FFFFFF" w:themeColor="background1"/>
                                <w:sz w:val="18"/>
                                <w:szCs w:val="18"/>
                              </w:rPr>
                              <w:t xml:space="preserve">, </w:t>
                            </w:r>
                            <w:hyperlink r:id="rId11" w:history="1">
                              <w:r w:rsidR="000E2BEA" w:rsidRPr="000E2BEA">
                                <w:rPr>
                                  <w:rStyle w:val="Hyperlink"/>
                                  <w:rFonts w:ascii="EC Square Sans Pro" w:hAnsi="EC Square Sans Pro"/>
                                  <w:color w:val="FFFFFF" w:themeColor="background1"/>
                                  <w:sz w:val="18"/>
                                  <w:szCs w:val="18"/>
                                </w:rPr>
                                <w:t>Video</w:t>
                              </w:r>
                              <w:r w:rsidRPr="000E2BEA">
                                <w:rPr>
                                  <w:rStyle w:val="Hyperlink"/>
                                  <w:rFonts w:ascii="EC Square Sans Pro" w:hAnsi="EC Square Sans Pro"/>
                                  <w:color w:val="FFFFFF" w:themeColor="background1"/>
                                  <w:sz w:val="18"/>
                                  <w:szCs w:val="18"/>
                                </w:rPr>
                                <w:t xml:space="preserve"> Futures Wheel</w:t>
                              </w:r>
                            </w:hyperlink>
                          </w:p>
                          <w:p w14:paraId="0FB358A3"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E5C108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Group sizes: </w:t>
                            </w:r>
                            <w:r w:rsidRPr="005E54DA">
                              <w:rPr>
                                <w:rFonts w:ascii="EC Square Sans Pro" w:hAnsi="EC Square Sans Pro"/>
                                <w:color w:val="FFFFFF" w:themeColor="background1"/>
                                <w:sz w:val="18"/>
                                <w:szCs w:val="18"/>
                              </w:rPr>
                              <w:t>Groups of 3-8 people</w:t>
                            </w:r>
                          </w:p>
                          <w:p w14:paraId="5CF2BE1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77777777" w:rsidR="00725C6F"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Facilitation: </w:t>
                            </w:r>
                            <w:r w:rsidRPr="005E54DA">
                              <w:rPr>
                                <w:rFonts w:ascii="EC Square Sans Pro" w:hAnsi="EC Square Sans Pro"/>
                                <w:color w:val="FFFFFF" w:themeColor="background1"/>
                                <w:sz w:val="18"/>
                                <w:szCs w:val="18"/>
                              </w:rPr>
                              <w:t>The exercise can be facilitated by YFP and/or experts/technical assistants (in which case the “Why use this tool?” and “Instructions” parts can be shared with the participants beforehand).However, it is a good exercise for members to start engaging the self-facilitation of an easy Foresight exercise by reading this whole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9F9D5" id="_x0000_t202" coordsize="21600,21600" o:spt="202" path="m,l,21600r21600,l21600,xe">
                <v:stroke joinstyle="miter"/>
                <v:path gradientshapeok="t" o:connecttype="rect"/>
              </v:shapetype>
              <v:shape id="Text Box 15" o:spid="_x0000_s1032" type="#_x0000_t202" style="position:absolute;left:0;text-align:left;margin-left:344.05pt;margin-top:8.3pt;width:395.25pt;height:326.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M2UQIAAKwEAAAOAAAAZHJzL2Uyb0RvYy54bWysVE1v2zAMvQ/YfxB0X+1kTroGcYqsRYcB&#10;RVugGXpWZDkxJouapMTOfv2elI9+7TTsolDk8xP5SGZ62beabZXzDZmSD85yzpSRVDVmVfIfi5tP&#10;XzjzQZhKaDKq5Dvl+eXs44dpZydqSGvSlXIMJMZPOlvydQh2kmVerlUr/BlZZRCsybUi4OpWWeVE&#10;B/ZWZ8M8H2cduco6ksp7eK/3QT5L/HWtZLiva68C0yVHbiGdLp3LeGazqZisnLDrRh7SEP+QRSsa&#10;g0dPVNciCLZxzTuqtpGOPNXhTFKbUV03UqUaUM0gf1PN41pYlWqBON6eZPL/j1bebR8cayr0bsSZ&#10;ES16tFB9YF+pZ3BBn876CWCPFsDQww/s0e/hjGX3tWvjLwpiiEPp3UndyCbhHOWDi/E5XpGIFYNi&#10;eF4k/bPnz63z4ZuilkWj5A7tS6qK7a0PSAXQIyS+5kk31U2jdbq41fJKO7YVsdV5fl0MY5b45BVM&#10;G9aVfPx5lCfmV7HIfaJYaiF/vmcAnzagjarsq49W6Jd9UrE4KrOkagfBHO1Hzlt504D+VvjwIBxm&#10;DBphb8I9jloTcqKDxdma3O+/+SMerUeUsw4zW3L/ayOc4kx/NxiKi0EBSVlIl2J0PsTFvYwsX0bM&#10;pr0iaDXAhlqZzIgP+mjWjtonrNc8voqQMBJvlzwczauw3ySsp1TzeQJhrK0It+bRykgdOxNlXfRP&#10;wtlDXwNG4o6O0y0mb9q7x8YvDc03geom9T7qvFf1ID9WIvX3sL5x517eE+r5T2b2BwAA//8DAFBL&#10;AwQUAAYACAAAACEAPG8h2dwAAAAHAQAADwAAAGRycy9kb3ducmV2LnhtbEyPwU7DMBBE70j8g7VI&#10;3KgNpS4NcSpUwY0DLUVcN7FJIuJ1FDtp4OtZTnDcmdHM23w7+05MbohtIAPXCwXCURVsS7WB4+vT&#10;1R2ImJAsdoGcgS8XYVucn+WY2XCivZsOqRZcQjFDA01KfSZlrBrnMS5C74i9jzB4THwOtbQDnrjc&#10;d/JGKS09tsQLDfZu17jq8zB6A++rx5fvOowlLXdv0/JWHtf4rIy5vJgf7kEkN6e/MPziMzoUzFSG&#10;kWwUnQF+JLGqNQh21xu1AlEa0HqjQBa5/M9f/AAAAP//AwBQSwECLQAUAAYACAAAACEAtoM4kv4A&#10;AADhAQAAEwAAAAAAAAAAAAAAAAAAAAAAW0NvbnRlbnRfVHlwZXNdLnhtbFBLAQItABQABgAIAAAA&#10;IQA4/SH/1gAAAJQBAAALAAAAAAAAAAAAAAAAAC8BAABfcmVscy8ucmVsc1BLAQItABQABgAIAAAA&#10;IQCJztM2UQIAAKwEAAAOAAAAAAAAAAAAAAAAAC4CAABkcnMvZTJvRG9jLnhtbFBLAQItABQABgAI&#10;AAAAIQA8byHZ3AAAAAcBAAAPAAAAAAAAAAAAAAAAAKsEAABkcnMvZG93bnJldi54bWxQSwUGAAAA&#10;AAQABADzAAAAtAUAAAAA&#10;" fillcolor="#000d42" strokeweight=".5pt">
                <v:textbo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 xml:space="preserve">This exercise </w:t>
                      </w:r>
                      <w:proofErr w:type="gramStart"/>
                      <w:r w:rsidRPr="005E54DA">
                        <w:rPr>
                          <w:rFonts w:ascii="EC Square Sans Pro" w:hAnsi="EC Square Sans Pro"/>
                          <w:color w:val="FFFFFF" w:themeColor="background1"/>
                          <w:sz w:val="18"/>
                          <w:szCs w:val="18"/>
                        </w:rPr>
                        <w:t>is designed</w:t>
                      </w:r>
                      <w:proofErr w:type="gramEnd"/>
                      <w:r w:rsidRPr="005E54DA">
                        <w:rPr>
                          <w:rFonts w:ascii="EC Square Sans Pro" w:hAnsi="EC Square Sans Pro"/>
                          <w:color w:val="FFFFFF" w:themeColor="background1"/>
                          <w:sz w:val="18"/>
                          <w:szCs w:val="18"/>
                        </w:rPr>
                        <w:t xml:space="preserve"> to generate new ideas and spark interesting discussions about the future of a topic</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Pr="005E54DA">
                        <w:rPr>
                          <w:rFonts w:ascii="EC Square Sans Pro" w:hAnsi="EC Square Sans Pro"/>
                          <w:color w:val="FFFFFF" w:themeColor="background1"/>
                          <w:sz w:val="18"/>
                          <w:szCs w:val="18"/>
                        </w:rPr>
                        <w:t>90 minutes</w:t>
                      </w:r>
                      <w:r w:rsidRPr="005E54DA">
                        <w:rPr>
                          <w:rFonts w:ascii="EC Square Sans Pro" w:hAnsi="EC Square Sans Pro"/>
                          <w:b/>
                          <w:color w:val="FFFFFF" w:themeColor="background1"/>
                          <w:sz w:val="18"/>
                          <w:szCs w:val="18"/>
                        </w:rPr>
                        <w:t xml:space="preserve"> </w:t>
                      </w:r>
                    </w:p>
                    <w:p w14:paraId="65B2CF30"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17C352F6" w14:textId="77777777"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Participants: </w:t>
                      </w:r>
                      <w:r w:rsidRPr="005E54DA">
                        <w:rPr>
                          <w:rFonts w:ascii="EC Square Sans Pro" w:hAnsi="EC Square Sans Pro"/>
                          <w:color w:val="FFFFFF" w:themeColor="background1"/>
                          <w:sz w:val="18"/>
                          <w:szCs w:val="18"/>
                        </w:rPr>
                        <w:t>For the whole youth advisory group or in specific thematic committees.</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0C7062F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E90E98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before: </w:t>
                      </w:r>
                      <w:r w:rsidRPr="005E54DA">
                        <w:rPr>
                          <w:rFonts w:ascii="EC Square Sans Pro" w:hAnsi="EC Square Sans Pro"/>
                          <w:color w:val="FFFFFF" w:themeColor="background1"/>
                          <w:sz w:val="18"/>
                          <w:szCs w:val="18"/>
                        </w:rPr>
                        <w:t>The exercise uses the signals of change or trends identified, and helps to ‘flesh out’ into ideas about future worlds.</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after: </w:t>
                      </w:r>
                      <w:r w:rsidRPr="005E54DA">
                        <w:rPr>
                          <w:rFonts w:ascii="EC Square Sans Pro" w:hAnsi="EC Square Sans Pro"/>
                          <w:color w:val="FFFFFF" w:themeColor="background1"/>
                          <w:sz w:val="18"/>
                          <w:szCs w:val="18"/>
                        </w:rPr>
                        <w:t>The ideas gener</w:t>
                      </w:r>
                      <w:r>
                        <w:rPr>
                          <w:rFonts w:ascii="EC Square Sans Pro" w:hAnsi="EC Square Sans Pro"/>
                          <w:color w:val="FFFFFF" w:themeColor="background1"/>
                          <w:sz w:val="18"/>
                          <w:szCs w:val="18"/>
                        </w:rPr>
                        <w:t>ated will help to complete the Three Horizons exercise</w:t>
                      </w:r>
                      <w:r w:rsidRPr="005E54DA">
                        <w:rPr>
                          <w:rFonts w:ascii="EC Square Sans Pro" w:hAnsi="EC Square Sans Pro"/>
                          <w:color w:val="FFFFFF" w:themeColor="background1"/>
                          <w:sz w:val="18"/>
                          <w:szCs w:val="18"/>
                        </w:rPr>
                        <w:t>.</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20379748" w14:textId="11E9939A"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Videos: </w:t>
                      </w:r>
                      <w:hyperlink r:id="rId12" w:history="1">
                        <w:r w:rsidR="000E2BEA" w:rsidRPr="000E2BEA">
                          <w:rPr>
                            <w:rStyle w:val="Hyperlink"/>
                            <w:rFonts w:ascii="EC Square Sans Pro" w:hAnsi="EC Square Sans Pro"/>
                            <w:color w:val="FFFFFF" w:themeColor="background1"/>
                            <w:sz w:val="18"/>
                            <w:szCs w:val="18"/>
                          </w:rPr>
                          <w:t>Introduction to</w:t>
                        </w:r>
                        <w:r w:rsidRPr="000E2BEA">
                          <w:rPr>
                            <w:rStyle w:val="Hyperlink"/>
                            <w:rFonts w:ascii="EC Square Sans Pro" w:hAnsi="EC Square Sans Pro"/>
                            <w:color w:val="FFFFFF" w:themeColor="background1"/>
                            <w:sz w:val="18"/>
                            <w:szCs w:val="18"/>
                          </w:rPr>
                          <w:t xml:space="preserve"> foresight</w:t>
                        </w:r>
                      </w:hyperlink>
                      <w:r w:rsidRPr="000E2BEA">
                        <w:rPr>
                          <w:rFonts w:ascii="EC Square Sans Pro" w:hAnsi="EC Square Sans Pro"/>
                          <w:color w:val="FFFFFF" w:themeColor="background1"/>
                          <w:sz w:val="18"/>
                          <w:szCs w:val="18"/>
                        </w:rPr>
                        <w:t xml:space="preserve">, </w:t>
                      </w:r>
                      <w:hyperlink r:id="rId13" w:history="1">
                        <w:r w:rsidR="000E2BEA" w:rsidRPr="000E2BEA">
                          <w:rPr>
                            <w:rStyle w:val="Hyperlink"/>
                            <w:rFonts w:ascii="EC Square Sans Pro" w:hAnsi="EC Square Sans Pro"/>
                            <w:color w:val="FFFFFF" w:themeColor="background1"/>
                            <w:sz w:val="18"/>
                            <w:szCs w:val="18"/>
                          </w:rPr>
                          <w:t>Video</w:t>
                        </w:r>
                        <w:r w:rsidRPr="000E2BEA">
                          <w:rPr>
                            <w:rStyle w:val="Hyperlink"/>
                            <w:rFonts w:ascii="EC Square Sans Pro" w:hAnsi="EC Square Sans Pro"/>
                            <w:color w:val="FFFFFF" w:themeColor="background1"/>
                            <w:sz w:val="18"/>
                            <w:szCs w:val="18"/>
                          </w:rPr>
                          <w:t xml:space="preserve"> Futures Wheel</w:t>
                        </w:r>
                      </w:hyperlink>
                    </w:p>
                    <w:p w14:paraId="0FB358A3"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E5C108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Group sizes: </w:t>
                      </w:r>
                      <w:r w:rsidRPr="005E54DA">
                        <w:rPr>
                          <w:rFonts w:ascii="EC Square Sans Pro" w:hAnsi="EC Square Sans Pro"/>
                          <w:color w:val="FFFFFF" w:themeColor="background1"/>
                          <w:sz w:val="18"/>
                          <w:szCs w:val="18"/>
                        </w:rPr>
                        <w:t>Groups of 3-8 people</w:t>
                      </w:r>
                    </w:p>
                    <w:p w14:paraId="5CF2BE1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77777777" w:rsidR="00725C6F"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sidRPr="005E54DA">
                        <w:rPr>
                          <w:rFonts w:ascii="EC Square Sans Pro" w:hAnsi="EC Square Sans Pro"/>
                          <w:b/>
                          <w:color w:val="FFFFFF" w:themeColor="background1"/>
                          <w:sz w:val="18"/>
                          <w:szCs w:val="18"/>
                        </w:rPr>
                        <w:t xml:space="preserve">Facilitation: </w:t>
                      </w:r>
                      <w:r w:rsidRPr="005E54DA">
                        <w:rPr>
                          <w:rFonts w:ascii="EC Square Sans Pro" w:hAnsi="EC Square Sans Pro"/>
                          <w:color w:val="FFFFFF" w:themeColor="background1"/>
                          <w:sz w:val="18"/>
                          <w:szCs w:val="18"/>
                        </w:rPr>
                        <w:t>The exercise can be facilitated by YFP and/or experts/technical assistants (in which case the “Why use this tool?” and “Instructions” parts can be shared with the participants beforehand).However, it is a good exercise for members to start engaging the self-facilitation of an easy Foresight exercise by reading this whole document.</w:t>
                      </w:r>
                    </w:p>
                  </w:txbxContent>
                </v:textbox>
                <w10:wrap type="square" anchorx="margin"/>
              </v:shape>
            </w:pict>
          </mc:Fallback>
        </mc:AlternateContent>
      </w:r>
    </w:p>
    <w:p w14:paraId="2FABB8D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3716E9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1AB64D3"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747DCAD"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AE9B382"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2987A3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E9455DC"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BAEAB4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6ED417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6F481E9"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D28BD22"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EEC9400"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77777777" w:rsidR="00725C6F" w:rsidRPr="00BC110E" w:rsidRDefault="00725C6F"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y8QQIAAHkEAAAOAAAAZHJzL2Uyb0RvYy54bWysVMFu2zAMvQ/YPwi6r3bSNmmDOkWWIsOA&#10;oi2QDj0rspwYkEVBUmJnX78nOW67bqdhF4UiaVLvPTI3t12j2UE5X5Mp+Ogs50wZSWVttgX/8bz6&#10;csWZD8KUQpNRBT8qz2/nnz/dtHamxrQjXSrHUMT4WWsLvgvBzrLMy51qhD8jqwyCFblGBFzdNiud&#10;aFG90dk4zydZS660jqTyHt67PsjnqX5VKRkeq8qrwHTB8baQTpfOTTyz+Y2YbZ2wu1qeniH+4RWN&#10;qA2avpa6E0Gwvav/KNXU0pGnKpxJajKqqlqqhAFoRvkHNOudsCphATnevtLk/19Z+XB4cqwuCz7h&#10;zIgGEj2rLrCv1LFJZKe1foaktUVa6OCGyoPfwxlBd5Vr4i/gMMTB8/GV21hMwnk+neaTc4QkYuPx&#10;9dU0kZ+9fW2dD98UNSwaBXfQLlEqDvc+4CVIHVJiM0+6Lle11unitpulduwgoPNqtbzLh+q/pWnD&#10;WiA9v8xTZUPx+760NugQwfagohW6TZeouRwAb6g8ggdH/Rx5K1c1HnsvfHgSDoMDfFiG8Iij0oRe&#10;dLI425H7+Td/zIeeiHLWYhALbrApnOnvBjpfjy4u4tymCwz33rsZvGbfLAnIR1g2K5MZc4MezMpR&#10;84JNWcReCAkj0bHgMrjhsgz9WmDXpFosUhpm1Ipwb9ZWxuKR6SjBc/cinD3pFKDwAw2jKmYf5Opz&#10;45eGFvtAVZ20jPz2bJ5ox3wniU+7GBfo/T1lvf1jzH8BAAD//wMAUEsDBBQABgAIAAAAIQBo04Bx&#10;3gAAAAYBAAAPAAAAZHJzL2Rvd25yZXYueG1sTI9BS8NAFITvgv9heYIXsRtjDTXmpRSlILQIrUXw&#10;ts0+k2D2bchu2/jvfT3pcZhh5ptiPrpOHWkIrWeEu0kCirjytuUaYfe+vJ2BCtGwNZ1nQvihAPPy&#10;8qIwufUn3tBxG2slJRxyg9DE2Odah6ohZ8LE98TiffnBmShyqLUdzEnKXafTJMm0My3LQmN6em6o&#10;+t4eHMLn6nWzWlRv5OpltkvWH9WNflkjXl+NiydQkcb4F4YzvqBDKUx7f2AbVIcgRyJCOktBifvw&#10;eC9H9gjZdAq6LPR//PIXAAD//wMAUEsBAi0AFAAGAAgAAAAhALaDOJL+AAAA4QEAABMAAAAAAAAA&#10;AAAAAAAAAAAAAFtDb250ZW50X1R5cGVzXS54bWxQSwECLQAUAAYACAAAACEAOP0h/9YAAACUAQAA&#10;CwAAAAAAAAAAAAAAAAAvAQAAX3JlbHMvLnJlbHNQSwECLQAUAAYACAAAACEA9D78vEECAAB5BAAA&#10;DgAAAAAAAAAAAAAAAAAuAgAAZHJzL2Uyb0RvYy54bWxQSwECLQAUAAYACAAAACEAaNOAcd4AAAAG&#10;AQAADwAAAAAAAAAAAAAAAACbBAAAZHJzL2Rvd25yZXYueG1sUEsFBgAAAAAEAAQA8wAAAKYFAAAA&#10;AA==&#10;" fillcolor="#ffcd00" stroked="f" strokeweight=".5pt">
                <v:textbox inset=",0,,0">
                  <w:txbxContent>
                    <w:p w14:paraId="12CF7818" w14:textId="77777777" w:rsidR="00725C6F" w:rsidRPr="00BC110E" w:rsidRDefault="00725C6F"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v:textbox>
                <w10:wrap type="square"/>
              </v:shape>
            </w:pict>
          </mc:Fallback>
        </mc:AlternateContent>
      </w:r>
    </w:p>
    <w:p w14:paraId="3C3EF547"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6548659" w14:textId="77777777" w:rsidR="005E54DA" w:rsidRPr="005E54DA" w:rsidRDefault="005E54DA" w:rsidP="005E54DA">
      <w:pPr>
        <w:spacing w:before="120" w:after="120" w:line="264" w:lineRule="auto"/>
        <w:jc w:val="both"/>
        <w:rPr>
          <w:rFonts w:ascii="EC Square Sans Pro" w:hAnsi="EC Square Sans Pro"/>
          <w:color w:val="000D42"/>
          <w:sz w:val="20"/>
          <w:szCs w:val="18"/>
        </w:rPr>
      </w:pPr>
      <w:proofErr w:type="gramStart"/>
      <w:r w:rsidRPr="005E54DA">
        <w:rPr>
          <w:rFonts w:ascii="EC Square Sans Pro" w:hAnsi="EC Square Sans Pro"/>
          <w:color w:val="000D42"/>
          <w:sz w:val="20"/>
          <w:szCs w:val="18"/>
        </w:rPr>
        <w:t>This is the moment when you get to remove your training wheels and launch yourself into an exploration of future possibilities.</w:t>
      </w:r>
      <w:proofErr w:type="gramEnd"/>
      <w:r w:rsidRPr="005E54DA">
        <w:rPr>
          <w:rFonts w:ascii="EC Square Sans Pro" w:hAnsi="EC Square Sans Pro"/>
          <w:color w:val="000D42"/>
          <w:sz w:val="20"/>
          <w:szCs w:val="18"/>
        </w:rPr>
        <w:t xml:space="preserve"> Buckle up!</w:t>
      </w:r>
    </w:p>
    <w:p w14:paraId="03B2F135"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The futures wheel takes you from the starting point of a present day signal trend or initiative and propels you into the future. The purpose is to spark creativity, excitement and to explore further and further into the future.</w:t>
      </w:r>
    </w:p>
    <w:p w14:paraId="02DC2ED0"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 xml:space="preserve">By the end of the exercise, you will have some new ideas about the future, and thanks to a set of reflective questions you will be well on your way to developing a future vision and policy recommendations. </w:t>
      </w:r>
    </w:p>
    <w:p w14:paraId="53FC89A6" w14:textId="77777777" w:rsidR="00725C6F" w:rsidRPr="005E54DA" w:rsidRDefault="005E54DA" w:rsidP="00725C6F">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lastRenderedPageBreak/>
        <w:t xml:space="preserve">The Futures Wheel builds off the Detectives of the Future tool by stretching the trends you identified into the future. </w:t>
      </w:r>
      <w:proofErr w:type="gramStart"/>
      <w:r w:rsidRPr="005E54DA">
        <w:rPr>
          <w:rFonts w:ascii="EC Square Sans Pro" w:hAnsi="EC Square Sans Pro"/>
          <w:color w:val="000D42"/>
          <w:sz w:val="20"/>
          <w:szCs w:val="18"/>
        </w:rPr>
        <w:t>However</w:t>
      </w:r>
      <w:proofErr w:type="gramEnd"/>
      <w:r w:rsidRPr="005E54DA">
        <w:rPr>
          <w:rFonts w:ascii="EC Square Sans Pro" w:hAnsi="EC Square Sans Pro"/>
          <w:color w:val="000D42"/>
          <w:sz w:val="20"/>
          <w:szCs w:val="18"/>
        </w:rPr>
        <w:t xml:space="preserve"> the Futures Wheel can also be run on its own, by picking any three trends or signals of change you agree on as a starting point. </w:t>
      </w:r>
    </w:p>
    <w:p w14:paraId="1A3985F8"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lang w:val="en-US"/>
        </w:rPr>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135400</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6B21E36"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10.65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O3y&#10;87vfAAAABgEAAA8AAABkcnMvZG93bnJldi54bWxMj0FLw0AQhe+C/2EZwYvYTVtaNWZTilIQWoTW&#10;Inib7o5JMDsbsts2/nvHk97e8Ib3vlcsBt+qE/WxCWxgPMpAEdvgGq4M7N9Wt/egYkJ22AYmA98U&#10;YVFeXhSYu3DmLZ12qVISwjFHA3VKXa51tDV5jKPQEYv3GXqPSc6+0q7Hs4T7Vk+ybK49NiwNNXb0&#10;VJP92h29gY/1y3a9tK/kq9V8n23e7Y1+3hhzfTUsH0ElGtLfM/ziCzqUwnQIR3ZRtQZkSDIwGU9B&#10;iTt7mMqQg4i7Geiy0P/xyx8AAAD//wMAUEsBAi0AFAAGAAgAAAAhALaDOJL+AAAA4QEAABMAAAAA&#10;AAAAAAAAAAAAAAAAAFtDb250ZW50X1R5cGVzXS54bWxQSwECLQAUAAYACAAAACEAOP0h/9YAAACU&#10;AQAACwAAAAAAAAAAAAAAAAAvAQAAX3JlbHMvLnJlbHNQSwECLQAUAAYACAAAACEAoU1We0MCAAB7&#10;BAAADgAAAAAAAAAAAAAAAAAuAgAAZHJzL2Uyb0RvYy54bWxQSwECLQAUAAYACAAAACEA7fLzu98A&#10;AAAGAQAADwAAAAAAAAAAAAAAAACdBAAAZHJzL2Rvd25yZXYueG1sUEsFBgAAAAAEAAQA8wAAAKkF&#10;AAAAAA==&#10;" fillcolor="#ffcd00" stroked="f" strokeweight=".5pt">
                <v:textbox inset=",0,,0">
                  <w:txbxContent>
                    <w:p w14:paraId="36B21E36"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anchorx="margin"/>
              </v:shape>
            </w:pict>
          </mc:Fallback>
        </mc:AlternateContent>
      </w:r>
    </w:p>
    <w:p w14:paraId="6A3DBBBB"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D57E506" w14:textId="77777777" w:rsidR="005E54DA" w:rsidRPr="005E54DA" w:rsidRDefault="005C5861" w:rsidP="005E54DA">
      <w:pPr>
        <w:spacing w:before="120" w:after="120" w:line="264" w:lineRule="auto"/>
        <w:jc w:val="both"/>
        <w:rPr>
          <w:rFonts w:ascii="EC Square Sans Pro" w:hAnsi="EC Square Sans Pro"/>
          <w:b/>
          <w:color w:val="000D42"/>
          <w:sz w:val="20"/>
          <w:szCs w:val="18"/>
        </w:rPr>
      </w:pPr>
      <w:r>
        <w:rPr>
          <w:noProof/>
          <w:lang w:val="en-US"/>
        </w:rPr>
        <w:drawing>
          <wp:anchor distT="114300" distB="114300" distL="114300" distR="114300" simplePos="0" relativeHeight="251680768" behindDoc="0" locked="0" layoutInCell="1" hidden="0" allowOverlap="1" wp14:anchorId="4EC8FDE8" wp14:editId="0FC18A32">
            <wp:simplePos x="0" y="0"/>
            <wp:positionH relativeFrom="margin">
              <wp:posOffset>-76309</wp:posOffset>
            </wp:positionH>
            <wp:positionV relativeFrom="paragraph">
              <wp:posOffset>276225</wp:posOffset>
            </wp:positionV>
            <wp:extent cx="1706880" cy="1513205"/>
            <wp:effectExtent l="0" t="0" r="762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706880" cy="1513205"/>
                    </a:xfrm>
                    <a:prstGeom prst="rect">
                      <a:avLst/>
                    </a:prstGeom>
                    <a:ln/>
                  </pic:spPr>
                </pic:pic>
              </a:graphicData>
            </a:graphic>
            <wp14:sizeRelH relativeFrom="margin">
              <wp14:pctWidth>0</wp14:pctWidth>
            </wp14:sizeRelH>
            <wp14:sizeRelV relativeFrom="margin">
              <wp14:pctHeight>0</wp14:pctHeight>
            </wp14:sizeRelV>
          </wp:anchor>
        </w:drawing>
      </w:r>
      <w:r w:rsidR="005E54DA" w:rsidRPr="005E54DA">
        <w:rPr>
          <w:rFonts w:ascii="EC Square Sans Pro" w:hAnsi="EC Square Sans Pro"/>
          <w:b/>
          <w:bCs/>
          <w:color w:val="000D42"/>
          <w:sz w:val="20"/>
          <w:szCs w:val="18"/>
        </w:rPr>
        <w:t>Step 1: Choose three signals of change (10 minutes)</w:t>
      </w:r>
    </w:p>
    <w:p w14:paraId="0FFA0D32"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 xml:space="preserve">The group or each group picks three signals of change to go into the centre of the futures wheel. These could be signals of change or trends that </w:t>
      </w:r>
      <w:proofErr w:type="gramStart"/>
      <w:r w:rsidRPr="005E54DA">
        <w:rPr>
          <w:rFonts w:ascii="EC Square Sans Pro" w:hAnsi="EC Square Sans Pro"/>
          <w:color w:val="000D42"/>
          <w:sz w:val="20"/>
          <w:szCs w:val="18"/>
        </w:rPr>
        <w:t>were</w:t>
      </w:r>
      <w:r w:rsidRPr="005E54DA">
        <w:rPr>
          <w:rFonts w:ascii="Calibri" w:hAnsi="Calibri" w:cs="Calibri"/>
          <w:color w:val="000D42"/>
          <w:sz w:val="20"/>
          <w:szCs w:val="18"/>
        </w:rPr>
        <w:t> </w:t>
      </w:r>
      <w:r w:rsidRPr="005E54DA">
        <w:rPr>
          <w:rFonts w:ascii="EC Square Sans Pro" w:hAnsi="EC Square Sans Pro"/>
          <w:color w:val="000D42"/>
          <w:sz w:val="20"/>
          <w:szCs w:val="18"/>
        </w:rPr>
        <w:t>identified</w:t>
      </w:r>
      <w:proofErr w:type="gramEnd"/>
      <w:r w:rsidRPr="005E54DA">
        <w:rPr>
          <w:rFonts w:ascii="EC Square Sans Pro" w:hAnsi="EC Square Sans Pro"/>
          <w:color w:val="000D42"/>
          <w:sz w:val="20"/>
          <w:szCs w:val="18"/>
        </w:rPr>
        <w:t xml:space="preserve"> in the </w:t>
      </w:r>
      <w:r w:rsidRPr="005E54DA">
        <w:rPr>
          <w:rFonts w:ascii="EC Square Sans Pro" w:hAnsi="EC Square Sans Pro"/>
          <w:i/>
          <w:iCs/>
          <w:color w:val="000D42"/>
          <w:sz w:val="20"/>
          <w:szCs w:val="18"/>
        </w:rPr>
        <w:t xml:space="preserve">Detectives of the Future </w:t>
      </w:r>
      <w:r w:rsidRPr="005E54DA">
        <w:rPr>
          <w:rFonts w:ascii="EC Square Sans Pro" w:hAnsi="EC Square Sans Pro"/>
          <w:color w:val="000D42"/>
          <w:sz w:val="20"/>
          <w:szCs w:val="18"/>
        </w:rPr>
        <w:t>exercise, or ones agreed based on an initial discussion on signals of</w:t>
      </w:r>
      <w:r w:rsidR="005C5861">
        <w:rPr>
          <w:rFonts w:ascii="EC Square Sans Pro" w:hAnsi="EC Square Sans Pro"/>
          <w:color w:val="000D42"/>
          <w:sz w:val="20"/>
          <w:szCs w:val="18"/>
        </w:rPr>
        <w:t xml:space="preserve"> change and trends they believe </w:t>
      </w:r>
      <w:r w:rsidRPr="005E54DA">
        <w:rPr>
          <w:rFonts w:ascii="EC Square Sans Pro" w:hAnsi="EC Square Sans Pro"/>
          <w:color w:val="000D42"/>
          <w:sz w:val="20"/>
          <w:szCs w:val="18"/>
        </w:rPr>
        <w:t>might be impactful.</w:t>
      </w:r>
      <w:r w:rsidRPr="005E54DA">
        <w:rPr>
          <w:rFonts w:ascii="Calibri" w:hAnsi="Calibri" w:cs="Calibri"/>
          <w:color w:val="000D42"/>
          <w:sz w:val="20"/>
          <w:szCs w:val="18"/>
        </w:rPr>
        <w:t> </w:t>
      </w:r>
    </w:p>
    <w:p w14:paraId="06D8EDDE"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When choosing signals of change to work, the</w:t>
      </w:r>
      <w:r>
        <w:rPr>
          <w:rFonts w:ascii="EC Square Sans Pro" w:hAnsi="EC Square Sans Pro"/>
          <w:color w:val="000D42"/>
          <w:sz w:val="20"/>
          <w:szCs w:val="18"/>
        </w:rPr>
        <w:t xml:space="preserve"> </w:t>
      </w:r>
      <w:r w:rsidRPr="005E54DA">
        <w:rPr>
          <w:rFonts w:ascii="EC Square Sans Pro" w:hAnsi="EC Square Sans Pro"/>
          <w:color w:val="000D42"/>
          <w:sz w:val="20"/>
          <w:szCs w:val="18"/>
        </w:rPr>
        <w:t>group(s) think about:</w:t>
      </w:r>
    </w:p>
    <w:p w14:paraId="4B2A01B0" w14:textId="77777777" w:rsidR="005E54DA" w:rsidRPr="005E54DA" w:rsidRDefault="005E54DA" w:rsidP="00710143">
      <w:pPr>
        <w:numPr>
          <w:ilvl w:val="0"/>
          <w:numId w:val="18"/>
        </w:numPr>
        <w:spacing w:after="0" w:line="264" w:lineRule="auto"/>
        <w:ind w:left="714" w:hanging="357"/>
        <w:jc w:val="both"/>
        <w:rPr>
          <w:rFonts w:ascii="EC Square Sans Pro" w:hAnsi="EC Square Sans Pro"/>
          <w:color w:val="000D42"/>
          <w:sz w:val="20"/>
          <w:szCs w:val="18"/>
        </w:rPr>
      </w:pPr>
      <w:r w:rsidRPr="005E54DA">
        <w:rPr>
          <w:rFonts w:ascii="EC Square Sans Pro" w:hAnsi="EC Square Sans Pro"/>
          <w:color w:val="000D42"/>
          <w:sz w:val="20"/>
          <w:szCs w:val="18"/>
        </w:rPr>
        <w:t>Which of these feels most new and surprising?</w:t>
      </w:r>
    </w:p>
    <w:p w14:paraId="258FA4F1" w14:textId="77777777" w:rsidR="005E54DA" w:rsidRPr="005E54DA" w:rsidRDefault="005E54DA" w:rsidP="00710143">
      <w:pPr>
        <w:numPr>
          <w:ilvl w:val="0"/>
          <w:numId w:val="18"/>
        </w:numPr>
        <w:spacing w:after="0" w:line="264" w:lineRule="auto"/>
        <w:ind w:left="714" w:hanging="357"/>
        <w:jc w:val="both"/>
        <w:rPr>
          <w:rFonts w:ascii="EC Square Sans Pro" w:hAnsi="EC Square Sans Pro"/>
          <w:color w:val="000D42"/>
          <w:sz w:val="20"/>
          <w:szCs w:val="18"/>
        </w:rPr>
      </w:pPr>
      <w:r w:rsidRPr="005E54DA">
        <w:rPr>
          <w:rFonts w:ascii="EC Square Sans Pro" w:hAnsi="EC Square Sans Pro"/>
          <w:color w:val="000D42"/>
          <w:sz w:val="20"/>
          <w:szCs w:val="18"/>
        </w:rPr>
        <w:t>Which of these are most relevant to their group/committee topic?</w:t>
      </w:r>
    </w:p>
    <w:p w14:paraId="12B76986" w14:textId="77777777" w:rsidR="005E54DA" w:rsidRPr="005C5861" w:rsidRDefault="005E54DA" w:rsidP="005C5861">
      <w:pPr>
        <w:pStyle w:val="ListParagraph"/>
        <w:numPr>
          <w:ilvl w:val="0"/>
          <w:numId w:val="18"/>
        </w:numPr>
        <w:spacing w:line="264" w:lineRule="auto"/>
        <w:rPr>
          <w:rFonts w:ascii="EC Square Sans Pro" w:hAnsi="EC Square Sans Pro"/>
          <w:color w:val="000D42"/>
          <w:szCs w:val="18"/>
        </w:rPr>
      </w:pPr>
      <w:r w:rsidRPr="005C5861">
        <w:rPr>
          <w:rFonts w:ascii="EC Square Sans Pro" w:hAnsi="EC Square Sans Pro"/>
          <w:color w:val="000D42"/>
          <w:szCs w:val="18"/>
        </w:rPr>
        <w:t>Which of these are moving towards a future they want?</w:t>
      </w:r>
    </w:p>
    <w:p w14:paraId="21580775"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 xml:space="preserve">The group(s) need to make sure the signals are all quite different! For example, they should choose two signals that are both about the economy. The signals of change </w:t>
      </w:r>
      <w:proofErr w:type="gramStart"/>
      <w:r w:rsidRPr="005E54DA">
        <w:rPr>
          <w:rFonts w:ascii="EC Square Sans Pro" w:hAnsi="EC Square Sans Pro"/>
          <w:color w:val="000D42"/>
          <w:sz w:val="20"/>
          <w:szCs w:val="18"/>
        </w:rPr>
        <w:t>are put</w:t>
      </w:r>
      <w:proofErr w:type="gramEnd"/>
      <w:r w:rsidRPr="005E54DA">
        <w:rPr>
          <w:rFonts w:ascii="EC Square Sans Pro" w:hAnsi="EC Square Sans Pro"/>
          <w:color w:val="000D42"/>
          <w:sz w:val="20"/>
          <w:szCs w:val="18"/>
        </w:rPr>
        <w:t xml:space="preserve"> in the centre of the futures wheel, with one in each slice of the wheel.</w:t>
      </w:r>
    </w:p>
    <w:p w14:paraId="4922DBCF" w14:textId="77777777" w:rsidR="005E54DA" w:rsidRPr="005E54DA" w:rsidRDefault="005C5861" w:rsidP="005E54DA">
      <w:pPr>
        <w:spacing w:before="120" w:after="120" w:line="264" w:lineRule="auto"/>
        <w:jc w:val="both"/>
        <w:rPr>
          <w:rFonts w:ascii="EC Square Sans Pro" w:hAnsi="EC Square Sans Pro"/>
          <w:b/>
          <w:color w:val="000D42"/>
          <w:sz w:val="20"/>
          <w:szCs w:val="18"/>
        </w:rPr>
      </w:pPr>
      <w:r>
        <w:rPr>
          <w:noProof/>
          <w:lang w:val="en-US"/>
        </w:rPr>
        <w:drawing>
          <wp:anchor distT="114300" distB="114300" distL="114300" distR="114300" simplePos="0" relativeHeight="251682816" behindDoc="0" locked="0" layoutInCell="1" hidden="0" allowOverlap="1" wp14:anchorId="47A65DE3" wp14:editId="546CA461">
            <wp:simplePos x="0" y="0"/>
            <wp:positionH relativeFrom="margin">
              <wp:posOffset>3921125</wp:posOffset>
            </wp:positionH>
            <wp:positionV relativeFrom="paragraph">
              <wp:posOffset>10160</wp:posOffset>
            </wp:positionV>
            <wp:extent cx="1842770" cy="1870075"/>
            <wp:effectExtent l="0" t="0" r="5080"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842770" cy="1870075"/>
                    </a:xfrm>
                    <a:prstGeom prst="rect">
                      <a:avLst/>
                    </a:prstGeom>
                    <a:ln/>
                  </pic:spPr>
                </pic:pic>
              </a:graphicData>
            </a:graphic>
            <wp14:sizeRelH relativeFrom="margin">
              <wp14:pctWidth>0</wp14:pctWidth>
            </wp14:sizeRelH>
            <wp14:sizeRelV relativeFrom="margin">
              <wp14:pctHeight>0</wp14:pctHeight>
            </wp14:sizeRelV>
          </wp:anchor>
        </w:drawing>
      </w:r>
      <w:r w:rsidR="005E54DA" w:rsidRPr="005E54DA">
        <w:rPr>
          <w:rFonts w:ascii="EC Square Sans Pro" w:hAnsi="EC Square Sans Pro"/>
          <w:b/>
          <w:bCs/>
          <w:color w:val="000D42"/>
          <w:sz w:val="20"/>
          <w:szCs w:val="18"/>
        </w:rPr>
        <w:t>Step 2: Imagine initial impacts (10 minutes)</w:t>
      </w:r>
    </w:p>
    <w:p w14:paraId="595778E7"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 xml:space="preserve">Starting with one signal of change, each group explores the following questions: </w:t>
      </w:r>
      <w:r w:rsidRPr="005E54DA">
        <w:rPr>
          <w:rFonts w:ascii="EC Square Sans Pro" w:hAnsi="EC Square Sans Pro"/>
          <w:i/>
          <w:iCs/>
          <w:color w:val="000D42"/>
          <w:sz w:val="20"/>
          <w:szCs w:val="18"/>
        </w:rPr>
        <w:t>What could happen if this signal becomes mainstream and becomes the status quo? What impact would that have on the country and local people?</w:t>
      </w:r>
    </w:p>
    <w:p w14:paraId="0BC6148E" w14:textId="77777777" w:rsidR="005E54DA" w:rsidRPr="005E54DA" w:rsidRDefault="005C5861" w:rsidP="005E54DA">
      <w:pPr>
        <w:spacing w:before="120" w:after="120" w:line="264" w:lineRule="auto"/>
        <w:jc w:val="both"/>
        <w:rPr>
          <w:rFonts w:ascii="EC Square Sans Pro" w:hAnsi="EC Square Sans Pro"/>
          <w:color w:val="000D42"/>
          <w:sz w:val="20"/>
          <w:szCs w:val="18"/>
        </w:rPr>
      </w:pPr>
      <w:r>
        <w:rPr>
          <w:noProof/>
          <w:lang w:val="en-US"/>
        </w:rPr>
        <w:drawing>
          <wp:anchor distT="114300" distB="114300" distL="114300" distR="114300" simplePos="0" relativeHeight="251684864" behindDoc="0" locked="0" layoutInCell="1" hidden="0" allowOverlap="1" wp14:anchorId="3F806497" wp14:editId="3B9FC867">
            <wp:simplePos x="0" y="0"/>
            <wp:positionH relativeFrom="margin">
              <wp:posOffset>3830955</wp:posOffset>
            </wp:positionH>
            <wp:positionV relativeFrom="paragraph">
              <wp:posOffset>720616</wp:posOffset>
            </wp:positionV>
            <wp:extent cx="1899285" cy="2181225"/>
            <wp:effectExtent l="0" t="0" r="5715" b="9525"/>
            <wp:wrapSquare wrapText="bothSides" distT="114300" distB="11430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b="11753"/>
                    <a:stretch>
                      <a:fillRect/>
                    </a:stretch>
                  </pic:blipFill>
                  <pic:spPr>
                    <a:xfrm>
                      <a:off x="0" y="0"/>
                      <a:ext cx="1899285" cy="2181225"/>
                    </a:xfrm>
                    <a:prstGeom prst="rect">
                      <a:avLst/>
                    </a:prstGeom>
                    <a:ln/>
                  </pic:spPr>
                </pic:pic>
              </a:graphicData>
            </a:graphic>
            <wp14:sizeRelH relativeFrom="margin">
              <wp14:pctWidth>0</wp14:pctWidth>
            </wp14:sizeRelH>
            <wp14:sizeRelV relativeFrom="margin">
              <wp14:pctHeight>0</wp14:pctHeight>
            </wp14:sizeRelV>
          </wp:anchor>
        </w:drawing>
      </w:r>
      <w:r w:rsidR="005E54DA" w:rsidRPr="005E54DA">
        <w:rPr>
          <w:rFonts w:ascii="EC Square Sans Pro" w:hAnsi="EC Square Sans Pro"/>
          <w:color w:val="000D42"/>
          <w:sz w:val="20"/>
          <w:szCs w:val="18"/>
        </w:rPr>
        <w:t xml:space="preserve">The group(s) should make note of their ideas on post-it notes in the middle ring of the futures wheel. The social, technological, environmental, economic, legal, ethical or political dimensions of this change need to </w:t>
      </w:r>
      <w:proofErr w:type="gramStart"/>
      <w:r w:rsidR="005E54DA" w:rsidRPr="005E54DA">
        <w:rPr>
          <w:rFonts w:ascii="EC Square Sans Pro" w:hAnsi="EC Square Sans Pro"/>
          <w:color w:val="000D42"/>
          <w:sz w:val="20"/>
          <w:szCs w:val="18"/>
        </w:rPr>
        <w:t>be taken</w:t>
      </w:r>
      <w:proofErr w:type="gramEnd"/>
      <w:r w:rsidR="005E54DA" w:rsidRPr="005E54DA">
        <w:rPr>
          <w:rFonts w:ascii="EC Square Sans Pro" w:hAnsi="EC Square Sans Pro"/>
          <w:color w:val="000D42"/>
          <w:sz w:val="20"/>
          <w:szCs w:val="18"/>
        </w:rPr>
        <w:t xml:space="preserve"> into account!</w:t>
      </w:r>
      <w:r w:rsidR="005E54DA" w:rsidRPr="005E54DA">
        <w:rPr>
          <w:rFonts w:ascii="Calibri" w:hAnsi="Calibri" w:cs="Calibri"/>
          <w:color w:val="000D42"/>
          <w:sz w:val="20"/>
          <w:szCs w:val="18"/>
        </w:rPr>
        <w:t> </w:t>
      </w:r>
      <w:r w:rsidR="005E54DA" w:rsidRPr="005E54DA">
        <w:rPr>
          <w:rFonts w:ascii="EC Square Sans Pro" w:hAnsi="EC Square Sans Pro"/>
          <w:color w:val="000D42"/>
          <w:sz w:val="20"/>
          <w:szCs w:val="18"/>
        </w:rPr>
        <w:t xml:space="preserve"> Each group should try to come up with at least four ideas.</w:t>
      </w:r>
    </w:p>
    <w:p w14:paraId="490F4EDF" w14:textId="77777777" w:rsidR="005E54DA" w:rsidRPr="005E54DA" w:rsidRDefault="005E54DA" w:rsidP="005E54DA">
      <w:pPr>
        <w:spacing w:before="120" w:after="120" w:line="264" w:lineRule="auto"/>
        <w:jc w:val="both"/>
        <w:rPr>
          <w:rFonts w:ascii="EC Square Sans Pro" w:hAnsi="EC Square Sans Pro"/>
          <w:b/>
          <w:color w:val="000D42"/>
          <w:sz w:val="20"/>
          <w:szCs w:val="18"/>
        </w:rPr>
      </w:pPr>
      <w:r w:rsidRPr="005E54DA">
        <w:rPr>
          <w:rFonts w:ascii="EC Square Sans Pro" w:hAnsi="EC Square Sans Pro"/>
          <w:b/>
          <w:bCs/>
          <w:color w:val="000D42"/>
          <w:sz w:val="20"/>
          <w:szCs w:val="18"/>
        </w:rPr>
        <w:t>Step 3: Imagine secondary impacts</w:t>
      </w:r>
      <w:r w:rsidRPr="005E54DA">
        <w:rPr>
          <w:rFonts w:ascii="Calibri" w:hAnsi="Calibri" w:cs="Calibri"/>
          <w:b/>
          <w:bCs/>
          <w:color w:val="000D42"/>
          <w:sz w:val="20"/>
          <w:szCs w:val="18"/>
        </w:rPr>
        <w:t> </w:t>
      </w:r>
      <w:r w:rsidRPr="005E54DA">
        <w:rPr>
          <w:rFonts w:ascii="EC Square Sans Pro" w:hAnsi="EC Square Sans Pro"/>
          <w:b/>
          <w:bCs/>
          <w:color w:val="000D42"/>
          <w:sz w:val="20"/>
          <w:szCs w:val="18"/>
        </w:rPr>
        <w:t>(10 minutes)</w:t>
      </w:r>
    </w:p>
    <w:p w14:paraId="6B519F32"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The group(s) look at the post-</w:t>
      </w:r>
      <w:proofErr w:type="spellStart"/>
      <w:r w:rsidRPr="005E54DA">
        <w:rPr>
          <w:rFonts w:ascii="EC Square Sans Pro" w:hAnsi="EC Square Sans Pro"/>
          <w:color w:val="000D42"/>
          <w:sz w:val="20"/>
          <w:szCs w:val="18"/>
        </w:rPr>
        <w:t>its</w:t>
      </w:r>
      <w:proofErr w:type="spellEnd"/>
      <w:r w:rsidRPr="005E54DA">
        <w:rPr>
          <w:rFonts w:ascii="EC Square Sans Pro" w:hAnsi="EC Square Sans Pro"/>
          <w:color w:val="000D42"/>
          <w:sz w:val="20"/>
          <w:szCs w:val="18"/>
        </w:rPr>
        <w:t xml:space="preserve"> in their middle ring and for each green post it ask themselves: </w:t>
      </w:r>
      <w:r w:rsidRPr="005E54DA">
        <w:rPr>
          <w:rFonts w:ascii="EC Square Sans Pro" w:hAnsi="EC Square Sans Pro"/>
          <w:i/>
          <w:iCs/>
          <w:color w:val="000D42"/>
          <w:sz w:val="20"/>
          <w:szCs w:val="18"/>
        </w:rPr>
        <w:t xml:space="preserve">What could happen if </w:t>
      </w:r>
      <w:r w:rsidRPr="005E54DA">
        <w:rPr>
          <w:rFonts w:ascii="EC Square Sans Pro" w:hAnsi="EC Square Sans Pro"/>
          <w:bCs/>
          <w:i/>
          <w:iCs/>
          <w:color w:val="000D42"/>
          <w:sz w:val="20"/>
          <w:szCs w:val="18"/>
        </w:rPr>
        <w:t>this</w:t>
      </w:r>
      <w:r w:rsidRPr="005E54DA">
        <w:rPr>
          <w:rFonts w:ascii="EC Square Sans Pro" w:hAnsi="EC Square Sans Pro"/>
          <w:i/>
          <w:iCs/>
          <w:color w:val="000D42"/>
          <w:sz w:val="20"/>
          <w:szCs w:val="18"/>
        </w:rPr>
        <w:t xml:space="preserve"> idea becomes mainstream and becomes the status quo? What could happen if this existed in your area? What impact would that have on the country and local people?</w:t>
      </w:r>
    </w:p>
    <w:p w14:paraId="3555275E"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Groups make a note of these ideas in the outermost ring of the futures wheel. Every time they go out a ring, participants are imagining more and more distant consequences and implications of the ideas in the middle of their futures wheel.</w:t>
      </w:r>
      <w:r w:rsidR="005C5861" w:rsidRPr="005C5861">
        <w:rPr>
          <w:noProof/>
        </w:rPr>
        <w:t xml:space="preserve"> </w:t>
      </w:r>
    </w:p>
    <w:p w14:paraId="1ED411B3" w14:textId="77777777" w:rsidR="005E54DA" w:rsidRPr="005E54DA" w:rsidRDefault="005E54DA" w:rsidP="005E54DA">
      <w:pPr>
        <w:spacing w:before="120" w:after="120" w:line="264" w:lineRule="auto"/>
        <w:jc w:val="both"/>
        <w:rPr>
          <w:rFonts w:ascii="EC Square Sans Pro" w:hAnsi="EC Square Sans Pro"/>
          <w:b/>
          <w:color w:val="000D42"/>
          <w:sz w:val="20"/>
          <w:szCs w:val="18"/>
        </w:rPr>
      </w:pPr>
      <w:r w:rsidRPr="005E54DA">
        <w:rPr>
          <w:rFonts w:ascii="EC Square Sans Pro" w:hAnsi="EC Square Sans Pro"/>
          <w:b/>
          <w:bCs/>
          <w:color w:val="000D42"/>
          <w:sz w:val="20"/>
          <w:szCs w:val="18"/>
        </w:rPr>
        <w:t>Step 4: Repeat for two other seeds (20 minutes)</w:t>
      </w:r>
    </w:p>
    <w:p w14:paraId="48B7BD9E"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 xml:space="preserve">Once the group(s) have completed all the rings for the first signal of change, they should complete the same process for the other two signals of change that they selected in step 1. The other signals should be quicker as groups will have practice, and a better understanding of what they </w:t>
      </w:r>
      <w:proofErr w:type="gramStart"/>
      <w:r w:rsidRPr="005E54DA">
        <w:rPr>
          <w:rFonts w:ascii="EC Square Sans Pro" w:hAnsi="EC Square Sans Pro"/>
          <w:color w:val="000D42"/>
          <w:sz w:val="20"/>
          <w:szCs w:val="18"/>
        </w:rPr>
        <w:t>are meant</w:t>
      </w:r>
      <w:proofErr w:type="gramEnd"/>
      <w:r w:rsidRPr="005E54DA">
        <w:rPr>
          <w:rFonts w:ascii="EC Square Sans Pro" w:hAnsi="EC Square Sans Pro"/>
          <w:color w:val="000D42"/>
          <w:sz w:val="20"/>
          <w:szCs w:val="18"/>
        </w:rPr>
        <w:t xml:space="preserve"> to be doing. Some ideas might start intertwining with the previous ones. That is a good sign! The group(s) should also think about deeper connections</w:t>
      </w:r>
    </w:p>
    <w:p w14:paraId="4BF23C13" w14:textId="77777777" w:rsidR="005E54DA" w:rsidRPr="005E54DA" w:rsidRDefault="005C5861" w:rsidP="005E54DA">
      <w:pPr>
        <w:spacing w:before="120" w:after="120" w:line="264" w:lineRule="auto"/>
        <w:jc w:val="both"/>
        <w:rPr>
          <w:rFonts w:ascii="EC Square Sans Pro" w:hAnsi="EC Square Sans Pro"/>
          <w:b/>
          <w:color w:val="000D42"/>
          <w:sz w:val="20"/>
          <w:szCs w:val="18"/>
        </w:rPr>
      </w:pPr>
      <w:r>
        <w:rPr>
          <w:noProof/>
          <w:lang w:val="en-US"/>
        </w:rPr>
        <w:lastRenderedPageBreak/>
        <w:drawing>
          <wp:anchor distT="114300" distB="114300" distL="114300" distR="114300" simplePos="0" relativeHeight="251686912" behindDoc="0" locked="0" layoutInCell="1" hidden="0" allowOverlap="1" wp14:anchorId="30565B8B" wp14:editId="7C02A415">
            <wp:simplePos x="0" y="0"/>
            <wp:positionH relativeFrom="margin">
              <wp:posOffset>3990291</wp:posOffset>
            </wp:positionH>
            <wp:positionV relativeFrom="paragraph">
              <wp:posOffset>78740</wp:posOffset>
            </wp:positionV>
            <wp:extent cx="1824038" cy="1594668"/>
            <wp:effectExtent l="0" t="0" r="5080" b="5715"/>
            <wp:wrapSquare wrapText="bothSides" distT="114300" distB="11430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824038" cy="1594668"/>
                    </a:xfrm>
                    <a:prstGeom prst="rect">
                      <a:avLst/>
                    </a:prstGeom>
                    <a:ln/>
                  </pic:spPr>
                </pic:pic>
              </a:graphicData>
            </a:graphic>
          </wp:anchor>
        </w:drawing>
      </w:r>
      <w:r w:rsidR="005E54DA" w:rsidRPr="005E54DA">
        <w:rPr>
          <w:rFonts w:ascii="EC Square Sans Pro" w:hAnsi="EC Square Sans Pro"/>
          <w:b/>
          <w:bCs/>
          <w:color w:val="000D42"/>
          <w:sz w:val="20"/>
          <w:szCs w:val="18"/>
        </w:rPr>
        <w:t>Step 5: Review the futures wheel (20 minutes)</w:t>
      </w:r>
    </w:p>
    <w:p w14:paraId="26F79166"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By this point, each group should have a completed futures wheel.</w:t>
      </w:r>
      <w:r w:rsidRPr="005E54DA">
        <w:rPr>
          <w:rFonts w:ascii="Calibri" w:hAnsi="Calibri" w:cs="Calibri"/>
          <w:color w:val="000D42"/>
          <w:sz w:val="20"/>
          <w:szCs w:val="18"/>
        </w:rPr>
        <w:t> </w:t>
      </w:r>
    </w:p>
    <w:p w14:paraId="0291D07F"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Now ask each group review their futures wheel and discuss:</w:t>
      </w:r>
      <w:r w:rsidR="005C5861" w:rsidRPr="005C5861">
        <w:rPr>
          <w:noProof/>
        </w:rPr>
        <w:t xml:space="preserve"> </w:t>
      </w:r>
    </w:p>
    <w:p w14:paraId="2EF854D4" w14:textId="77777777" w:rsidR="005E54DA" w:rsidRPr="005E54DA" w:rsidRDefault="005E54DA" w:rsidP="00AA236E">
      <w:pPr>
        <w:numPr>
          <w:ilvl w:val="0"/>
          <w:numId w:val="19"/>
        </w:numPr>
        <w:spacing w:after="0" w:line="264" w:lineRule="auto"/>
        <w:ind w:left="714" w:hanging="357"/>
        <w:jc w:val="both"/>
        <w:rPr>
          <w:rFonts w:ascii="EC Square Sans Pro" w:hAnsi="EC Square Sans Pro"/>
          <w:i/>
          <w:iCs/>
          <w:color w:val="000D42"/>
          <w:sz w:val="20"/>
          <w:szCs w:val="18"/>
        </w:rPr>
      </w:pPr>
      <w:r w:rsidRPr="005E54DA">
        <w:rPr>
          <w:rFonts w:ascii="EC Square Sans Pro" w:hAnsi="EC Square Sans Pro"/>
          <w:i/>
          <w:iCs/>
          <w:color w:val="000D42"/>
          <w:sz w:val="20"/>
          <w:szCs w:val="18"/>
        </w:rPr>
        <w:t>What ideas were the most surprising?</w:t>
      </w:r>
    </w:p>
    <w:p w14:paraId="07DB27CE" w14:textId="77777777" w:rsidR="005E54DA" w:rsidRPr="005E54DA" w:rsidRDefault="005E54DA" w:rsidP="00AA236E">
      <w:pPr>
        <w:numPr>
          <w:ilvl w:val="0"/>
          <w:numId w:val="19"/>
        </w:numPr>
        <w:spacing w:after="0" w:line="264" w:lineRule="auto"/>
        <w:ind w:left="714" w:hanging="357"/>
        <w:jc w:val="both"/>
        <w:rPr>
          <w:rFonts w:ascii="EC Square Sans Pro" w:hAnsi="EC Square Sans Pro"/>
          <w:i/>
          <w:iCs/>
          <w:color w:val="000D42"/>
          <w:sz w:val="20"/>
          <w:szCs w:val="18"/>
        </w:rPr>
      </w:pPr>
      <w:r w:rsidRPr="005E54DA">
        <w:rPr>
          <w:rFonts w:ascii="EC Square Sans Pro" w:hAnsi="EC Square Sans Pro"/>
          <w:i/>
          <w:iCs/>
          <w:color w:val="000D42"/>
          <w:sz w:val="20"/>
          <w:szCs w:val="18"/>
        </w:rPr>
        <w:t>What ideas would be the most impactful on your topic (in terms of both threats and opportunities)?</w:t>
      </w:r>
    </w:p>
    <w:p w14:paraId="7D92CBB2" w14:textId="77777777" w:rsidR="005E54DA" w:rsidRPr="005E54DA" w:rsidRDefault="005E54DA" w:rsidP="00AA236E">
      <w:pPr>
        <w:numPr>
          <w:ilvl w:val="0"/>
          <w:numId w:val="19"/>
        </w:numPr>
        <w:spacing w:after="0" w:line="264" w:lineRule="auto"/>
        <w:ind w:left="714" w:hanging="357"/>
        <w:jc w:val="both"/>
        <w:rPr>
          <w:rFonts w:ascii="EC Square Sans Pro" w:hAnsi="EC Square Sans Pro"/>
          <w:i/>
          <w:iCs/>
          <w:color w:val="000D42"/>
          <w:sz w:val="20"/>
          <w:szCs w:val="18"/>
        </w:rPr>
      </w:pPr>
      <w:proofErr w:type="gramStart"/>
      <w:r w:rsidRPr="005E54DA">
        <w:rPr>
          <w:rFonts w:ascii="EC Square Sans Pro" w:hAnsi="EC Square Sans Pro"/>
          <w:i/>
          <w:iCs/>
          <w:color w:val="000D42"/>
          <w:sz w:val="20"/>
          <w:szCs w:val="18"/>
        </w:rPr>
        <w:t>What ideas were most hopeful, and represent a positive future?</w:t>
      </w:r>
      <w:proofErr w:type="gramEnd"/>
    </w:p>
    <w:p w14:paraId="039D5EE8" w14:textId="77777777" w:rsid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Groups can make notes in the box to the right of your futures wheel template.</w:t>
      </w:r>
    </w:p>
    <w:p w14:paraId="474EABD8"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b/>
          <w:bCs/>
          <w:color w:val="000D42"/>
          <w:sz w:val="20"/>
          <w:szCs w:val="18"/>
        </w:rPr>
        <w:t>Session close</w:t>
      </w:r>
    </w:p>
    <w:p w14:paraId="302354D6" w14:textId="77777777" w:rsidR="005E54DA"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A final reflection on the main learnings of the exercise as a whole group is always encouraged.</w:t>
      </w:r>
    </w:p>
    <w:p w14:paraId="567A67A3" w14:textId="77777777" w:rsidR="00725C6F" w:rsidRPr="005E54DA" w:rsidRDefault="00725C6F" w:rsidP="00846115">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65408" behindDoc="0" locked="0" layoutInCell="1" allowOverlap="1" wp14:anchorId="3F3C8DBC" wp14:editId="11164DD3">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3F39C04"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What</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next</w:t>
                            </w:r>
                            <w:proofErr w:type="spellEnd"/>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C8DBC" id="Text Box 36" o:spid="_x0000_s1035" type="#_x0000_t202" style="position:absolute;left:0;text-align:left;margin-left:0;margin-top:14.85pt;width:296.9pt;height:18.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AGQgIAAHsEAAAOAAAAZHJzL2Uyb0RvYy54bWysVE1v2zAMvQ/YfxB0X+0kXdIGcYosRYYB&#10;RVsgHXpWZDkxIIuCpMbufv2e5Lhf22nYRaFI+lF8j8ziqms0OyrnazIFH53lnCkjqazNvuA/HzZf&#10;LjjzQZhSaDKq4M/K86vl50+L1s7VmA6kS+UYQIyft7bghxDsPMu8PKhG+DOyyiBYkWtEwNXts9KJ&#10;FuiNzsZ5Ps1acqV1JJX38F73Qb5M+FWlZLirKq8C0wXH20I6XTp38cyWCzHfO2EPtTw9Q/zDKxpR&#10;GxR9gboWQbAnV/8B1dTSkacqnElqMqqqWqrUA7oZ5R+62R6EVakXkOPtC03+/8HK2+O9Y3VZ8MmU&#10;MyMaaPSgusC+UcfgAj+t9XOkbS0SQwc/dB78Hs7Ydle5Jv6iIYY4mH5+YTeiSTgns1k+nSAkERuP&#10;Ly9mif7s9WvrfPiuqGHRKLiDeolUcbzxAS9B6pASi3nSdbmptU4Xt9+ttWNHAaU3m/V1PqC/S9OG&#10;tQWfTr7mCdlQ/L6H1gYVYrN9U9EK3a5L5MyGhndUPoMHR/0keSs3NR57I3y4Fw6jg/6wDuEOR6UJ&#10;tehkcXYg9+tv/pgPRRHlrMUoFtxgVzjTPwyUvhydn8fJTRcY7q13N3jNU7MmdD7CulmZzJgb9GBW&#10;jppH7Moq1kJIGImKBZfBDZd16BcD2ybVapXSMKVWhBuztTKCR6ajBA/do3D2pFOAwrc0DKuYf5Cr&#10;z41fGlo9BarqpGXkt2fzRDsmPEl82sa4Qm/vKev1P2P5GwAA//8DAFBLAwQUAAYACAAAACEADOMc&#10;Dt4AAAAGAQAADwAAAGRycy9kb3ducmV2LnhtbEyPQUvDQBSE74L/YXmCF7EbK40m5qUUpSC0CK1F&#10;8LbNPpNg9m3Ibtv473096XGYYeabYj66Th1pCK1nhLtJAoq48rblGmH3vrx9BBWiYWs6z4TwQwHm&#10;5eVFYXLrT7yh4zbWSko45AahibHPtQ5VQ86Eie+JxfvygzNR5FBrO5iTlLtOT5Mk1c60LAuN6em5&#10;oep7e3AIn6vXzWpRvZGrl+kuWX9UN/pljXh9NS6eQEUa418YzviCDqUw7f2BbVAdghyJCNPsAZS4&#10;s+xejuwR0lkGuiz0f/zyFwAA//8DAFBLAQItABQABgAIAAAAIQC2gziS/gAAAOEBAAATAAAAAAAA&#10;AAAAAAAAAAAAAABbQ29udGVudF9UeXBlc10ueG1sUEsBAi0AFAAGAAgAAAAhADj9If/WAAAAlAEA&#10;AAsAAAAAAAAAAAAAAAAALwEAAF9yZWxzLy5yZWxzUEsBAi0AFAAGAAgAAAAhABvzMAZCAgAAewQA&#10;AA4AAAAAAAAAAAAAAAAALgIAAGRycy9lMm9Eb2MueG1sUEsBAi0AFAAGAAgAAAAhAAzjHA7eAAAA&#10;BgEAAA8AAAAAAAAAAAAAAAAAnAQAAGRycy9kb3ducmV2LnhtbFBLBQYAAAAABAAEAPMAAACnBQAA&#10;AAA=&#10;" fillcolor="#ffcd00" stroked="f" strokeweight=".5pt">
                <v:textbox inset=",0,,0">
                  <w:txbxContent>
                    <w:p w14:paraId="43F39C04"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What next</w:t>
                      </w:r>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v:textbox>
                <w10:wrap type="square"/>
              </v:shape>
            </w:pict>
          </mc:Fallback>
        </mc:AlternateContent>
      </w:r>
    </w:p>
    <w:p w14:paraId="73B52D3A" w14:textId="77777777" w:rsidR="00725C6F" w:rsidRPr="005E54DA" w:rsidRDefault="00725C6F" w:rsidP="00725C6F">
      <w:pPr>
        <w:spacing w:before="120" w:after="120" w:line="264" w:lineRule="auto"/>
        <w:jc w:val="both"/>
        <w:rPr>
          <w:rFonts w:ascii="EC Square Sans Pro" w:hAnsi="EC Square Sans Pro"/>
          <w:color w:val="000D42"/>
          <w:sz w:val="20"/>
          <w:szCs w:val="18"/>
        </w:rPr>
      </w:pPr>
    </w:p>
    <w:p w14:paraId="0894F9DE" w14:textId="77777777" w:rsidR="00725C6F" w:rsidRPr="005E54DA" w:rsidRDefault="005E54DA" w:rsidP="005E54DA">
      <w:pPr>
        <w:spacing w:before="120" w:after="120" w:line="264" w:lineRule="auto"/>
        <w:jc w:val="both"/>
        <w:rPr>
          <w:rFonts w:ascii="EC Square Sans Pro" w:hAnsi="EC Square Sans Pro"/>
          <w:color w:val="000D42"/>
          <w:sz w:val="20"/>
          <w:szCs w:val="18"/>
        </w:rPr>
      </w:pPr>
      <w:r w:rsidRPr="005E54DA">
        <w:rPr>
          <w:rFonts w:ascii="EC Square Sans Pro" w:hAnsi="EC Square Sans Pro"/>
          <w:color w:val="000D42"/>
          <w:sz w:val="20"/>
          <w:szCs w:val="18"/>
        </w:rPr>
        <w:t xml:space="preserve">The contents of each futures wheel and reflections from each group in step 5 </w:t>
      </w:r>
      <w:proofErr w:type="gramStart"/>
      <w:r w:rsidRPr="005E54DA">
        <w:rPr>
          <w:rFonts w:ascii="EC Square Sans Pro" w:hAnsi="EC Square Sans Pro"/>
          <w:color w:val="000D42"/>
          <w:sz w:val="20"/>
          <w:szCs w:val="18"/>
        </w:rPr>
        <w:t>can be used</w:t>
      </w:r>
      <w:proofErr w:type="gramEnd"/>
      <w:r w:rsidRPr="005E54DA">
        <w:rPr>
          <w:rFonts w:ascii="EC Square Sans Pro" w:hAnsi="EC Square Sans Pro"/>
          <w:color w:val="000D42"/>
          <w:sz w:val="20"/>
          <w:szCs w:val="18"/>
        </w:rPr>
        <w:t xml:space="preserve"> as the inputs to the next tool - the Three Horizons. The content of these discussions may also be enough for groups to develop initial thoughts on policy recommendations that they can build on through informal meetings and conversations.</w:t>
      </w:r>
      <w:r w:rsidR="00846115" w:rsidRPr="005E54DA">
        <w:rPr>
          <w:rFonts w:ascii="EC Square Sans Pro" w:hAnsi="EC Square Sans Pro"/>
          <w:color w:val="000D42"/>
          <w:szCs w:val="18"/>
        </w:rPr>
        <w:t xml:space="preserve"> </w:t>
      </w:r>
    </w:p>
    <w:p w14:paraId="56426D6C" w14:textId="77777777" w:rsidR="00846115" w:rsidRPr="005E54DA" w:rsidRDefault="00846115" w:rsidP="00846115">
      <w:pPr>
        <w:pStyle w:val="ListParagraph"/>
        <w:spacing w:before="120" w:after="120" w:line="264" w:lineRule="auto"/>
        <w:rPr>
          <w:rFonts w:ascii="EC Square Sans Pro" w:hAnsi="EC Square Sans Pro"/>
          <w:color w:val="000D42"/>
          <w:szCs w:val="18"/>
        </w:rPr>
      </w:pPr>
      <w:r w:rsidRPr="005E54DA">
        <w:rPr>
          <w:noProof/>
          <w:sz w:val="18"/>
          <w:lang w:val="en-US"/>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94B9E09"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6"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hTQQIAAHsEAAAOAAAAZHJzL2Uyb0RvYy54bWysVE1v2zAMvQ/YfxB0X+0kXT+COEWWIsOA&#10;oi2QDD0rspwYkEVBUmN3v35Pcpx+bKdhF4Ui6UfxPTKzm67R7KCcr8kUfHSWc6aMpLI2u4L/3Ky+&#10;XHHmgzCl0GRUwV+U5zfzz59mrZ2qMe1Jl8oxgBg/bW3B9yHYaZZ5uVeN8GdklUGwIteIgKvbZaUT&#10;LdAbnY3z/CJryZXWkVTew3vbB/k84VeVkuGhqrwKTBccbwvpdOncxjObz8R054Td1/L4DPEPr2hE&#10;bVD0BHUrgmDPrv4DqqmlI09VOJPUZFRVtVSpB3Qzyj90s94Lq1IvIMfbE03+/8HK+8OjY3VZ8AmU&#10;MqKBRhvVBfaNOgYX+GmtnyJtbZEYOvih8+D3cMa2u8o18RcNMcTB9MuJ3Ygm4ZxcXuYXE4QkYuPx&#10;9dVloj97/do6H74ralg0Cu6gXiJVHO58wEuQOqTEYp50Xa5qrdPF7bZL7dhBQOnVanmbD+jv0rRh&#10;bcEvJl/zhGwoft9Da4MKsdm+qWiFbtslck5EbKl8AQ+O+knyVq5qPPZO+PAoHEYH/WEdwgOOShNq&#10;0dHibE/u19/8MR+KIspZi1EsuMGucKZ/GCh9PTo/j5ObLjDcW+928JrnZknofIR1szKZMTfowawc&#10;NU/YlUWshZAwEhULLoMbLsvQLwa2TarFIqVhSq0Id2ZtZQSPTEcJNt2TcPaoU4DC9zQMq5h+kKvP&#10;jV8aWjwHquqkZeS3Z/NIOyY8SXzcxrhCb+8p6/U/Y/4bAAD//wMAUEsDBBQABgAIAAAAIQDXGPDt&#10;3gAAAAcBAAAPAAAAZHJzL2Rvd25yZXYueG1sTI5BSwMxEIXvgv8hjOBFbGKxUdfNlqIUhBahtQje&#10;0mTcXdxMlk3arv/e8aSnN4/3ePOV8zF04ohDaiMZuJkoEEgu+pZqA7u35fU9iJQtedtFQgPfmGBe&#10;nZ+VtvDxRBs8bnMteIRSYQ00OfeFlMk1GGyaxB6Js884BJvZDrX0gz3xeOjkVCktg22JPzS2x6cG&#10;3df2EAx8rF42q4V7xVAv9U6t392VfF4bc3kxLh5BZBzzXxl+8RkdKmbaxwP5JDoD0zsusqhbEBzP&#10;HvQMxJ4PrUFWpfzPX/0AAAD//wMAUEsBAi0AFAAGAAgAAAAhALaDOJL+AAAA4QEAABMAAAAAAAAA&#10;AAAAAAAAAAAAAFtDb250ZW50X1R5cGVzXS54bWxQSwECLQAUAAYACAAAACEAOP0h/9YAAACUAQAA&#10;CwAAAAAAAAAAAAAAAAAvAQAAX3JlbHMvLnJlbHNQSwECLQAUAAYACAAAACEAadK4U0ECAAB7BAAA&#10;DgAAAAAAAAAAAAAAAAAuAgAAZHJzL2Uyb0RvYy54bWxQSwECLQAUAAYACAAAACEA1xjw7d4AAAAH&#10;AQAADwAAAAAAAAAAAAAAAACbBAAAZHJzL2Rvd25yZXYueG1sUEsFBgAAAAAEAAQA8wAAAKYFAAAA&#10;AA==&#10;" fillcolor="#ffcd00" stroked="f" strokeweight=".5pt">
                <v:textbox inset=",0,,0">
                  <w:txbxContent>
                    <w:p w14:paraId="694B9E09"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Preparing for the workshop</w:t>
                      </w:r>
                    </w:p>
                  </w:txbxContent>
                </v:textbox>
                <w10:wrap type="square"/>
              </v:shape>
            </w:pict>
          </mc:Fallback>
        </mc:AlternateContent>
      </w:r>
    </w:p>
    <w:p w14:paraId="14FAA34D" w14:textId="77777777" w:rsidR="00725C6F" w:rsidRPr="005E54DA" w:rsidRDefault="00725C6F" w:rsidP="00725C6F">
      <w:pPr>
        <w:spacing w:before="120" w:after="120" w:line="264" w:lineRule="auto"/>
        <w:jc w:val="both"/>
        <w:rPr>
          <w:rFonts w:ascii="EC Square Sans Pro" w:hAnsi="EC Square Sans Pro"/>
          <w:color w:val="000D42"/>
          <w:sz w:val="20"/>
          <w:szCs w:val="18"/>
        </w:rPr>
      </w:pPr>
    </w:p>
    <w:p w14:paraId="6E578741" w14:textId="77777777" w:rsidR="005E54DA" w:rsidRPr="005E54DA" w:rsidRDefault="005E54DA" w:rsidP="005E54DA">
      <w:pPr>
        <w:spacing w:before="120" w:after="120" w:line="264" w:lineRule="auto"/>
        <w:jc w:val="both"/>
        <w:rPr>
          <w:rFonts w:ascii="EC Square Sans Pro" w:hAnsi="EC Square Sans Pro"/>
          <w:b/>
          <w:color w:val="000D42"/>
          <w:sz w:val="20"/>
          <w:szCs w:val="18"/>
          <w:u w:val="single"/>
          <w:lang w:val="en-US"/>
        </w:rPr>
      </w:pPr>
      <w:r w:rsidRPr="005E54DA">
        <w:rPr>
          <w:rFonts w:ascii="EC Square Sans Pro" w:hAnsi="EC Square Sans Pro"/>
          <w:b/>
          <w:color w:val="000D42"/>
          <w:sz w:val="20"/>
          <w:szCs w:val="18"/>
          <w:u w:val="single"/>
          <w:lang w:val="en-US"/>
        </w:rPr>
        <w:t>For an in person workshop:</w:t>
      </w:r>
    </w:p>
    <w:p w14:paraId="2EECB0FD" w14:textId="12E2FA0B" w:rsidR="005E54DA" w:rsidRPr="005E54DA" w:rsidRDefault="005E54DA" w:rsidP="008543DA">
      <w:pPr>
        <w:numPr>
          <w:ilvl w:val="0"/>
          <w:numId w:val="20"/>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 xml:space="preserve">Print the </w:t>
      </w:r>
      <w:r w:rsidRPr="008543DA">
        <w:rPr>
          <w:rFonts w:ascii="EC Square Sans Pro" w:hAnsi="EC Square Sans Pro"/>
          <w:sz w:val="20"/>
          <w:szCs w:val="18"/>
          <w:lang w:val="en-US"/>
        </w:rPr>
        <w:t xml:space="preserve">Futures Wheel </w:t>
      </w:r>
      <w:hyperlink r:id="rId18" w:history="1">
        <w:r w:rsidRPr="008543DA">
          <w:rPr>
            <w:rStyle w:val="Hyperlink"/>
            <w:rFonts w:ascii="EC Square Sans Pro" w:hAnsi="EC Square Sans Pro"/>
            <w:sz w:val="20"/>
            <w:szCs w:val="18"/>
            <w:lang w:val="en-US"/>
          </w:rPr>
          <w:t>template</w:t>
        </w:r>
      </w:hyperlink>
      <w:r w:rsidRPr="005E54DA">
        <w:rPr>
          <w:rFonts w:ascii="EC Square Sans Pro" w:hAnsi="EC Square Sans Pro"/>
          <w:color w:val="000D42"/>
          <w:sz w:val="20"/>
          <w:szCs w:val="18"/>
          <w:lang w:val="en-US"/>
        </w:rPr>
        <w:t xml:space="preserve"> no smaller than A2, so there is one for each group. If you prefer you can also draw the template on flip charts or print it, if it’s possible, on A1/A0</w:t>
      </w:r>
    </w:p>
    <w:p w14:paraId="494EB4CC" w14:textId="77777777" w:rsidR="005E54DA" w:rsidRPr="005E54DA" w:rsidRDefault="005E54DA" w:rsidP="008543DA">
      <w:pPr>
        <w:numPr>
          <w:ilvl w:val="0"/>
          <w:numId w:val="20"/>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Colored post it notes and pens (or the digital whiteboard equivalent).</w:t>
      </w:r>
      <w:r w:rsidRPr="005E54DA">
        <w:rPr>
          <w:rFonts w:ascii="Calibri" w:hAnsi="Calibri" w:cs="Calibri"/>
          <w:color w:val="000D42"/>
          <w:sz w:val="20"/>
          <w:szCs w:val="18"/>
          <w:lang w:val="en-US"/>
        </w:rPr>
        <w:t> </w:t>
      </w:r>
    </w:p>
    <w:p w14:paraId="6B7ADC9C" w14:textId="6C788B70" w:rsidR="005E54DA" w:rsidRPr="005E54DA" w:rsidRDefault="005E54DA" w:rsidP="008543DA">
      <w:pPr>
        <w:numPr>
          <w:ilvl w:val="0"/>
          <w:numId w:val="20"/>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 xml:space="preserve">A list of signals of change or trends. You can use those identified in the Detectives of the Future exercise </w:t>
      </w:r>
      <w:r w:rsidR="008543DA">
        <w:rPr>
          <w:rFonts w:ascii="EC Square Sans Pro" w:hAnsi="EC Square Sans Pro"/>
          <w:color w:val="000D42"/>
          <w:sz w:val="20"/>
          <w:szCs w:val="18"/>
          <w:lang w:val="en-US"/>
        </w:rPr>
        <w:t>and/</w:t>
      </w:r>
      <w:r w:rsidRPr="005E54DA">
        <w:rPr>
          <w:rFonts w:ascii="EC Square Sans Pro" w:hAnsi="EC Square Sans Pro"/>
          <w:color w:val="000D42"/>
          <w:sz w:val="20"/>
          <w:szCs w:val="18"/>
          <w:lang w:val="en-US"/>
        </w:rPr>
        <w:t xml:space="preserve">or prepare some of them beforehand based on discussions </w:t>
      </w:r>
      <w:r w:rsidR="008543DA">
        <w:rPr>
          <w:rFonts w:ascii="EC Square Sans Pro" w:hAnsi="EC Square Sans Pro"/>
          <w:color w:val="000D42"/>
          <w:sz w:val="20"/>
          <w:szCs w:val="18"/>
          <w:lang w:val="en-US"/>
        </w:rPr>
        <w:t>or those below.</w:t>
      </w:r>
    </w:p>
    <w:p w14:paraId="636E3917" w14:textId="77777777" w:rsidR="005E54DA" w:rsidRPr="005E54DA" w:rsidRDefault="005E54DA" w:rsidP="005E54DA">
      <w:pPr>
        <w:spacing w:before="120" w:after="120" w:line="264" w:lineRule="auto"/>
        <w:jc w:val="both"/>
        <w:rPr>
          <w:rFonts w:ascii="EC Square Sans Pro" w:hAnsi="EC Square Sans Pro"/>
          <w:b/>
          <w:color w:val="000D42"/>
          <w:sz w:val="20"/>
          <w:szCs w:val="18"/>
          <w:u w:val="single"/>
          <w:lang w:val="en-US"/>
        </w:rPr>
      </w:pPr>
      <w:r w:rsidRPr="005E54DA">
        <w:rPr>
          <w:rFonts w:ascii="EC Square Sans Pro" w:hAnsi="EC Square Sans Pro"/>
          <w:b/>
          <w:color w:val="000D42"/>
          <w:sz w:val="20"/>
          <w:szCs w:val="18"/>
          <w:u w:val="single"/>
          <w:lang w:val="en-US"/>
        </w:rPr>
        <w:t>For a virtual workshop:</w:t>
      </w:r>
    </w:p>
    <w:p w14:paraId="16912144" w14:textId="352BBD8F" w:rsidR="005E54DA" w:rsidRPr="005E54DA" w:rsidRDefault="005E54DA" w:rsidP="008543DA">
      <w:pPr>
        <w:numPr>
          <w:ilvl w:val="0"/>
          <w:numId w:val="21"/>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 xml:space="preserve">Prepare a digital whiteboard with the futures wheel template. You can copy the </w:t>
      </w:r>
      <w:r w:rsidRPr="008543DA">
        <w:rPr>
          <w:rFonts w:ascii="EC Square Sans Pro" w:hAnsi="EC Square Sans Pro"/>
          <w:sz w:val="20"/>
          <w:szCs w:val="18"/>
          <w:lang w:val="en-US"/>
        </w:rPr>
        <w:t xml:space="preserve">Miro template </w:t>
      </w:r>
      <w:hyperlink r:id="rId19" w:history="1">
        <w:r w:rsidRPr="008543DA">
          <w:rPr>
            <w:rStyle w:val="Hyperlink"/>
            <w:rFonts w:ascii="EC Square Sans Pro" w:hAnsi="EC Square Sans Pro"/>
            <w:sz w:val="20"/>
            <w:szCs w:val="18"/>
            <w:lang w:val="en-US"/>
          </w:rPr>
          <w:t>here</w:t>
        </w:r>
      </w:hyperlink>
      <w:r w:rsidRPr="005E54DA">
        <w:rPr>
          <w:rFonts w:ascii="EC Square Sans Pro" w:hAnsi="EC Square Sans Pro"/>
          <w:color w:val="000D42"/>
          <w:sz w:val="20"/>
          <w:szCs w:val="18"/>
          <w:lang w:val="en-US"/>
        </w:rPr>
        <w:t>. Make sure each group has a separate space to work.</w:t>
      </w:r>
    </w:p>
    <w:p w14:paraId="58B5F57C" w14:textId="4E9814B0" w:rsidR="005E54DA" w:rsidRPr="005E54DA" w:rsidRDefault="005E54DA" w:rsidP="008543DA">
      <w:pPr>
        <w:numPr>
          <w:ilvl w:val="0"/>
          <w:numId w:val="21"/>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Collect a list of signals of change or trends in a work document. You can use those identified in the De</w:t>
      </w:r>
      <w:r w:rsidR="008543DA">
        <w:rPr>
          <w:rFonts w:ascii="EC Square Sans Pro" w:hAnsi="EC Square Sans Pro"/>
          <w:color w:val="000D42"/>
          <w:sz w:val="20"/>
          <w:szCs w:val="18"/>
          <w:lang w:val="en-US"/>
        </w:rPr>
        <w:t>tectives of the Future exercise and/</w:t>
      </w:r>
      <w:r w:rsidR="008543DA" w:rsidRPr="005E54DA">
        <w:rPr>
          <w:rFonts w:ascii="EC Square Sans Pro" w:hAnsi="EC Square Sans Pro"/>
          <w:color w:val="000D42"/>
          <w:sz w:val="20"/>
          <w:szCs w:val="18"/>
          <w:lang w:val="en-US"/>
        </w:rPr>
        <w:t xml:space="preserve">or prepare some of them beforehand based on discussions </w:t>
      </w:r>
      <w:r w:rsidR="008543DA">
        <w:rPr>
          <w:rFonts w:ascii="EC Square Sans Pro" w:hAnsi="EC Square Sans Pro"/>
          <w:color w:val="000D42"/>
          <w:sz w:val="20"/>
          <w:szCs w:val="18"/>
          <w:lang w:val="en-US"/>
        </w:rPr>
        <w:t>or those below.</w:t>
      </w:r>
    </w:p>
    <w:p w14:paraId="57977056"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67456" behindDoc="0" locked="0" layoutInCell="1" allowOverlap="1" wp14:anchorId="41363707" wp14:editId="57E9D398">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B6EA440"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63707" id="Text Box 39" o:spid="_x0000_s1037" type="#_x0000_t202" style="position:absolute;left:0;text-align:left;margin-left:0;margin-top:12.0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SIQgIAAHsEAAAOAAAAZHJzL2Uyb0RvYy54bWysVE1v2zAMvQ/YfxB0X+0kXT+COkWWIMOA&#10;oi2QDD0rspwYkEVBUmN3v35Pcpx+bKdhF4Ui6UfxPTI3t12j2UE5X5Mp+Ogs50wZSWVtdgX/uVl9&#10;ueLMB2FKocmogr8oz29nnz/dtHaqxrQnXSrHAGL8tLUF34dgp1nm5V41wp+RVQbBilwjAq5ul5VO&#10;tEBvdDbO84usJVdaR1J5D++yD/JZwq8qJcNDVXkVmC443hbS6dK5jWc2uxHTnRN2X8vjM8Q/vKIR&#10;tUHRE9RSBMGeXf0HVFNLR56qcCapyaiqaqlSD+hmlH/oZr0XVqVeQI63J5r8/4OV94dHx+qy4JNr&#10;zoxooNFGdYF9o47BBX5a66dIW1skhg5+6Dz4PZyx7a5yTfxFQwxxMP1yYjeiSTgnl5f5xQQhidh4&#10;fH11mejPXr+2zofvihoWjYI7qJdIFYc7H/ASpA4psZgnXZerWut0cbvtQjt2EFB6tVos8wH9XZo2&#10;rC34xeRrnpANxe97aG1QITbbNxWt0G27RM6JiC2VL+DBUT9J3spVjcfeCR8ehcPooD+sQ3jAUWlC&#10;LTpanO3J/fqbP+ZDUUQ5azGKBTfYFc70DwOlr0fn53Fy0wWGe+vdDl7z3CwInY+wblYmM+YGPZiV&#10;o+YJuzKPtRASRqJiwWVww2UR+sXAtkk1n6c0TKkV4c6srYzgkekowaZ7Es4edQpQ+J6GYRXTD3L1&#10;ufFLQ/PnQFWdtIz89mweaceEJ4mP2xhX6O09Zb3+Z8x+AwAA//8DAFBLAwQUAAYACAAAACEARTNG&#10;o98AAAAGAQAADwAAAGRycy9kb3ducmV2LnhtbEyPQUsDMRSE74L/ITzBi9ikrS513belKAWhRWgt&#10;BW9p8txd3CTLJm3Xf+/rSY/DDDPfFPPBteJEfWyCRxiPFAjyJtjGVwi7j+X9DERM2lvdBk8IPxRh&#10;Xl5fFTq34ew3dNqmSnCJj7lGqFPqcimjqcnpOAodefa+Qu90YtlX0vb6zOWulROlMul043mh1h29&#10;1GS+t0eH8Ll626wW5p1ctcx2ar03d/J1jXh7MyyeQSQa0l8YLviMDiUzHcLR2yhaBD6SECYPYxDs&#10;Pj5N+cgBIVNTkGUh/+OXvwAAAP//AwBQSwECLQAUAAYACAAAACEAtoM4kv4AAADhAQAAEwAAAAAA&#10;AAAAAAAAAAAAAAAAW0NvbnRlbnRfVHlwZXNdLnhtbFBLAQItABQABgAIAAAAIQA4/SH/1gAAAJQB&#10;AAALAAAAAAAAAAAAAAAAAC8BAABfcmVscy8ucmVsc1BLAQItABQABgAIAAAAIQBfTWSIQgIAAHsE&#10;AAAOAAAAAAAAAAAAAAAAAC4CAABkcnMvZTJvRG9jLnhtbFBLAQItABQABgAIAAAAIQBFM0aj3wAA&#10;AAYBAAAPAAAAAAAAAAAAAAAAAJwEAABkcnMvZG93bnJldi54bWxQSwUGAAAAAAQABADzAAAAqAUA&#10;AAAA&#10;" fillcolor="#ffcd00" stroked="f" strokeweight=".5pt">
                <v:textbox inset=",0,,0">
                  <w:txbxContent>
                    <w:p w14:paraId="4B6EA440"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Facilitator tips</w:t>
                      </w:r>
                    </w:p>
                  </w:txbxContent>
                </v:textbox>
                <w10:wrap type="square"/>
              </v:shape>
            </w:pict>
          </mc:Fallback>
        </mc:AlternateContent>
      </w:r>
    </w:p>
    <w:p w14:paraId="6EA0083C" w14:textId="77777777" w:rsidR="00725C6F" w:rsidRPr="005E54DA" w:rsidRDefault="00725C6F" w:rsidP="00725C6F">
      <w:pPr>
        <w:spacing w:before="120" w:after="120" w:line="264" w:lineRule="auto"/>
        <w:jc w:val="both"/>
        <w:rPr>
          <w:rFonts w:ascii="EC Square Sans Pro" w:hAnsi="EC Square Sans Pro"/>
          <w:color w:val="000D42"/>
          <w:sz w:val="20"/>
          <w:szCs w:val="18"/>
        </w:rPr>
      </w:pPr>
    </w:p>
    <w:p w14:paraId="0C68CF99" w14:textId="77777777" w:rsidR="005E54DA" w:rsidRPr="005E54DA" w:rsidRDefault="005E54DA" w:rsidP="005E54DA">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Take care in how participants pick the trends or signals of change to work with in stage 1. The goal is to find ideas about the future that are diverse enough to stretch the thinking about the topic while still relevant to the broader systems of the youth advisory position in an EU Delegation.</w:t>
      </w:r>
    </w:p>
    <w:p w14:paraId="2BF0E658" w14:textId="77777777" w:rsidR="005E54DA" w:rsidRPr="005E54DA" w:rsidRDefault="005E54DA" w:rsidP="005E54DA">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In the primary and secondary consequences, invite participants to try to imagine what would happen if the seeds at the center of the circle grow to their full potential.</w:t>
      </w:r>
    </w:p>
    <w:p w14:paraId="53C17591" w14:textId="77777777" w:rsidR="005E54DA" w:rsidRDefault="005E54DA" w:rsidP="005E54DA">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 xml:space="preserve">The three signals can be separate brainstorms and do not have to describe one coherent world. Ideas in the brainstorm might connect to one another but might also be contradictory - this is </w:t>
      </w:r>
      <w:proofErr w:type="gramStart"/>
      <w:r w:rsidRPr="005E54DA">
        <w:rPr>
          <w:rFonts w:ascii="EC Square Sans Pro" w:hAnsi="EC Square Sans Pro"/>
          <w:color w:val="000D42"/>
          <w:sz w:val="20"/>
          <w:szCs w:val="18"/>
          <w:lang w:val="en-US"/>
        </w:rPr>
        <w:t>fine</w:t>
      </w:r>
      <w:proofErr w:type="gramEnd"/>
      <w:r w:rsidRPr="005E54DA">
        <w:rPr>
          <w:rFonts w:ascii="EC Square Sans Pro" w:hAnsi="EC Square Sans Pro"/>
          <w:color w:val="000D42"/>
          <w:sz w:val="20"/>
          <w:szCs w:val="18"/>
          <w:lang w:val="en-US"/>
        </w:rPr>
        <w:t xml:space="preserve"> as we don’t know how the future will play out.</w:t>
      </w:r>
      <w:r w:rsidRPr="005E54DA">
        <w:rPr>
          <w:rFonts w:ascii="Calibri" w:hAnsi="Calibri" w:cs="Calibri"/>
          <w:color w:val="000D42"/>
          <w:sz w:val="20"/>
          <w:szCs w:val="18"/>
          <w:lang w:val="en-US"/>
        </w:rPr>
        <w:t> </w:t>
      </w:r>
    </w:p>
    <w:p w14:paraId="78A6895D" w14:textId="03558469" w:rsidR="005C5861" w:rsidRPr="00A95703" w:rsidRDefault="005E54DA" w:rsidP="00A95703">
      <w:pPr>
        <w:numPr>
          <w:ilvl w:val="0"/>
          <w:numId w:val="22"/>
        </w:numPr>
        <w:spacing w:after="0" w:line="264" w:lineRule="auto"/>
        <w:ind w:left="714" w:hanging="357"/>
        <w:jc w:val="both"/>
        <w:rPr>
          <w:rFonts w:ascii="EC Square Sans Pro" w:hAnsi="EC Square Sans Pro"/>
          <w:color w:val="000D42"/>
          <w:sz w:val="20"/>
          <w:szCs w:val="18"/>
          <w:lang w:val="en-US"/>
        </w:rPr>
      </w:pPr>
      <w:r w:rsidRPr="005E54DA">
        <w:rPr>
          <w:rFonts w:ascii="EC Square Sans Pro" w:hAnsi="EC Square Sans Pro"/>
          <w:color w:val="000D42"/>
          <w:sz w:val="20"/>
          <w:szCs w:val="18"/>
          <w:lang w:val="en-US"/>
        </w:rPr>
        <w:t>Prompt participants to think about many different types of impact that can arise from a signal or trend. For example, a technological trend could have political, social, technological, economic, or even environmental impacts!</w:t>
      </w:r>
    </w:p>
    <w:p w14:paraId="27F0BDFB" w14:textId="77777777" w:rsidR="00A94572" w:rsidRPr="005E54DA" w:rsidRDefault="00A94572" w:rsidP="00A94572">
      <w:pPr>
        <w:spacing w:before="120" w:after="120" w:line="264" w:lineRule="auto"/>
        <w:jc w:val="both"/>
        <w:rPr>
          <w:rFonts w:ascii="EC Square Sans Pro" w:hAnsi="EC Square Sans Pro"/>
          <w:color w:val="000D42"/>
          <w:sz w:val="20"/>
          <w:szCs w:val="18"/>
        </w:rPr>
      </w:pPr>
      <w:r w:rsidRPr="005E54DA">
        <w:rPr>
          <w:noProof/>
          <w:sz w:val="18"/>
          <w:szCs w:val="18"/>
          <w:lang w:val="en-US"/>
        </w:rPr>
        <w:lastRenderedPageBreak/>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DD96EC4"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5612" id="Text Box 42" o:spid="_x0000_s1038"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2NvQgIAAHwEAAAOAAAAZHJzL2Uyb0RvYy54bWysVE2P2jAQvVfqf7B8LwFK9wMRVhREVWm1&#10;uxJUezaOA5Ecj2UbEvrr++yQ3e22p6oXZzwzno/3ZjK7a2vNTsr5ikzOR4MhZ8pIKiqzz/mP7frT&#10;DWc+CFMITUbl/Kw8v5t//DBr7FSN6UC6UI4hiPHTxub8EIKdZpmXB1ULPyCrDIwluVoEXN0+K5xo&#10;EL3W2Xg4vMoacoV1JJX30K46I5+n+GWpZHgsS68C0zlHbSGdLp27eGbzmZjunbCHSl7KEP9QRS0q&#10;g6QvoVYiCHZ01R+h6ko68lSGgaQ6o7KspEo9oJvR8F03m4OwKvUCcLx9gcn/v7Dy4fTkWFXkfDLm&#10;zIgaHG1VG9hXahlUwKexfgq3jYVjaKEHz73eQxnbbktXxy8aYrAD6fMLujGajI8m19fokTMJ23h8&#10;e3Od4M9eX1vnwzdFNYtCzh3YS6CK070PqASuvUtM5klXxbrSOl3cfrfUjp0EmF6vl6thH/03N21Y&#10;k/Orz1+GKbKh+L4LrQ0yxGa7pqIU2l2bwEHZFyR2VJwBhKNulLyV6wrV3gsfnoTD7KBB7EN4xFFq&#10;QjK6SJwdyP38mz76g1JYOWswizk3WBbO9HcDqm9Hk0kc3XSB4N5qd73WHOslofUR9s3KJEbfoHux&#10;dFQ/Y1kWMRdMwkhkzLkMrr8sQ7cZWDepFovkhjG1ItybjZUxeIQ6crBtn4WzF6ICKH6gflrF9B1f&#10;nW98aWhxDFRWicwIcIfmBXeMeOL4so5xh97ek9frT2P+CwAA//8DAFBLAwQUAAYACAAAACEAKzeR&#10;M98AAAAHAQAADwAAAGRycy9kb3ducmV2LnhtbEyOQUvDQBCF74L/YRnBi7SbRFJLzKYUpSC0FFqL&#10;0Nt2d0yC2dmQ3bbx3zue9Pbmvcebr1yMrhMXHELrSUE6TUAgGW9bqhUc3leTOYgQNVndeUIF3xhg&#10;Ud3elLqw/ko7vOxjLXiEQqEVNDH2hZTBNOh0mPoeibNPPzgd+RxqaQd95XHXySxJZtLplvhDo3t8&#10;adB87c9OwXH9tlsvzRZdvZodks2HeZCvG6Xu78blM4iIY/wrwy8+o0PFTCd/JhtEp2CScpHtPAfB&#10;cfaYsTgpyNMnkFUp//NXPwAAAP//AwBQSwECLQAUAAYACAAAACEAtoM4kv4AAADhAQAAEwAAAAAA&#10;AAAAAAAAAAAAAAAAW0NvbnRlbnRfVHlwZXNdLnhtbFBLAQItABQABgAIAAAAIQA4/SH/1gAAAJQB&#10;AAALAAAAAAAAAAAAAAAAAC8BAABfcmVscy8ucmVsc1BLAQItABQABgAIAAAAIQBiO2NvQgIAAHwE&#10;AAAOAAAAAAAAAAAAAAAAAC4CAABkcnMvZTJvRG9jLnhtbFBLAQItABQABgAIAAAAIQArN5Ez3wAA&#10;AAcBAAAPAAAAAAAAAAAAAAAAAJwEAABkcnMvZG93bnJldi54bWxQSwUGAAAAAAQABADzAAAAqAUA&#10;AAAA&#10;" fillcolor="#ffcd00" stroked="f" strokeweight=".5pt">
                <v:textbox inset=",0,,0">
                  <w:txbxContent>
                    <w:p w14:paraId="2DD96EC4"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Suggested exercise timings</w:t>
                      </w:r>
                    </w:p>
                  </w:txbxContent>
                </v:textbox>
                <w10:wrap type="square" anchorx="margin"/>
              </v:shape>
            </w:pict>
          </mc:Fallback>
        </mc:AlternateContent>
      </w:r>
    </w:p>
    <w:p w14:paraId="097B20BC" w14:textId="77777777" w:rsidR="00725C6F" w:rsidRPr="005E54DA" w:rsidRDefault="00725C6F" w:rsidP="00725C6F">
      <w:pPr>
        <w:spacing w:before="120" w:after="120" w:line="264" w:lineRule="auto"/>
        <w:jc w:val="both"/>
        <w:rPr>
          <w:rFonts w:ascii="EC Square Sans Pro" w:hAnsi="EC Square Sans Pro"/>
          <w:color w:val="000D42"/>
          <w:sz w:val="20"/>
          <w:szCs w:val="18"/>
        </w:rPr>
      </w:pPr>
    </w:p>
    <w:tbl>
      <w:tblPr>
        <w:tblW w:w="9360" w:type="dxa"/>
        <w:tblCellMar>
          <w:top w:w="15" w:type="dxa"/>
          <w:left w:w="15" w:type="dxa"/>
          <w:bottom w:w="15" w:type="dxa"/>
          <w:right w:w="15" w:type="dxa"/>
        </w:tblCellMar>
        <w:tblLook w:val="04A0" w:firstRow="1" w:lastRow="0" w:firstColumn="1" w:lastColumn="0" w:noHBand="0" w:noVBand="1"/>
      </w:tblPr>
      <w:tblGrid>
        <w:gridCol w:w="6086"/>
        <w:gridCol w:w="3274"/>
      </w:tblGrid>
      <w:tr w:rsidR="00A94572" w:rsidRPr="005E54DA" w14:paraId="42F39A65"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53A3835E" w14:textId="77777777" w:rsidR="00A94572" w:rsidRPr="005E54DA" w:rsidRDefault="00A94572" w:rsidP="00A94572">
            <w:pPr>
              <w:spacing w:before="120" w:after="120" w:line="264" w:lineRule="auto"/>
              <w:jc w:val="both"/>
              <w:rPr>
                <w:rFonts w:ascii="EC Square Sans Pro" w:hAnsi="EC Square Sans Pro"/>
                <w:b/>
                <w:bCs/>
                <w:color w:val="000D42"/>
                <w:sz w:val="18"/>
                <w:szCs w:val="18"/>
              </w:rPr>
            </w:pPr>
            <w:r w:rsidRPr="005E54DA">
              <w:rPr>
                <w:rFonts w:ascii="EC Square Sans Pro" w:hAnsi="EC Square Sans Pro"/>
                <w:color w:val="000D42"/>
                <w:sz w:val="18"/>
                <w:szCs w:val="18"/>
              </w:rPr>
              <w:t>Please note that you can expand the timings to suit your group but always try to keep your session less than 3 hrs.</w:t>
            </w:r>
          </w:p>
        </w:tc>
      </w:tr>
      <w:tr w:rsidR="00A94572" w:rsidRPr="005E54DA" w14:paraId="5B20AB0F"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676E817" w14:textId="77777777" w:rsidR="00A94572" w:rsidRPr="005E54DA" w:rsidRDefault="00A94572" w:rsidP="00A94572">
            <w:pPr>
              <w:spacing w:before="120" w:after="120" w:line="264" w:lineRule="auto"/>
              <w:jc w:val="both"/>
              <w:rPr>
                <w:rFonts w:ascii="EC Square Sans Pro" w:hAnsi="EC Square Sans Pro"/>
                <w:b/>
                <w:bCs/>
                <w:color w:val="000D42"/>
                <w:sz w:val="18"/>
                <w:szCs w:val="18"/>
              </w:rPr>
            </w:pPr>
            <w:r w:rsidRPr="005E54DA">
              <w:rPr>
                <w:rFonts w:ascii="EC Square Sans Pro" w:hAnsi="EC Square Sans Pro"/>
                <w:b/>
                <w:bCs/>
                <w:color w:val="000D42"/>
                <w:sz w:val="18"/>
                <w:szCs w:val="18"/>
              </w:rPr>
              <w:t>Introducing the activity</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AB27433" w14:textId="77777777" w:rsidR="00A94572" w:rsidRPr="005E54DA" w:rsidRDefault="005E54DA"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szCs w:val="18"/>
              </w:rPr>
              <w:t>10</w:t>
            </w:r>
            <w:r w:rsidR="00A94572" w:rsidRPr="005E54DA">
              <w:rPr>
                <w:rFonts w:ascii="EC Square Sans Pro" w:hAnsi="EC Square Sans Pro"/>
                <w:color w:val="000D42"/>
                <w:sz w:val="18"/>
                <w:szCs w:val="18"/>
              </w:rPr>
              <w:t xml:space="preserve"> minutes</w:t>
            </w:r>
          </w:p>
        </w:tc>
      </w:tr>
      <w:tr w:rsidR="00A94572" w:rsidRPr="005E54DA" w14:paraId="56B82EF5"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F4F32D2" w14:textId="77777777" w:rsidR="00A94572" w:rsidRPr="005E54DA" w:rsidRDefault="00A94572" w:rsidP="005E54DA">
            <w:pPr>
              <w:spacing w:before="120" w:after="120" w:line="264" w:lineRule="auto"/>
              <w:jc w:val="both"/>
              <w:rPr>
                <w:rFonts w:ascii="EC Square Sans Pro" w:hAnsi="EC Square Sans Pro"/>
                <w:b/>
                <w:bCs/>
                <w:color w:val="000D42"/>
                <w:sz w:val="18"/>
                <w:szCs w:val="18"/>
              </w:rPr>
            </w:pPr>
            <w:r w:rsidRPr="005E54DA">
              <w:rPr>
                <w:rFonts w:ascii="EC Square Sans Pro" w:hAnsi="EC Square Sans Pro"/>
                <w:b/>
                <w:bCs/>
                <w:color w:val="000D42"/>
                <w:sz w:val="18"/>
                <w:szCs w:val="18"/>
              </w:rPr>
              <w:t>Step 1:</w:t>
            </w:r>
            <w:r w:rsidRPr="005E54DA">
              <w:rPr>
                <w:rFonts w:ascii="EC Square Sans Pro" w:hAnsi="EC Square Sans Pro"/>
                <w:color w:val="000D42"/>
                <w:sz w:val="18"/>
                <w:szCs w:val="18"/>
              </w:rPr>
              <w:t xml:space="preserve"> </w:t>
            </w:r>
            <w:r w:rsidR="005E54DA">
              <w:rPr>
                <w:rFonts w:ascii="EC Square Sans Pro" w:hAnsi="EC Square Sans Pro"/>
                <w:color w:val="000D42"/>
                <w:sz w:val="18"/>
                <w:szCs w:val="18"/>
              </w:rPr>
              <w:t>Choose the signals of change</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C5D69FE" w14:textId="77777777" w:rsidR="00A94572" w:rsidRPr="005E54DA" w:rsidRDefault="005E54DA"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szCs w:val="18"/>
              </w:rPr>
              <w:t>10</w:t>
            </w:r>
            <w:r w:rsidR="00A94572" w:rsidRPr="005E54DA">
              <w:rPr>
                <w:rFonts w:ascii="EC Square Sans Pro" w:hAnsi="EC Square Sans Pro"/>
                <w:color w:val="000D42"/>
                <w:sz w:val="18"/>
                <w:szCs w:val="18"/>
              </w:rPr>
              <w:t xml:space="preserve"> minutes</w:t>
            </w:r>
          </w:p>
        </w:tc>
      </w:tr>
      <w:tr w:rsidR="00A94572" w:rsidRPr="005E54DA" w14:paraId="41782E7C"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2EE463E" w14:textId="77777777" w:rsidR="00A94572" w:rsidRDefault="00A94572" w:rsidP="00A94572">
            <w:pPr>
              <w:spacing w:before="120" w:after="120" w:line="264" w:lineRule="auto"/>
              <w:jc w:val="both"/>
              <w:rPr>
                <w:rFonts w:ascii="EC Square Sans Pro" w:hAnsi="EC Square Sans Pro"/>
                <w:color w:val="000D42"/>
                <w:sz w:val="18"/>
                <w:szCs w:val="18"/>
              </w:rPr>
            </w:pPr>
            <w:r w:rsidRPr="005E54DA">
              <w:rPr>
                <w:rFonts w:ascii="EC Square Sans Pro" w:hAnsi="EC Square Sans Pro"/>
                <w:b/>
                <w:bCs/>
                <w:color w:val="000D42"/>
                <w:sz w:val="18"/>
                <w:szCs w:val="18"/>
              </w:rPr>
              <w:t>Step</w:t>
            </w:r>
            <w:r w:rsidR="005E54DA">
              <w:rPr>
                <w:rFonts w:ascii="EC Square Sans Pro" w:hAnsi="EC Square Sans Pro"/>
                <w:b/>
                <w:bCs/>
                <w:color w:val="000D42"/>
                <w:sz w:val="18"/>
                <w:szCs w:val="18"/>
              </w:rPr>
              <w:t>s</w:t>
            </w:r>
            <w:r w:rsidRPr="005E54DA">
              <w:rPr>
                <w:rFonts w:ascii="EC Square Sans Pro" w:hAnsi="EC Square Sans Pro"/>
                <w:b/>
                <w:bCs/>
                <w:color w:val="000D42"/>
                <w:sz w:val="18"/>
                <w:szCs w:val="18"/>
              </w:rPr>
              <w:t xml:space="preserve"> 2</w:t>
            </w:r>
            <w:r w:rsidR="005E54DA">
              <w:rPr>
                <w:rFonts w:ascii="EC Square Sans Pro" w:hAnsi="EC Square Sans Pro"/>
                <w:b/>
                <w:bCs/>
                <w:color w:val="000D42"/>
                <w:sz w:val="18"/>
                <w:szCs w:val="18"/>
              </w:rPr>
              <w:t>-4</w:t>
            </w:r>
            <w:r w:rsidRPr="005E54DA">
              <w:rPr>
                <w:rFonts w:ascii="EC Square Sans Pro" w:hAnsi="EC Square Sans Pro"/>
                <w:b/>
                <w:bCs/>
                <w:color w:val="000D42"/>
                <w:sz w:val="18"/>
                <w:szCs w:val="18"/>
              </w:rPr>
              <w:t>:</w:t>
            </w:r>
            <w:r w:rsidRPr="005E54DA">
              <w:rPr>
                <w:rFonts w:ascii="EC Square Sans Pro" w:hAnsi="EC Square Sans Pro"/>
                <w:color w:val="000D42"/>
                <w:sz w:val="18"/>
                <w:szCs w:val="18"/>
              </w:rPr>
              <w:t xml:space="preserve"> </w:t>
            </w:r>
          </w:p>
          <w:p w14:paraId="3A099F2D" w14:textId="77777777" w:rsidR="005E54DA" w:rsidRPr="00AA236E" w:rsidRDefault="005E54DA" w:rsidP="00AA236E">
            <w:pPr>
              <w:spacing w:before="120" w:after="120" w:line="264" w:lineRule="auto"/>
              <w:rPr>
                <w:rFonts w:ascii="EC Square Sans Pro" w:hAnsi="EC Square Sans Pro"/>
                <w:bCs/>
                <w:color w:val="000D42"/>
                <w:sz w:val="18"/>
                <w:szCs w:val="18"/>
              </w:rPr>
            </w:pPr>
            <w:r w:rsidRPr="00AA236E">
              <w:rPr>
                <w:rFonts w:ascii="EC Square Sans Pro" w:hAnsi="EC Square Sans Pro"/>
                <w:bCs/>
                <w:color w:val="000D42"/>
                <w:sz w:val="18"/>
                <w:szCs w:val="18"/>
              </w:rPr>
              <w:t>Signal 1</w:t>
            </w:r>
          </w:p>
          <w:p w14:paraId="1E2C557F" w14:textId="77777777" w:rsidR="005E54DA" w:rsidRPr="00AA236E" w:rsidRDefault="005E54DA" w:rsidP="00AA236E">
            <w:pPr>
              <w:spacing w:before="120" w:after="120" w:line="264" w:lineRule="auto"/>
              <w:rPr>
                <w:rFonts w:ascii="EC Square Sans Pro" w:hAnsi="EC Square Sans Pro"/>
                <w:bCs/>
                <w:color w:val="000D42"/>
                <w:sz w:val="18"/>
                <w:szCs w:val="18"/>
              </w:rPr>
            </w:pPr>
            <w:r w:rsidRPr="00AA236E">
              <w:rPr>
                <w:rFonts w:ascii="EC Square Sans Pro" w:hAnsi="EC Square Sans Pro"/>
                <w:bCs/>
                <w:color w:val="000D42"/>
                <w:sz w:val="18"/>
                <w:szCs w:val="18"/>
              </w:rPr>
              <w:t xml:space="preserve">Signal 2 </w:t>
            </w:r>
          </w:p>
          <w:p w14:paraId="25D89BF1" w14:textId="77777777" w:rsidR="00A94572" w:rsidRPr="00AA236E" w:rsidRDefault="005E54DA" w:rsidP="00AA236E">
            <w:pPr>
              <w:spacing w:before="120" w:after="120" w:line="264" w:lineRule="auto"/>
              <w:rPr>
                <w:rFonts w:ascii="EC Square Sans Pro" w:hAnsi="EC Square Sans Pro"/>
                <w:bCs/>
                <w:color w:val="000D42"/>
                <w:sz w:val="18"/>
                <w:szCs w:val="18"/>
              </w:rPr>
            </w:pPr>
            <w:r w:rsidRPr="00AA236E">
              <w:rPr>
                <w:rFonts w:ascii="EC Square Sans Pro" w:hAnsi="EC Square Sans Pro"/>
                <w:bCs/>
                <w:color w:val="000D42"/>
                <w:sz w:val="18"/>
                <w:szCs w:val="18"/>
              </w:rPr>
              <w:t>Signal 3</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1E325E0" w14:textId="77777777" w:rsidR="00A94572" w:rsidRDefault="00A94572" w:rsidP="00A94572">
            <w:pPr>
              <w:spacing w:before="120" w:after="120" w:line="264" w:lineRule="auto"/>
              <w:jc w:val="both"/>
              <w:rPr>
                <w:rFonts w:ascii="EC Square Sans Pro" w:hAnsi="EC Square Sans Pro"/>
                <w:color w:val="000D42"/>
                <w:sz w:val="18"/>
                <w:szCs w:val="18"/>
              </w:rPr>
            </w:pPr>
          </w:p>
          <w:p w14:paraId="0230B422" w14:textId="77777777" w:rsidR="005E54DA" w:rsidRDefault="005E54DA" w:rsidP="00A94572">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szCs w:val="18"/>
              </w:rPr>
              <w:t>20 minutes</w:t>
            </w:r>
          </w:p>
          <w:p w14:paraId="217B20D9" w14:textId="77777777" w:rsidR="00A94572" w:rsidRPr="005E54DA" w:rsidRDefault="005E54DA"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szCs w:val="18"/>
              </w:rPr>
              <w:t>10 minutes</w:t>
            </w:r>
          </w:p>
          <w:p w14:paraId="0BA7DA8E" w14:textId="77777777" w:rsidR="005E54DA" w:rsidRPr="005E54DA" w:rsidRDefault="005E54DA" w:rsidP="00A94572">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szCs w:val="18"/>
              </w:rPr>
              <w:t>10 minutes</w:t>
            </w:r>
          </w:p>
        </w:tc>
      </w:tr>
      <w:tr w:rsidR="00A94572" w:rsidRPr="005E54DA" w14:paraId="78DDA541" w14:textId="77777777" w:rsidTr="00AA236E">
        <w:trPr>
          <w:trHeight w:val="640"/>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A9C2E07" w14:textId="77777777" w:rsidR="00A94572" w:rsidRPr="005E54DA" w:rsidRDefault="00AA236E" w:rsidP="00A94572">
            <w:pPr>
              <w:spacing w:before="120" w:after="120" w:line="264" w:lineRule="auto"/>
              <w:jc w:val="both"/>
              <w:rPr>
                <w:rFonts w:ascii="EC Square Sans Pro" w:hAnsi="EC Square Sans Pro"/>
                <w:color w:val="000D42"/>
                <w:sz w:val="18"/>
                <w:szCs w:val="18"/>
              </w:rPr>
            </w:pPr>
            <w:r>
              <w:rPr>
                <w:rFonts w:ascii="EC Square Sans Pro" w:hAnsi="EC Square Sans Pro"/>
                <w:b/>
                <w:bCs/>
                <w:color w:val="000D42"/>
                <w:sz w:val="18"/>
                <w:szCs w:val="18"/>
              </w:rPr>
              <w:t>Step 5</w:t>
            </w:r>
            <w:r w:rsidR="00A94572" w:rsidRPr="005E54DA">
              <w:rPr>
                <w:rFonts w:ascii="EC Square Sans Pro" w:hAnsi="EC Square Sans Pro"/>
                <w:b/>
                <w:bCs/>
                <w:color w:val="000D42"/>
                <w:sz w:val="18"/>
                <w:szCs w:val="18"/>
              </w:rPr>
              <w:t xml:space="preserve">: </w:t>
            </w:r>
            <w:r>
              <w:rPr>
                <w:rFonts w:ascii="EC Square Sans Pro" w:hAnsi="EC Square Sans Pro"/>
                <w:color w:val="000D42"/>
                <w:sz w:val="18"/>
                <w:szCs w:val="18"/>
              </w:rPr>
              <w:t>Review your Futures Wheel!</w:t>
            </w:r>
          </w:p>
          <w:p w14:paraId="149E9A5D" w14:textId="77777777" w:rsidR="00A94572" w:rsidRPr="005E54DA" w:rsidRDefault="00A94572" w:rsidP="00A94572">
            <w:pPr>
              <w:spacing w:before="120" w:after="120" w:line="264" w:lineRule="auto"/>
              <w:jc w:val="both"/>
              <w:rPr>
                <w:rFonts w:ascii="EC Square Sans Pro" w:hAnsi="EC Square Sans Pro"/>
                <w:color w:val="000D42"/>
                <w:sz w:val="18"/>
                <w:szCs w:val="18"/>
              </w:rPr>
            </w:pPr>
          </w:p>
          <w:p w14:paraId="239490C4" w14:textId="77777777" w:rsidR="00A94572" w:rsidRPr="005E54DA" w:rsidRDefault="00AA236E" w:rsidP="00A94572">
            <w:pPr>
              <w:spacing w:before="120" w:after="120" w:line="264" w:lineRule="auto"/>
              <w:jc w:val="both"/>
              <w:rPr>
                <w:rFonts w:ascii="EC Square Sans Pro" w:hAnsi="EC Square Sans Pro"/>
                <w:color w:val="000D42"/>
                <w:sz w:val="18"/>
                <w:szCs w:val="18"/>
              </w:rPr>
            </w:pPr>
            <w:r>
              <w:rPr>
                <w:rFonts w:ascii="EC Square Sans Pro" w:hAnsi="EC Square Sans Pro"/>
                <w:b/>
                <w:bCs/>
                <w:color w:val="000D42"/>
                <w:sz w:val="18"/>
                <w:szCs w:val="18"/>
              </w:rPr>
              <w:t>Session close</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58284C6" w14:textId="77777777" w:rsidR="00A94572" w:rsidRPr="005E54DA" w:rsidRDefault="00A94572" w:rsidP="00A94572">
            <w:pPr>
              <w:spacing w:before="120" w:after="120" w:line="264" w:lineRule="auto"/>
              <w:jc w:val="both"/>
              <w:rPr>
                <w:rFonts w:ascii="EC Square Sans Pro" w:hAnsi="EC Square Sans Pro"/>
                <w:color w:val="000D42"/>
                <w:sz w:val="18"/>
                <w:szCs w:val="18"/>
              </w:rPr>
            </w:pPr>
            <w:r w:rsidRPr="005E54DA">
              <w:rPr>
                <w:rFonts w:ascii="EC Square Sans Pro" w:hAnsi="EC Square Sans Pro"/>
                <w:color w:val="000D42"/>
                <w:sz w:val="18"/>
                <w:szCs w:val="18"/>
              </w:rPr>
              <w:t>20 minutes</w:t>
            </w:r>
          </w:p>
          <w:p w14:paraId="4B2C640A" w14:textId="77777777" w:rsidR="00A94572" w:rsidRPr="005E54DA" w:rsidRDefault="00A94572" w:rsidP="00A94572">
            <w:pPr>
              <w:spacing w:before="120" w:after="120" w:line="264" w:lineRule="auto"/>
              <w:jc w:val="both"/>
              <w:rPr>
                <w:rFonts w:ascii="EC Square Sans Pro" w:hAnsi="EC Square Sans Pro"/>
                <w:color w:val="000D42"/>
                <w:sz w:val="18"/>
                <w:szCs w:val="18"/>
              </w:rPr>
            </w:pPr>
          </w:p>
          <w:p w14:paraId="0106B1BF" w14:textId="77777777" w:rsidR="00A94572" w:rsidRPr="005E54DA" w:rsidRDefault="00AA236E" w:rsidP="00AA236E">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szCs w:val="18"/>
              </w:rPr>
              <w:t xml:space="preserve">10 </w:t>
            </w:r>
            <w:r w:rsidR="00A94572" w:rsidRPr="005E54DA">
              <w:rPr>
                <w:rFonts w:ascii="EC Square Sans Pro" w:hAnsi="EC Square Sans Pro"/>
                <w:color w:val="000D42"/>
                <w:sz w:val="18"/>
                <w:szCs w:val="18"/>
              </w:rPr>
              <w:t>minutes</w:t>
            </w:r>
          </w:p>
        </w:tc>
      </w:tr>
    </w:tbl>
    <w:p w14:paraId="6A19A9A5" w14:textId="77777777" w:rsidR="005C5861" w:rsidRDefault="005C5861" w:rsidP="00725C6F">
      <w:pPr>
        <w:spacing w:before="120" w:after="120" w:line="264" w:lineRule="auto"/>
        <w:jc w:val="both"/>
        <w:rPr>
          <w:rFonts w:ascii="EC Square Sans Pro" w:hAnsi="EC Square Sans Pro"/>
          <w:color w:val="000D42"/>
          <w:sz w:val="20"/>
          <w:szCs w:val="18"/>
        </w:rPr>
      </w:pPr>
    </w:p>
    <w:p w14:paraId="758E0E0F" w14:textId="77777777" w:rsidR="005C5861" w:rsidRDefault="005C5861" w:rsidP="00725C6F">
      <w:pPr>
        <w:spacing w:before="120" w:after="120" w:line="264" w:lineRule="auto"/>
        <w:jc w:val="both"/>
        <w:rPr>
          <w:rFonts w:ascii="EC Square Sans Pro" w:hAnsi="EC Square Sans Pro"/>
          <w:color w:val="000D42"/>
          <w:sz w:val="20"/>
          <w:szCs w:val="18"/>
        </w:rPr>
      </w:pPr>
    </w:p>
    <w:p w14:paraId="65BE3D99" w14:textId="77777777" w:rsidR="005C5861" w:rsidRDefault="005C5861" w:rsidP="00725C6F">
      <w:pPr>
        <w:spacing w:before="120" w:after="120" w:line="264" w:lineRule="auto"/>
        <w:jc w:val="both"/>
        <w:rPr>
          <w:rFonts w:ascii="EC Square Sans Pro" w:hAnsi="EC Square Sans Pro"/>
          <w:color w:val="000D42"/>
          <w:sz w:val="20"/>
          <w:szCs w:val="18"/>
        </w:rPr>
      </w:pPr>
    </w:p>
    <w:p w14:paraId="4E4E0301" w14:textId="77777777" w:rsidR="005C5861" w:rsidRDefault="005C5861" w:rsidP="00725C6F">
      <w:pPr>
        <w:spacing w:before="120" w:after="120" w:line="264" w:lineRule="auto"/>
        <w:jc w:val="both"/>
        <w:rPr>
          <w:rFonts w:ascii="EC Square Sans Pro" w:hAnsi="EC Square Sans Pro"/>
          <w:color w:val="000D42"/>
          <w:sz w:val="20"/>
          <w:szCs w:val="18"/>
        </w:rPr>
      </w:pPr>
    </w:p>
    <w:p w14:paraId="21D610D6" w14:textId="77777777" w:rsidR="005C5861" w:rsidRDefault="005C5861" w:rsidP="00725C6F">
      <w:pPr>
        <w:spacing w:before="120" w:after="120" w:line="264" w:lineRule="auto"/>
        <w:jc w:val="both"/>
        <w:rPr>
          <w:rFonts w:ascii="EC Square Sans Pro" w:hAnsi="EC Square Sans Pro"/>
          <w:color w:val="000D42"/>
          <w:sz w:val="20"/>
          <w:szCs w:val="18"/>
        </w:rPr>
      </w:pPr>
    </w:p>
    <w:p w14:paraId="2C78FFFF" w14:textId="7AE23819" w:rsidR="005C5861" w:rsidRDefault="005C5861" w:rsidP="00725C6F">
      <w:pPr>
        <w:spacing w:before="120" w:after="120" w:line="264" w:lineRule="auto"/>
        <w:jc w:val="both"/>
        <w:rPr>
          <w:rFonts w:ascii="EC Square Sans Pro" w:hAnsi="EC Square Sans Pro"/>
          <w:color w:val="000D42"/>
          <w:sz w:val="20"/>
          <w:szCs w:val="18"/>
        </w:rPr>
      </w:pPr>
    </w:p>
    <w:p w14:paraId="538F0CDE" w14:textId="77777777" w:rsidR="005B3F93" w:rsidRDefault="005B3F93" w:rsidP="00725C6F">
      <w:pPr>
        <w:spacing w:before="120" w:after="120" w:line="264" w:lineRule="auto"/>
        <w:jc w:val="both"/>
        <w:rPr>
          <w:rFonts w:ascii="EC Square Sans Pro" w:hAnsi="EC Square Sans Pro"/>
          <w:color w:val="000D42"/>
          <w:sz w:val="20"/>
          <w:szCs w:val="18"/>
        </w:rPr>
      </w:pPr>
    </w:p>
    <w:p w14:paraId="3901AE62" w14:textId="77777777" w:rsidR="005C5861" w:rsidRDefault="005C5861" w:rsidP="00725C6F">
      <w:pPr>
        <w:spacing w:before="120" w:after="120" w:line="264" w:lineRule="auto"/>
        <w:jc w:val="both"/>
        <w:rPr>
          <w:rFonts w:ascii="EC Square Sans Pro" w:hAnsi="EC Square Sans Pro"/>
          <w:color w:val="000D42"/>
          <w:sz w:val="20"/>
          <w:szCs w:val="18"/>
        </w:rPr>
      </w:pPr>
    </w:p>
    <w:p w14:paraId="108BA9CA" w14:textId="77777777" w:rsidR="005C5861" w:rsidRDefault="005C5861" w:rsidP="00725C6F">
      <w:pPr>
        <w:spacing w:before="120" w:after="120" w:line="264" w:lineRule="auto"/>
        <w:jc w:val="both"/>
        <w:rPr>
          <w:rFonts w:ascii="EC Square Sans Pro" w:hAnsi="EC Square Sans Pro"/>
          <w:color w:val="000D42"/>
          <w:sz w:val="20"/>
          <w:szCs w:val="18"/>
        </w:rPr>
      </w:pPr>
    </w:p>
    <w:p w14:paraId="58FD6919" w14:textId="77777777" w:rsidR="005C5861" w:rsidRDefault="005C5861" w:rsidP="00725C6F">
      <w:pPr>
        <w:spacing w:before="120" w:after="120" w:line="264" w:lineRule="auto"/>
        <w:jc w:val="both"/>
        <w:rPr>
          <w:rFonts w:ascii="EC Square Sans Pro" w:hAnsi="EC Square Sans Pro"/>
          <w:color w:val="000D42"/>
          <w:sz w:val="20"/>
          <w:szCs w:val="18"/>
        </w:rPr>
      </w:pPr>
    </w:p>
    <w:p w14:paraId="0CB5BF33" w14:textId="77777777" w:rsidR="005C5861" w:rsidRDefault="005C5861" w:rsidP="00725C6F">
      <w:pPr>
        <w:spacing w:before="120" w:after="120" w:line="264" w:lineRule="auto"/>
        <w:jc w:val="both"/>
        <w:rPr>
          <w:rFonts w:ascii="EC Square Sans Pro" w:hAnsi="EC Square Sans Pro"/>
          <w:color w:val="000D42"/>
          <w:sz w:val="20"/>
          <w:szCs w:val="18"/>
        </w:rPr>
      </w:pPr>
    </w:p>
    <w:p w14:paraId="3374B635" w14:textId="77777777" w:rsidR="005C5861" w:rsidRDefault="005C5861" w:rsidP="00725C6F">
      <w:pPr>
        <w:spacing w:before="120" w:after="120" w:line="264" w:lineRule="auto"/>
        <w:jc w:val="both"/>
        <w:rPr>
          <w:rFonts w:ascii="EC Square Sans Pro" w:hAnsi="EC Square Sans Pro"/>
          <w:color w:val="000D42"/>
          <w:sz w:val="20"/>
          <w:szCs w:val="18"/>
        </w:rPr>
      </w:pPr>
    </w:p>
    <w:p w14:paraId="1F7EEF50" w14:textId="77777777" w:rsidR="005C5861" w:rsidRDefault="005C5861" w:rsidP="00725C6F">
      <w:pPr>
        <w:spacing w:before="120" w:after="120" w:line="264" w:lineRule="auto"/>
        <w:jc w:val="both"/>
        <w:rPr>
          <w:rFonts w:ascii="EC Square Sans Pro" w:hAnsi="EC Square Sans Pro"/>
          <w:color w:val="000D42"/>
          <w:sz w:val="20"/>
          <w:szCs w:val="18"/>
        </w:rPr>
      </w:pPr>
    </w:p>
    <w:p w14:paraId="63AFA4A8" w14:textId="77777777" w:rsidR="005C5861" w:rsidRDefault="005C5861" w:rsidP="00725C6F">
      <w:pPr>
        <w:spacing w:before="120" w:after="120" w:line="264" w:lineRule="auto"/>
        <w:jc w:val="both"/>
        <w:rPr>
          <w:rFonts w:ascii="EC Square Sans Pro" w:hAnsi="EC Square Sans Pro"/>
          <w:color w:val="000D42"/>
          <w:sz w:val="20"/>
          <w:szCs w:val="18"/>
        </w:rPr>
      </w:pPr>
    </w:p>
    <w:p w14:paraId="644C9DA4" w14:textId="7E74B03E" w:rsidR="005C5861" w:rsidRDefault="005C5861" w:rsidP="00725C6F">
      <w:pPr>
        <w:spacing w:before="120" w:after="120" w:line="264" w:lineRule="auto"/>
        <w:jc w:val="both"/>
        <w:rPr>
          <w:rFonts w:ascii="EC Square Sans Pro" w:hAnsi="EC Square Sans Pro"/>
          <w:color w:val="000D42"/>
          <w:sz w:val="20"/>
          <w:szCs w:val="18"/>
        </w:rPr>
      </w:pPr>
    </w:p>
    <w:p w14:paraId="5D9A2B10" w14:textId="6E7C290B" w:rsidR="008543DA" w:rsidRDefault="008543DA" w:rsidP="00725C6F">
      <w:pPr>
        <w:spacing w:before="120" w:after="120" w:line="264" w:lineRule="auto"/>
        <w:jc w:val="both"/>
        <w:rPr>
          <w:rFonts w:ascii="EC Square Sans Pro" w:hAnsi="EC Square Sans Pro"/>
          <w:color w:val="000D42"/>
          <w:sz w:val="20"/>
          <w:szCs w:val="18"/>
        </w:rPr>
      </w:pPr>
    </w:p>
    <w:p w14:paraId="2C3F6F2D" w14:textId="22C1FFD6" w:rsidR="008543DA" w:rsidRDefault="008543DA" w:rsidP="00725C6F">
      <w:pPr>
        <w:spacing w:before="120" w:after="120" w:line="264" w:lineRule="auto"/>
        <w:jc w:val="both"/>
        <w:rPr>
          <w:rFonts w:ascii="EC Square Sans Pro" w:hAnsi="EC Square Sans Pro"/>
          <w:color w:val="000D42"/>
          <w:sz w:val="20"/>
          <w:szCs w:val="18"/>
        </w:rPr>
      </w:pPr>
    </w:p>
    <w:p w14:paraId="078089CB" w14:textId="77777777" w:rsidR="008543DA" w:rsidRDefault="008543DA" w:rsidP="00725C6F">
      <w:pPr>
        <w:spacing w:before="120" w:after="120" w:line="264" w:lineRule="auto"/>
        <w:jc w:val="both"/>
        <w:rPr>
          <w:rFonts w:ascii="EC Square Sans Pro" w:hAnsi="EC Square Sans Pro"/>
          <w:color w:val="000D42"/>
          <w:sz w:val="20"/>
          <w:szCs w:val="18"/>
        </w:rPr>
      </w:pPr>
    </w:p>
    <w:p w14:paraId="442ADBA6" w14:textId="77777777" w:rsidR="005B3F93" w:rsidRDefault="005B3F93" w:rsidP="00725C6F">
      <w:pPr>
        <w:spacing w:before="120" w:after="120" w:line="264" w:lineRule="auto"/>
        <w:jc w:val="both"/>
        <w:rPr>
          <w:rFonts w:ascii="EC Square Sans Pro" w:hAnsi="EC Square Sans Pro"/>
          <w:color w:val="000D42"/>
          <w:sz w:val="20"/>
          <w:szCs w:val="18"/>
        </w:rPr>
      </w:pPr>
    </w:p>
    <w:p w14:paraId="7BDF16EA" w14:textId="24D96CAC" w:rsidR="00725C6F" w:rsidRPr="005E54DA" w:rsidRDefault="00AA236E"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w:lastRenderedPageBreak/>
        <mc:AlternateContent>
          <mc:Choice Requires="wps">
            <w:drawing>
              <wp:anchor distT="0" distB="0" distL="114300" distR="114300" simplePos="0" relativeHeight="251674624" behindDoc="0" locked="0" layoutInCell="1" allowOverlap="1" wp14:anchorId="2E5189B6" wp14:editId="091CD12E">
                <wp:simplePos x="0" y="0"/>
                <wp:positionH relativeFrom="margin">
                  <wp:posOffset>0</wp:posOffset>
                </wp:positionH>
                <wp:positionV relativeFrom="paragraph">
                  <wp:posOffset>180268</wp:posOffset>
                </wp:positionV>
                <wp:extent cx="3770630" cy="22987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35FA4DD" w14:textId="2618DF57" w:rsidR="00A94572" w:rsidRPr="006C331E" w:rsidRDefault="00A95703" w:rsidP="00A94572">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Signals</w:t>
                            </w:r>
                            <w:proofErr w:type="spellEnd"/>
                            <w:r w:rsidR="00AA236E">
                              <w:rPr>
                                <w:rFonts w:ascii="EC Square Sans Pro Extra Black" w:hAnsi="EC Square Sans Pro Extra Black"/>
                                <w:color w:val="000D42"/>
                                <w:sz w:val="28"/>
                                <w:szCs w:val="28"/>
                                <w:u w:val="none"/>
                                <w:lang w:val="fr-BE"/>
                              </w:rPr>
                              <w:t xml:space="preserve"> of </w:t>
                            </w:r>
                            <w:r>
                              <w:rPr>
                                <w:rFonts w:ascii="EC Square Sans Pro Extra Black" w:hAnsi="EC Square Sans Pro Extra Black"/>
                                <w:color w:val="000D42"/>
                                <w:sz w:val="28"/>
                                <w:szCs w:val="28"/>
                                <w:u w:val="none"/>
                                <w:lang w:val="fr-BE"/>
                              </w:rPr>
                              <w:t>change</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189B6" id="Text Box 9" o:spid="_x0000_s1039" type="#_x0000_t202" style="position:absolute;left:0;text-align:left;margin-left:0;margin-top:14.2pt;width:296.9pt;height:18.1pt;z-index:2516746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g1FQQIAAHoEAAAOAAAAZHJzL2Uyb0RvYy54bWysVE2P2jAQvVfqf7B8LwmwhSUirCiIqhLa&#10;XQmqPRvHIZYcj2UbEvrrO3YI+9Geql7MeGbyxvPeDPOHtlbkLKyToHM6HKSUCM2hkPqY05/7zZd7&#10;SpxnumAKtMjpRTj6sPj8ad6YTIygAlUISxBEu6wxOa28N1mSOF6JmrkBGKExWIKtmcerPSaFZQ2i&#10;1yoZpekkacAWxgIXzqF33QXpIuKXpeD+qSyd8ETlFN/m42njeQhnspiz7GiZqSS/PoP9wytqJjUW&#10;vUGtmWfkZOUfULXkFhyUfsChTqAsJRexB+xmmH7oZlcxI2IvSI4zN5rc/4Plj+dnS2SR0xklmtUo&#10;0V60nnyDlswCO41xGSbtDKb5Ft2ocu936AxNt6Wtwy+2QzCOPF9u3AYwjs7xdJpOxhjiGBuNZvfT&#10;SH7y+rWxzn8XUJNg5NSidpFSdt46jy/B1D4lFHOgZLGRSsWLPR5WypIzQ503m9U67dHfpSlNmpxO&#10;xl/TiKwhfN9BK40VQrNdU8Hy7aGN1AxvHR+guCARFrpBcoZvJL52y5x/ZhYnBxvEbfBPeJQKsBhc&#10;LUoqsL/+5g/5KChGKWlwEnOqcVUoUT80Cj0b3t2FwY0XNOxb76H36lO9Amx9iNtmeDRDrle9WVqo&#10;X3BVlqEWhpjmWDGn3Nv+svLdXuCycbFcxjQcUsP8Vu8MD+CB6qDBvn1h1lyF8ijxI/SzyrIPenW5&#10;4UsNy5OHUkYxA8Edm1feccCjxtdlDBv09h6zXv8yFr8BAAD//wMAUEsDBBQABgAIAAAAIQBlIvTM&#10;3wAAAAYBAAAPAAAAZHJzL2Rvd25yZXYueG1sTI9BS8NAFITvgv9heYIXsRtrDTXmpRSlILQIraXQ&#10;23bzTILZtyG7beO/9/Wkx2GGmW/y2eBadaI+NJ4RHkYJKGLry4YrhO3n4n4KKkTDpWk9E8IPBZgV&#10;11e5yUp/5jWdNrFSUsIhMwh1jF2mdbA1ORNGviMW78v3zkSRfaXL3pyl3LV6nCSpdqZhWahNR681&#10;2e/N0SHsl+/r5dx+kKsW6TZZ7eydflsh3t4M8xdQkYb4F4YLvqBDIUwHf+QyqBZBjkSE8XQCStyn&#10;50c5ckBIJynoItf/8YtfAAAA//8DAFBLAQItABQABgAIAAAAIQC2gziS/gAAAOEBAAATAAAAAAAA&#10;AAAAAAAAAAAAAABbQ29udGVudF9UeXBlc10ueG1sUEsBAi0AFAAGAAgAAAAhADj9If/WAAAAlAEA&#10;AAsAAAAAAAAAAAAAAAAALwEAAF9yZWxzLy5yZWxzUEsBAi0AFAAGAAgAAAAhAPcWDUVBAgAAegQA&#10;AA4AAAAAAAAAAAAAAAAALgIAAGRycy9lMm9Eb2MueG1sUEsBAi0AFAAGAAgAAAAhAGUi9MzfAAAA&#10;BgEAAA8AAAAAAAAAAAAAAAAAmwQAAGRycy9kb3ducmV2LnhtbFBLBQYAAAAABAAEAPMAAACnBQAA&#10;AAA=&#10;" fillcolor="#ffcd00" stroked="f" strokeweight=".5pt">
                <v:textbox inset=",0,,0">
                  <w:txbxContent>
                    <w:p w14:paraId="535FA4DD" w14:textId="2618DF57" w:rsidR="00A94572" w:rsidRPr="006C331E" w:rsidRDefault="00A95703" w:rsidP="00A94572">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Signals</w:t>
                      </w:r>
                      <w:r w:rsidR="00AA236E">
                        <w:rPr>
                          <w:rFonts w:ascii="EC Square Sans Pro Extra Black" w:hAnsi="EC Square Sans Pro Extra Black"/>
                          <w:color w:val="000D42"/>
                          <w:sz w:val="28"/>
                          <w:szCs w:val="28"/>
                          <w:u w:val="none"/>
                          <w:lang w:val="fr-BE"/>
                        </w:rPr>
                        <w:t xml:space="preserve"> of </w:t>
                      </w:r>
                      <w:r>
                        <w:rPr>
                          <w:rFonts w:ascii="EC Square Sans Pro Extra Black" w:hAnsi="EC Square Sans Pro Extra Black"/>
                          <w:color w:val="000D42"/>
                          <w:sz w:val="28"/>
                          <w:szCs w:val="28"/>
                          <w:u w:val="none"/>
                          <w:lang w:val="fr-BE"/>
                        </w:rPr>
                        <w:t>change</w:t>
                      </w:r>
                    </w:p>
                  </w:txbxContent>
                </v:textbox>
                <w10:wrap type="square" anchorx="margin"/>
              </v:shape>
            </w:pict>
          </mc:Fallback>
        </mc:AlternateContent>
      </w:r>
    </w:p>
    <w:p w14:paraId="174487A2" w14:textId="77777777" w:rsidR="00A94572" w:rsidRPr="005E54DA" w:rsidRDefault="00AA236E" w:rsidP="00725C6F">
      <w:pPr>
        <w:spacing w:before="120" w:after="120" w:line="264" w:lineRule="auto"/>
        <w:jc w:val="both"/>
        <w:rPr>
          <w:rFonts w:ascii="EC Square Sans Pro" w:hAnsi="EC Square Sans Pro"/>
          <w:color w:val="000D42"/>
          <w:sz w:val="20"/>
          <w:szCs w:val="18"/>
        </w:rPr>
      </w:pPr>
      <w:r w:rsidRPr="005E54DA">
        <w:rPr>
          <w:noProof/>
          <w:lang w:val="en-US"/>
        </w:rPr>
        <mc:AlternateContent>
          <mc:Choice Requires="wps">
            <w:drawing>
              <wp:anchor distT="0" distB="0" distL="114300" distR="114300" simplePos="0" relativeHeight="251676672" behindDoc="0" locked="0" layoutInCell="1" allowOverlap="1" wp14:anchorId="10459527" wp14:editId="09B6625A">
                <wp:simplePos x="0" y="0"/>
                <wp:positionH relativeFrom="margin">
                  <wp:align>left</wp:align>
                </wp:positionH>
                <wp:positionV relativeFrom="paragraph">
                  <wp:posOffset>300355</wp:posOffset>
                </wp:positionV>
                <wp:extent cx="5925820" cy="8025130"/>
                <wp:effectExtent l="0" t="0" r="17780" b="13970"/>
                <wp:wrapSquare wrapText="bothSides"/>
                <wp:docPr id="16" name="Text Box 16"/>
                <wp:cNvGraphicFramePr/>
                <a:graphic xmlns:a="http://schemas.openxmlformats.org/drawingml/2006/main">
                  <a:graphicData uri="http://schemas.microsoft.com/office/word/2010/wordprocessingShape">
                    <wps:wsp>
                      <wps:cNvSpPr txBox="1"/>
                      <wps:spPr>
                        <a:xfrm>
                          <a:off x="0" y="0"/>
                          <a:ext cx="5925820" cy="8025130"/>
                        </a:xfrm>
                        <a:prstGeom prst="rect">
                          <a:avLst/>
                        </a:prstGeom>
                        <a:solidFill>
                          <a:srgbClr val="000D42"/>
                        </a:solidFill>
                        <a:ln w="6350">
                          <a:solidFill>
                            <a:prstClr val="black"/>
                          </a:solidFill>
                        </a:ln>
                      </wps:spPr>
                      <wps:txbx>
                        <w:txbxContent>
                          <w:p w14:paraId="107A2C10" w14:textId="77777777" w:rsidR="00AA236E" w:rsidRPr="00BA74D2" w:rsidRDefault="00AA236E" w:rsidP="00AA236E">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9F91AAF" w14:textId="77777777" w:rsidR="00AA236E" w:rsidRPr="00BA74D2" w:rsidRDefault="00AA236E" w:rsidP="00AA236E">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481803F" w14:textId="77777777" w:rsidR="00AA236E" w:rsidRPr="00AA236E" w:rsidRDefault="00AA236E" w:rsidP="00AA236E">
                            <w:pPr>
                              <w:tabs>
                                <w:tab w:val="left" w:pos="4536"/>
                              </w:tabs>
                              <w:spacing w:before="60" w:after="60" w:line="252" w:lineRule="auto"/>
                              <w:ind w:right="209"/>
                              <w:rPr>
                                <w:rFonts w:ascii="EC Square Sans Pro" w:hAnsi="EC Square Sans Pro"/>
                                <w:color w:val="FFFFFF" w:themeColor="background1"/>
                                <w:sz w:val="18"/>
                                <w:szCs w:val="18"/>
                              </w:rPr>
                            </w:pPr>
                          </w:p>
                          <w:p w14:paraId="641ACEBF" w14:textId="4F901769" w:rsidR="00A95703" w:rsidRDefault="00A95703" w:rsidP="00A95703">
                            <w:pPr>
                              <w:pStyle w:val="ListParagraph"/>
                              <w:numPr>
                                <w:ilvl w:val="0"/>
                                <w:numId w:val="24"/>
                              </w:numPr>
                              <w:tabs>
                                <w:tab w:val="left" w:pos="4536"/>
                              </w:tabs>
                              <w:spacing w:before="60" w:after="60" w:line="252" w:lineRule="auto"/>
                              <w:ind w:right="209"/>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Decolonising thoughts and models</w:t>
                            </w:r>
                            <w:r>
                              <w:rPr>
                                <w:rFonts w:ascii="EC Square Sans Pro" w:hAnsi="EC Square Sans Pro"/>
                                <w:color w:val="FFFFFF" w:themeColor="background1"/>
                                <w:sz w:val="18"/>
                                <w:szCs w:val="18"/>
                              </w:rPr>
                              <w:t xml:space="preserve"> </w:t>
                            </w:r>
                            <w:r w:rsidRPr="00A95703">
                              <w:rPr>
                                <w:rFonts w:ascii="EC Square Sans Pro" w:hAnsi="EC Square Sans Pro"/>
                                <w:color w:val="FFFFFF" w:themeColor="background1"/>
                                <w:sz w:val="18"/>
                                <w:szCs w:val="18"/>
                              </w:rPr>
                              <w:t>–</w:t>
                            </w:r>
                            <w:r>
                              <w:rPr>
                                <w:rFonts w:ascii="EC Square Sans Pro" w:hAnsi="EC Square Sans Pro"/>
                                <w:color w:val="FFFFFF" w:themeColor="background1"/>
                                <w:sz w:val="18"/>
                                <w:szCs w:val="18"/>
                              </w:rPr>
                              <w:t xml:space="preserve"> </w:t>
                            </w:r>
                            <w:r w:rsidRPr="00A95703">
                              <w:rPr>
                                <w:rFonts w:ascii="EC Square Sans Pro" w:hAnsi="EC Square Sans Pro"/>
                                <w:color w:val="FFFFFF" w:themeColor="background1"/>
                                <w:sz w:val="18"/>
                                <w:szCs w:val="18"/>
                              </w:rPr>
                              <w:t xml:space="preserve">Dominant narratives (male, white, capitalist) are pushed back by </w:t>
                            </w:r>
                            <w:proofErr w:type="spellStart"/>
                            <w:r w:rsidRPr="00A95703">
                              <w:rPr>
                                <w:rFonts w:ascii="EC Square Sans Pro" w:hAnsi="EC Square Sans Pro"/>
                                <w:color w:val="FFFFFF" w:themeColor="background1"/>
                                <w:sz w:val="18"/>
                                <w:szCs w:val="18"/>
                              </w:rPr>
                              <w:t>grassroot</w:t>
                            </w:r>
                            <w:proofErr w:type="spellEnd"/>
                            <w:r w:rsidRPr="00A95703">
                              <w:rPr>
                                <w:rFonts w:ascii="EC Square Sans Pro" w:hAnsi="EC Square Sans Pro"/>
                                <w:color w:val="FFFFFF" w:themeColor="background1"/>
                                <w:sz w:val="18"/>
                                <w:szCs w:val="18"/>
                              </w:rPr>
                              <w:t xml:space="preserve"> cultural and social movements reclaiming heritage, history and are expressing alternative aspirations for the future. </w:t>
                            </w:r>
                            <w:proofErr w:type="spellStart"/>
                            <w:r w:rsidRPr="00A95703">
                              <w:rPr>
                                <w:rFonts w:ascii="EC Square Sans Pro" w:hAnsi="EC Square Sans Pro"/>
                                <w:color w:val="FFFFFF" w:themeColor="background1"/>
                                <w:sz w:val="18"/>
                                <w:szCs w:val="18"/>
                              </w:rPr>
                              <w:t>Decoloniality</w:t>
                            </w:r>
                            <w:proofErr w:type="spellEnd"/>
                            <w:r w:rsidRPr="00A95703">
                              <w:rPr>
                                <w:rFonts w:ascii="EC Square Sans Pro" w:hAnsi="EC Square Sans Pro"/>
                                <w:color w:val="FFFFFF" w:themeColor="background1"/>
                                <w:sz w:val="18"/>
                                <w:szCs w:val="18"/>
                              </w:rPr>
                              <w:t xml:space="preserve"> (vs. decolonisation) aims to ‘delink’ from the structure of knowledge imposed by the West, and then to ‘reconstitute’ other ways of thinking and living, </w:t>
                            </w:r>
                            <w:proofErr w:type="spellStart"/>
                            <w:r w:rsidRPr="00A95703">
                              <w:rPr>
                                <w:rFonts w:ascii="EC Square Sans Pro" w:hAnsi="EC Square Sans Pro"/>
                                <w:color w:val="FFFFFF" w:themeColor="background1"/>
                                <w:sz w:val="18"/>
                                <w:szCs w:val="18"/>
                              </w:rPr>
                              <w:t>Pluriversality</w:t>
                            </w:r>
                            <w:proofErr w:type="spellEnd"/>
                            <w:r w:rsidRPr="00A95703">
                              <w:rPr>
                                <w:rFonts w:ascii="EC Square Sans Pro" w:hAnsi="EC Square Sans Pro"/>
                                <w:color w:val="FFFFFF" w:themeColor="background1"/>
                                <w:sz w:val="18"/>
                                <w:szCs w:val="18"/>
                              </w:rPr>
                              <w:t xml:space="preserve">, </w:t>
                            </w:r>
                            <w:proofErr w:type="spellStart"/>
                            <w:r w:rsidRPr="00A95703">
                              <w:rPr>
                                <w:rFonts w:ascii="EC Square Sans Pro" w:hAnsi="EC Square Sans Pro"/>
                                <w:color w:val="FFFFFF" w:themeColor="background1"/>
                                <w:sz w:val="18"/>
                                <w:szCs w:val="18"/>
                              </w:rPr>
                              <w:t>diversality</w:t>
                            </w:r>
                            <w:proofErr w:type="spellEnd"/>
                            <w:r w:rsidRPr="00A95703">
                              <w:rPr>
                                <w:rFonts w:ascii="EC Square Sans Pro" w:hAnsi="EC Square Sans Pro"/>
                                <w:color w:val="FFFFFF" w:themeColor="background1"/>
                                <w:sz w:val="18"/>
                                <w:szCs w:val="18"/>
                              </w:rPr>
                              <w:t xml:space="preserve"> are terms that challenge the idea of a heteron</w:t>
                            </w:r>
                            <w:r>
                              <w:rPr>
                                <w:rFonts w:ascii="EC Square Sans Pro" w:hAnsi="EC Square Sans Pro"/>
                                <w:color w:val="FFFFFF" w:themeColor="background1"/>
                                <w:sz w:val="18"/>
                                <w:szCs w:val="18"/>
                              </w:rPr>
                              <w:t xml:space="preserve">omous standard of reference. </w:t>
                            </w:r>
                          </w:p>
                          <w:p w14:paraId="74B09F8C" w14:textId="77777777" w:rsidR="00A95703" w:rsidRDefault="00A95703" w:rsidP="00A95703">
                            <w:pPr>
                              <w:pStyle w:val="ListParagraph"/>
                              <w:numPr>
                                <w:ilvl w:val="0"/>
                                <w:numId w:val="24"/>
                              </w:numPr>
                              <w:tabs>
                                <w:tab w:val="left" w:pos="4536"/>
                              </w:tabs>
                              <w:spacing w:before="60" w:after="60" w:line="252" w:lineRule="auto"/>
                              <w:ind w:right="209"/>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Multilateralism 3.0</w:t>
                            </w:r>
                            <w:r w:rsidRPr="00A95703">
                              <w:rPr>
                                <w:rFonts w:ascii="EC Square Sans Pro" w:hAnsi="EC Square Sans Pro"/>
                                <w:color w:val="FFFFFF" w:themeColor="background1"/>
                                <w:sz w:val="18"/>
                                <w:szCs w:val="18"/>
                              </w:rPr>
                              <w:t xml:space="preserve"> – Regional powers (India, African Union) are calling for a fair seat at the table. Russia’s aggression against Ukraine revealed the changing dynamics of </w:t>
                            </w:r>
                            <w:proofErr w:type="spellStart"/>
                            <w:r w:rsidRPr="00A95703">
                              <w:rPr>
                                <w:rFonts w:ascii="EC Square Sans Pro" w:hAnsi="EC Square Sans Pro"/>
                                <w:color w:val="FFFFFF" w:themeColor="background1"/>
                                <w:sz w:val="18"/>
                                <w:szCs w:val="18"/>
                              </w:rPr>
                              <w:t>multipolarity</w:t>
                            </w:r>
                            <w:proofErr w:type="spellEnd"/>
                            <w:r w:rsidRPr="00A95703">
                              <w:rPr>
                                <w:rFonts w:ascii="EC Square Sans Pro" w:hAnsi="EC Square Sans Pro"/>
                                <w:color w:val="FFFFFF" w:themeColor="background1"/>
                                <w:sz w:val="18"/>
                                <w:szCs w:val="18"/>
                              </w:rPr>
                              <w:t xml:space="preserve">. Many “non-aligned” countries are refusing to be pushed into a perceived confrontation between opposing political systems and are taking a more interest-based, transactional approach to alternative offers of support, moving beyond the on-going ‘battle of narratives’ into a ‘battle of offers’. Meanwhile, resources-rich countries are gaining </w:t>
                            </w:r>
                            <w:proofErr w:type="gramStart"/>
                            <w:r w:rsidRPr="00A95703">
                              <w:rPr>
                                <w:rFonts w:ascii="EC Square Sans Pro" w:hAnsi="EC Square Sans Pro"/>
                                <w:color w:val="FFFFFF" w:themeColor="background1"/>
                                <w:sz w:val="18"/>
                                <w:szCs w:val="18"/>
                              </w:rPr>
                              <w:t>leverage</w:t>
                            </w:r>
                            <w:proofErr w:type="gramEnd"/>
                            <w:r w:rsidRPr="00A95703">
                              <w:rPr>
                                <w:rFonts w:ascii="EC Square Sans Pro" w:hAnsi="EC Square Sans Pro"/>
                                <w:color w:val="FFFFFF" w:themeColor="background1"/>
                                <w:sz w:val="18"/>
                                <w:szCs w:val="18"/>
                              </w:rPr>
                              <w:t xml:space="preserve">. Alternative set-ups (e.g. </w:t>
                            </w:r>
                            <w:r>
                              <w:rPr>
                                <w:rFonts w:ascii="EC Square Sans Pro" w:hAnsi="EC Square Sans Pro"/>
                                <w:color w:val="FFFFFF" w:themeColor="background1"/>
                                <w:sz w:val="18"/>
                                <w:szCs w:val="18"/>
                              </w:rPr>
                              <w:t xml:space="preserve">BRICS) are gaining momentum. </w:t>
                            </w:r>
                          </w:p>
                          <w:p w14:paraId="7DC3AA0F" w14:textId="1E7CB5DA" w:rsidR="00A95703" w:rsidRDefault="00A95703" w:rsidP="00A95703">
                            <w:pPr>
                              <w:pStyle w:val="ListParagraph"/>
                              <w:numPr>
                                <w:ilvl w:val="0"/>
                                <w:numId w:val="24"/>
                              </w:numPr>
                              <w:tabs>
                                <w:tab w:val="left" w:pos="4536"/>
                              </w:tabs>
                              <w:spacing w:before="60" w:after="60" w:line="252" w:lineRule="auto"/>
                              <w:ind w:right="209"/>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No Climate justice, no peace!</w:t>
                            </w:r>
                            <w:r w:rsidRPr="00A95703">
                              <w:rPr>
                                <w:rFonts w:ascii="EC Square Sans Pro" w:hAnsi="EC Square Sans Pro"/>
                                <w:color w:val="FFFFFF" w:themeColor="background1"/>
                                <w:sz w:val="18"/>
                                <w:szCs w:val="18"/>
                              </w:rPr>
                              <w:t xml:space="preserve"> – The climate challenge (and biodiversity loss) is catalysing tensions at multiple levels: individual, generational, national, and international. Despite a political consensus to fight climate change, the how - and who pays for it - questions remains unsolved. Calls from those who did very little to trigger the crisis but who are/will be most affected are increasing, with Youth at the front. Intergenerational justice is at play. Risks to shift from non-violent to violent (</w:t>
                            </w:r>
                            <w:proofErr w:type="spellStart"/>
                            <w:r>
                              <w:rPr>
                                <w:rFonts w:ascii="EC Square Sans Pro" w:hAnsi="EC Square Sans Pro"/>
                                <w:color w:val="FFFFFF" w:themeColor="background1"/>
                                <w:sz w:val="18"/>
                                <w:szCs w:val="18"/>
                              </w:rPr>
                              <w:t>ecoterrorist</w:t>
                            </w:r>
                            <w:proofErr w:type="spellEnd"/>
                            <w:r>
                              <w:rPr>
                                <w:rFonts w:ascii="EC Square Sans Pro" w:hAnsi="EC Square Sans Pro"/>
                                <w:color w:val="FFFFFF" w:themeColor="background1"/>
                                <w:sz w:val="18"/>
                                <w:szCs w:val="18"/>
                              </w:rPr>
                              <w:t xml:space="preserve">) actions exist. </w:t>
                            </w:r>
                          </w:p>
                          <w:p w14:paraId="2EACABFF" w14:textId="77777777" w:rsidR="005B3F93" w:rsidRDefault="00A95703" w:rsidP="00A95703">
                            <w:pPr>
                              <w:pStyle w:val="ListParagraph"/>
                              <w:numPr>
                                <w:ilvl w:val="0"/>
                                <w:numId w:val="24"/>
                              </w:numPr>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Debt Reverse narrative (the futures of sustainable finance)</w:t>
                            </w:r>
                            <w:r w:rsidRPr="00A95703">
                              <w:rPr>
                                <w:rFonts w:ascii="EC Square Sans Pro" w:hAnsi="EC Square Sans Pro"/>
                                <w:color w:val="FFFFFF" w:themeColor="background1"/>
                                <w:sz w:val="18"/>
                                <w:szCs w:val="18"/>
                              </w:rPr>
                              <w:t xml:space="preserve"> –The global debt crisis, especially in developing economies, is leading to a new narrative unfolding where the South claims back its debt from the North with a focus on loss and damage, in relation to climate change, colonisation and environmental degradation related to resources extraction. There is a strong call for innovative finance mechanisms and push back against various forms of debt servitude to the financial institutions of “the North” (because not fit for the century’s challenge and West/North overrepresented) – but also increasingly to China. </w:t>
                            </w:r>
                          </w:p>
                          <w:p w14:paraId="6CE287B1" w14:textId="42598733" w:rsidR="005B3F93" w:rsidRDefault="00A95703" w:rsidP="00A9570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Polarisation, the call for the extremes</w:t>
                            </w:r>
                            <w:r w:rsidRPr="00A95703">
                              <w:rPr>
                                <w:rFonts w:ascii="EC Square Sans Pro" w:hAnsi="EC Square Sans Pro"/>
                                <w:color w:val="FFFFFF" w:themeColor="background1"/>
                                <w:sz w:val="18"/>
                                <w:szCs w:val="18"/>
                              </w:rPr>
                              <w:t xml:space="preserve"> –Trust in democracy, institutions, </w:t>
                            </w:r>
                            <w:r w:rsidR="005B3F93" w:rsidRPr="00A95703">
                              <w:rPr>
                                <w:rFonts w:ascii="EC Square Sans Pro" w:hAnsi="EC Square Sans Pro"/>
                                <w:color w:val="FFFFFF" w:themeColor="background1"/>
                                <w:sz w:val="18"/>
                                <w:szCs w:val="18"/>
                              </w:rPr>
                              <w:t>and mainstream</w:t>
                            </w:r>
                            <w:r w:rsidRPr="00A95703">
                              <w:rPr>
                                <w:rFonts w:ascii="EC Square Sans Pro" w:hAnsi="EC Square Sans Pro"/>
                                <w:color w:val="FFFFFF" w:themeColor="background1"/>
                                <w:sz w:val="18"/>
                                <w:szCs w:val="18"/>
                              </w:rPr>
                              <w:t xml:space="preserve"> media has been declining in parallel with increasing authoritarianism and nationalism. The trust crisis is strong amongst young people (opting out of the system). Spaces for public deliberation are shrinking. With social stereotypes challenged, conservatism, sometimes violent, is also growing. Algorithms are shaping how individuals and societies consume information. Content creation algorithms could </w:t>
                            </w:r>
                            <w:proofErr w:type="spellStart"/>
                            <w:r w:rsidRPr="00A95703">
                              <w:rPr>
                                <w:rFonts w:ascii="EC Square Sans Pro" w:hAnsi="EC Square Sans Pro"/>
                                <w:color w:val="FFFFFF" w:themeColor="background1"/>
                                <w:sz w:val="18"/>
                                <w:szCs w:val="18"/>
                              </w:rPr>
                              <w:t>significatively</w:t>
                            </w:r>
                            <w:proofErr w:type="spellEnd"/>
                            <w:r w:rsidRPr="00A95703">
                              <w:rPr>
                                <w:rFonts w:ascii="EC Square Sans Pro" w:hAnsi="EC Square Sans Pro"/>
                                <w:color w:val="FFFFFF" w:themeColor="background1"/>
                                <w:sz w:val="18"/>
                                <w:szCs w:val="18"/>
                              </w:rPr>
                              <w:t xml:space="preserve"> multiply disinformation content. Hybrid warfare (trolling, hat</w:t>
                            </w:r>
                            <w:r w:rsidR="005B3F93">
                              <w:rPr>
                                <w:rFonts w:ascii="EC Square Sans Pro" w:hAnsi="EC Square Sans Pro"/>
                                <w:color w:val="FFFFFF" w:themeColor="background1"/>
                                <w:sz w:val="18"/>
                                <w:szCs w:val="18"/>
                              </w:rPr>
                              <w:t xml:space="preserve">e campaigns) are increasing. </w:t>
                            </w:r>
                          </w:p>
                          <w:p w14:paraId="6156BDE5" w14:textId="77777777" w:rsidR="005B3F93" w:rsidRDefault="00A9570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Mental Health and Social Fabric at risk</w:t>
                            </w:r>
                            <w:r w:rsidRPr="005B3F93">
                              <w:rPr>
                                <w:rFonts w:ascii="EC Square Sans Pro" w:hAnsi="EC Square Sans Pro"/>
                                <w:color w:val="FFFFFF" w:themeColor="background1"/>
                                <w:sz w:val="18"/>
                                <w:szCs w:val="18"/>
                              </w:rPr>
                              <w:t xml:space="preserve"> - Uncertainties are undermining people’s mental wellbeing: pandemics, continuing regional and local conflicts, record-breaking temperatures, fires and storms, food/energy volatility in prices. Feelings of distress are on the rise. Climate change is causing distress and anger in young people, worldwide. Eco anxiety is the chronic fear of environmental cataclysm that comes from observing the seemingly irrevocable impact of climate change. </w:t>
                            </w:r>
                            <w:proofErr w:type="spellStart"/>
                            <w:r w:rsidRPr="005B3F93">
                              <w:rPr>
                                <w:rFonts w:ascii="EC Square Sans Pro" w:hAnsi="EC Square Sans Pro"/>
                                <w:color w:val="FFFFFF" w:themeColor="background1"/>
                                <w:sz w:val="18"/>
                                <w:szCs w:val="18"/>
                              </w:rPr>
                              <w:t>Solastalgia</w:t>
                            </w:r>
                            <w:proofErr w:type="spellEnd"/>
                            <w:r w:rsidRPr="005B3F93">
                              <w:rPr>
                                <w:rFonts w:ascii="EC Square Sans Pro" w:hAnsi="EC Square Sans Pro"/>
                                <w:color w:val="FFFFFF" w:themeColor="background1"/>
                                <w:sz w:val="18"/>
                                <w:szCs w:val="18"/>
                              </w:rPr>
                              <w:t xml:space="preserve"> affects people who have already suffered the consequences of a natural disaster.</w:t>
                            </w:r>
                            <w:r w:rsidR="005B3F93" w:rsidRPr="005B3F93">
                              <w:rPr>
                                <w:rFonts w:ascii="EC Square Sans Pro" w:hAnsi="EC Square Sans Pro"/>
                                <w:color w:val="FFFFFF" w:themeColor="background1"/>
                                <w:sz w:val="18"/>
                                <w:szCs w:val="18"/>
                              </w:rPr>
                              <w:t xml:space="preserve"> </w:t>
                            </w:r>
                          </w:p>
                          <w:p w14:paraId="6799940A"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proofErr w:type="gramStart"/>
                            <w:r w:rsidRPr="005B3F93">
                              <w:rPr>
                                <w:rFonts w:ascii="EC Square Sans Pro" w:hAnsi="EC Square Sans Pro"/>
                                <w:b/>
                                <w:color w:val="FFFFFF" w:themeColor="background1"/>
                                <w:sz w:val="18"/>
                                <w:szCs w:val="18"/>
                              </w:rPr>
                              <w:t>Human-Nature</w:t>
                            </w:r>
                            <w:proofErr w:type="gramEnd"/>
                            <w:r w:rsidRPr="005B3F93">
                              <w:rPr>
                                <w:rFonts w:ascii="EC Square Sans Pro" w:hAnsi="EC Square Sans Pro"/>
                                <w:b/>
                                <w:color w:val="FFFFFF" w:themeColor="background1"/>
                                <w:sz w:val="18"/>
                                <w:szCs w:val="18"/>
                              </w:rPr>
                              <w:t>: From exploitation to symbiosis</w:t>
                            </w:r>
                            <w:r w:rsidRPr="005B3F93">
                              <w:rPr>
                                <w:rFonts w:ascii="EC Square Sans Pro" w:hAnsi="EC Square Sans Pro"/>
                                <w:color w:val="FFFFFF" w:themeColor="background1"/>
                                <w:sz w:val="18"/>
                                <w:szCs w:val="18"/>
                              </w:rPr>
                              <w:t xml:space="preserve"> - There is a surge in calls for a reconsideration of our relationship to nature, a regenerative worldview where human activity no longer competes with the environment but serves people, their prosperity, and the planet as a whole. If the view that humans are at the apex of the natural world is typically “Western”, for many societies, the concept of nature as a sentient equal to humans is nothing new, and they now make their voices louder. Virtual </w:t>
                            </w:r>
                            <w:proofErr w:type="gramStart"/>
                            <w:r w:rsidRPr="005B3F93">
                              <w:rPr>
                                <w:rFonts w:ascii="EC Square Sans Pro" w:hAnsi="EC Square Sans Pro"/>
                                <w:color w:val="FFFFFF" w:themeColor="background1"/>
                                <w:sz w:val="18"/>
                                <w:szCs w:val="18"/>
                              </w:rPr>
                              <w:t>reality,</w:t>
                            </w:r>
                            <w:proofErr w:type="gramEnd"/>
                            <w:r w:rsidRPr="005B3F93">
                              <w:rPr>
                                <w:rFonts w:ascii="EC Square Sans Pro" w:hAnsi="EC Square Sans Pro"/>
                                <w:color w:val="FFFFFF" w:themeColor="background1"/>
                                <w:sz w:val="18"/>
                                <w:szCs w:val="18"/>
                              </w:rPr>
                              <w:t xml:space="preserve"> and new industrial philosophies (biomimicry) are f</w:t>
                            </w:r>
                            <w:r>
                              <w:rPr>
                                <w:rFonts w:ascii="EC Square Sans Pro" w:hAnsi="EC Square Sans Pro"/>
                                <w:color w:val="FFFFFF" w:themeColor="background1"/>
                                <w:sz w:val="18"/>
                                <w:szCs w:val="18"/>
                              </w:rPr>
                              <w:t xml:space="preserve">eeding such reconsideration. </w:t>
                            </w:r>
                          </w:p>
                          <w:p w14:paraId="6BB3E1EA" w14:textId="77777777"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Law for Nature</w:t>
                            </w:r>
                            <w:r w:rsidRPr="005B3F93">
                              <w:rPr>
                                <w:rFonts w:ascii="EC Square Sans Pro" w:hAnsi="EC Square Sans Pro"/>
                                <w:color w:val="FFFFFF" w:themeColor="background1"/>
                                <w:sz w:val="18"/>
                                <w:szCs w:val="18"/>
                              </w:rPr>
                              <w:t xml:space="preserve"> – There is a global, indigenous-led campaign, echoing the rights of nature movement, shaping new ways to look at human-nature relationships and a shift in global values while defending an extension of rights, including nature. Rivers and forests have opened the way in Ecuador, Canada, and New Zealand; there is now a growing momentum for “ecocide” to be included as an international crime under the International Criminal Court; and pioneer companies are giving nature a legal say in their business strategy by amending their constitution.</w:t>
                            </w:r>
                            <w:r w:rsidRPr="005B3F93">
                              <w:t xml:space="preserve"> </w:t>
                            </w:r>
                          </w:p>
                          <w:p w14:paraId="361AF912" w14:textId="704394E4"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Trade patterns under reconfiguration</w:t>
                            </w:r>
                            <w:r w:rsidRPr="005B3F93">
                              <w:rPr>
                                <w:rFonts w:ascii="EC Square Sans Pro" w:hAnsi="EC Square Sans Pro"/>
                                <w:color w:val="FFFFFF" w:themeColor="background1"/>
                                <w:sz w:val="18"/>
                                <w:szCs w:val="18"/>
                              </w:rPr>
                              <w:t xml:space="preserve"> – Global trade patterns are being reshaped following cascading disruptions due to lockdowns, the Russian invasion of Ukraine, and climate extreme events. Many regions, to secure their strategic autonomy, are regionalising critical value-chains (“nearshoring”) and/or are moving production to countries where they </w:t>
                            </w:r>
                            <w:proofErr w:type="gramStart"/>
                            <w:r w:rsidRPr="005B3F93">
                              <w:rPr>
                                <w:rFonts w:ascii="EC Square Sans Pro" w:hAnsi="EC Square Sans Pro"/>
                                <w:color w:val="FFFFFF" w:themeColor="background1"/>
                                <w:sz w:val="18"/>
                                <w:szCs w:val="18"/>
                              </w:rPr>
                              <w:t>are not caught</w:t>
                            </w:r>
                            <w:proofErr w:type="gramEnd"/>
                            <w:r w:rsidRPr="005B3F93">
                              <w:rPr>
                                <w:rFonts w:ascii="EC Square Sans Pro" w:hAnsi="EC Square Sans Pro"/>
                                <w:color w:val="FFFFFF" w:themeColor="background1"/>
                                <w:sz w:val="18"/>
                                <w:szCs w:val="18"/>
                              </w:rPr>
                              <w:t xml:space="preserve"> in the geopolitical line of fire (“</w:t>
                            </w:r>
                            <w:proofErr w:type="spellStart"/>
                            <w:r w:rsidRPr="005B3F93">
                              <w:rPr>
                                <w:rFonts w:ascii="EC Square Sans Pro" w:hAnsi="EC Square Sans Pro"/>
                                <w:color w:val="FFFFFF" w:themeColor="background1"/>
                                <w:sz w:val="18"/>
                                <w:szCs w:val="18"/>
                              </w:rPr>
                              <w:t>friendshoring</w:t>
                            </w:r>
                            <w:proofErr w:type="spellEnd"/>
                            <w:r w:rsidRPr="005B3F93">
                              <w:rPr>
                                <w:rFonts w:ascii="EC Square Sans Pro" w:hAnsi="EC Square Sans Pro"/>
                                <w:color w:val="FFFFFF" w:themeColor="background1"/>
                                <w:sz w:val="18"/>
                                <w:szCs w:val="18"/>
                              </w:rPr>
                              <w:t>”). In the digital world, more fragmentation is expected (China internet ‘great firewall’, China and Russia alternatives to the SWIFT payment system, etc.).</w:t>
                            </w:r>
                          </w:p>
                          <w:p w14:paraId="2EDA1FDD" w14:textId="436728EB"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p>
                          <w:p w14:paraId="437DF7DF" w14:textId="556519F0" w:rsidR="00AA236E" w:rsidRPr="005B3F93" w:rsidRDefault="00AA236E" w:rsidP="005B3F93">
                            <w:pPr>
                              <w:spacing w:before="60" w:after="60" w:line="252" w:lineRule="auto"/>
                              <w:ind w:left="360" w:right="209"/>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59527" id="Text Box 16" o:spid="_x0000_s1040" type="#_x0000_t202" style="position:absolute;left:0;text-align:left;margin-left:0;margin-top:23.65pt;width:466.6pt;height:631.9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YGUAIAAK0EAAAOAAAAZHJzL2Uyb0RvYy54bWysVE1v2zAMvQ/YfxB0X+ykSZYGdYqsRYcB&#10;RVsgLXpWZDkxJouapMTufv2elK9+7DTsolDk8xP5SObisms02yrnazIF7/dyzpSRVNZmVfCnx5sv&#10;E858EKYUmowq+Ivy/HL2+dNFa6dqQGvSpXIMJMZPW1vwdQh2mmVerlUjfI+sMghW5BoRcHWrrHSi&#10;BXujs0Gej7OWXGkdSeU9vNe7IJ8l/qpSMtxXlVeB6YIjt5BOl85lPLPZhZiunLDrWu7TEP+QRSNq&#10;g0ePVNciCLZx9QeqppaOPFWhJ6nJqKpqqVINqKafv6tmsRZWpVogjrdHmfz/o5V32wfH6hK9G3Nm&#10;RIMePaousG/UMbigT2v9FLCFBTB08AN78Hs4Y9ld5Zr4i4IY4lD65ahuZJNwjs4Ho8kAIYnYJB+M&#10;+mdJ/+z0uXU+fFfUsGgU3KF9SVWxvfUBqQB6gMTXPOm6vKm1The3Wl5px7YitjrPr4eDmCU+eQPT&#10;hrUFH5+N8sT8Jha5jxRLLeTPjwzg0wa0UZVd9dEK3bLbqZgeja4llS9QzNFu5ryVNzX4b4UPD8Jh&#10;yKAEFifc46g0ISnaW5ytyf3+mz/i0XtEOWsxtAX3vzbCKc70D4OpOO8Ph3HK02U4+hrVdq8jy9cR&#10;s2muCGL1saJWJjPigz6YlaPmGfs1j68iJIzE2wUPB/Mq7FYJ+ynVfJ5AmGsrwq1ZWBmpY2uiro/d&#10;s3B239iAmbijw3iL6bv+7rDxS0PzTaCqTs0/qbrXHzuRGrzf37h0r+8JdfqXmf0BAAD//wMAUEsD&#10;BBQABgAIAAAAIQAQMLYM3QAAAAgBAAAPAAAAZHJzL2Rvd25yZXYueG1sTI/BTsMwEETvSPyDtUjc&#10;qJO60BLiVKiCGwdainrdxEsSEa+j2EkDX485wXE0o5k3+Xa2nZho8K1jDekiAUFcOdNyreH49nyz&#10;AeEDssHOMWn4Ig/b4vIix8y4M+9pOoRaxBL2GWpoQugzKX3VkEW/cD1x9D7cYDFEOdTSDHiO5baT&#10;yyS5kxZbjgsN9rRrqPo8jFbD6fbp9bt2Y8lq9z6plTyu8SXR+vpqfnwAEWgOf2H4xY/oUESm0o1s&#10;vOg0xCNBw2qtQET3XqkliDLGVJqmIItc/j9Q/AAAAP//AwBQSwECLQAUAAYACAAAACEAtoM4kv4A&#10;AADhAQAAEwAAAAAAAAAAAAAAAAAAAAAAW0NvbnRlbnRfVHlwZXNdLnhtbFBLAQItABQABgAIAAAA&#10;IQA4/SH/1gAAAJQBAAALAAAAAAAAAAAAAAAAAC8BAABfcmVscy8ucmVsc1BLAQItABQABgAIAAAA&#10;IQDNNuYGUAIAAK0EAAAOAAAAAAAAAAAAAAAAAC4CAABkcnMvZTJvRG9jLnhtbFBLAQItABQABgAI&#10;AAAAIQAQMLYM3QAAAAgBAAAPAAAAAAAAAAAAAAAAAKoEAABkcnMvZG93bnJldi54bWxQSwUGAAAA&#10;AAQABADzAAAAtAUAAAAA&#10;" fillcolor="#000d42" strokeweight=".5pt">
                <v:textbox>
                  <w:txbxContent>
                    <w:p w14:paraId="107A2C10" w14:textId="77777777" w:rsidR="00AA236E" w:rsidRPr="00BA74D2" w:rsidRDefault="00AA236E" w:rsidP="00AA236E">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9F91AAF" w14:textId="77777777" w:rsidR="00AA236E" w:rsidRPr="00BA74D2" w:rsidRDefault="00AA236E" w:rsidP="00AA236E">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481803F" w14:textId="77777777" w:rsidR="00AA236E" w:rsidRPr="00AA236E" w:rsidRDefault="00AA236E" w:rsidP="00AA236E">
                      <w:pPr>
                        <w:tabs>
                          <w:tab w:val="left" w:pos="4536"/>
                        </w:tabs>
                        <w:spacing w:before="60" w:after="60" w:line="252" w:lineRule="auto"/>
                        <w:ind w:right="209"/>
                        <w:rPr>
                          <w:rFonts w:ascii="EC Square Sans Pro" w:hAnsi="EC Square Sans Pro"/>
                          <w:color w:val="FFFFFF" w:themeColor="background1"/>
                          <w:sz w:val="18"/>
                          <w:szCs w:val="18"/>
                        </w:rPr>
                      </w:pPr>
                    </w:p>
                    <w:p w14:paraId="641ACEBF" w14:textId="4F901769" w:rsidR="00A95703" w:rsidRDefault="00A95703" w:rsidP="00A95703">
                      <w:pPr>
                        <w:pStyle w:val="ListParagraph"/>
                        <w:numPr>
                          <w:ilvl w:val="0"/>
                          <w:numId w:val="24"/>
                        </w:numPr>
                        <w:tabs>
                          <w:tab w:val="left" w:pos="4536"/>
                        </w:tabs>
                        <w:spacing w:before="60" w:after="60" w:line="252" w:lineRule="auto"/>
                        <w:ind w:right="209"/>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Decolonising thoughts and models</w:t>
                      </w:r>
                      <w:r>
                        <w:rPr>
                          <w:rFonts w:ascii="EC Square Sans Pro" w:hAnsi="EC Square Sans Pro"/>
                          <w:color w:val="FFFFFF" w:themeColor="background1"/>
                          <w:sz w:val="18"/>
                          <w:szCs w:val="18"/>
                        </w:rPr>
                        <w:t xml:space="preserve"> </w:t>
                      </w:r>
                      <w:r w:rsidRPr="00A95703">
                        <w:rPr>
                          <w:rFonts w:ascii="EC Square Sans Pro" w:hAnsi="EC Square Sans Pro"/>
                          <w:color w:val="FFFFFF" w:themeColor="background1"/>
                          <w:sz w:val="18"/>
                          <w:szCs w:val="18"/>
                        </w:rPr>
                        <w:t>–</w:t>
                      </w:r>
                      <w:r>
                        <w:rPr>
                          <w:rFonts w:ascii="EC Square Sans Pro" w:hAnsi="EC Square Sans Pro"/>
                          <w:color w:val="FFFFFF" w:themeColor="background1"/>
                          <w:sz w:val="18"/>
                          <w:szCs w:val="18"/>
                        </w:rPr>
                        <w:t xml:space="preserve"> </w:t>
                      </w:r>
                      <w:r w:rsidRPr="00A95703">
                        <w:rPr>
                          <w:rFonts w:ascii="EC Square Sans Pro" w:hAnsi="EC Square Sans Pro"/>
                          <w:color w:val="FFFFFF" w:themeColor="background1"/>
                          <w:sz w:val="18"/>
                          <w:szCs w:val="18"/>
                        </w:rPr>
                        <w:t>Dominant narratives (male, white, capitalist) are pushed back by grassroot cultural and social movements reclaiming heritage, history and are expressing alternative aspirations for the future. Decoloniality (vs. decolonisation) aims to ‘delink’ from the structure of knowledge imposed by the West, and then to ‘reconstitute’ other ways of thinking and living, Pluriversality, diversality are terms that challenge the idea of a heteron</w:t>
                      </w:r>
                      <w:r>
                        <w:rPr>
                          <w:rFonts w:ascii="EC Square Sans Pro" w:hAnsi="EC Square Sans Pro"/>
                          <w:color w:val="FFFFFF" w:themeColor="background1"/>
                          <w:sz w:val="18"/>
                          <w:szCs w:val="18"/>
                        </w:rPr>
                        <w:t xml:space="preserve">omous standard of reference. </w:t>
                      </w:r>
                    </w:p>
                    <w:p w14:paraId="74B09F8C" w14:textId="77777777" w:rsidR="00A95703" w:rsidRDefault="00A95703" w:rsidP="00A95703">
                      <w:pPr>
                        <w:pStyle w:val="ListParagraph"/>
                        <w:numPr>
                          <w:ilvl w:val="0"/>
                          <w:numId w:val="24"/>
                        </w:numPr>
                        <w:tabs>
                          <w:tab w:val="left" w:pos="4536"/>
                        </w:tabs>
                        <w:spacing w:before="60" w:after="60" w:line="252" w:lineRule="auto"/>
                        <w:ind w:right="209"/>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Multilateralism 3.0</w:t>
                      </w:r>
                      <w:r w:rsidRPr="00A95703">
                        <w:rPr>
                          <w:rFonts w:ascii="EC Square Sans Pro" w:hAnsi="EC Square Sans Pro"/>
                          <w:color w:val="FFFFFF" w:themeColor="background1"/>
                          <w:sz w:val="18"/>
                          <w:szCs w:val="18"/>
                        </w:rPr>
                        <w:t xml:space="preserve"> – Regional powers (India, African Union) are calling for a fair seat at the table. Russia’s aggression against Ukraine revealed the changing dynamics of multipolarity. Many “non-aligned” countries are refusing to be pushed into a perceived confrontation between opposing political systems and are taking a more interest-based, transactional approach to alternative offers of support, moving beyond the on-going ‘battle of narratives’ into a ‘battle of offers’. Meanwhile, resources-rich countries are gaining leverage. Alternative set-ups (e.g. </w:t>
                      </w:r>
                      <w:r>
                        <w:rPr>
                          <w:rFonts w:ascii="EC Square Sans Pro" w:hAnsi="EC Square Sans Pro"/>
                          <w:color w:val="FFFFFF" w:themeColor="background1"/>
                          <w:sz w:val="18"/>
                          <w:szCs w:val="18"/>
                        </w:rPr>
                        <w:t xml:space="preserve">BRICS) are gaining momentum. </w:t>
                      </w:r>
                    </w:p>
                    <w:p w14:paraId="7DC3AA0F" w14:textId="1E7CB5DA" w:rsidR="00A95703" w:rsidRDefault="00A95703" w:rsidP="00A95703">
                      <w:pPr>
                        <w:pStyle w:val="ListParagraph"/>
                        <w:numPr>
                          <w:ilvl w:val="0"/>
                          <w:numId w:val="24"/>
                        </w:numPr>
                        <w:tabs>
                          <w:tab w:val="left" w:pos="4536"/>
                        </w:tabs>
                        <w:spacing w:before="60" w:after="60" w:line="252" w:lineRule="auto"/>
                        <w:ind w:right="209"/>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No Climate justice, no peace!</w:t>
                      </w:r>
                      <w:r w:rsidRPr="00A95703">
                        <w:rPr>
                          <w:rFonts w:ascii="EC Square Sans Pro" w:hAnsi="EC Square Sans Pro"/>
                          <w:color w:val="FFFFFF" w:themeColor="background1"/>
                          <w:sz w:val="18"/>
                          <w:szCs w:val="18"/>
                        </w:rPr>
                        <w:t xml:space="preserve"> – The climate challenge (and biodiversity loss) is </w:t>
                      </w:r>
                      <w:r w:rsidRPr="00A95703">
                        <w:rPr>
                          <w:rFonts w:ascii="EC Square Sans Pro" w:hAnsi="EC Square Sans Pro"/>
                          <w:color w:val="FFFFFF" w:themeColor="background1"/>
                          <w:sz w:val="18"/>
                          <w:szCs w:val="18"/>
                        </w:rPr>
                        <w:t>catalysing</w:t>
                      </w:r>
                      <w:r w:rsidRPr="00A95703">
                        <w:rPr>
                          <w:rFonts w:ascii="EC Square Sans Pro" w:hAnsi="EC Square Sans Pro"/>
                          <w:color w:val="FFFFFF" w:themeColor="background1"/>
                          <w:sz w:val="18"/>
                          <w:szCs w:val="18"/>
                        </w:rPr>
                        <w:t xml:space="preserve"> tensions at multiple levels: individual, generational, national, and international. Despite a political consensus to fight climate change, the how - and who pays for it - questions remains unsolved. Calls from those who did very little to trigger the crisis but who are/will be most affected are increasing, with Youth at the front. Intergenerational justice is at play. Risks to shift from non-violent to violent (</w:t>
                      </w:r>
                      <w:r>
                        <w:rPr>
                          <w:rFonts w:ascii="EC Square Sans Pro" w:hAnsi="EC Square Sans Pro"/>
                          <w:color w:val="FFFFFF" w:themeColor="background1"/>
                          <w:sz w:val="18"/>
                          <w:szCs w:val="18"/>
                        </w:rPr>
                        <w:t xml:space="preserve">ecoterrorist) actions exist. </w:t>
                      </w:r>
                    </w:p>
                    <w:p w14:paraId="2EACABFF" w14:textId="77777777" w:rsidR="005B3F93" w:rsidRDefault="00A95703" w:rsidP="00A95703">
                      <w:pPr>
                        <w:pStyle w:val="ListParagraph"/>
                        <w:numPr>
                          <w:ilvl w:val="0"/>
                          <w:numId w:val="24"/>
                        </w:numPr>
                        <w:rPr>
                          <w:rFonts w:ascii="EC Square Sans Pro" w:hAnsi="EC Square Sans Pro"/>
                          <w:color w:val="FFFFFF" w:themeColor="background1"/>
                          <w:sz w:val="18"/>
                          <w:szCs w:val="18"/>
                        </w:rPr>
                      </w:pPr>
                      <w:r w:rsidRPr="00A95703">
                        <w:rPr>
                          <w:rFonts w:ascii="EC Square Sans Pro" w:hAnsi="EC Square Sans Pro"/>
                          <w:b/>
                          <w:color w:val="FFFFFF" w:themeColor="background1"/>
                          <w:sz w:val="18"/>
                          <w:szCs w:val="18"/>
                        </w:rPr>
                        <w:t>Debt Reverse narrative (the futures of sustainable finance)</w:t>
                      </w:r>
                      <w:r w:rsidRPr="00A95703">
                        <w:rPr>
                          <w:rFonts w:ascii="EC Square Sans Pro" w:hAnsi="EC Square Sans Pro"/>
                          <w:color w:val="FFFFFF" w:themeColor="background1"/>
                          <w:sz w:val="18"/>
                          <w:szCs w:val="18"/>
                        </w:rPr>
                        <w:t xml:space="preserve"> –The global debt crisis, especially in developing economies, is leading to a new narrative unfolding where the South claims back its debt from the North with a focus on loss and damage, in relation to climate change, colonisation and environmental degradation related to resources extraction. There is a strong call for innovative finance mechanisms and push back against various forms of debt servitude to the financial institutions of “the North” (because not fit for the century’s challenge and West/North overrepresented) – but also increasingly to China</w:t>
                      </w:r>
                      <w:r w:rsidRPr="00A95703">
                        <w:rPr>
                          <w:rFonts w:ascii="EC Square Sans Pro" w:hAnsi="EC Square Sans Pro"/>
                          <w:color w:val="FFFFFF" w:themeColor="background1"/>
                          <w:sz w:val="18"/>
                          <w:szCs w:val="18"/>
                        </w:rPr>
                        <w:t xml:space="preserve">. </w:t>
                      </w:r>
                    </w:p>
                    <w:p w14:paraId="6CE287B1" w14:textId="42598733" w:rsidR="005B3F93" w:rsidRDefault="00A95703" w:rsidP="00A9570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Polarisation, the call for the extremes</w:t>
                      </w:r>
                      <w:r w:rsidRPr="00A95703">
                        <w:rPr>
                          <w:rFonts w:ascii="EC Square Sans Pro" w:hAnsi="EC Square Sans Pro"/>
                          <w:color w:val="FFFFFF" w:themeColor="background1"/>
                          <w:sz w:val="18"/>
                          <w:szCs w:val="18"/>
                        </w:rPr>
                        <w:t xml:space="preserve"> –Trust in democracy, institutions, </w:t>
                      </w:r>
                      <w:r w:rsidR="005B3F93" w:rsidRPr="00A95703">
                        <w:rPr>
                          <w:rFonts w:ascii="EC Square Sans Pro" w:hAnsi="EC Square Sans Pro"/>
                          <w:color w:val="FFFFFF" w:themeColor="background1"/>
                          <w:sz w:val="18"/>
                          <w:szCs w:val="18"/>
                        </w:rPr>
                        <w:t>and mainstream</w:t>
                      </w:r>
                      <w:r w:rsidRPr="00A95703">
                        <w:rPr>
                          <w:rFonts w:ascii="EC Square Sans Pro" w:hAnsi="EC Square Sans Pro"/>
                          <w:color w:val="FFFFFF" w:themeColor="background1"/>
                          <w:sz w:val="18"/>
                          <w:szCs w:val="18"/>
                        </w:rPr>
                        <w:t xml:space="preserve"> media has been declining in parallel with increasing authoritarianism and nationalism. The trust crisis is strong amongst young people (opting out of the system). Spaces for public deliberation are shrinking. With social stereotypes challenged, conservatism, sometimes violent, is also growing. Algorithms are shaping how individuals and societies consume information. Content creation algorithms could significatively multiply disinformation content. Hybrid warfare (trolling, hat</w:t>
                      </w:r>
                      <w:r w:rsidR="005B3F93">
                        <w:rPr>
                          <w:rFonts w:ascii="EC Square Sans Pro" w:hAnsi="EC Square Sans Pro"/>
                          <w:color w:val="FFFFFF" w:themeColor="background1"/>
                          <w:sz w:val="18"/>
                          <w:szCs w:val="18"/>
                        </w:rPr>
                        <w:t xml:space="preserve">e campaigns) are increasing. </w:t>
                      </w:r>
                    </w:p>
                    <w:p w14:paraId="6156BDE5" w14:textId="77777777" w:rsidR="005B3F93" w:rsidRDefault="00A9570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Mental Health and Social Fabric at risk</w:t>
                      </w:r>
                      <w:r w:rsidRPr="005B3F93">
                        <w:rPr>
                          <w:rFonts w:ascii="EC Square Sans Pro" w:hAnsi="EC Square Sans Pro"/>
                          <w:color w:val="FFFFFF" w:themeColor="background1"/>
                          <w:sz w:val="18"/>
                          <w:szCs w:val="18"/>
                        </w:rPr>
                        <w:t xml:space="preserve"> - Uncertainties are undermining people’s mental wellbeing: pandemics, continuing regional and local conflicts, record-breaking temperatures, fires and storms, food/energy volatility in prices. Feelings of distress are on the rise. Climate change is causing distress and anger in young people, worldwide. Eco anxiety is the chronic fear of environmental cataclysm that comes from observing the seemingly irrevocable impact of climate change. Solastalgia affects people who have already suffered the consequences of a natural disaster.</w:t>
                      </w:r>
                      <w:r w:rsidR="005B3F93" w:rsidRPr="005B3F93">
                        <w:rPr>
                          <w:rFonts w:ascii="EC Square Sans Pro" w:hAnsi="EC Square Sans Pro"/>
                          <w:color w:val="FFFFFF" w:themeColor="background1"/>
                          <w:sz w:val="18"/>
                          <w:szCs w:val="18"/>
                        </w:rPr>
                        <w:t xml:space="preserve"> </w:t>
                      </w:r>
                    </w:p>
                    <w:p w14:paraId="6799940A"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Human-Nature: From exploitation to symbiosis</w:t>
                      </w:r>
                      <w:r w:rsidRPr="005B3F93">
                        <w:rPr>
                          <w:rFonts w:ascii="EC Square Sans Pro" w:hAnsi="EC Square Sans Pro"/>
                          <w:color w:val="FFFFFF" w:themeColor="background1"/>
                          <w:sz w:val="18"/>
                          <w:szCs w:val="18"/>
                        </w:rPr>
                        <w:t xml:space="preserve"> - There is a surge in calls for a reconsideration of our relationship to nature, a regenerative worldview where human activity no longer competes with the environment but serves people, their prosperity, and the planet as a whole. If the view that humans are at the apex of the natural world is typically “Western”, for many societies, the concept of nature as a sentient equal to humans is nothing new, and they now make their voices louder. Virtual reality, and new industrial philosophies (biomimicry) are f</w:t>
                      </w:r>
                      <w:r>
                        <w:rPr>
                          <w:rFonts w:ascii="EC Square Sans Pro" w:hAnsi="EC Square Sans Pro"/>
                          <w:color w:val="FFFFFF" w:themeColor="background1"/>
                          <w:sz w:val="18"/>
                          <w:szCs w:val="18"/>
                        </w:rPr>
                        <w:t xml:space="preserve">eeding such reconsideration. </w:t>
                      </w:r>
                    </w:p>
                    <w:p w14:paraId="6BB3E1EA" w14:textId="77777777"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Law for Nature</w:t>
                      </w:r>
                      <w:r w:rsidRPr="005B3F93">
                        <w:rPr>
                          <w:rFonts w:ascii="EC Square Sans Pro" w:hAnsi="EC Square Sans Pro"/>
                          <w:color w:val="FFFFFF" w:themeColor="background1"/>
                          <w:sz w:val="18"/>
                          <w:szCs w:val="18"/>
                        </w:rPr>
                        <w:t xml:space="preserve"> – There is a global, indigenous-led campaign, echoing the rights of nature movement, shaping new ways to look at human-nature relationships and a shift in global values while defending an extension of rights, including nature. Rivers and forests have opened the way in Ecuador, Canada, and New Zealand; there is now a growing momentum for “ecocide” to be included as an international crime under the International Criminal Court; and pioneer companies are giving nature a legal say in their business strategy by amending their constitution.</w:t>
                      </w:r>
                      <w:r w:rsidRPr="005B3F93">
                        <w:t xml:space="preserve"> </w:t>
                      </w:r>
                    </w:p>
                    <w:p w14:paraId="361AF912" w14:textId="704394E4"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Trade patterns under reconfiguration</w:t>
                      </w:r>
                      <w:r w:rsidRPr="005B3F93">
                        <w:rPr>
                          <w:rFonts w:ascii="EC Square Sans Pro" w:hAnsi="EC Square Sans Pro"/>
                          <w:color w:val="FFFFFF" w:themeColor="background1"/>
                          <w:sz w:val="18"/>
                          <w:szCs w:val="18"/>
                        </w:rPr>
                        <w:t xml:space="preserve"> – Global trade patterns are being reshaped following cascading disruptions due to lockdowns, the Russian invasion of Ukraine, and climate extreme events. Many regions, to secure their strategic autonomy, are regionalising critical value-chains (“nearshoring”) and/or are moving production to countries where they are not caught in the geopolitical line of fire (“friendshoring”). In the digital world, more fragmentation is expected (China internet ‘great firewall’, China and Russia alternatives to the SWIFT payment system, etc.).</w:t>
                      </w:r>
                    </w:p>
                    <w:p w14:paraId="2EDA1FDD" w14:textId="436728EB"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p>
                    <w:p w14:paraId="437DF7DF" w14:textId="556519F0" w:rsidR="00AA236E" w:rsidRPr="005B3F93" w:rsidRDefault="00AA236E" w:rsidP="005B3F93">
                      <w:pPr>
                        <w:spacing w:before="60" w:after="60" w:line="252" w:lineRule="auto"/>
                        <w:ind w:left="360" w:right="209"/>
                        <w:rPr>
                          <w:rFonts w:ascii="EC Square Sans Pro" w:hAnsi="EC Square Sans Pro"/>
                          <w:color w:val="FFFFFF" w:themeColor="background1"/>
                          <w:sz w:val="18"/>
                          <w:szCs w:val="18"/>
                        </w:rPr>
                      </w:pPr>
                    </w:p>
                  </w:txbxContent>
                </v:textbox>
                <w10:wrap type="square" anchorx="margin"/>
              </v:shape>
            </w:pict>
          </mc:Fallback>
        </mc:AlternateContent>
      </w:r>
    </w:p>
    <w:p w14:paraId="529AF044" w14:textId="27A4CD91" w:rsidR="00A94572" w:rsidRDefault="00A94572" w:rsidP="00725C6F">
      <w:pPr>
        <w:spacing w:before="120" w:after="120" w:line="264" w:lineRule="auto"/>
        <w:jc w:val="both"/>
        <w:rPr>
          <w:rFonts w:ascii="EC Square Sans Pro" w:hAnsi="EC Square Sans Pro"/>
          <w:color w:val="000D42"/>
          <w:sz w:val="20"/>
          <w:szCs w:val="18"/>
        </w:rPr>
      </w:pPr>
    </w:p>
    <w:p w14:paraId="786F0C17" w14:textId="4827F816" w:rsidR="005B3F93" w:rsidRDefault="005B3F93" w:rsidP="00725C6F">
      <w:pPr>
        <w:spacing w:before="120" w:after="120" w:line="264" w:lineRule="auto"/>
        <w:jc w:val="both"/>
        <w:rPr>
          <w:rFonts w:ascii="EC Square Sans Pro" w:hAnsi="EC Square Sans Pro"/>
          <w:color w:val="000D42"/>
          <w:sz w:val="20"/>
          <w:szCs w:val="18"/>
        </w:rPr>
      </w:pPr>
      <w:r w:rsidRPr="005E54DA">
        <w:rPr>
          <w:noProof/>
          <w:lang w:val="en-US"/>
        </w:rPr>
        <w:lastRenderedPageBreak/>
        <mc:AlternateContent>
          <mc:Choice Requires="wps">
            <w:drawing>
              <wp:anchor distT="0" distB="0" distL="114300" distR="114300" simplePos="0" relativeHeight="251688960" behindDoc="0" locked="0" layoutInCell="1" allowOverlap="1" wp14:anchorId="43440A13" wp14:editId="3D1393E8">
                <wp:simplePos x="0" y="0"/>
                <wp:positionH relativeFrom="margin">
                  <wp:align>left</wp:align>
                </wp:positionH>
                <wp:positionV relativeFrom="paragraph">
                  <wp:posOffset>0</wp:posOffset>
                </wp:positionV>
                <wp:extent cx="5925820" cy="8587740"/>
                <wp:effectExtent l="0" t="0" r="17780" b="22860"/>
                <wp:wrapSquare wrapText="bothSides"/>
                <wp:docPr id="10" name="Text Box 10"/>
                <wp:cNvGraphicFramePr/>
                <a:graphic xmlns:a="http://schemas.openxmlformats.org/drawingml/2006/main">
                  <a:graphicData uri="http://schemas.microsoft.com/office/word/2010/wordprocessingShape">
                    <wps:wsp>
                      <wps:cNvSpPr txBox="1"/>
                      <wps:spPr>
                        <a:xfrm>
                          <a:off x="0" y="0"/>
                          <a:ext cx="5925820" cy="8587740"/>
                        </a:xfrm>
                        <a:prstGeom prst="rect">
                          <a:avLst/>
                        </a:prstGeom>
                        <a:solidFill>
                          <a:srgbClr val="000D42"/>
                        </a:solidFill>
                        <a:ln w="6350">
                          <a:solidFill>
                            <a:prstClr val="black"/>
                          </a:solidFill>
                        </a:ln>
                      </wps:spPr>
                      <wps:txbx>
                        <w:txbxContent>
                          <w:p w14:paraId="504B4E00"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3FC2F03"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CA47E34" w14:textId="77777777" w:rsidR="005B3F93" w:rsidRPr="00AA236E" w:rsidRDefault="005B3F93" w:rsidP="005B3F93">
                            <w:pPr>
                              <w:tabs>
                                <w:tab w:val="left" w:pos="4536"/>
                              </w:tabs>
                              <w:spacing w:before="60" w:after="60" w:line="252" w:lineRule="auto"/>
                              <w:ind w:right="209"/>
                              <w:rPr>
                                <w:rFonts w:ascii="EC Square Sans Pro" w:hAnsi="EC Square Sans Pro"/>
                                <w:color w:val="FFFFFF" w:themeColor="background1"/>
                                <w:sz w:val="18"/>
                                <w:szCs w:val="18"/>
                              </w:rPr>
                            </w:pPr>
                          </w:p>
                          <w:p w14:paraId="08E29425"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The race for minerals speeds up – what next?</w:t>
                            </w:r>
                            <w:r w:rsidRPr="005B3F93">
                              <w:rPr>
                                <w:rFonts w:ascii="EC Square Sans Pro" w:hAnsi="EC Square Sans Pro"/>
                                <w:color w:val="FFFFFF" w:themeColor="background1"/>
                                <w:sz w:val="18"/>
                                <w:szCs w:val="18"/>
                              </w:rPr>
                              <w:t xml:space="preserve"> – The green and digital transition will require the use of huge amounts of minerals (lithium, nickel, cobalt, manganese and palladium). While its extraction might lead to renewed local socio-environmental tensions, the strategic nature of these minerals is likely to accelerate a shift in economic weight and influence towards resources-rich countries. Arctic, deep-ocean and space </w:t>
                            </w:r>
                            <w:proofErr w:type="gramStart"/>
                            <w:r w:rsidRPr="005B3F93">
                              <w:rPr>
                                <w:rFonts w:ascii="EC Square Sans Pro" w:hAnsi="EC Square Sans Pro"/>
                                <w:color w:val="FFFFFF" w:themeColor="background1"/>
                                <w:sz w:val="18"/>
                                <w:szCs w:val="18"/>
                              </w:rPr>
                              <w:t>are being explored</w:t>
                            </w:r>
                            <w:proofErr w:type="gramEnd"/>
                            <w:r w:rsidRPr="005B3F93">
                              <w:rPr>
                                <w:rFonts w:ascii="EC Square Sans Pro" w:hAnsi="EC Square Sans Pro"/>
                                <w:color w:val="FFFFFF" w:themeColor="background1"/>
                                <w:sz w:val="18"/>
                                <w:szCs w:val="18"/>
                              </w:rPr>
                              <w:t xml:space="preserve">, without </w:t>
                            </w:r>
                            <w:proofErr w:type="spellStart"/>
                            <w:r w:rsidRPr="005B3F93">
                              <w:rPr>
                                <w:rFonts w:ascii="EC Square Sans Pro" w:hAnsi="EC Square Sans Pro"/>
                                <w:color w:val="FFFFFF" w:themeColor="background1"/>
                                <w:sz w:val="18"/>
                                <w:szCs w:val="18"/>
                              </w:rPr>
                              <w:t>regulatoy</w:t>
                            </w:r>
                            <w:proofErr w:type="spellEnd"/>
                            <w:r w:rsidRPr="005B3F93">
                              <w:rPr>
                                <w:rFonts w:ascii="EC Square Sans Pro" w:hAnsi="EC Square Sans Pro"/>
                                <w:color w:val="FFFFFF" w:themeColor="background1"/>
                                <w:sz w:val="18"/>
                                <w:szCs w:val="18"/>
                              </w:rPr>
                              <w:t xml:space="preserve"> frameworks. Batteries are the fastest growing storage technology – </w:t>
                            </w:r>
                            <w:proofErr w:type="gramStart"/>
                            <w:r w:rsidRPr="005B3F93">
                              <w:rPr>
                                <w:rFonts w:ascii="EC Square Sans Pro" w:hAnsi="EC Square Sans Pro"/>
                                <w:color w:val="FFFFFF" w:themeColor="background1"/>
                                <w:sz w:val="18"/>
                                <w:szCs w:val="18"/>
                              </w:rPr>
                              <w:t>new innovations</w:t>
                            </w:r>
                            <w:proofErr w:type="gramEnd"/>
                            <w:r w:rsidRPr="005B3F93">
                              <w:rPr>
                                <w:rFonts w:ascii="EC Square Sans Pro" w:hAnsi="EC Square Sans Pro"/>
                                <w:color w:val="FFFFFF" w:themeColor="background1"/>
                                <w:sz w:val="18"/>
                                <w:szCs w:val="18"/>
                              </w:rPr>
                              <w:t xml:space="preserve"> could lead to ne</w:t>
                            </w:r>
                            <w:r>
                              <w:rPr>
                                <w:rFonts w:ascii="EC Square Sans Pro" w:hAnsi="EC Square Sans Pro"/>
                                <w:color w:val="FFFFFF" w:themeColor="background1"/>
                                <w:sz w:val="18"/>
                                <w:szCs w:val="18"/>
                              </w:rPr>
                              <w:t xml:space="preserve">w scarcities (sand, water). </w:t>
                            </w:r>
                          </w:p>
                          <w:p w14:paraId="0BDD0D1F"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Global values: a new definition of progress?</w:t>
                            </w:r>
                            <w:r w:rsidRPr="005B3F93">
                              <w:rPr>
                                <w:rFonts w:ascii="EC Square Sans Pro" w:hAnsi="EC Square Sans Pro"/>
                                <w:color w:val="FFFFFF" w:themeColor="background1"/>
                                <w:sz w:val="18"/>
                                <w:szCs w:val="18"/>
                              </w:rPr>
                              <w:t xml:space="preserve"> – Younger generations value a better work-life balance and are more sensitive to the impacts of our actions on generations to come and to collective responsibilities. They value their role as stewards with a responsibility to the community and the planet. In parallel, calls for a “</w:t>
                            </w:r>
                            <w:proofErr w:type="spellStart"/>
                            <w:r w:rsidRPr="005B3F93">
                              <w:rPr>
                                <w:rFonts w:ascii="EC Square Sans Pro" w:hAnsi="EC Square Sans Pro"/>
                                <w:color w:val="FFFFFF" w:themeColor="background1"/>
                                <w:sz w:val="18"/>
                                <w:szCs w:val="18"/>
                              </w:rPr>
                              <w:t>pluriversality</w:t>
                            </w:r>
                            <w:proofErr w:type="spellEnd"/>
                            <w:r w:rsidRPr="005B3F93">
                              <w:rPr>
                                <w:rFonts w:ascii="EC Square Sans Pro" w:hAnsi="EC Square Sans Pro"/>
                                <w:color w:val="FFFFFF" w:themeColor="background1"/>
                                <w:sz w:val="18"/>
                                <w:szCs w:val="18"/>
                              </w:rPr>
                              <w:t xml:space="preserve">” of values </w:t>
                            </w:r>
                            <w:proofErr w:type="gramStart"/>
                            <w:r w:rsidRPr="005B3F93">
                              <w:rPr>
                                <w:rFonts w:ascii="EC Square Sans Pro" w:hAnsi="EC Square Sans Pro"/>
                                <w:color w:val="FFFFFF" w:themeColor="background1"/>
                                <w:sz w:val="18"/>
                                <w:szCs w:val="18"/>
                              </w:rPr>
                              <w:t>are increasingly heard</w:t>
                            </w:r>
                            <w:proofErr w:type="gramEnd"/>
                            <w:r w:rsidRPr="005B3F93">
                              <w:rPr>
                                <w:rFonts w:ascii="EC Square Sans Pro" w:hAnsi="EC Square Sans Pro"/>
                                <w:color w:val="FFFFFF" w:themeColor="background1"/>
                                <w:sz w:val="18"/>
                                <w:szCs w:val="18"/>
                              </w:rPr>
                              <w:t xml:space="preserve">, driven notably by movements of indigenous people. A </w:t>
                            </w:r>
                            <w:proofErr w:type="spellStart"/>
                            <w:r w:rsidRPr="005B3F93">
                              <w:rPr>
                                <w:rFonts w:ascii="EC Square Sans Pro" w:hAnsi="EC Square Sans Pro"/>
                                <w:color w:val="FFFFFF" w:themeColor="background1"/>
                                <w:sz w:val="18"/>
                                <w:szCs w:val="18"/>
                              </w:rPr>
                              <w:t>pluriversal</w:t>
                            </w:r>
                            <w:proofErr w:type="spellEnd"/>
                            <w:r w:rsidRPr="005B3F93">
                              <w:rPr>
                                <w:rFonts w:ascii="EC Square Sans Pro" w:hAnsi="EC Square Sans Pro"/>
                                <w:color w:val="FFFFFF" w:themeColor="background1"/>
                                <w:sz w:val="18"/>
                                <w:szCs w:val="18"/>
                              </w:rPr>
                              <w:t xml:space="preserve"> understanding of time could open new ways to face the social and ecological crisis and to consider goals such as wellbeing and environmental preservation. </w:t>
                            </w:r>
                          </w:p>
                          <w:p w14:paraId="4AF72F8D"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Shifting from Capitalism to longer-term economic models</w:t>
                            </w:r>
                            <w:r w:rsidRPr="005B3F93">
                              <w:rPr>
                                <w:rFonts w:ascii="EC Square Sans Pro" w:hAnsi="EC Square Sans Pro"/>
                                <w:color w:val="FFFFFF" w:themeColor="background1"/>
                                <w:sz w:val="18"/>
                                <w:szCs w:val="18"/>
                              </w:rPr>
                              <w:t xml:space="preserve"> – There is an increase of dissatisfaction toward capitalism mostly nourished by growing inequalities and failure to respond to environmental issues. There are more references about de-growth or frugality (“</w:t>
                            </w:r>
                            <w:proofErr w:type="spellStart"/>
                            <w:r w:rsidRPr="005B3F93">
                              <w:rPr>
                                <w:rFonts w:ascii="EC Square Sans Pro" w:hAnsi="EC Square Sans Pro"/>
                                <w:color w:val="FFFFFF" w:themeColor="background1"/>
                                <w:sz w:val="18"/>
                                <w:szCs w:val="18"/>
                              </w:rPr>
                              <w:t>sobriété</w:t>
                            </w:r>
                            <w:proofErr w:type="spellEnd"/>
                            <w:r w:rsidRPr="005B3F93">
                              <w:rPr>
                                <w:rFonts w:ascii="EC Square Sans Pro" w:hAnsi="EC Square Sans Pro"/>
                                <w:color w:val="FFFFFF" w:themeColor="background1"/>
                                <w:sz w:val="18"/>
                                <w:szCs w:val="18"/>
                              </w:rPr>
                              <w:t xml:space="preserve">”). Other alternative economic models are being explored by economists, </w:t>
                            </w:r>
                            <w:proofErr w:type="gramStart"/>
                            <w:r w:rsidRPr="005B3F93">
                              <w:rPr>
                                <w:rFonts w:ascii="EC Square Sans Pro" w:hAnsi="EC Square Sans Pro"/>
                                <w:color w:val="FFFFFF" w:themeColor="background1"/>
                                <w:sz w:val="18"/>
                                <w:szCs w:val="18"/>
                              </w:rPr>
                              <w:t>longer term</w:t>
                            </w:r>
                            <w:proofErr w:type="gramEnd"/>
                            <w:r w:rsidRPr="005B3F93">
                              <w:rPr>
                                <w:rFonts w:ascii="EC Square Sans Pro" w:hAnsi="EC Square Sans Pro"/>
                                <w:color w:val="FFFFFF" w:themeColor="background1"/>
                                <w:sz w:val="18"/>
                                <w:szCs w:val="18"/>
                              </w:rPr>
                              <w:t xml:space="preserve"> models assuming that future individuals are just as important as those living today, regenerative models assuming that the same laws that govern health and development in ecosystems are applicable to hum</w:t>
                            </w:r>
                            <w:r>
                              <w:rPr>
                                <w:rFonts w:ascii="EC Square Sans Pro" w:hAnsi="EC Square Sans Pro"/>
                                <w:color w:val="FFFFFF" w:themeColor="background1"/>
                                <w:sz w:val="18"/>
                                <w:szCs w:val="18"/>
                              </w:rPr>
                              <w:t xml:space="preserve">an economies and societies. </w:t>
                            </w:r>
                          </w:p>
                          <w:p w14:paraId="57FF8A8F" w14:textId="2DC3C8B2" w:rsidR="005B3F93" w:rsidRDefault="005B3F93" w:rsidP="005B3F93">
                            <w:pPr>
                              <w:pStyle w:val="ListParagraph"/>
                              <w:numPr>
                                <w:ilvl w:val="0"/>
                                <w:numId w:val="24"/>
                              </w:numPr>
                              <w:rPr>
                                <w:rFonts w:ascii="EC Square Sans Pro" w:hAnsi="EC Square Sans Pro"/>
                                <w:color w:val="FFFFFF" w:themeColor="background1"/>
                                <w:sz w:val="18"/>
                                <w:szCs w:val="18"/>
                              </w:rPr>
                            </w:pPr>
                            <w:proofErr w:type="spellStart"/>
                            <w:r w:rsidRPr="005B3F93">
                              <w:rPr>
                                <w:rFonts w:ascii="EC Square Sans Pro" w:hAnsi="EC Square Sans Pro"/>
                                <w:b/>
                                <w:color w:val="FFFFFF" w:themeColor="background1"/>
                                <w:sz w:val="18"/>
                                <w:szCs w:val="18"/>
                              </w:rPr>
                              <w:t>Virtuality</w:t>
                            </w:r>
                            <w:proofErr w:type="spellEnd"/>
                            <w:r w:rsidRPr="005B3F93">
                              <w:rPr>
                                <w:rFonts w:ascii="EC Square Sans Pro" w:hAnsi="EC Square Sans Pro"/>
                                <w:b/>
                                <w:color w:val="FFFFFF" w:themeColor="background1"/>
                                <w:sz w:val="18"/>
                                <w:szCs w:val="18"/>
                              </w:rPr>
                              <w:t>: emotions at play, ethics at risk</w:t>
                            </w:r>
                            <w:r w:rsidRPr="005B3F93">
                              <w:rPr>
                                <w:rFonts w:ascii="EC Square Sans Pro" w:hAnsi="EC Square Sans Pro"/>
                                <w:color w:val="FFFFFF" w:themeColor="background1"/>
                                <w:sz w:val="18"/>
                                <w:szCs w:val="18"/>
                              </w:rPr>
                              <w:t xml:space="preserve"> – Digitalisation, social networks, artificial intelligence, and the </w:t>
                            </w:r>
                            <w:proofErr w:type="spellStart"/>
                            <w:r w:rsidRPr="005B3F93">
                              <w:rPr>
                                <w:rFonts w:ascii="EC Square Sans Pro" w:hAnsi="EC Square Sans Pro"/>
                                <w:color w:val="FFFFFF" w:themeColor="background1"/>
                                <w:sz w:val="18"/>
                                <w:szCs w:val="18"/>
                              </w:rPr>
                              <w:t>metaverse</w:t>
                            </w:r>
                            <w:proofErr w:type="spellEnd"/>
                            <w:r w:rsidRPr="005B3F93">
                              <w:rPr>
                                <w:rFonts w:ascii="EC Square Sans Pro" w:hAnsi="EC Square Sans Pro"/>
                                <w:color w:val="FFFFFF" w:themeColor="background1"/>
                                <w:sz w:val="18"/>
                                <w:szCs w:val="18"/>
                              </w:rPr>
                              <w:t xml:space="preserve"> are changing what it means to be human and live in a democracy: blended boundaries between reality and </w:t>
                            </w:r>
                            <w:proofErr w:type="spellStart"/>
                            <w:r w:rsidRPr="005B3F93">
                              <w:rPr>
                                <w:rFonts w:ascii="EC Square Sans Pro" w:hAnsi="EC Square Sans Pro"/>
                                <w:color w:val="FFFFFF" w:themeColor="background1"/>
                                <w:sz w:val="18"/>
                                <w:szCs w:val="18"/>
                              </w:rPr>
                              <w:t>virtuality</w:t>
                            </w:r>
                            <w:proofErr w:type="spellEnd"/>
                            <w:r w:rsidRPr="005B3F93">
                              <w:rPr>
                                <w:rFonts w:ascii="EC Square Sans Pro" w:hAnsi="EC Square Sans Pro"/>
                                <w:color w:val="FFFFFF" w:themeColor="background1"/>
                                <w:sz w:val="18"/>
                                <w:szCs w:val="18"/>
                              </w:rPr>
                              <w:t>, new battles for attention, and biased issues raised in public arenas. While society has invested trillions in building digital platforms and tools, we have invested a small amount in understanding the ethics, values, social dynamics, identities, and biases of digital communities (</w:t>
                            </w:r>
                            <w:r>
                              <w:rPr>
                                <w:rFonts w:ascii="EC Square Sans Pro" w:hAnsi="EC Square Sans Pro"/>
                                <w:color w:val="FFFFFF" w:themeColor="background1"/>
                                <w:sz w:val="18"/>
                                <w:szCs w:val="18"/>
                              </w:rPr>
                              <w:t xml:space="preserve">i.e. digital anthropology). </w:t>
                            </w:r>
                          </w:p>
                          <w:p w14:paraId="626C13D6"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 xml:space="preserve">Who am I? </w:t>
                            </w:r>
                            <w:proofErr w:type="gramStart"/>
                            <w:r w:rsidRPr="005B3F93">
                              <w:rPr>
                                <w:rFonts w:ascii="EC Square Sans Pro" w:hAnsi="EC Square Sans Pro"/>
                                <w:b/>
                                <w:color w:val="FFFFFF" w:themeColor="background1"/>
                                <w:sz w:val="18"/>
                                <w:szCs w:val="18"/>
                              </w:rPr>
                              <w:t>towards</w:t>
                            </w:r>
                            <w:proofErr w:type="gramEnd"/>
                            <w:r w:rsidRPr="005B3F93">
                              <w:rPr>
                                <w:rFonts w:ascii="EC Square Sans Pro" w:hAnsi="EC Square Sans Pro"/>
                                <w:b/>
                                <w:color w:val="FFFFFF" w:themeColor="background1"/>
                                <w:sz w:val="18"/>
                                <w:szCs w:val="18"/>
                              </w:rPr>
                              <w:t xml:space="preserve"> multiple identities</w:t>
                            </w:r>
                            <w:r w:rsidRPr="005B3F93">
                              <w:rPr>
                                <w:rFonts w:ascii="EC Square Sans Pro" w:hAnsi="EC Square Sans Pro"/>
                                <w:color w:val="FFFFFF" w:themeColor="background1"/>
                                <w:sz w:val="18"/>
                                <w:szCs w:val="18"/>
                              </w:rPr>
                              <w:t xml:space="preserve"> – In virtual spaces we are able to craft diverse identities and avatars as digital representations of ourselves, opening the abysmal question of the very definition of “self”. It also opens new ways to experience gender (gender fluidity describes the way some people feel they fit outside the gender binary). An imagined self can do virtual harm to others, while the promise of </w:t>
                            </w:r>
                            <w:proofErr w:type="spellStart"/>
                            <w:r w:rsidRPr="005B3F93">
                              <w:rPr>
                                <w:rFonts w:ascii="EC Square Sans Pro" w:hAnsi="EC Square Sans Pro"/>
                                <w:color w:val="FFFFFF" w:themeColor="background1"/>
                                <w:sz w:val="18"/>
                                <w:szCs w:val="18"/>
                              </w:rPr>
                              <w:t>neurotechnology</w:t>
                            </w:r>
                            <w:proofErr w:type="spellEnd"/>
                            <w:r w:rsidRPr="005B3F93">
                              <w:rPr>
                                <w:rFonts w:ascii="EC Square Sans Pro" w:hAnsi="EC Square Sans Pro"/>
                                <w:color w:val="FFFFFF" w:themeColor="background1"/>
                                <w:sz w:val="18"/>
                                <w:szCs w:val="18"/>
                              </w:rPr>
                              <w:t xml:space="preserve"> to improve lives and to gain insight into the human brain is growing: questions about anonymity, transparency, data privacy and pe</w:t>
                            </w:r>
                            <w:r>
                              <w:rPr>
                                <w:rFonts w:ascii="EC Square Sans Pro" w:hAnsi="EC Square Sans Pro"/>
                                <w:color w:val="FFFFFF" w:themeColor="background1"/>
                                <w:sz w:val="18"/>
                                <w:szCs w:val="18"/>
                              </w:rPr>
                              <w:t xml:space="preserve">rsonal freedom are raising. </w:t>
                            </w:r>
                          </w:p>
                          <w:p w14:paraId="2D71893E"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Navigating the trade-offs of the twin transition without compromising ethics</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Climate change is requiring tough decisions and trade-offs between short-term economic benefits and longer-term impacts. Many dilemmas are rising, and tough decisions are to </w:t>
                            </w:r>
                            <w:proofErr w:type="gramStart"/>
                            <w:r w:rsidRPr="005B3F93">
                              <w:rPr>
                                <w:rFonts w:ascii="EC Square Sans Pro" w:hAnsi="EC Square Sans Pro"/>
                                <w:color w:val="FFFFFF" w:themeColor="background1"/>
                                <w:sz w:val="18"/>
                                <w:szCs w:val="18"/>
                              </w:rPr>
                              <w:t>be made</w:t>
                            </w:r>
                            <w:proofErr w:type="gramEnd"/>
                            <w:r w:rsidRPr="005B3F93">
                              <w:rPr>
                                <w:rFonts w:ascii="EC Square Sans Pro" w:hAnsi="EC Square Sans Pro"/>
                                <w:color w:val="FFFFFF" w:themeColor="background1"/>
                                <w:sz w:val="18"/>
                                <w:szCs w:val="18"/>
                              </w:rPr>
                              <w:t xml:space="preserve"> in relation to energy, critical raw materials, water scarcity, etc. Enough financing is not easily mobilised. The race for critical materials raises concerns over the environmental and social implications of their extraction and processing. Varying approaches to change </w:t>
                            </w:r>
                            <w:proofErr w:type="gramStart"/>
                            <w:r w:rsidRPr="005B3F93">
                              <w:rPr>
                                <w:rFonts w:ascii="EC Square Sans Pro" w:hAnsi="EC Square Sans Pro"/>
                                <w:color w:val="FFFFFF" w:themeColor="background1"/>
                                <w:sz w:val="18"/>
                                <w:szCs w:val="18"/>
                              </w:rPr>
                              <w:t>are observed</w:t>
                            </w:r>
                            <w:proofErr w:type="gramEnd"/>
                            <w:r w:rsidRPr="005B3F93">
                              <w:rPr>
                                <w:rFonts w:ascii="EC Square Sans Pro" w:hAnsi="EC Square Sans Pro"/>
                                <w:color w:val="FFFFFF" w:themeColor="background1"/>
                                <w:sz w:val="18"/>
                                <w:szCs w:val="18"/>
                              </w:rPr>
                              <w:t>, from preserving the status quo longer “at all costs” to opt</w:t>
                            </w:r>
                            <w:r>
                              <w:rPr>
                                <w:rFonts w:ascii="EC Square Sans Pro" w:hAnsi="EC Square Sans Pro"/>
                                <w:color w:val="FFFFFF" w:themeColor="background1"/>
                                <w:sz w:val="18"/>
                                <w:szCs w:val="18"/>
                              </w:rPr>
                              <w:t xml:space="preserve">ing for drastic adaptation. </w:t>
                            </w:r>
                          </w:p>
                          <w:p w14:paraId="04604F00"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Reimagining how we are “feeding (our) Humanity”</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The pressing global concerns are reshaping attitudes towards food, while the fight against hunger remains an imperative. Evolving perceptions and demands for sustainability are reshaping consumption patterns. However, this shift can create tensions. Acceptance and affordability of alternative food sources </w:t>
                            </w:r>
                            <w:proofErr w:type="gramStart"/>
                            <w:r w:rsidRPr="005B3F93">
                              <w:rPr>
                                <w:rFonts w:ascii="EC Square Sans Pro" w:hAnsi="EC Square Sans Pro"/>
                                <w:color w:val="FFFFFF" w:themeColor="background1"/>
                                <w:sz w:val="18"/>
                                <w:szCs w:val="18"/>
                              </w:rPr>
                              <w:t>impact</w:t>
                            </w:r>
                            <w:proofErr w:type="gramEnd"/>
                            <w:r w:rsidRPr="005B3F93">
                              <w:rPr>
                                <w:rFonts w:ascii="EC Square Sans Pro" w:hAnsi="EC Square Sans Pro"/>
                                <w:color w:val="FFFFFF" w:themeColor="background1"/>
                                <w:sz w:val="18"/>
                                <w:szCs w:val="18"/>
                              </w:rPr>
                              <w:t xml:space="preserve"> their adoption, while cultural, religious, gender, and generational factors influence food choices. Food goes beyond sustenance, serving as a cornerstone of social connections and intergenerational bonds. Many cultural and religious traditions and social gatherings revolve around food, expressing and preserving a shared identity. Shifts will transform social and cultural practices, customs, and d</w:t>
                            </w:r>
                            <w:r>
                              <w:rPr>
                                <w:rFonts w:ascii="EC Square Sans Pro" w:hAnsi="EC Square Sans Pro"/>
                                <w:color w:val="FFFFFF" w:themeColor="background1"/>
                                <w:sz w:val="18"/>
                                <w:szCs w:val="18"/>
                              </w:rPr>
                              <w:t xml:space="preserve">rive new food-related rituals. </w:t>
                            </w:r>
                          </w:p>
                          <w:p w14:paraId="22735820"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Younger generations rising for a just and sustainable future</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Youth are advocating for collective action on climate change, inequality, and discrimination. They demand nature-friendly habits, work-life balance, and social equality, while struggling with difficult trade-offs between present urgencies and future interests, and with contradictions between discourse and consumption patterns. An intergenerational trust crisis, coupled with mistrust in traditional institutions and media poses challenges. If disillusionment persists, some could choose to o</w:t>
                            </w:r>
                            <w:r>
                              <w:rPr>
                                <w:rFonts w:ascii="EC Square Sans Pro" w:hAnsi="EC Square Sans Pro"/>
                                <w:color w:val="FFFFFF" w:themeColor="background1"/>
                                <w:sz w:val="18"/>
                                <w:szCs w:val="18"/>
                              </w:rPr>
                              <w:t xml:space="preserve">pt-out or turn to violence. </w:t>
                            </w:r>
                          </w:p>
                          <w:p w14:paraId="0902EBCA" w14:textId="7CE2C382"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Gender landscape in flux</w:t>
                            </w:r>
                            <w:r w:rsidRPr="005B3F93">
                              <w:rPr>
                                <w:rFonts w:ascii="EC Square Sans Pro" w:hAnsi="EC Square Sans Pro"/>
                                <w:color w:val="FFFFFF" w:themeColor="background1"/>
                                <w:sz w:val="18"/>
                                <w:szCs w:val="18"/>
                              </w:rPr>
                              <w:t>: While there is progress in the release of women’s speech, in addressing women's health issues, and changing attitudes towards taboos albeit mainly in the West, gender equality progress remains inconsistent, with challenges including the erosion of reproductive rights and online harassment. Setbacks in certain regions highlight the vulnerability of these and possibly other women’s rights. Furthermore, the recognition of non-binary genders emphasises the need for modern societies to embrace gender diversity for gender equality and human rights.</w:t>
                            </w:r>
                          </w:p>
                          <w:p w14:paraId="501C4D98" w14:textId="77777777" w:rsidR="005B3F93" w:rsidRPr="005B3F93" w:rsidRDefault="005B3F93" w:rsidP="005B3F93">
                            <w:pPr>
                              <w:ind w:left="360"/>
                              <w:rPr>
                                <w:rFonts w:ascii="EC Square Sans Pro" w:hAnsi="EC Square Sans Pro"/>
                                <w:color w:val="FFFFFF" w:themeColor="background1"/>
                                <w:sz w:val="18"/>
                                <w:szCs w:val="18"/>
                              </w:rPr>
                            </w:pPr>
                          </w:p>
                          <w:p w14:paraId="67179676"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40A13" id="Text Box 10" o:spid="_x0000_s1041" type="#_x0000_t202" style="position:absolute;left:0;text-align:left;margin-left:0;margin-top:0;width:466.6pt;height:676.2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npUQIAAK0EAAAOAAAAZHJzL2Uyb0RvYy54bWysVE1v2zAMvQ/YfxB0X+1kSZsGdYosQYcB&#10;RVugLXpWZDkxJouapMTufv2e5CT92mnYRaHI5yfykczFZddotlPO12QKPjjJOVNGUlmbdcEfH66+&#10;TDjzQZhSaDKq4M/K88vZ508XrZ2qIW1Il8oxkBg/bW3BNyHYaZZ5uVGN8CdklUGwIteIgKtbZ6UT&#10;LdgbnQ3z/DRryZXWkVTew7vsg3yW+KtKyXBbVV4FpguO3EI6XTpX8cxmF2K6dsJuarlPQ/xDFo2o&#10;DR49Ui1FEGzr6g9UTS0dearCiaQmo6qqpUo1oJpB/q6a+42wKtUCcbw9yuT/H6282d05VpfoHeQx&#10;okGPHlQX2DfqGFzQp7V+Cti9BTB08AN78Hs4Y9ld5Zr4i4IY4qB6Pqob2SSc4/PheDJESCI2GU/O&#10;zkaJP3v53DofvitqWDQK7tC+pKrYXfuAVAA9QOJrnnRdXtVap4tbrxbasZ2Irc7z5WgYs8Qnb2Da&#10;sLbgp1/HeWJ+E4vcR4qVFvLnRwbwaQPaqEpffbRCt+p6FUcHaVZUPkMxR/3MeSuvavBfCx/uhMOQ&#10;QQksTrjFUWlCUrS3ONuQ+/03f8Sj94hy1mJoC+5/bYVTnOkfBlNxPhhBUxbSZTQ+i2q715HV64jZ&#10;NguCWAOsqJXJjPigD2blqHnCfs3jqwgJI/F2wcPBXIR+lbCfUs3nCYS5tiJcm3srI3VsTdT1oXsS&#10;zu4bGzATN3QYbzF9198eG780NN8GqurU/Ch0r+pef+xEavB+f+PSvb4n1Mu/zOwPAAAA//8DAFBL&#10;AwQUAAYACAAAACEAqc3YL9wAAAAGAQAADwAAAGRycy9kb3ducmV2LnhtbEyPzU7DMBCE70i8g7VI&#10;3KhD3PIT4lSoghsHWlr16sRLEhGvo9hJA0/PwgUuI61mNPNtvp5dJyYcQutJw/UiAYFUedtSrWH/&#10;9nx1ByJEQ9Z0nlDDJwZYF+dnucmsP9EWp12sBZdQyIyGJsY+kzJUDToTFr5HYu/dD85EPoda2sGc&#10;uNx1Mk2SG+lMS7zQmB43DVYfu9FpOK6eXr9qP5akNodJLeX+1rwkWl9ezI8PICLO8S8MP/iMDgUz&#10;lX4kG0SngR+Jv8revVIpiJJDapUuQRa5/I9ffAMAAP//AwBQSwECLQAUAAYACAAAACEAtoM4kv4A&#10;AADhAQAAEwAAAAAAAAAAAAAAAAAAAAAAW0NvbnRlbnRfVHlwZXNdLnhtbFBLAQItABQABgAIAAAA&#10;IQA4/SH/1gAAAJQBAAALAAAAAAAAAAAAAAAAAC8BAABfcmVscy8ucmVsc1BLAQItABQABgAIAAAA&#10;IQACmhnpUQIAAK0EAAAOAAAAAAAAAAAAAAAAAC4CAABkcnMvZTJvRG9jLnhtbFBLAQItABQABgAI&#10;AAAAIQCpzdgv3AAAAAYBAAAPAAAAAAAAAAAAAAAAAKsEAABkcnMvZG93bnJldi54bWxQSwUGAAAA&#10;AAQABADzAAAAtAUAAAAA&#10;" fillcolor="#000d42" strokeweight=".5pt">
                <v:textbox>
                  <w:txbxContent>
                    <w:p w14:paraId="504B4E00"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3FC2F03"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CA47E34" w14:textId="77777777" w:rsidR="005B3F93" w:rsidRPr="00AA236E" w:rsidRDefault="005B3F93" w:rsidP="005B3F93">
                      <w:pPr>
                        <w:tabs>
                          <w:tab w:val="left" w:pos="4536"/>
                        </w:tabs>
                        <w:spacing w:before="60" w:after="60" w:line="252" w:lineRule="auto"/>
                        <w:ind w:right="209"/>
                        <w:rPr>
                          <w:rFonts w:ascii="EC Square Sans Pro" w:hAnsi="EC Square Sans Pro"/>
                          <w:color w:val="FFFFFF" w:themeColor="background1"/>
                          <w:sz w:val="18"/>
                          <w:szCs w:val="18"/>
                        </w:rPr>
                      </w:pPr>
                    </w:p>
                    <w:p w14:paraId="08E29425"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The race for minerals speeds up – what next?</w:t>
                      </w:r>
                      <w:r w:rsidRPr="005B3F93">
                        <w:rPr>
                          <w:rFonts w:ascii="EC Square Sans Pro" w:hAnsi="EC Square Sans Pro"/>
                          <w:color w:val="FFFFFF" w:themeColor="background1"/>
                          <w:sz w:val="18"/>
                          <w:szCs w:val="18"/>
                        </w:rPr>
                        <w:t xml:space="preserve"> – The green and digital transition will require the use of huge amounts of minerals (lithium, nickel, cobalt, manganese and palladium). While its extraction might lead to renewed local socio-environmental tensions, the strategic nature of these minerals is likely to accelerate a shift in economic weight and influence towards resources-rich countries. Arctic, deep-ocean and space are being explored, without regulatoy frameworks. Batteries are the fastest growing storage technology – new innovations could lead to ne</w:t>
                      </w:r>
                      <w:r>
                        <w:rPr>
                          <w:rFonts w:ascii="EC Square Sans Pro" w:hAnsi="EC Square Sans Pro"/>
                          <w:color w:val="FFFFFF" w:themeColor="background1"/>
                          <w:sz w:val="18"/>
                          <w:szCs w:val="18"/>
                        </w:rPr>
                        <w:t xml:space="preserve">w scarcities (sand, water). </w:t>
                      </w:r>
                    </w:p>
                    <w:p w14:paraId="0BDD0D1F"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Global values: a new definition of progress?</w:t>
                      </w:r>
                      <w:r w:rsidRPr="005B3F93">
                        <w:rPr>
                          <w:rFonts w:ascii="EC Square Sans Pro" w:hAnsi="EC Square Sans Pro"/>
                          <w:color w:val="FFFFFF" w:themeColor="background1"/>
                          <w:sz w:val="18"/>
                          <w:szCs w:val="18"/>
                        </w:rPr>
                        <w:t xml:space="preserve"> – Younger generations value a better work-life balance and are more sensitive to the impacts of our actions on generations to come and to collective responsibilities. They value their role as stewards with a responsibility to the community and the planet. In parallel, calls for a “pluriversality” of values are increasingly heard, driven notably by movements of indigenous people. A pluriversal understanding of time could open new ways to face the social and ecological crisis and to consider goals such as wellbeing and environmental preservation. </w:t>
                      </w:r>
                    </w:p>
                    <w:p w14:paraId="4AF72F8D"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Shifting from Capitalism to longer-term economic models</w:t>
                      </w:r>
                      <w:r w:rsidRPr="005B3F93">
                        <w:rPr>
                          <w:rFonts w:ascii="EC Square Sans Pro" w:hAnsi="EC Square Sans Pro"/>
                          <w:color w:val="FFFFFF" w:themeColor="background1"/>
                          <w:sz w:val="18"/>
                          <w:szCs w:val="18"/>
                        </w:rPr>
                        <w:t xml:space="preserve"> – There is an increase of dissatisfaction toward capitalism mostly nourished by growing inequalities and failure to respond to environmental issues. There are more references about de-growth or frugality (“sobriété”). Other alternative economic models are being explored by economists, longer term models assuming that future individuals are just as important as those living today, regenerative models assuming that the same laws that govern health and development in ecosystems are applicable to hum</w:t>
                      </w:r>
                      <w:r>
                        <w:rPr>
                          <w:rFonts w:ascii="EC Square Sans Pro" w:hAnsi="EC Square Sans Pro"/>
                          <w:color w:val="FFFFFF" w:themeColor="background1"/>
                          <w:sz w:val="18"/>
                          <w:szCs w:val="18"/>
                        </w:rPr>
                        <w:t xml:space="preserve">an economies and societies. </w:t>
                      </w:r>
                    </w:p>
                    <w:p w14:paraId="57FF8A8F" w14:textId="2DC3C8B2"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Virtuality: emotions at play, ethics at risk</w:t>
                      </w:r>
                      <w:r w:rsidRPr="005B3F93">
                        <w:rPr>
                          <w:rFonts w:ascii="EC Square Sans Pro" w:hAnsi="EC Square Sans Pro"/>
                          <w:color w:val="FFFFFF" w:themeColor="background1"/>
                          <w:sz w:val="18"/>
                          <w:szCs w:val="18"/>
                        </w:rPr>
                        <w:t xml:space="preserve"> – Digitalisation, social networks, artificial intelligence, and the metaverse are changing what it means to be human and live in a democracy: blended boundaries between reality and virtuality, new battles for attention, and biased issues raised in public arenas. While society has invested trillions in building digital platforms and tools, we have invested a small amount in understanding the ethics, values, social dynamics, identities, and biases of digital communities (</w:t>
                      </w:r>
                      <w:r>
                        <w:rPr>
                          <w:rFonts w:ascii="EC Square Sans Pro" w:hAnsi="EC Square Sans Pro"/>
                          <w:color w:val="FFFFFF" w:themeColor="background1"/>
                          <w:sz w:val="18"/>
                          <w:szCs w:val="18"/>
                        </w:rPr>
                        <w:t xml:space="preserve">i.e. digital anthropology). </w:t>
                      </w:r>
                    </w:p>
                    <w:p w14:paraId="626C13D6"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Who am I? towards multiple identities</w:t>
                      </w:r>
                      <w:r w:rsidRPr="005B3F93">
                        <w:rPr>
                          <w:rFonts w:ascii="EC Square Sans Pro" w:hAnsi="EC Square Sans Pro"/>
                          <w:color w:val="FFFFFF" w:themeColor="background1"/>
                          <w:sz w:val="18"/>
                          <w:szCs w:val="18"/>
                        </w:rPr>
                        <w:t xml:space="preserve"> – In virtual spaces we are able to craft diverse identities and avatars as digital representations of ourselves, opening the abysmal question of the very definition of “self”. It also opens new ways to experience gender (gender fluidity describes the way some people feel they fit outside the gender binary). An imagined self can do virtual harm to others, while the promise of neurotechnology to improve lives and to gain insight into the human brain is growing: questions about anonymity, transparency, data privacy and pe</w:t>
                      </w:r>
                      <w:r>
                        <w:rPr>
                          <w:rFonts w:ascii="EC Square Sans Pro" w:hAnsi="EC Square Sans Pro"/>
                          <w:color w:val="FFFFFF" w:themeColor="background1"/>
                          <w:sz w:val="18"/>
                          <w:szCs w:val="18"/>
                        </w:rPr>
                        <w:t xml:space="preserve">rsonal freedom are raising. </w:t>
                      </w:r>
                    </w:p>
                    <w:p w14:paraId="2D71893E"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N</w:t>
                      </w:r>
                      <w:r w:rsidRPr="005B3F93">
                        <w:rPr>
                          <w:rFonts w:ascii="EC Square Sans Pro" w:hAnsi="EC Square Sans Pro"/>
                          <w:b/>
                          <w:color w:val="FFFFFF" w:themeColor="background1"/>
                          <w:sz w:val="18"/>
                          <w:szCs w:val="18"/>
                        </w:rPr>
                        <w:t>avigating the trade-offs of the twin transition without compromising ethics</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Climate change is requiring tough decisions and trade-offs between short-term economic benefits and longer-term impacts. Many dilemmas are rising, and tough decisions are to be made in relation to energy, critical raw materials, water scarcity, etc. Enough financing is not easily mobilised. The race for critical materials raises concerns over the environmental and social implications of their extraction and processing. Varying approaches to change are observed, from preserving the status quo longer “at all costs” to opt</w:t>
                      </w:r>
                      <w:r>
                        <w:rPr>
                          <w:rFonts w:ascii="EC Square Sans Pro" w:hAnsi="EC Square Sans Pro"/>
                          <w:color w:val="FFFFFF" w:themeColor="background1"/>
                          <w:sz w:val="18"/>
                          <w:szCs w:val="18"/>
                        </w:rPr>
                        <w:t xml:space="preserve">ing for drastic adaptation. </w:t>
                      </w:r>
                    </w:p>
                    <w:p w14:paraId="04604F00"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Reimagining how we are “feeding (our) Humanity</w:t>
                      </w:r>
                      <w:r w:rsidRPr="005B3F93">
                        <w:rPr>
                          <w:rFonts w:ascii="EC Square Sans Pro" w:hAnsi="EC Square Sans Pro"/>
                          <w:b/>
                          <w:color w:val="FFFFFF" w:themeColor="background1"/>
                          <w:sz w:val="18"/>
                          <w:szCs w:val="18"/>
                        </w:rPr>
                        <w:t>”</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The pressing global concerns are reshaping attitudes towards food, while the fight against hunger remains an imperative. Evolving perceptions and demands for sustainability are reshaping consumption patterns. However, this shift can create tensions. Acceptance and affordability of alternative food sources impact their adoption, while cultural, religious, gender, and generational factors influence food choices. Food goes beyond sustenance, serving as a cornerstone of social connections and intergenerational bonds. Many cultural and religious traditions and social gatherings revolve around food, expressing and preserving a shared identity. Shifts will transform social and cultural practices, customs, and d</w:t>
                      </w:r>
                      <w:r>
                        <w:rPr>
                          <w:rFonts w:ascii="EC Square Sans Pro" w:hAnsi="EC Square Sans Pro"/>
                          <w:color w:val="FFFFFF" w:themeColor="background1"/>
                          <w:sz w:val="18"/>
                          <w:szCs w:val="18"/>
                        </w:rPr>
                        <w:t xml:space="preserve">rive new food-related rituals. </w:t>
                      </w:r>
                    </w:p>
                    <w:p w14:paraId="22735820"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Younger generations rising for a just and sustainable future</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Youth are advocating for collective action on climate change, inequality, and discrimination. They demand nature-friendly habits, work-life balance, and social equality, while struggling with difficult trade-offs between present urgencies and future interests, and with contradictions between discourse and consumption patterns. An intergenerational trust crisis, coupled with mistrust in traditional institutions and media poses challenges. If disillusionment persists, some could choose to o</w:t>
                      </w:r>
                      <w:r>
                        <w:rPr>
                          <w:rFonts w:ascii="EC Square Sans Pro" w:hAnsi="EC Square Sans Pro"/>
                          <w:color w:val="FFFFFF" w:themeColor="background1"/>
                          <w:sz w:val="18"/>
                          <w:szCs w:val="18"/>
                        </w:rPr>
                        <w:t xml:space="preserve">pt-out or turn to violence. </w:t>
                      </w:r>
                    </w:p>
                    <w:p w14:paraId="0902EBCA" w14:textId="7CE2C382"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Gender landscape in flux</w:t>
                      </w:r>
                      <w:r w:rsidRPr="005B3F93">
                        <w:rPr>
                          <w:rFonts w:ascii="EC Square Sans Pro" w:hAnsi="EC Square Sans Pro"/>
                          <w:color w:val="FFFFFF" w:themeColor="background1"/>
                          <w:sz w:val="18"/>
                          <w:szCs w:val="18"/>
                        </w:rPr>
                        <w:t>: While there is progress in the release of women’s speech, in addressing women's health issues, and changing attitudes towards taboos albeit mainly in the West, gender equality progress remains inconsistent, with challenges including the erosion of reproductive rights and online harassment. Setbacks in certain regions highlight the vulnerability of these and possibly other women’s rights. Furthermore, the recognition of non-binary genders emphasises the need for modern societies to embrace gender diversity for gender equality and human rights.</w:t>
                      </w:r>
                    </w:p>
                    <w:p w14:paraId="501C4D98" w14:textId="77777777" w:rsidR="005B3F93" w:rsidRPr="005B3F93" w:rsidRDefault="005B3F93" w:rsidP="005B3F93">
                      <w:pPr>
                        <w:ind w:left="360"/>
                        <w:rPr>
                          <w:rFonts w:ascii="EC Square Sans Pro" w:hAnsi="EC Square Sans Pro"/>
                          <w:color w:val="FFFFFF" w:themeColor="background1"/>
                          <w:sz w:val="18"/>
                          <w:szCs w:val="18"/>
                        </w:rPr>
                      </w:pPr>
                    </w:p>
                    <w:p w14:paraId="67179676"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p>
                  </w:txbxContent>
                </v:textbox>
                <w10:wrap type="square" anchorx="margin"/>
              </v:shape>
            </w:pict>
          </mc:Fallback>
        </mc:AlternateContent>
      </w:r>
    </w:p>
    <w:p w14:paraId="1A193A04" w14:textId="331AFE88" w:rsidR="005B3F93" w:rsidRPr="005E54DA" w:rsidRDefault="005B3F93" w:rsidP="00725C6F">
      <w:pPr>
        <w:spacing w:before="120" w:after="120" w:line="264" w:lineRule="auto"/>
        <w:jc w:val="both"/>
        <w:rPr>
          <w:rFonts w:ascii="EC Square Sans Pro" w:hAnsi="EC Square Sans Pro"/>
          <w:color w:val="000D42"/>
          <w:sz w:val="20"/>
          <w:szCs w:val="18"/>
        </w:rPr>
      </w:pPr>
      <w:r w:rsidRPr="005E54DA">
        <w:rPr>
          <w:noProof/>
          <w:lang w:val="en-US"/>
        </w:rPr>
        <w:lastRenderedPageBreak/>
        <mc:AlternateContent>
          <mc:Choice Requires="wps">
            <w:drawing>
              <wp:anchor distT="0" distB="0" distL="114300" distR="114300" simplePos="0" relativeHeight="251691008" behindDoc="0" locked="0" layoutInCell="1" allowOverlap="1" wp14:anchorId="41F50FDA" wp14:editId="398D0122">
                <wp:simplePos x="0" y="0"/>
                <wp:positionH relativeFrom="margin">
                  <wp:align>left</wp:align>
                </wp:positionH>
                <wp:positionV relativeFrom="paragraph">
                  <wp:posOffset>0</wp:posOffset>
                </wp:positionV>
                <wp:extent cx="5925820" cy="3970020"/>
                <wp:effectExtent l="0" t="0" r="17780" b="11430"/>
                <wp:wrapSquare wrapText="bothSides"/>
                <wp:docPr id="13" name="Text Box 13"/>
                <wp:cNvGraphicFramePr/>
                <a:graphic xmlns:a="http://schemas.openxmlformats.org/drawingml/2006/main">
                  <a:graphicData uri="http://schemas.microsoft.com/office/word/2010/wordprocessingShape">
                    <wps:wsp>
                      <wps:cNvSpPr txBox="1"/>
                      <wps:spPr>
                        <a:xfrm>
                          <a:off x="0" y="0"/>
                          <a:ext cx="5925820" cy="3970020"/>
                        </a:xfrm>
                        <a:prstGeom prst="rect">
                          <a:avLst/>
                        </a:prstGeom>
                        <a:solidFill>
                          <a:srgbClr val="000D42"/>
                        </a:solidFill>
                        <a:ln w="6350">
                          <a:solidFill>
                            <a:prstClr val="black"/>
                          </a:solidFill>
                        </a:ln>
                      </wps:spPr>
                      <wps:txbx>
                        <w:txbxContent>
                          <w:p w14:paraId="2B3526BF"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11C4594"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4A61097" w14:textId="77777777" w:rsidR="005B3F93" w:rsidRPr="00AA236E" w:rsidRDefault="005B3F93" w:rsidP="005B3F93">
                            <w:pPr>
                              <w:tabs>
                                <w:tab w:val="left" w:pos="4536"/>
                              </w:tabs>
                              <w:spacing w:before="60" w:after="60" w:line="252" w:lineRule="auto"/>
                              <w:ind w:right="209"/>
                              <w:rPr>
                                <w:rFonts w:ascii="EC Square Sans Pro" w:hAnsi="EC Square Sans Pro"/>
                                <w:color w:val="FFFFFF" w:themeColor="background1"/>
                                <w:sz w:val="18"/>
                                <w:szCs w:val="18"/>
                              </w:rPr>
                            </w:pPr>
                          </w:p>
                          <w:p w14:paraId="0B013A34"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Imminent massive jobs market disruption in the face of the AI era</w:t>
                            </w:r>
                            <w:r w:rsidRPr="005B3F93">
                              <w:rPr>
                                <w:rFonts w:ascii="EC Square Sans Pro" w:hAnsi="EC Square Sans Pro"/>
                                <w:color w:val="FFFFFF" w:themeColor="background1"/>
                                <w:sz w:val="18"/>
                                <w:szCs w:val="18"/>
                              </w:rPr>
                              <w:t xml:space="preserve"> – Generative AI will have </w:t>
                            </w:r>
                            <w:proofErr w:type="gramStart"/>
                            <w:r w:rsidRPr="005B3F93">
                              <w:rPr>
                                <w:rFonts w:ascii="EC Square Sans Pro" w:hAnsi="EC Square Sans Pro"/>
                                <w:color w:val="FFFFFF" w:themeColor="background1"/>
                                <w:sz w:val="18"/>
                                <w:szCs w:val="18"/>
                              </w:rPr>
                              <w:t>far reaching</w:t>
                            </w:r>
                            <w:proofErr w:type="gramEnd"/>
                            <w:r w:rsidRPr="005B3F93">
                              <w:rPr>
                                <w:rFonts w:ascii="EC Square Sans Pro" w:hAnsi="EC Square Sans Pro"/>
                                <w:color w:val="FFFFFF" w:themeColor="background1"/>
                                <w:sz w:val="18"/>
                                <w:szCs w:val="18"/>
                              </w:rPr>
                              <w:t xml:space="preserve"> implications across most sectors: healthcare, education, finance, public administration, justice and legislation, agriculture, energy, or culture. A massive impact on jobs market, especially for knowledge workers (“white collars”) and creatives is expected. Some anticipate a structural labour market churn of 23% of jobs in the next five years. Reskilling and upskilling become an urgent imperative, equipping workers to use generative AI systems, understand their capabilities, and leverage their potential. Societal consequences will follow: How major IT economies, and/or public-sector led economies will cope is still to </w:t>
                            </w:r>
                            <w:proofErr w:type="gramStart"/>
                            <w:r w:rsidRPr="005B3F93">
                              <w:rPr>
                                <w:rFonts w:ascii="EC Square Sans Pro" w:hAnsi="EC Square Sans Pro"/>
                                <w:color w:val="FFFFFF" w:themeColor="background1"/>
                                <w:sz w:val="18"/>
                                <w:szCs w:val="18"/>
                              </w:rPr>
                              <w:t>be seen</w:t>
                            </w:r>
                            <w:proofErr w:type="gramEnd"/>
                            <w:r w:rsidRPr="005B3F93">
                              <w:rPr>
                                <w:rFonts w:ascii="EC Square Sans Pro" w:hAnsi="EC Square Sans Pro"/>
                                <w:color w:val="FFFFFF" w:themeColor="background1"/>
                                <w:sz w:val="18"/>
                                <w:szCs w:val="18"/>
                              </w:rPr>
                              <w:t xml:space="preserve">. </w:t>
                            </w:r>
                          </w:p>
                          <w:p w14:paraId="2FA1C471"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Democracy and Rule of Law in the generative AI era</w:t>
                            </w:r>
                            <w:r>
                              <w:rPr>
                                <w:rFonts w:ascii="EC Square Sans Pro" w:hAnsi="EC Square Sans Pro"/>
                                <w:color w:val="FFFFFF" w:themeColor="background1"/>
                                <w:sz w:val="18"/>
                                <w:szCs w:val="18"/>
                              </w:rPr>
                              <w:t xml:space="preserve"> – </w:t>
                            </w:r>
                            <w:r w:rsidRPr="005B3F93">
                              <w:rPr>
                                <w:rFonts w:ascii="EC Square Sans Pro" w:hAnsi="EC Square Sans Pro"/>
                                <w:color w:val="FFFFFF" w:themeColor="background1"/>
                                <w:sz w:val="18"/>
                                <w:szCs w:val="18"/>
                              </w:rPr>
                              <w:t xml:space="preserve">The increased use of large language models has sparked concerns about their effects on democratic engagement and, ultimately, democracy itself. While these models could aid communication between citizens and policymakers, they could undermine traditional forms of democratic engagement too. They may flood public consultations with automated submissions, drowning out authentic responses and distorting the governments’ understanding of public preferences, potentially twisting the legislative agenda. The AI could also give governments and companies unprecedented surveillance power over citizens. On the positive side, AI can increase efficiency in government policy decisions, improve public services, and </w:t>
                            </w:r>
                            <w:proofErr w:type="gramStart"/>
                            <w:r w:rsidRPr="005B3F93">
                              <w:rPr>
                                <w:rFonts w:ascii="EC Square Sans Pro" w:hAnsi="EC Square Sans Pro"/>
                                <w:color w:val="FFFFFF" w:themeColor="background1"/>
                                <w:sz w:val="18"/>
                                <w:szCs w:val="18"/>
                              </w:rPr>
                              <w:t>be used</w:t>
                            </w:r>
                            <w:proofErr w:type="gramEnd"/>
                            <w:r w:rsidRPr="005B3F93">
                              <w:rPr>
                                <w:rFonts w:ascii="EC Square Sans Pro" w:hAnsi="EC Square Sans Pro"/>
                                <w:color w:val="FFFFFF" w:themeColor="background1"/>
                                <w:sz w:val="18"/>
                                <w:szCs w:val="18"/>
                              </w:rPr>
                              <w:t xml:space="preserve"> within citizen assemblies for consensus building and idea generation. Implications to explore include AI’s effect on disinformation (scale-up), increase in automated decisions (and “machine drift”), and how transparent it will all be. </w:t>
                            </w:r>
                          </w:p>
                          <w:p w14:paraId="4729E27F" w14:textId="6646DA7C"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F36158">
                              <w:rPr>
                                <w:rFonts w:ascii="EC Square Sans Pro" w:hAnsi="EC Square Sans Pro"/>
                                <w:b/>
                                <w:color w:val="FFFFFF" w:themeColor="background1"/>
                                <w:sz w:val="18"/>
                                <w:szCs w:val="18"/>
                              </w:rPr>
                              <w:t>Y</w:t>
                            </w:r>
                            <w:r w:rsidRPr="005B3F93">
                              <w:rPr>
                                <w:rFonts w:ascii="EC Square Sans Pro" w:hAnsi="EC Square Sans Pro"/>
                                <w:b/>
                                <w:color w:val="FFFFFF" w:themeColor="background1"/>
                                <w:sz w:val="18"/>
                                <w:szCs w:val="18"/>
                              </w:rPr>
                              <w:t>our personal co-pilot for “anything anywhere all at once”</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Generative AI will rapidly revolutionise basic education by personalising learning materials and improving access to knowledge. Higher education will need to reinvent itself, review curriculums, foster human qualities such as entrepreneurship. Lifelong learning becomes even more essential to meet quickly changing professional needs. Access to health or legal services (or even to spiritual guidance!) </w:t>
                            </w:r>
                            <w:proofErr w:type="gramStart"/>
                            <w:r w:rsidRPr="005B3F93">
                              <w:rPr>
                                <w:rFonts w:ascii="EC Square Sans Pro" w:hAnsi="EC Square Sans Pro"/>
                                <w:color w:val="FFFFFF" w:themeColor="background1"/>
                                <w:sz w:val="18"/>
                                <w:szCs w:val="18"/>
                              </w:rPr>
                              <w:t>will be reshaped</w:t>
                            </w:r>
                            <w:proofErr w:type="gramEnd"/>
                            <w:r w:rsidRPr="005B3F93">
                              <w:rPr>
                                <w:rFonts w:ascii="EC Square Sans Pro" w:hAnsi="EC Square Sans Pro"/>
                                <w:color w:val="FFFFFF" w:themeColor="background1"/>
                                <w:sz w:val="18"/>
                                <w:szCs w:val="18"/>
                              </w:rPr>
                              <w:t xml:space="preserve"> too, when anyone, anywhere, can access personalised advice, in his/her own language. AI can offer guidance to people for their daily lives, with a level of knowledge that goes beyond that of most humans, and this could lead many to trust it more than humans. Questions also arise in relation to creativity.</w:t>
                            </w:r>
                          </w:p>
                          <w:p w14:paraId="608D41E5" w14:textId="77777777" w:rsidR="005B3F93" w:rsidRDefault="005B3F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50FDA" id="Text Box 13" o:spid="_x0000_s1042" type="#_x0000_t202" style="position:absolute;left:0;text-align:left;margin-left:0;margin-top:0;width:466.6pt;height:312.6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paUAIAAK0EAAAOAAAAZHJzL2Uyb0RvYy54bWysVE1v2zAMvQ/YfxB0X+2kST+COEXWosOA&#10;oi2QDj0rspwYk0VNUmJ3v35PcpKm7U7DLgpFPj+Rj2SmV12j2VY5X5Mp+OAk50wZSWVtVgX/8XT7&#10;5YIzH4QphSajCv6iPL+aff40be1EDWlNulSOgcT4SWsLvg7BTrLMy7VqhD8hqwyCFblGBFzdKiud&#10;aMHe6GyY52dZS660jqTyHt6bPshnib+qlAwPVeVVYLrgyC2k06VzGc9sNhWTlRN2XctdGuIfsmhE&#10;bfDogepGBME2rv5A1dTSkacqnEhqMqqqWqpUA6oZ5O+qWayFVakWiOPtQSb//2jl/fbRsbpE7045&#10;M6JBj55UF9hX6hhc0Ke1fgLYwgIYOviB3fs9nLHsrnJN/EVBDHEo/XJQN7JJOMeXw/HFECGJ2Onl&#10;eZ7jAv7s9XPrfPimqGHRKLhD+5KqYnvnQw/dQ+JrnnRd3tZap4tbLa+1Y1sRW53nN6Phjv0NTBvW&#10;FvzsdJwn5jexyH2gWGohf35kQLbaIOmoSl99tEK37HoVx3tpllS+QDFH/cx5K29r8N8JHx6Fw5BB&#10;CSxOeMBRaUJStLM4W5P7/Td/xKP3iHLWYmgL7n9thFOc6e8GU3E5GI3ilKfLaHwe1XbHkeVxxGya&#10;a4JYA6yolcmM+KD3ZuWoecZ+zeOrCAkj8XbBw968Dv0qYT+lms8TCHNtRbgzCysjdWxN1PWpexbO&#10;7hobMBP3tB9vMXnX3x4bvzQ03wSq6tT8KHSv6k5/7EQan93+xqU7vifU67/M7A8AAAD//wMAUEsD&#10;BBQABgAIAAAAIQAzsa+u3AAAAAUBAAAPAAAAZHJzL2Rvd25yZXYueG1sTI/BTsMwEETvSPyDtUjc&#10;qENCC6RxKlTBjQMtrXrdxNskIl5HsZMGvh7Dpb2sNJrRzNtsNZlWjNS7xrKC+1kEgri0uuFKwe7z&#10;7e4JhPPIGlvLpOCbHKzy66sMU21PvKFx6ysRStilqKD2vkuldGVNBt3MdsTBO9reoA+yr6Tu8RTK&#10;TSvjKFpIgw2HhRo7WtdUfm0Ho+Awf/34qexQcLLej8mD3D3ie6TU7c30sgThafLnMPzhB3TIA1Nh&#10;B9ZOtArCI/7/Bu85SWIQhYJFPI9B5pm8pM9/AQAA//8DAFBLAQItABQABgAIAAAAIQC2gziS/gAA&#10;AOEBAAATAAAAAAAAAAAAAAAAAAAAAABbQ29udGVudF9UeXBlc10ueG1sUEsBAi0AFAAGAAgAAAAh&#10;ADj9If/WAAAAlAEAAAsAAAAAAAAAAAAAAAAALwEAAF9yZWxzLy5yZWxzUEsBAi0AFAAGAAgAAAAh&#10;ACpe2lpQAgAArQQAAA4AAAAAAAAAAAAAAAAALgIAAGRycy9lMm9Eb2MueG1sUEsBAi0AFAAGAAgA&#10;AAAhADOxr67cAAAABQEAAA8AAAAAAAAAAAAAAAAAqgQAAGRycy9kb3ducmV2LnhtbFBLBQYAAAAA&#10;BAAEAPMAAACzBQAAAAA=&#10;" fillcolor="#000d42" strokeweight=".5pt">
                <v:textbox>
                  <w:txbxContent>
                    <w:p w14:paraId="2B3526BF"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11C4594" w14:textId="77777777" w:rsidR="005B3F93" w:rsidRPr="00BA74D2" w:rsidRDefault="005B3F93" w:rsidP="005B3F93">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4A61097" w14:textId="77777777" w:rsidR="005B3F93" w:rsidRPr="00AA236E" w:rsidRDefault="005B3F93" w:rsidP="005B3F93">
                      <w:pPr>
                        <w:tabs>
                          <w:tab w:val="left" w:pos="4536"/>
                        </w:tabs>
                        <w:spacing w:before="60" w:after="60" w:line="252" w:lineRule="auto"/>
                        <w:ind w:right="209"/>
                        <w:rPr>
                          <w:rFonts w:ascii="EC Square Sans Pro" w:hAnsi="EC Square Sans Pro"/>
                          <w:color w:val="FFFFFF" w:themeColor="background1"/>
                          <w:sz w:val="18"/>
                          <w:szCs w:val="18"/>
                        </w:rPr>
                      </w:pPr>
                    </w:p>
                    <w:p w14:paraId="0B013A34"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Imminent massive jobs market disruption in the face of the AI era</w:t>
                      </w:r>
                      <w:r w:rsidRPr="005B3F93">
                        <w:rPr>
                          <w:rFonts w:ascii="EC Square Sans Pro" w:hAnsi="EC Square Sans Pro"/>
                          <w:color w:val="FFFFFF" w:themeColor="background1"/>
                          <w:sz w:val="18"/>
                          <w:szCs w:val="18"/>
                        </w:rPr>
                        <w:t xml:space="preserve"> – Generative AI will have far reaching implications across most sectors: healthcare, education, finance, public administration, justice and legislation, agriculture, energy, or culture. A massive impact on jobs market, especially for knowledge workers (“white collars”) and creatives is expected. Some anticipate a structural labour market churn of 23% of jobs in the next five years. Reskilling and upskilling become an urgent imperative, equipping workers to use generative AI systems, understand their capabilities, and leverage their potential. Societal consequences will follow: How major IT economies, and/or public-sector led economies will cope is still to be seen. </w:t>
                      </w:r>
                    </w:p>
                    <w:p w14:paraId="2FA1C471" w14:textId="77777777" w:rsidR="005B3F93" w:rsidRDefault="005B3F93" w:rsidP="005B3F93">
                      <w:pPr>
                        <w:pStyle w:val="ListParagraph"/>
                        <w:numPr>
                          <w:ilvl w:val="0"/>
                          <w:numId w:val="24"/>
                        </w:numPr>
                        <w:rPr>
                          <w:rFonts w:ascii="EC Square Sans Pro" w:hAnsi="EC Square Sans Pro"/>
                          <w:color w:val="FFFFFF" w:themeColor="background1"/>
                          <w:sz w:val="18"/>
                          <w:szCs w:val="18"/>
                        </w:rPr>
                      </w:pPr>
                      <w:r w:rsidRPr="005B3F93">
                        <w:rPr>
                          <w:rFonts w:ascii="EC Square Sans Pro" w:hAnsi="EC Square Sans Pro"/>
                          <w:b/>
                          <w:color w:val="FFFFFF" w:themeColor="background1"/>
                          <w:sz w:val="18"/>
                          <w:szCs w:val="18"/>
                        </w:rPr>
                        <w:t>Democracy and Rule of Law in the generative AI era</w:t>
                      </w:r>
                      <w:r>
                        <w:rPr>
                          <w:rFonts w:ascii="EC Square Sans Pro" w:hAnsi="EC Square Sans Pro"/>
                          <w:color w:val="FFFFFF" w:themeColor="background1"/>
                          <w:sz w:val="18"/>
                          <w:szCs w:val="18"/>
                        </w:rPr>
                        <w:t xml:space="preserve"> – </w:t>
                      </w:r>
                      <w:r w:rsidRPr="005B3F93">
                        <w:rPr>
                          <w:rFonts w:ascii="EC Square Sans Pro" w:hAnsi="EC Square Sans Pro"/>
                          <w:color w:val="FFFFFF" w:themeColor="background1"/>
                          <w:sz w:val="18"/>
                          <w:szCs w:val="18"/>
                        </w:rPr>
                        <w:t xml:space="preserve">The increased use of large language models has sparked concerns about their effects on democratic engagement and, ultimately, democracy itself. While these models could aid communication between citizens and policymakers, they could undermine traditional forms of democratic engagement too. They may flood public consultations with automated submissions, drowning out authentic responses and distorting the governments’ understanding of public preferences, potentially twisting the legislative agenda. The AI could also give governments and companies unprecedented surveillance power over citizens. On the positive side, AI can increase efficiency in government policy decisions, improve public services, and be used within citizen assemblies for consensus building and idea generation. Implications to explore include AI’s effect on disinformation (scale-up), increase in automated decisions (and “machine drift”), and how transparent it will all be. </w:t>
                      </w:r>
                    </w:p>
                    <w:p w14:paraId="4729E27F" w14:textId="6646DA7C" w:rsidR="005B3F93" w:rsidRPr="005B3F93" w:rsidRDefault="005B3F93" w:rsidP="005B3F93">
                      <w:pPr>
                        <w:pStyle w:val="ListParagraph"/>
                        <w:numPr>
                          <w:ilvl w:val="0"/>
                          <w:numId w:val="24"/>
                        </w:numPr>
                        <w:rPr>
                          <w:rFonts w:ascii="EC Square Sans Pro" w:hAnsi="EC Square Sans Pro"/>
                          <w:color w:val="FFFFFF" w:themeColor="background1"/>
                          <w:sz w:val="18"/>
                          <w:szCs w:val="18"/>
                        </w:rPr>
                      </w:pPr>
                      <w:r w:rsidRPr="00F36158">
                        <w:rPr>
                          <w:rFonts w:ascii="EC Square Sans Pro" w:hAnsi="EC Square Sans Pro"/>
                          <w:b/>
                          <w:color w:val="FFFFFF" w:themeColor="background1"/>
                          <w:sz w:val="18"/>
                          <w:szCs w:val="18"/>
                        </w:rPr>
                        <w:t>Y</w:t>
                      </w:r>
                      <w:r w:rsidRPr="005B3F93">
                        <w:rPr>
                          <w:rFonts w:ascii="EC Square Sans Pro" w:hAnsi="EC Square Sans Pro"/>
                          <w:b/>
                          <w:color w:val="FFFFFF" w:themeColor="background1"/>
                          <w:sz w:val="18"/>
                          <w:szCs w:val="18"/>
                        </w:rPr>
                        <w:t>our personal co-pilot for “anything anywhere all at once”</w:t>
                      </w:r>
                      <w:r>
                        <w:rPr>
                          <w:rFonts w:ascii="EC Square Sans Pro" w:hAnsi="EC Square Sans Pro"/>
                          <w:color w:val="FFFFFF" w:themeColor="background1"/>
                          <w:sz w:val="18"/>
                          <w:szCs w:val="18"/>
                        </w:rPr>
                        <w:t xml:space="preserve"> –</w:t>
                      </w:r>
                      <w:r w:rsidRPr="005B3F93">
                        <w:rPr>
                          <w:rFonts w:ascii="EC Square Sans Pro" w:hAnsi="EC Square Sans Pro"/>
                          <w:color w:val="FFFFFF" w:themeColor="background1"/>
                          <w:sz w:val="18"/>
                          <w:szCs w:val="18"/>
                        </w:rPr>
                        <w:t xml:space="preserve"> Generative AI will rapidly revolutionise basic education by personalising learning materials and improving access to knowledge. Higher education will need to reinvent itself, review curriculums, foster human qualities such as entrepreneurship. Lifelong learning becomes even more essential to meet quickly changing professional needs. Access to health or legal services (or even to spiritual guidance!) will be reshaped too, when anyone, anywhere, can access personalised advice, in his/her own language. AI can offer guidance to people for their daily lives, with a level of knowledge that goes beyond that of most humans, and this could lead many to trust it more than humans. Questions also arise in relation to creativity.</w:t>
                      </w:r>
                    </w:p>
                    <w:p w14:paraId="608D41E5" w14:textId="77777777" w:rsidR="005B3F93" w:rsidRDefault="005B3F93"/>
                  </w:txbxContent>
                </v:textbox>
                <w10:wrap type="square" anchorx="margin"/>
              </v:shape>
            </w:pict>
          </mc:Fallback>
        </mc:AlternateContent>
      </w:r>
    </w:p>
    <w:p w14:paraId="1D003AC5" w14:textId="2217C152"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68480" behindDoc="0" locked="0" layoutInCell="1" allowOverlap="1" wp14:anchorId="42BF8D35" wp14:editId="7B0C78A0">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8D35" id="Text Box 40" o:spid="_x0000_s1043" type="#_x0000_t202"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14QgIAAHwEAAAOAAAAZHJzL2Uyb0RvYy54bWysVE1v2zAMvQ/YfxB0X+0kXT+COkWWIsOA&#10;oi3QDD0rshwbkEVBUmN3v35Pcpx+bKdhF4Ui6UfxPTJX132r2V4535Ap+OQk50wZSWVjdgX/uVl/&#10;ueDMB2FKocmogr8oz68Xnz9ddXauplSTLpVjADF+3tmC1yHYeZZ5WatW+BOyyiBYkWtFwNXtstKJ&#10;DuitzqZ5fpZ15ErrSCrv4b0ZgnyR8KtKyXBfVV4FpguOt4V0unRu45ktrsR854StG3l4hviHV7Si&#10;MSh6hLoRQbBn1/wB1TbSkacqnEhqM6qqRqrUA7qZ5B+6eayFVakXkOPtkSb//2Dl3f7BsaYs+Cno&#10;MaKFRhvVB/aNegYX+OmsnyPt0SIx9PBD59Hv4Yxt95Vr4y8aYogD6uXIbkSTcM7Oz/OzGUISsen0&#10;8uI8wWevX1vnw3dFLYtGwR3US6SK/a0PeAlSx5RYzJNuynWjdbq43XalHdsLKL1er27yEf1dmjas&#10;K/jZ7GuekA3F7wdobVAhNjs0Fa3Qb/tEzmQ2dryl8gVEOBpGyVu5bvDaW+HDg3CYHTSIfQj3OCpN&#10;KEYHi7Oa3K+/+WM+JEWUsw6zWHCDZeFM/zCQ+nJyGrUJ6QLDvfVuR695bleE1ifYNyuTGXODHs3K&#10;UfuEZVnGWggJI1Gx4DK48bIKw2Zg3aRaLlMaxtSKcGserYzgkeqowaZ/Es4ehAqQ+I7GaRXzD3oN&#10;ufFLQ8vnQFWTxIwED2weeMeIJ40P6xh36O09Zb3+aSx+AwAA//8DAFBLAwQUAAYACAAAACEASkuj&#10;6d4AAAAGAQAADwAAAGRycy9kb3ducmV2LnhtbEyPQUvDQBCF74L/YRnBi9iNLQ0asylFKQgtQmsR&#10;vE13xySYnQ3ZbRv/veNJbzPzHm++Vy5G36kTDbENbOBukoEitsG1XBvYv61u70HFhOywC0wGvinC&#10;orq8KLFw4cxbOu1SrSSEY4EGmpT6QutoG/IYJ6EnFu0zDB6TrEOt3YBnCfednmZZrj22LB8a7Omp&#10;Ifu1O3oDH+uX7XppX8nXq3yfbd7tjX7eGHN9NS4fQSUa058ZfvEFHSphOoQju6g6A1IkyTWfgRJ1&#10;/jCTIgcZpnPQVan/41c/AAAA//8DAFBLAQItABQABgAIAAAAIQC2gziS/gAAAOEBAAATAAAAAAAA&#10;AAAAAAAAAAAAAABbQ29udGVudF9UeXBlc10ueG1sUEsBAi0AFAAGAAgAAAAhADj9If/WAAAAlAEA&#10;AAsAAAAAAAAAAAAAAAAALwEAAF9yZWxzLy5yZWxzUEsBAi0AFAAGAAgAAAAhACVXLXhCAgAAfAQA&#10;AA4AAAAAAAAAAAAAAAAALgIAAGRycy9lMm9Eb2MueG1sUEsBAi0AFAAGAAgAAAAhAEpLo+neAAAA&#10;BgEAAA8AAAAAAAAAAAAAAAAAnAQAAGRycy9kb3ducmV2LnhtbFBLBQYAAAAABAAEAPMAAACnBQAA&#10;AAA=&#10;" fillcolor="#ffcd00" stroked="f" strokeweight=".5pt">
                <v:textbox inset=",0,,0">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Useful links</w:t>
                      </w:r>
                    </w:p>
                  </w:txbxContent>
                </v:textbox>
                <w10:wrap type="square" anchorx="margin"/>
              </v:shape>
            </w:pict>
          </mc:Fallback>
        </mc:AlternateContent>
      </w:r>
    </w:p>
    <w:p w14:paraId="17D48D5D" w14:textId="77777777" w:rsidR="00725C6F" w:rsidRPr="005E54DA" w:rsidRDefault="00725C6F" w:rsidP="00725C6F">
      <w:pPr>
        <w:spacing w:before="120" w:after="120" w:line="264" w:lineRule="auto"/>
        <w:jc w:val="both"/>
        <w:rPr>
          <w:rFonts w:ascii="EC Square Sans Pro" w:hAnsi="EC Square Sans Pro"/>
          <w:color w:val="000D42"/>
          <w:sz w:val="20"/>
          <w:szCs w:val="18"/>
        </w:rPr>
      </w:pPr>
    </w:p>
    <w:p w14:paraId="503FE447" w14:textId="624825D3" w:rsidR="00AA236E" w:rsidRPr="00E13437" w:rsidRDefault="00E13437" w:rsidP="005C5861">
      <w:pPr>
        <w:numPr>
          <w:ilvl w:val="0"/>
          <w:numId w:val="25"/>
        </w:numPr>
        <w:spacing w:after="0" w:line="264"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begin"/>
      </w:r>
      <w:r w:rsidR="003B7142">
        <w:rPr>
          <w:rFonts w:ascii="EC Square Sans Pro" w:hAnsi="EC Square Sans Pro"/>
          <w:sz w:val="20"/>
          <w:szCs w:val="18"/>
          <w:lang w:val="en-US"/>
        </w:rPr>
        <w:instrText>HYPERLINK "https://capacity4dev.europa.eu/library/template-futures-wheel_en?listing=group_library&amp;refgid=250063"</w:instrText>
      </w:r>
      <w:r w:rsidR="003B7142">
        <w:rPr>
          <w:rFonts w:ascii="EC Square Sans Pro" w:hAnsi="EC Square Sans Pro"/>
          <w:sz w:val="20"/>
          <w:szCs w:val="18"/>
          <w:lang w:val="en-US"/>
        </w:rPr>
      </w:r>
      <w:r>
        <w:rPr>
          <w:rFonts w:ascii="EC Square Sans Pro" w:hAnsi="EC Square Sans Pro"/>
          <w:sz w:val="20"/>
          <w:szCs w:val="18"/>
          <w:lang w:val="en-US"/>
        </w:rPr>
        <w:fldChar w:fldCharType="separate"/>
      </w:r>
      <w:r w:rsidR="00AA236E" w:rsidRPr="00E13437">
        <w:rPr>
          <w:rStyle w:val="Hyperlink"/>
          <w:rFonts w:ascii="EC Square Sans Pro" w:hAnsi="EC Square Sans Pro"/>
          <w:sz w:val="20"/>
          <w:szCs w:val="18"/>
          <w:lang w:val="en-US"/>
        </w:rPr>
        <w:t>Template for printing</w:t>
      </w:r>
    </w:p>
    <w:p w14:paraId="3E255A2D" w14:textId="0065C799" w:rsidR="00AA236E" w:rsidRPr="003B7142" w:rsidRDefault="00E13437" w:rsidP="005C5861">
      <w:pPr>
        <w:numPr>
          <w:ilvl w:val="0"/>
          <w:numId w:val="25"/>
        </w:numPr>
        <w:spacing w:after="0" w:line="264"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end"/>
      </w:r>
      <w:r w:rsidR="003B7142">
        <w:rPr>
          <w:rFonts w:ascii="EC Square Sans Pro" w:hAnsi="EC Square Sans Pro"/>
          <w:sz w:val="20"/>
          <w:szCs w:val="18"/>
          <w:lang w:val="en-US"/>
        </w:rPr>
        <w:fldChar w:fldCharType="begin"/>
      </w:r>
      <w:r w:rsidR="003B7142">
        <w:rPr>
          <w:rFonts w:ascii="EC Square Sans Pro" w:hAnsi="EC Square Sans Pro"/>
          <w:sz w:val="20"/>
          <w:szCs w:val="18"/>
          <w:lang w:val="en-US"/>
        </w:rPr>
        <w:instrText xml:space="preserve"> HYPERLINK "https://miro.com/app/board/uXjVM3Wk9pg=/?moveToWidget=3458764564905506512&amp;cot=14" </w:instrText>
      </w:r>
      <w:r w:rsidR="003B7142">
        <w:rPr>
          <w:rFonts w:ascii="EC Square Sans Pro" w:hAnsi="EC Square Sans Pro"/>
          <w:sz w:val="20"/>
          <w:szCs w:val="18"/>
          <w:lang w:val="en-US"/>
        </w:rPr>
      </w:r>
      <w:r w:rsidR="003B7142">
        <w:rPr>
          <w:rFonts w:ascii="EC Square Sans Pro" w:hAnsi="EC Square Sans Pro"/>
          <w:sz w:val="20"/>
          <w:szCs w:val="18"/>
          <w:lang w:val="en-US"/>
        </w:rPr>
        <w:fldChar w:fldCharType="separate"/>
      </w:r>
      <w:r w:rsidR="00AA236E" w:rsidRPr="003B7142">
        <w:rPr>
          <w:rStyle w:val="Hyperlink"/>
          <w:rFonts w:ascii="EC Square Sans Pro" w:hAnsi="EC Square Sans Pro"/>
          <w:sz w:val="20"/>
          <w:szCs w:val="18"/>
          <w:lang w:val="en-US"/>
        </w:rPr>
        <w:t>Miro Board</w:t>
      </w:r>
    </w:p>
    <w:p w14:paraId="3A0136C8" w14:textId="64E923C5" w:rsidR="00AA236E" w:rsidRPr="0045226E" w:rsidRDefault="003B7142" w:rsidP="005C5861">
      <w:pPr>
        <w:numPr>
          <w:ilvl w:val="0"/>
          <w:numId w:val="25"/>
        </w:numPr>
        <w:spacing w:after="0" w:line="264"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end"/>
      </w:r>
      <w:r w:rsidR="0045226E">
        <w:rPr>
          <w:rFonts w:ascii="EC Square Sans Pro" w:hAnsi="EC Square Sans Pro"/>
          <w:sz w:val="20"/>
          <w:szCs w:val="18"/>
          <w:lang w:val="en-US"/>
        </w:rPr>
        <w:fldChar w:fldCharType="begin"/>
      </w:r>
      <w:r w:rsidR="0045226E">
        <w:rPr>
          <w:rFonts w:ascii="EC Square Sans Pro" w:hAnsi="EC Square Sans Pro"/>
          <w:sz w:val="20"/>
          <w:szCs w:val="18"/>
          <w:lang w:val="en-US"/>
        </w:rPr>
        <w:instrText xml:space="preserve"> HYPERLINK "https://www.youtube.com/watch?v=MZbez2NVmP8&amp;feature=youtu.be" </w:instrText>
      </w:r>
      <w:r w:rsidR="0045226E">
        <w:rPr>
          <w:rFonts w:ascii="EC Square Sans Pro" w:hAnsi="EC Square Sans Pro"/>
          <w:sz w:val="20"/>
          <w:szCs w:val="18"/>
          <w:lang w:val="en-US"/>
        </w:rPr>
        <w:fldChar w:fldCharType="separate"/>
      </w:r>
      <w:r w:rsidR="00E13437" w:rsidRPr="0045226E">
        <w:rPr>
          <w:rStyle w:val="Hyperlink"/>
          <w:rFonts w:ascii="EC Square Sans Pro" w:hAnsi="EC Square Sans Pro"/>
          <w:sz w:val="20"/>
          <w:szCs w:val="18"/>
          <w:lang w:val="en-US"/>
        </w:rPr>
        <w:t>Video I</w:t>
      </w:r>
      <w:r w:rsidR="00AA236E" w:rsidRPr="0045226E">
        <w:rPr>
          <w:rStyle w:val="Hyperlink"/>
          <w:rFonts w:ascii="EC Square Sans Pro" w:hAnsi="EC Square Sans Pro"/>
          <w:sz w:val="20"/>
          <w:szCs w:val="18"/>
          <w:lang w:val="en-US"/>
        </w:rPr>
        <w:t>ntroduction to foresight</w:t>
      </w:r>
    </w:p>
    <w:p w14:paraId="5B9F669A" w14:textId="7BE3F2E6" w:rsidR="00AA236E" w:rsidRPr="0045226E" w:rsidRDefault="0045226E" w:rsidP="005C5861">
      <w:pPr>
        <w:numPr>
          <w:ilvl w:val="0"/>
          <w:numId w:val="25"/>
        </w:numPr>
        <w:spacing w:after="0" w:line="264"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end"/>
      </w:r>
      <w:r>
        <w:rPr>
          <w:rFonts w:ascii="EC Square Sans Pro" w:hAnsi="EC Square Sans Pro"/>
          <w:sz w:val="20"/>
          <w:szCs w:val="18"/>
          <w:lang w:val="en-US"/>
        </w:rPr>
        <w:fldChar w:fldCharType="begin"/>
      </w:r>
      <w:r>
        <w:rPr>
          <w:rFonts w:ascii="EC Square Sans Pro" w:hAnsi="EC Square Sans Pro"/>
          <w:sz w:val="20"/>
          <w:szCs w:val="18"/>
          <w:lang w:val="en-US"/>
        </w:rPr>
        <w:instrText xml:space="preserve"> HYPERLINK "https://www.youtube.com/watch?v=jaelEG_gG_w" </w:instrText>
      </w:r>
      <w:r>
        <w:rPr>
          <w:rFonts w:ascii="EC Square Sans Pro" w:hAnsi="EC Square Sans Pro"/>
          <w:sz w:val="20"/>
          <w:szCs w:val="18"/>
          <w:lang w:val="en-US"/>
        </w:rPr>
        <w:fldChar w:fldCharType="separate"/>
      </w:r>
      <w:r w:rsidR="00AA236E" w:rsidRPr="0045226E">
        <w:rPr>
          <w:rStyle w:val="Hyperlink"/>
          <w:rFonts w:ascii="EC Square Sans Pro" w:hAnsi="EC Square Sans Pro"/>
          <w:sz w:val="20"/>
          <w:szCs w:val="18"/>
          <w:lang w:val="en-US"/>
        </w:rPr>
        <w:t>Video Futures Wheel</w:t>
      </w:r>
    </w:p>
    <w:p w14:paraId="0D301AE2" w14:textId="3045CC4C" w:rsidR="00725C6F" w:rsidRPr="005E54DA" w:rsidRDefault="0045226E" w:rsidP="00725C6F">
      <w:pPr>
        <w:jc w:val="both"/>
        <w:rPr>
          <w:rFonts w:ascii="EC Square Sans Pro" w:hAnsi="EC Square Sans Pro"/>
          <w:b/>
          <w:bCs/>
          <w:color w:val="000D42"/>
          <w:sz w:val="18"/>
          <w:szCs w:val="18"/>
        </w:rPr>
      </w:pPr>
      <w:r>
        <w:rPr>
          <w:rFonts w:ascii="EC Square Sans Pro" w:hAnsi="EC Square Sans Pro"/>
          <w:sz w:val="20"/>
          <w:szCs w:val="18"/>
          <w:lang w:val="en-US"/>
        </w:rPr>
        <w:fldChar w:fldCharType="end"/>
      </w:r>
    </w:p>
    <w:p w14:paraId="27E8A1BC" w14:textId="77777777" w:rsidR="00725C6F" w:rsidRPr="00AA236E" w:rsidRDefault="00AA236E" w:rsidP="00AA236E">
      <w:pPr>
        <w:jc w:val="both"/>
        <w:rPr>
          <w:rFonts w:ascii="EC Square Sans Pro" w:hAnsi="EC Square Sans Pro"/>
          <w:bCs/>
          <w:color w:val="000D42"/>
          <w:sz w:val="20"/>
          <w:szCs w:val="18"/>
        </w:rPr>
        <w:sectPr w:rsidR="00725C6F" w:rsidRPr="00AA236E" w:rsidSect="002214FE">
          <w:headerReference w:type="even" r:id="rId20"/>
          <w:headerReference w:type="default" r:id="rId21"/>
          <w:footerReference w:type="even" r:id="rId22"/>
          <w:footerReference w:type="default" r:id="rId23"/>
          <w:headerReference w:type="first" r:id="rId24"/>
          <w:footerReference w:type="first" r:id="rId25"/>
          <w:pgSz w:w="11906" w:h="16838" w:code="9"/>
          <w:pgMar w:top="1440" w:right="1440" w:bottom="1440" w:left="1440" w:header="708" w:footer="680" w:gutter="0"/>
          <w:cols w:space="708"/>
          <w:titlePg/>
          <w:docGrid w:linePitch="360"/>
        </w:sectPr>
      </w:pPr>
      <w:r w:rsidRPr="00AA236E">
        <w:rPr>
          <w:rFonts w:ascii="EC Square Sans Pro" w:hAnsi="EC Square Sans Pro"/>
          <w:color w:val="000D42"/>
          <w:sz w:val="18"/>
          <w:szCs w:val="18"/>
        </w:rPr>
        <w:t xml:space="preserve"> </w:t>
      </w:r>
    </w:p>
    <w:p w14:paraId="229161B8" w14:textId="04184529" w:rsidR="00725C6F" w:rsidRPr="005E54DA" w:rsidRDefault="00725C6F" w:rsidP="00725C6F">
      <w:pPr>
        <w:rPr>
          <w:rFonts w:ascii="Wingdings" w:eastAsia="Wingdings" w:hAnsi="Wingdings" w:cs="Wingdings"/>
          <w:color w:val="000D42"/>
          <w:sz w:val="32"/>
          <w:szCs w:val="32"/>
        </w:rPr>
        <w:sectPr w:rsidR="00725C6F" w:rsidRPr="005E54DA" w:rsidSect="006C331E">
          <w:type w:val="continuous"/>
          <w:pgSz w:w="11906" w:h="16838" w:code="9"/>
          <w:pgMar w:top="1440" w:right="1440" w:bottom="1440" w:left="1440" w:header="709" w:footer="709" w:gutter="0"/>
          <w:cols w:space="708"/>
          <w:docGrid w:linePitch="360"/>
        </w:sectPr>
      </w:pPr>
    </w:p>
    <w:p w14:paraId="3E5EA111" w14:textId="77777777" w:rsidR="00725C6F" w:rsidRPr="005E54DA" w:rsidRDefault="00725C6F" w:rsidP="00725C6F">
      <w:pPr>
        <w:rPr>
          <w:rFonts w:ascii="Wingdings" w:eastAsia="Wingdings" w:hAnsi="Wingdings" w:cs="Wingdings"/>
          <w:color w:val="000D42"/>
          <w:sz w:val="32"/>
          <w:szCs w:val="32"/>
        </w:rPr>
      </w:pPr>
    </w:p>
    <w:p w14:paraId="4F55DF1E" w14:textId="77777777" w:rsidR="00725C6F" w:rsidRPr="005E54DA" w:rsidRDefault="00725C6F" w:rsidP="00725C6F">
      <w:pPr>
        <w:spacing w:before="60" w:after="60" w:line="252" w:lineRule="auto"/>
        <w:rPr>
          <w:rFonts w:ascii="EC Square Sans Pro" w:eastAsia="Yu Gothic" w:hAnsi="EC Square Sans Pro" w:cstheme="majorBidi"/>
          <w:color w:val="002060"/>
          <w:sz w:val="18"/>
          <w:szCs w:val="18"/>
        </w:rPr>
      </w:pPr>
    </w:p>
    <w:p w14:paraId="2C5D68DA" w14:textId="693BA9EB" w:rsidR="000101F0" w:rsidRPr="005E54DA" w:rsidRDefault="00227082"/>
    <w:sectPr w:rsidR="000101F0" w:rsidRPr="005E54DA"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0C99A" w14:textId="77777777" w:rsidR="00227082" w:rsidRDefault="00227082">
      <w:pPr>
        <w:spacing w:after="0" w:line="240" w:lineRule="auto"/>
      </w:pPr>
      <w:r>
        <w:separator/>
      </w:r>
    </w:p>
  </w:endnote>
  <w:endnote w:type="continuationSeparator" w:id="0">
    <w:p w14:paraId="52044FC5" w14:textId="77777777" w:rsidR="00227082" w:rsidRDefault="00227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A00002BF" w:usb1="5000E0FB" w:usb2="00000000" w:usb3="00000000" w:csb0="0000019F" w:csb1="00000000"/>
  </w:font>
  <w:font w:name="EC Square Sans Pro">
    <w:panose1 w:val="020B0506040000020004"/>
    <w:charset w:val="00"/>
    <w:family w:val="swiss"/>
    <w:pitch w:val="variable"/>
    <w:sig w:usb0="A00002B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3B16C" w14:textId="77777777" w:rsidR="004302E6" w:rsidRDefault="00227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rPr>
        <w:noProof/>
      </w:rPr>
    </w:sdtEndPr>
    <w:sdtContent>
      <w:p w14:paraId="4138D7E8" w14:textId="2B9515F0" w:rsidR="004528B7" w:rsidRDefault="00AA236E">
        <w:pPr>
          <w:pStyle w:val="Footer"/>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8B0B47" w:rsidRDefault="002270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rPr>
        <w:noProof/>
      </w:rPr>
    </w:sdtEndPr>
    <w:sdtContent>
      <w:p w14:paraId="37E6DE95" w14:textId="16B853D4" w:rsidR="00A02158" w:rsidRDefault="00AA236E">
        <w:pPr>
          <w:pStyle w:val="Footer"/>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8B0B47" w:rsidRDefault="00AA236E">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CD0C4" w14:textId="77777777" w:rsidR="00227082" w:rsidRDefault="00227082">
      <w:pPr>
        <w:spacing w:after="0" w:line="240" w:lineRule="auto"/>
      </w:pPr>
      <w:r>
        <w:separator/>
      </w:r>
    </w:p>
  </w:footnote>
  <w:footnote w:type="continuationSeparator" w:id="0">
    <w:p w14:paraId="451BC038" w14:textId="77777777" w:rsidR="00227082" w:rsidRDefault="00227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14B51" w14:textId="77777777" w:rsidR="004302E6" w:rsidRDefault="00227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BDEEE" w14:textId="77777777" w:rsidR="008B0B47" w:rsidRDefault="00AA236E">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14233C03" w14:textId="7D165F85" w:rsidR="00A05956"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C12CF1" w:rsidRPr="00F55382" w:rsidRDefault="00227082"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44"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14233C03" w14:textId="7D165F85" w:rsidR="00A05956"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C12CF1" w:rsidRPr="00F55382" w:rsidRDefault="00227082"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25029" w14:textId="77777777" w:rsidR="008B0B47" w:rsidRDefault="00AA236E">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72FEDBF" w14:textId="35CB354E" w:rsidR="008B0B47"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8B0B47" w:rsidRPr="00F55382" w:rsidRDefault="00227082"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45"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14:paraId="372FEDBF" w14:textId="35CB354E" w:rsidR="008B0B47"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8B0B47" w:rsidRPr="00F55382" w:rsidRDefault="00227082"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7"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2"/>
  </w:num>
  <w:num w:numId="4">
    <w:abstractNumId w:val="14"/>
  </w:num>
  <w:num w:numId="5">
    <w:abstractNumId w:val="22"/>
  </w:num>
  <w:num w:numId="6">
    <w:abstractNumId w:val="13"/>
  </w:num>
  <w:num w:numId="7">
    <w:abstractNumId w:val="17"/>
  </w:num>
  <w:num w:numId="8">
    <w:abstractNumId w:val="18"/>
  </w:num>
  <w:num w:numId="9">
    <w:abstractNumId w:val="8"/>
  </w:num>
  <w:num w:numId="10">
    <w:abstractNumId w:val="24"/>
  </w:num>
  <w:num w:numId="11">
    <w:abstractNumId w:val="21"/>
  </w:num>
  <w:num w:numId="12">
    <w:abstractNumId w:val="11"/>
  </w:num>
  <w:num w:numId="13">
    <w:abstractNumId w:val="0"/>
  </w:num>
  <w:num w:numId="14">
    <w:abstractNumId w:val="4"/>
  </w:num>
  <w:num w:numId="15">
    <w:abstractNumId w:val="5"/>
  </w:num>
  <w:num w:numId="16">
    <w:abstractNumId w:val="15"/>
  </w:num>
  <w:num w:numId="17">
    <w:abstractNumId w:val="3"/>
  </w:num>
  <w:num w:numId="18">
    <w:abstractNumId w:val="23"/>
  </w:num>
  <w:num w:numId="19">
    <w:abstractNumId w:val="19"/>
  </w:num>
  <w:num w:numId="20">
    <w:abstractNumId w:val="16"/>
  </w:num>
  <w:num w:numId="21">
    <w:abstractNumId w:val="10"/>
  </w:num>
  <w:num w:numId="22">
    <w:abstractNumId w:val="7"/>
  </w:num>
  <w:num w:numId="23">
    <w:abstractNumId w:val="1"/>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6F"/>
    <w:rsid w:val="000E2BEA"/>
    <w:rsid w:val="00227082"/>
    <w:rsid w:val="00300EBE"/>
    <w:rsid w:val="003A760A"/>
    <w:rsid w:val="003B7142"/>
    <w:rsid w:val="00440774"/>
    <w:rsid w:val="0045226E"/>
    <w:rsid w:val="00586940"/>
    <w:rsid w:val="005B3F93"/>
    <w:rsid w:val="005C5861"/>
    <w:rsid w:val="005E54DA"/>
    <w:rsid w:val="006E5E9B"/>
    <w:rsid w:val="00710143"/>
    <w:rsid w:val="00716574"/>
    <w:rsid w:val="00725C6F"/>
    <w:rsid w:val="00846115"/>
    <w:rsid w:val="008543DA"/>
    <w:rsid w:val="00976365"/>
    <w:rsid w:val="00A94572"/>
    <w:rsid w:val="00A95703"/>
    <w:rsid w:val="00AA236E"/>
    <w:rsid w:val="00B606B3"/>
    <w:rsid w:val="00E13437"/>
    <w:rsid w:val="00E20B78"/>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BalloonText">
    <w:name w:val="Balloon Text"/>
    <w:basedOn w:val="Normal"/>
    <w:link w:val="BalloonTextChar"/>
    <w:uiPriority w:val="99"/>
    <w:semiHidden/>
    <w:unhideWhenUsed/>
    <w:rsid w:val="0022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08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jaelEG_gG_w" TargetMode="External"/><Relationship Id="rId18" Type="http://schemas.openxmlformats.org/officeDocument/2006/relationships/hyperlink" Target="https://capacity4dev.europa.eu/library/template-futures-wheel_en?listing=group_library&amp;refgid=25006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youtube.com/watch?v=MZbez2NVmP8&amp;feature=youtu.be"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jaelEG_gG_w"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s://www.youtube.com/watch?v=MZbez2NVmP8&amp;feature=youtu.be" TargetMode="External"/><Relationship Id="rId19" Type="http://schemas.openxmlformats.org/officeDocument/2006/relationships/hyperlink" Target="https://miro.com/app/board/uXjVM3Wk9pg=/?share_link_id=23505577160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Props1.xml><?xml version="1.0" encoding="utf-8"?>
<ds:datastoreItem xmlns:ds="http://schemas.openxmlformats.org/officeDocument/2006/customXml" ds:itemID="{D96A2E94-2BEE-438D-A716-3562C5F3E1C0}">
  <ds:schemaRefs>
    <ds:schemaRef ds:uri="http://schemas.microsoft.com/sharepoint/v3/contenttype/forms"/>
  </ds:schemaRefs>
</ds:datastoreItem>
</file>

<file path=customXml/itemProps2.xml><?xml version="1.0" encoding="utf-8"?>
<ds:datastoreItem xmlns:ds="http://schemas.openxmlformats.org/officeDocument/2006/customXml" ds:itemID="{0CC783AC-82B5-4EB3-A83A-7EC854230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1227</Words>
  <Characters>5846</Characters>
  <Application>Microsoft Office Word</Application>
  <DocSecurity>0</DocSecurity>
  <Lines>188</Lines>
  <Paragraphs>79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3</cp:revision>
  <cp:lastPrinted>2024-02-02T14:28:00Z</cp:lastPrinted>
  <dcterms:created xsi:type="dcterms:W3CDTF">2024-02-02T14:27:00Z</dcterms:created>
  <dcterms:modified xsi:type="dcterms:W3CDTF">2024-02-02T14:28:00Z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ies>
</file>