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0CB28D" w14:textId="77777777" w:rsidR="00725C6F" w:rsidRPr="004201D9" w:rsidRDefault="00725C6F" w:rsidP="00725C6F"/>
    <w:p w14:paraId="5A2AA37A" w14:textId="77777777" w:rsidR="00725C6F" w:rsidRPr="004201D9" w:rsidRDefault="00725C6F" w:rsidP="00725C6F"/>
    <w:p w14:paraId="30CE6F31" w14:textId="77777777" w:rsidR="00725C6F" w:rsidRDefault="00714DD5" w:rsidP="00725C6F">
      <w:pPr>
        <w:tabs>
          <w:tab w:val="left" w:pos="2367"/>
        </w:tabs>
        <w:spacing w:before="60" w:after="60" w:line="264" w:lineRule="auto"/>
        <w:jc w:val="both"/>
      </w:pPr>
      <w:r>
        <w:rPr>
          <w:noProof/>
          <w:lang w:val="en-US" w:eastAsia="en-US"/>
        </w:rPr>
        <mc:AlternateContent>
          <mc:Choice Requires="wps">
            <w:drawing>
              <wp:anchor distT="0" distB="0" distL="114300" distR="114300" simplePos="0" relativeHeight="251659264" behindDoc="0" locked="0" layoutInCell="1" allowOverlap="1" wp14:anchorId="2E817EE8" wp14:editId="38EE4DF1">
                <wp:simplePos x="0" y="0"/>
                <wp:positionH relativeFrom="margin">
                  <wp:align>left</wp:align>
                </wp:positionH>
                <wp:positionV relativeFrom="paragraph">
                  <wp:posOffset>6277</wp:posOffset>
                </wp:positionV>
                <wp:extent cx="3770630" cy="324000"/>
                <wp:effectExtent l="0" t="0" r="0" b="0"/>
                <wp:wrapSquare wrapText="bothSides"/>
                <wp:docPr id="30" name="Text Box 30"/>
                <wp:cNvGraphicFramePr/>
                <a:graphic xmlns:a="http://schemas.openxmlformats.org/drawingml/2006/main">
                  <a:graphicData uri="http://schemas.microsoft.com/office/word/2010/wordprocessingShape">
                    <wps:wsp>
                      <wps:cNvSpPr txBox="1"/>
                      <wps:spPr>
                        <a:xfrm>
                          <a:off x="0" y="0"/>
                          <a:ext cx="3770630" cy="324000"/>
                        </a:xfrm>
                        <a:prstGeom prst="rect">
                          <a:avLst/>
                        </a:prstGeom>
                        <a:solidFill>
                          <a:schemeClr val="bg1"/>
                        </a:solidFill>
                        <a:ln w="6350">
                          <a:noFill/>
                        </a:ln>
                      </wps:spPr>
                      <wps:txbx>
                        <w:txbxContent>
                          <w:p w14:paraId="076608DB" w14:textId="77777777" w:rsidR="007521CE" w:rsidRPr="0032179A" w:rsidRDefault="007521CE" w:rsidP="00725C6F">
                            <w:pPr>
                              <w:pStyle w:val="Heading1"/>
                              <w:rPr>
                                <w:rFonts w:ascii="EC Square Sans Pro Extra Black" w:hAnsi="EC Square Sans Pro Extra Black"/>
                                <w:color w:val="002060"/>
                                <w:sz w:val="32"/>
                              </w:rPr>
                            </w:pPr>
                            <w:r>
                              <w:rPr>
                                <w:rFonts w:ascii="EC Square Sans Pro Extra Black" w:hAnsi="EC Square Sans Pro Extra Black"/>
                                <w:color w:val="002060"/>
                                <w:sz w:val="32"/>
                                <w:u w:val="none"/>
                              </w:rPr>
                              <w:t>Kit de herramientas Youth4Foresight</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E817EE8" id="_x0000_t202" coordsize="21600,21600" o:spt="202" path="m,l,21600r21600,l21600,xe">
                <v:stroke joinstyle="miter"/>
                <v:path gradientshapeok="t" o:connecttype="rect"/>
              </v:shapetype>
              <v:shape id="Text Box 30" o:spid="_x0000_s1026" type="#_x0000_t202" style="position:absolute;left:0;text-align:left;margin-left:0;margin-top:.5pt;width:296.9pt;height:25.5pt;z-index:251659264;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" fillcolor="white [3212]" stroked="f" strokeweight=".5pt">
                <v:textbox inset=",1mm,,1mm">
                  <w:txbxContent>
                    <w:p w14:paraId="076608DB" w14:textId="77777777" w:rsidR="007521CE" w:rsidRPr="0032179A" w:rsidRDefault="007521CE" w:rsidP="00725C6F">
                      <w:pPr>
                        <w:pStyle w:val="Heading1"/>
                        <w:rPr>
                          <w:rFonts w:ascii="EC Square Sans Pro Extra Black" w:hAnsi="EC Square Sans Pro Extra Black"/>
                          <w:color w:val="002060"/>
                          <w:sz w:val="32"/>
                        </w:rPr>
                      </w:pPr>
                      <w:r>
                        <w:rPr>
                          <w:rFonts w:ascii="EC Square Sans Pro Extra Black" w:hAnsi="EC Square Sans Pro Extra Black"/>
                          <w:color w:val="002060"/>
                          <w:sz w:val="32"/>
                          <w:u w:val="none"/>
                        </w:rPr>
                        <w:t>Kit de herramientas Youth4Foresight</w:t>
                      </w:r>
                    </w:p>
                  </w:txbxContent>
                </v:textbox>
                <w10:wrap type="square" anchorx="margin"/>
              </v:shape>
            </w:pict>
          </mc:Fallback>
        </mc:AlternateContent>
      </w:r>
      <w:r>
        <w:tab/>
      </w:r>
    </w:p>
    <w:p w14:paraId="7A8C658B" w14:textId="77777777" w:rsidR="00714DD5" w:rsidRDefault="00714DD5" w:rsidP="00725C6F">
      <w:pPr>
        <w:tabs>
          <w:tab w:val="left" w:pos="2367"/>
        </w:tabs>
        <w:spacing w:before="60" w:after="60" w:line="264" w:lineRule="auto"/>
        <w:jc w:val="both"/>
      </w:pPr>
      <w:r>
        <w:rPr>
          <w:noProof/>
          <w:lang w:val="en-US" w:eastAsia="en-US"/>
        </w:rPr>
        <mc:AlternateContent>
          <mc:Choice Requires="wps">
            <w:drawing>
              <wp:anchor distT="0" distB="0" distL="114300" distR="114300" simplePos="0" relativeHeight="251660288" behindDoc="0" locked="0" layoutInCell="1" allowOverlap="1" wp14:anchorId="2930F137" wp14:editId="55A29C94">
                <wp:simplePos x="0" y="0"/>
                <wp:positionH relativeFrom="margin">
                  <wp:align>left</wp:align>
                </wp:positionH>
                <wp:positionV relativeFrom="paragraph">
                  <wp:posOffset>111029</wp:posOffset>
                </wp:positionV>
                <wp:extent cx="1534795" cy="234315"/>
                <wp:effectExtent l="0" t="0" r="0" b="0"/>
                <wp:wrapNone/>
                <wp:docPr id="33" name="Text Box 33"/>
                <wp:cNvGraphicFramePr/>
                <a:graphic xmlns:a="http://schemas.openxmlformats.org/drawingml/2006/main">
                  <a:graphicData uri="http://schemas.microsoft.com/office/word/2010/wordprocessingShape">
                    <wps:wsp>
                      <wps:cNvSpPr txBox="1"/>
                      <wps:spPr>
                        <a:xfrm>
                          <a:off x="0" y="0"/>
                          <a:ext cx="1534795" cy="234315"/>
                        </a:xfrm>
                        <a:prstGeom prst="rect">
                          <a:avLst/>
                        </a:prstGeom>
                        <a:solidFill>
                          <a:srgbClr val="F04E37"/>
                        </a:solidFill>
                        <a:ln w="6350">
                          <a:noFill/>
                        </a:ln>
                      </wps:spPr>
                      <wps:txbx>
                        <w:txbxContent>
                          <w:p w14:paraId="56E1095F" w14:textId="41C8297B" w:rsidR="007521CE" w:rsidRPr="00B6694B" w:rsidRDefault="00D8199D" w:rsidP="00725C6F">
                            <w:pPr>
                              <w:pStyle w:val="Heading1"/>
                              <w:rPr>
                                <w:rFonts w:ascii="EC Square Sans Pro Extra Black" w:hAnsi="EC Square Sans Pro Extra Black" w:cs="Noto Sans ExtraBold"/>
                                <w:color w:val="FFFFFF" w:themeColor="background1"/>
                                <w:sz w:val="28"/>
                              </w:rPr>
                            </w:pPr>
                            <w:r>
                              <w:rPr>
                                <w:rFonts w:ascii="EC Square Sans Pro Extra Black" w:hAnsi="EC Square Sans Pro Extra Black"/>
                                <w:color w:val="FFFFFF" w:themeColor="background1"/>
                                <w:sz w:val="28"/>
                                <w:u w:val="none"/>
                              </w:rPr>
                              <w:t>ENERO DE 2024</w:t>
                            </w:r>
                          </w:p>
                        </w:txbxContent>
                      </wps:txbx>
                      <wps:bodyPr rot="0" spcFirstLastPara="0" vertOverflow="overflow" horzOverflow="overflow" vert="horz" wrap="non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30F137" id="_x0000_t202" coordsize="21600,21600" o:spt="202" path="m,l,21600r21600,l21600,xe">
                <v:stroke joinstyle="miter"/>
                <v:path gradientshapeok="t" o:connecttype="rect"/>
              </v:shapetype>
              <v:shape id="Text Box 33" o:spid="_x0000_s1027" type="#_x0000_t202" style="position:absolute;left:0;text-align:left;margin-left:0;margin-top:8.75pt;width:120.85pt;height:18.45pt;z-index:251660288;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" fillcolor="#f04e37" stroked="f" strokeweight=".5pt">
                <v:textbox inset=",0">
                  <w:txbxContent>
                    <w:p w14:paraId="56E1095F" w14:textId="41C8297B" w:rsidR="007521CE" w:rsidRPr="00B6694B" w:rsidRDefault="00D8199D" w:rsidP="00725C6F">
                      <w:pPr>
                        <w:pStyle w:val="Heading1"/>
                        <w:rPr>
                          <w:rFonts w:ascii="EC Square Sans Pro Extra Black" w:hAnsi="EC Square Sans Pro Extra Black" w:cs="Noto Sans ExtraBold"/>
                          <w:color w:val="FFFFFF" w:themeColor="background1"/>
                          <w:sz w:val="28"/>
                        </w:rPr>
                      </w:pPr>
                      <w:r>
                        <w:rPr>
                          <w:rFonts w:ascii="EC Square Sans Pro Extra Black" w:hAnsi="EC Square Sans Pro Extra Black"/>
                          <w:color w:val="FFFFFF" w:themeColor="background1"/>
                          <w:sz w:val="28"/>
                          <w:u w:val="none"/>
                        </w:rPr>
                        <w:t>ENERO DE 2024</w:t>
                      </w:r>
                    </w:p>
                  </w:txbxContent>
                </v:textbox>
                <w10:wrap anchorx="margin"/>
              </v:shape>
            </w:pict>
          </mc:Fallback>
        </mc:AlternateContent>
      </w:r>
    </w:p>
    <w:p w14:paraId="77206EEB" w14:textId="77777777" w:rsidR="00714DD5" w:rsidRDefault="00714DD5" w:rsidP="00725C6F">
      <w:pPr>
        <w:tabs>
          <w:tab w:val="left" w:pos="2367"/>
        </w:tabs>
        <w:spacing w:before="60" w:after="60" w:line="264" w:lineRule="auto"/>
        <w:jc w:val="both"/>
      </w:pPr>
    </w:p>
    <w:p w14:paraId="324C1D17" w14:textId="77777777" w:rsidR="00714DD5" w:rsidRDefault="00714DD5" w:rsidP="00725C6F">
      <w:pPr>
        <w:tabs>
          <w:tab w:val="left" w:pos="2367"/>
        </w:tabs>
        <w:spacing w:before="60" w:after="60" w:line="264" w:lineRule="auto"/>
        <w:jc w:val="both"/>
      </w:pPr>
    </w:p>
    <w:p w14:paraId="2D04CE9A" w14:textId="77777777" w:rsidR="00714DD5" w:rsidRDefault="00714DD5" w:rsidP="00725C6F">
      <w:pPr>
        <w:tabs>
          <w:tab w:val="left" w:pos="2367"/>
        </w:tabs>
        <w:spacing w:before="60" w:after="60" w:line="264" w:lineRule="auto"/>
        <w:jc w:val="both"/>
      </w:pPr>
    </w:p>
    <w:p w14:paraId="2C76BC38" w14:textId="77777777" w:rsidR="00714DD5" w:rsidRPr="004201D9" w:rsidRDefault="00714DD5" w:rsidP="00725C6F">
      <w:pPr>
        <w:tabs>
          <w:tab w:val="left" w:pos="2367"/>
        </w:tabs>
        <w:spacing w:before="60" w:after="60" w:line="264" w:lineRule="auto"/>
        <w:jc w:val="both"/>
      </w:pPr>
    </w:p>
    <w:p w14:paraId="621F74C0" w14:textId="77777777" w:rsidR="00725C6F" w:rsidRPr="004201D9" w:rsidRDefault="00725C6F" w:rsidP="00725C6F">
      <w:pPr>
        <w:spacing w:before="60" w:after="60" w:line="264" w:lineRule="auto"/>
        <w:jc w:val="both"/>
        <w:rPr>
          <w:rFonts w:ascii="EC Square Sans Pro" w:hAnsi="EC Square Sans Pro"/>
          <w:color w:val="000D42"/>
          <w:sz w:val="18"/>
        </w:rPr>
      </w:pPr>
    </w:p>
    <w:p w14:paraId="6BCEE3BB" w14:textId="77777777" w:rsidR="00725C6F" w:rsidRPr="004201D9" w:rsidRDefault="00052729" w:rsidP="00725C6F">
      <w:pPr>
        <w:rPr>
          <w:sz w:val="18"/>
        </w:rPr>
      </w:pPr>
      <w:r>
        <w:rPr>
          <w:rFonts w:ascii="EC Square Sans Pro" w:hAnsi="EC Square Sans Pro"/>
          <w:b/>
          <w:noProof/>
          <w:color w:val="000D42"/>
          <w:sz w:val="20"/>
          <w:lang w:val="en-US" w:eastAsia="en-US"/>
        </w:rPr>
        <mc:AlternateContent>
          <mc:Choice Requires="wps">
            <w:drawing>
              <wp:anchor distT="45720" distB="45720" distL="114300" distR="114300" simplePos="0" relativeHeight="251678720" behindDoc="0" locked="0" layoutInCell="1" allowOverlap="1" wp14:anchorId="5A5DAC2F" wp14:editId="56A37FC8">
                <wp:simplePos x="0" y="0"/>
                <wp:positionH relativeFrom="column">
                  <wp:posOffset>111760</wp:posOffset>
                </wp:positionH>
                <wp:positionV relativeFrom="paragraph">
                  <wp:posOffset>67994</wp:posOffset>
                </wp:positionV>
                <wp:extent cx="414997" cy="323556"/>
                <wp:effectExtent l="0" t="0" r="0" b="6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997" cy="323556"/>
                        </a:xfrm>
                        <a:prstGeom prst="rect">
                          <a:avLst/>
                        </a:prstGeom>
                        <a:noFill/>
                        <a:ln w="9525">
                          <a:noFill/>
                          <a:miter lim="800000"/>
                          <a:headEnd/>
                          <a:tailEnd/>
                        </a:ln>
                      </wps:spPr>
                      <wps:txbx>
                        <w:txbxContent>
                          <w:p w14:paraId="0D6A3C43" w14:textId="77777777" w:rsidR="007521CE" w:rsidRPr="00052729" w:rsidRDefault="00CB4621">
                            <w:pPr>
                              <w:rPr>
                                <w:rFonts w:ascii="EC Square Sans Pro Extra Black" w:hAnsi="EC Square Sans Pro Extra Black"/>
                                <w:color w:val="FFFFFF" w:themeColor="background1"/>
                                <w:sz w:val="36"/>
                              </w:rPr>
                            </w:pPr>
                            <w:r>
                              <w:rPr>
                                <w:rFonts w:ascii="EC Square Sans Pro Extra Black" w:hAnsi="EC Square Sans Pro Extra Black"/>
                                <w:color w:val="FFFFFF" w:themeColor="background1"/>
                                <w:sz w:val="36"/>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A5DAC2F" id="Text Box 2" o:spid="_x0000_s1028" type="#_x0000_t202" style="position:absolute;margin-left:8.8pt;margin-top:5.35pt;width:32.7pt;height:25.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" filled="f" stroked="f">
                <v:textbox>
                  <w:txbxContent>
                    <w:p w14:paraId="0D6A3C43" w14:textId="77777777" w:rsidR="007521CE" w:rsidRPr="00052729" w:rsidRDefault="00CB4621">
                      <w:pPr>
                        <w:rPr>
                          <w:rFonts w:ascii="EC Square Sans Pro Extra Black" w:hAnsi="EC Square Sans Pro Extra Black"/>
                          <w:color w:val="FFFFFF" w:themeColor="background1"/>
                          <w:sz w:val="36"/>
                        </w:rPr>
                      </w:pPr>
                      <w:r>
                        <w:rPr>
                          <w:rFonts w:ascii="EC Square Sans Pro Extra Black" w:hAnsi="EC Square Sans Pro Extra Black"/>
                          <w:color w:val="FFFFFF" w:themeColor="background1"/>
                          <w:sz w:val="36"/>
                        </w:rPr>
                        <w:t>6</w:t>
                      </w:r>
                    </w:p>
                  </w:txbxContent>
                </v:textbox>
              </v:shape>
            </w:pict>
          </mc:Fallback>
        </mc:AlternateContent>
      </w:r>
      <w:r>
        <w:rPr>
          <w:noProof/>
          <w:sz w:val="18"/>
          <w:lang w:val="en-US" w:eastAsia="en-US"/>
        </w:rPr>
        <mc:AlternateContent>
          <mc:Choice Requires="wpg">
            <w:drawing>
              <wp:anchor distT="0" distB="0" distL="114300" distR="114300" simplePos="0" relativeHeight="251661312" behindDoc="0" locked="0" layoutInCell="1" allowOverlap="1" wp14:anchorId="596A0D65" wp14:editId="5490D18D">
                <wp:simplePos x="0" y="0"/>
                <wp:positionH relativeFrom="margin">
                  <wp:align>left</wp:align>
                </wp:positionH>
                <wp:positionV relativeFrom="paragraph">
                  <wp:posOffset>87067</wp:posOffset>
                </wp:positionV>
                <wp:extent cx="4461510" cy="353695"/>
                <wp:effectExtent l="0" t="0" r="0" b="8255"/>
                <wp:wrapNone/>
                <wp:docPr id="12" name="Group 12"/>
                <wp:cNvGraphicFramePr/>
                <a:graphic xmlns:a="http://schemas.openxmlformats.org/drawingml/2006/main">
                  <a:graphicData uri="http://schemas.microsoft.com/office/word/2010/wordprocessingGroup">
                    <wpg:wgp>
                      <wpg:cNvGrpSpPr/>
                      <wpg:grpSpPr>
                        <a:xfrm>
                          <a:off x="0" y="0"/>
                          <a:ext cx="4461510" cy="353695"/>
                          <a:chOff x="0" y="69850"/>
                          <a:chExt cx="4461510" cy="353695"/>
                        </a:xfrm>
                      </wpg:grpSpPr>
                      <wps:wsp>
                        <wps:cNvPr id="5" name="Text Box 5"/>
                        <wps:cNvSpPr txBox="1"/>
                        <wps:spPr>
                          <a:xfrm>
                            <a:off x="685800" y="69850"/>
                            <a:ext cx="3775710" cy="353305"/>
                          </a:xfrm>
                          <a:prstGeom prst="rect">
                            <a:avLst/>
                          </a:prstGeom>
                          <a:solidFill>
                            <a:srgbClr val="000D42"/>
                          </a:solidFill>
                          <a:ln w="6350">
                            <a:noFill/>
                          </a:ln>
                        </wps:spPr>
                        <wps:txbx>
                          <w:txbxContent>
                            <w:p w14:paraId="10008845" w14:textId="77777777" w:rsidR="007521CE" w:rsidRPr="00725C6F" w:rsidRDefault="00CB4621" w:rsidP="00725C6F">
                              <w:pPr>
                                <w:pStyle w:val="Heading"/>
                                <w:rPr>
                                  <w:u w:val="none"/>
                                </w:rPr>
                              </w:pPr>
                              <w:r>
                                <w:rPr>
                                  <w:u w:val="none"/>
                                </w:rPr>
                                <w:t>Reflexión y adopción de medidas</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wps:wsp>
                        <wps:cNvPr id="11" name="Rectangle 11"/>
                        <wps:cNvSpPr/>
                        <wps:spPr>
                          <a:xfrm>
                            <a:off x="0" y="69850"/>
                            <a:ext cx="596900" cy="353695"/>
                          </a:xfrm>
                          <a:prstGeom prst="rect">
                            <a:avLst/>
                          </a:prstGeom>
                          <a:solidFill>
                            <a:srgbClr val="000D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96A0D65" id="Group 12" o:spid="_x0000_s1029" style="position:absolute;margin-left:0;margin-top:6.85pt;width:351.3pt;height:27.85pt;z-index:251661312;mso-position-horizontal:left;mso-position-horizontal-relative:margin;mso-height-relative:margin" coordorigin=",698" coordsize="44615,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">
                <v:shape id="Text Box 5" o:spid="_x0000_s1030" type="#_x0000_t202" style="position:absolute;left:6858;top:698;width:37757;height:353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" fillcolor="#000d42" stroked="f" strokeweight=".5pt">
                  <v:textbox inset=",1mm,,1mm">
                    <w:txbxContent>
                      <w:p w14:paraId="10008845" w14:textId="77777777" w:rsidR="007521CE" w:rsidRPr="00725C6F" w:rsidRDefault="00CB4621" w:rsidP="00725C6F">
                        <w:pPr>
                          <w:pStyle w:val="Heading"/>
                          <w:rPr>
                            <w:u w:val="none"/>
                          </w:rPr>
                        </w:pPr>
                        <w:r>
                          <w:rPr>
                            <w:u w:val="none"/>
                          </w:rPr>
                          <w:t>Reflexión y adopción de medidas</w:t>
                        </w:r>
                      </w:p>
                    </w:txbxContent>
                  </v:textbox>
                </v:shape>
                <v:rect id="Rectangle 11" o:spid="_x0000_s1031" style="position:absolute;top:698;width:5969;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" fillcolor="#000d42" stroked="f" strokeweight="1pt"/>
                <w10:wrap anchorx="margin"/>
              </v:group>
            </w:pict>
          </mc:Fallback>
        </mc:AlternateContent>
      </w:r>
    </w:p>
    <w:p w14:paraId="7B03720B" w14:textId="77777777" w:rsidR="00725C6F" w:rsidRPr="004201D9" w:rsidRDefault="00725C6F" w:rsidP="00725C6F">
      <w:pPr>
        <w:rPr>
          <w:sz w:val="18"/>
        </w:rPr>
      </w:pPr>
    </w:p>
    <w:p w14:paraId="4E3B0C9A" w14:textId="77777777" w:rsidR="00725C6F" w:rsidRPr="004201D9" w:rsidRDefault="00725C6F" w:rsidP="00725C6F">
      <w:pPr>
        <w:spacing w:before="120" w:after="120" w:line="264" w:lineRule="auto"/>
        <w:jc w:val="both"/>
        <w:rPr>
          <w:rFonts w:ascii="EC Square Sans Pro" w:hAnsi="EC Square Sans Pro"/>
          <w:b/>
          <w:color w:val="000D42"/>
          <w:sz w:val="20"/>
        </w:rPr>
      </w:pPr>
      <w:r>
        <w:rPr>
          <w:noProof/>
          <w:lang w:val="en-US" w:eastAsia="en-US"/>
        </w:rPr>
        <mc:AlternateContent>
          <mc:Choice Requires="wps">
            <w:drawing>
              <wp:anchor distT="0" distB="0" distL="114300" distR="114300" simplePos="0" relativeHeight="251662336" behindDoc="0" locked="0" layoutInCell="1" allowOverlap="1" wp14:anchorId="52C403B6" wp14:editId="47C338A1">
                <wp:simplePos x="0" y="0"/>
                <wp:positionH relativeFrom="margin">
                  <wp:align>right</wp:align>
                </wp:positionH>
                <wp:positionV relativeFrom="paragraph">
                  <wp:posOffset>106680</wp:posOffset>
                </wp:positionV>
                <wp:extent cx="5019675" cy="4851400"/>
                <wp:effectExtent l="0" t="0" r="28575" b="25400"/>
                <wp:wrapSquare wrapText="bothSides"/>
                <wp:docPr id="15" name="Text Box 15"/>
                <wp:cNvGraphicFramePr/>
                <a:graphic xmlns:a="http://schemas.openxmlformats.org/drawingml/2006/main">
                  <a:graphicData uri="http://schemas.microsoft.com/office/word/2010/wordprocessingShape">
                    <wps:wsp>
                      <wps:cNvSpPr txBox="1"/>
                      <wps:spPr>
                        <a:xfrm>
                          <a:off x="0" y="0"/>
                          <a:ext cx="5019675" cy="4851400"/>
                        </a:xfrm>
                        <a:prstGeom prst="rect">
                          <a:avLst/>
                        </a:prstGeom>
                        <a:solidFill>
                          <a:srgbClr val="000D42"/>
                        </a:solidFill>
                        <a:ln w="6350">
                          <a:solidFill>
                            <a:prstClr val="black"/>
                          </a:solidFill>
                        </a:ln>
                      </wps:spPr>
                      <wps:txbx>
                        <w:txbxContent>
                          <w:p w14:paraId="4B928760" w14:textId="77777777" w:rsidR="007521CE" w:rsidRPr="00BA74D2" w:rsidRDefault="007521CE"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4F603BBA" w14:textId="77777777" w:rsidR="007521CE" w:rsidRPr="00BA74D2" w:rsidRDefault="007521CE"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39E01DD8" w14:textId="7C0A13AE"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r>
                              <w:rPr>
                                <w:rFonts w:ascii="EC Square Sans Pro" w:hAnsi="EC Square Sans Pro"/>
                                <w:b/>
                                <w:color w:val="FFFFFF" w:themeColor="background1"/>
                                <w:sz w:val="18"/>
                              </w:rPr>
                              <w:t>Propósito</w:t>
                            </w:r>
                            <w:r>
                              <w:rPr>
                                <w:rFonts w:ascii="EC Square Sans Pro" w:hAnsi="EC Square Sans Pro"/>
                                <w:color w:val="FFFFFF" w:themeColor="background1"/>
                                <w:sz w:val="18"/>
                              </w:rPr>
                              <w:t xml:space="preserve">: reflexionar y recopilar las enseñanzas extraídas del viaje de prospectiva y traducir estas enseñanzas en el futuro trabajo de asesoramiento a la juventud.  </w:t>
                            </w:r>
                          </w:p>
                          <w:p w14:paraId="65E5C80D"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p>
                          <w:p w14:paraId="3B3879BB"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r>
                              <w:rPr>
                                <w:rFonts w:ascii="EC Square Sans Pro" w:hAnsi="EC Square Sans Pro"/>
                                <w:b/>
                                <w:color w:val="FFFFFF" w:themeColor="background1"/>
                                <w:sz w:val="18"/>
                              </w:rPr>
                              <w:t>Tiempo necesario</w:t>
                            </w:r>
                            <w:r>
                              <w:rPr>
                                <w:rFonts w:ascii="EC Square Sans Pro" w:hAnsi="EC Square Sans Pro"/>
                                <w:color w:val="FFFFFF" w:themeColor="background1"/>
                                <w:sz w:val="18"/>
                              </w:rPr>
                              <w:t>: 90-110 minutos</w:t>
                            </w:r>
                          </w:p>
                          <w:p w14:paraId="00A2E111"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p>
                          <w:p w14:paraId="03A0EC65" w14:textId="32E123A8"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r>
                              <w:rPr>
                                <w:rFonts w:ascii="EC Square Sans Pro" w:hAnsi="EC Square Sans Pro"/>
                                <w:b/>
                                <w:color w:val="FFFFFF" w:themeColor="background1"/>
                                <w:sz w:val="18"/>
                              </w:rPr>
                              <w:t>Participantes</w:t>
                            </w:r>
                            <w:r>
                              <w:rPr>
                                <w:rFonts w:ascii="EC Square Sans Pro" w:hAnsi="EC Square Sans Pro"/>
                                <w:color w:val="FFFFFF" w:themeColor="background1"/>
                                <w:sz w:val="18"/>
                              </w:rPr>
                              <w:t xml:space="preserve">: cada participante, ya sea a título individual, en representación de cada comisión temática o </w:t>
                            </w:r>
                            <w:r w:rsidR="002B1A19">
                              <w:rPr>
                                <w:rFonts w:ascii="EC Square Sans Pro" w:hAnsi="EC Square Sans Pro"/>
                                <w:color w:val="FFFFFF" w:themeColor="background1"/>
                                <w:sz w:val="18"/>
                              </w:rPr>
                              <w:t xml:space="preserve">del consejo consultivo </w:t>
                            </w:r>
                            <w:bookmarkStart w:id="0" w:name="_GoBack"/>
                            <w:bookmarkEnd w:id="0"/>
                            <w:r>
                              <w:rPr>
                                <w:rFonts w:ascii="EC Square Sans Pro" w:hAnsi="EC Square Sans Pro"/>
                                <w:color w:val="FFFFFF" w:themeColor="background1"/>
                                <w:sz w:val="18"/>
                              </w:rPr>
                              <w:t>en su conjunto, puede aplicar esta herramienta.</w:t>
                            </w:r>
                          </w:p>
                          <w:p w14:paraId="4F99A067"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p>
                          <w:p w14:paraId="53AB8038"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r>
                              <w:rPr>
                                <w:rFonts w:ascii="EC Square Sans Pro" w:hAnsi="EC Square Sans Pro"/>
                                <w:b/>
                                <w:color w:val="FFFFFF" w:themeColor="background1"/>
                                <w:sz w:val="18"/>
                              </w:rPr>
                              <w:t>Nivel de dificultad:</w:t>
                            </w:r>
                            <w:r>
                              <w:rPr>
                                <w:rFonts w:ascii="EC Square Sans Pro" w:hAnsi="EC Square Sans Pro"/>
                                <w:color w:val="FFFFFF" w:themeColor="background1"/>
                                <w:sz w:val="18"/>
                              </w:rPr>
                              <w:t xml:space="preserve"> medio</w:t>
                            </w:r>
                          </w:p>
                          <w:p w14:paraId="7562B50A"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p>
                          <w:p w14:paraId="66C83286"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r>
                              <w:rPr>
                                <w:rFonts w:ascii="EC Square Sans Pro" w:hAnsi="EC Square Sans Pro"/>
                                <w:b/>
                                <w:color w:val="FFFFFF" w:themeColor="background1"/>
                                <w:sz w:val="18"/>
                              </w:rPr>
                              <w:t>¿Qué ocurre antes?</w:t>
                            </w:r>
                            <w:r>
                              <w:rPr>
                                <w:rFonts w:ascii="EC Square Sans Pro" w:hAnsi="EC Square Sans Pro"/>
                                <w:color w:val="FFFFFF" w:themeColor="background1"/>
                                <w:sz w:val="18"/>
                              </w:rPr>
                              <w:t>: ¡esta es la última herramienta del kit de herramientas! Debe recopilar las enseñanzas extraídas de cualquier selección de herramientas que haya utilizado antes. Aunque no se recomiende, podría ayudar a estructurar las reflexiones si se utiliza una única herramienta.</w:t>
                            </w:r>
                          </w:p>
                          <w:p w14:paraId="29471C1E"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p>
                          <w:p w14:paraId="280E71C8"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r>
                              <w:rPr>
                                <w:rFonts w:ascii="EC Square Sans Pro" w:hAnsi="EC Square Sans Pro"/>
                                <w:b/>
                                <w:color w:val="FFFFFF" w:themeColor="background1"/>
                                <w:sz w:val="18"/>
                              </w:rPr>
                              <w:t>¿Qué pasa a continuación?</w:t>
                            </w:r>
                            <w:r>
                              <w:rPr>
                                <w:rFonts w:ascii="EC Square Sans Pro" w:hAnsi="EC Square Sans Pro"/>
                                <w:color w:val="FFFFFF" w:themeColor="background1"/>
                                <w:sz w:val="18"/>
                              </w:rPr>
                              <w:t>: esta herramienta debe ayudarle a aplicar lo que ha aprendido a su propio contexto y a decidir cómo desea utilizar la prospectiva de cara al futuro.</w:t>
                            </w:r>
                          </w:p>
                          <w:p w14:paraId="4D2FD90D"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p>
                          <w:p w14:paraId="3FA6A7EE" w14:textId="41661D63" w:rsidR="00CB4621" w:rsidRPr="00755AF9"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r>
                              <w:rPr>
                                <w:rFonts w:ascii="EC Square Sans Pro" w:hAnsi="EC Square Sans Pro"/>
                                <w:b/>
                                <w:color w:val="FFFFFF" w:themeColor="background1"/>
                                <w:sz w:val="18"/>
                              </w:rPr>
                              <w:t>Vídeos</w:t>
                            </w:r>
                            <w:r>
                              <w:rPr>
                                <w:rFonts w:ascii="EC Square Sans Pro" w:hAnsi="EC Square Sans Pro"/>
                                <w:color w:val="FFFFFF" w:themeColor="background1"/>
                                <w:sz w:val="18"/>
                              </w:rPr>
                              <w:t xml:space="preserve">: </w:t>
                            </w:r>
                            <w:hyperlink r:id="rId11" w:history="1">
                              <w:r>
                                <w:rPr>
                                  <w:rStyle w:val="Hyperlink"/>
                                  <w:rFonts w:ascii="EC Square Sans Pro" w:hAnsi="EC Square Sans Pro"/>
                                  <w:color w:val="FFFFFF" w:themeColor="background1"/>
                                  <w:sz w:val="18"/>
                                </w:rPr>
                                <w:t>Presentación de la prospectiva</w:t>
                              </w:r>
                            </w:hyperlink>
                            <w:r>
                              <w:rPr>
                                <w:rFonts w:ascii="EC Square Sans Pro" w:hAnsi="EC Square Sans Pro"/>
                                <w:color w:val="FFFFFF" w:themeColor="background1"/>
                                <w:sz w:val="18"/>
                              </w:rPr>
                              <w:t>,</w:t>
                            </w:r>
                            <w:hyperlink r:id="rId12" w:history="1">
                              <w:r w:rsidRPr="00E17922">
                                <w:rPr>
                                  <w:rStyle w:val="Hyperlink"/>
                                  <w:rFonts w:ascii="EC Square Sans Pro" w:hAnsi="EC Square Sans Pro"/>
                                  <w:sz w:val="18"/>
                                </w:rPr>
                                <w:t xml:space="preserve"> «Reflexión y adopción de medidas»</w:t>
                              </w:r>
                            </w:hyperlink>
                            <w:r>
                              <w:rPr>
                                <w:rFonts w:ascii="EC Square Sans Pro" w:hAnsi="EC Square Sans Pro"/>
                                <w:color w:val="FFFFFF" w:themeColor="background1"/>
                                <w:sz w:val="18"/>
                              </w:rPr>
                              <w:t>.</w:t>
                            </w:r>
                          </w:p>
                          <w:p w14:paraId="778537FD"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p>
                          <w:p w14:paraId="4CC1DFA4"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r>
                              <w:rPr>
                                <w:rFonts w:ascii="EC Square Sans Pro" w:hAnsi="EC Square Sans Pro"/>
                                <w:b/>
                                <w:color w:val="FFFFFF" w:themeColor="background1"/>
                                <w:sz w:val="18"/>
                              </w:rPr>
                              <w:t>Tamaño de los grupos</w:t>
                            </w:r>
                            <w:r>
                              <w:rPr>
                                <w:rFonts w:ascii="EC Square Sans Pro" w:hAnsi="EC Square Sans Pro"/>
                                <w:color w:val="FFFFFF" w:themeColor="background1"/>
                                <w:sz w:val="18"/>
                              </w:rPr>
                              <w:t>: 3-5 personas.</w:t>
                            </w:r>
                          </w:p>
                          <w:p w14:paraId="44AD84CC"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p>
                          <w:p w14:paraId="4FCC675E" w14:textId="43F6F909" w:rsidR="007521CE"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r>
                              <w:rPr>
                                <w:rFonts w:ascii="EC Square Sans Pro" w:hAnsi="EC Square Sans Pro"/>
                                <w:b/>
                                <w:color w:val="FFFFFF" w:themeColor="background1"/>
                                <w:sz w:val="18"/>
                              </w:rPr>
                              <w:t>Organización</w:t>
                            </w:r>
                            <w:r>
                              <w:rPr>
                                <w:rFonts w:ascii="EC Square Sans Pro" w:hAnsi="EC Square Sans Pro"/>
                                <w:color w:val="FFFFFF" w:themeColor="background1"/>
                                <w:sz w:val="18"/>
                              </w:rPr>
                              <w:t xml:space="preserve">: el ejercicio pueden organizarlo un punto focal para la juventud o los expertos/asistentes técnicos (en cuyo caso las partes «¿Por qué utilizar esta herramienta?» e «Instrucciones» pueden compartirse con los participantes de antemano) o los grupos pueden organizarlo ellos mismos si han leído este documento. El punto focal para la juventud también puede decidir invitar a miembros de </w:t>
                            </w:r>
                            <w:r w:rsidR="002B1A19">
                              <w:rPr>
                                <w:rFonts w:ascii="EC Square Sans Pro" w:hAnsi="EC Square Sans Pro"/>
                                <w:color w:val="FFFFFF" w:themeColor="background1"/>
                                <w:sz w:val="18"/>
                              </w:rPr>
                              <w:t xml:space="preserve">los consejos consultivos de jóvenes </w:t>
                            </w:r>
                            <w:r>
                              <w:rPr>
                                <w:rFonts w:ascii="EC Square Sans Pro" w:hAnsi="EC Square Sans Pro"/>
                                <w:color w:val="FFFFFF" w:themeColor="background1"/>
                                <w:sz w:val="18"/>
                              </w:rPr>
                              <w:t>a que reflexionen individualmente y rellenen un cuestionario.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403B6" id="Text Box 15" o:spid="_x0000_s1032" type="#_x0000_t202" style="position:absolute;left:0;text-align:left;margin-left:344.05pt;margin-top:8.4pt;width:395.25pt;height:382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" fillcolor="#000d42" strokeweight=".5pt">
                <v:textbox>
                  <w:txbxContent>
                    <w:p w14:paraId="4B928760" w14:textId="77777777" w:rsidR="007521CE" w:rsidRPr="00BA74D2" w:rsidRDefault="007521CE"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4F603BBA" w14:textId="77777777" w:rsidR="007521CE" w:rsidRPr="00BA74D2" w:rsidRDefault="007521CE"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vanish/>
                          <w:color w:val="FFFFFF" w:themeColor="background1"/>
                          <w:sz w:val="18"/>
                        </w:rPr>
                      </w:pPr>
                    </w:p>
                    <w:p w14:paraId="39E01DD8" w14:textId="7C0A13AE"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r>
                        <w:rPr>
                          <w:rFonts w:ascii="EC Square Sans Pro" w:hAnsi="EC Square Sans Pro"/>
                          <w:b/>
                          <w:color w:val="FFFFFF" w:themeColor="background1"/>
                          <w:sz w:val="18"/>
                        </w:rPr>
                        <w:t>Propósito</w:t>
                      </w:r>
                      <w:r>
                        <w:rPr>
                          <w:rFonts w:ascii="EC Square Sans Pro" w:hAnsi="EC Square Sans Pro"/>
                          <w:color w:val="FFFFFF" w:themeColor="background1"/>
                          <w:sz w:val="18"/>
                        </w:rPr>
                        <w:t xml:space="preserve">: reflexionar y recopilar las enseñanzas extraídas del viaje de prospectiva y traducir estas enseñanzas en el futuro trabajo de asesoramiento a la juventud.  </w:t>
                      </w:r>
                    </w:p>
                    <w:p w14:paraId="65E5C80D"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p>
                    <w:p w14:paraId="3B3879BB"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r>
                        <w:rPr>
                          <w:rFonts w:ascii="EC Square Sans Pro" w:hAnsi="EC Square Sans Pro"/>
                          <w:b/>
                          <w:color w:val="FFFFFF" w:themeColor="background1"/>
                          <w:sz w:val="18"/>
                        </w:rPr>
                        <w:t>Tiempo necesario</w:t>
                      </w:r>
                      <w:r>
                        <w:rPr>
                          <w:rFonts w:ascii="EC Square Sans Pro" w:hAnsi="EC Square Sans Pro"/>
                          <w:color w:val="FFFFFF" w:themeColor="background1"/>
                          <w:sz w:val="18"/>
                        </w:rPr>
                        <w:t>: 90-110 minutos</w:t>
                      </w:r>
                    </w:p>
                    <w:p w14:paraId="00A2E111"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p>
                    <w:p w14:paraId="03A0EC65" w14:textId="32E123A8"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r>
                        <w:rPr>
                          <w:rFonts w:ascii="EC Square Sans Pro" w:hAnsi="EC Square Sans Pro"/>
                          <w:b/>
                          <w:color w:val="FFFFFF" w:themeColor="background1"/>
                          <w:sz w:val="18"/>
                        </w:rPr>
                        <w:t>Participantes</w:t>
                      </w:r>
                      <w:r>
                        <w:rPr>
                          <w:rFonts w:ascii="EC Square Sans Pro" w:hAnsi="EC Square Sans Pro"/>
                          <w:color w:val="FFFFFF" w:themeColor="background1"/>
                          <w:sz w:val="18"/>
                        </w:rPr>
                        <w:t xml:space="preserve">: cada participante, ya sea a título individual, en representación de cada comisión temática o </w:t>
                      </w:r>
                      <w:r w:rsidR="002B1A19">
                        <w:rPr>
                          <w:rFonts w:ascii="EC Square Sans Pro" w:hAnsi="EC Square Sans Pro"/>
                          <w:color w:val="FFFFFF" w:themeColor="background1"/>
                          <w:sz w:val="18"/>
                        </w:rPr>
                        <w:t xml:space="preserve">del consejo consultivo </w:t>
                      </w:r>
                      <w:bookmarkStart w:id="1" w:name="_GoBack"/>
                      <w:bookmarkEnd w:id="1"/>
                      <w:r>
                        <w:rPr>
                          <w:rFonts w:ascii="EC Square Sans Pro" w:hAnsi="EC Square Sans Pro"/>
                          <w:color w:val="FFFFFF" w:themeColor="background1"/>
                          <w:sz w:val="18"/>
                        </w:rPr>
                        <w:t>en su conjunto, puede aplicar esta herramienta.</w:t>
                      </w:r>
                    </w:p>
                    <w:p w14:paraId="4F99A067"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p>
                    <w:p w14:paraId="53AB8038"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r>
                        <w:rPr>
                          <w:rFonts w:ascii="EC Square Sans Pro" w:hAnsi="EC Square Sans Pro"/>
                          <w:b/>
                          <w:color w:val="FFFFFF" w:themeColor="background1"/>
                          <w:sz w:val="18"/>
                        </w:rPr>
                        <w:t>Nivel de dificultad:</w:t>
                      </w:r>
                      <w:r>
                        <w:rPr>
                          <w:rFonts w:ascii="EC Square Sans Pro" w:hAnsi="EC Square Sans Pro"/>
                          <w:color w:val="FFFFFF" w:themeColor="background1"/>
                          <w:sz w:val="18"/>
                        </w:rPr>
                        <w:t xml:space="preserve"> medio</w:t>
                      </w:r>
                    </w:p>
                    <w:p w14:paraId="7562B50A"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p>
                    <w:p w14:paraId="66C83286"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r>
                        <w:rPr>
                          <w:rFonts w:ascii="EC Square Sans Pro" w:hAnsi="EC Square Sans Pro"/>
                          <w:b/>
                          <w:color w:val="FFFFFF" w:themeColor="background1"/>
                          <w:sz w:val="18"/>
                        </w:rPr>
                        <w:t>¿Qué ocurre antes?</w:t>
                      </w:r>
                      <w:r>
                        <w:rPr>
                          <w:rFonts w:ascii="EC Square Sans Pro" w:hAnsi="EC Square Sans Pro"/>
                          <w:color w:val="FFFFFF" w:themeColor="background1"/>
                          <w:sz w:val="18"/>
                        </w:rPr>
                        <w:t>: ¡esta es la última herramienta del kit de herramientas! Debe recopilar las enseñanzas extraídas de cualquier selección de herramientas que haya utilizado antes. Aunque no se recomiende, podría ayudar a estructurar las reflexiones si se utiliza una única herramienta.</w:t>
                      </w:r>
                    </w:p>
                    <w:p w14:paraId="29471C1E"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p>
                    <w:p w14:paraId="280E71C8"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r>
                        <w:rPr>
                          <w:rFonts w:ascii="EC Square Sans Pro" w:hAnsi="EC Square Sans Pro"/>
                          <w:b/>
                          <w:color w:val="FFFFFF" w:themeColor="background1"/>
                          <w:sz w:val="18"/>
                        </w:rPr>
                        <w:t>¿Qué pasa a continuación?</w:t>
                      </w:r>
                      <w:r>
                        <w:rPr>
                          <w:rFonts w:ascii="EC Square Sans Pro" w:hAnsi="EC Square Sans Pro"/>
                          <w:color w:val="FFFFFF" w:themeColor="background1"/>
                          <w:sz w:val="18"/>
                        </w:rPr>
                        <w:t>: esta herramienta debe ayudarle a aplicar lo que ha aprendido a su propio contexto y a decidir cómo desea utilizar la prospectiva de cara al futuro.</w:t>
                      </w:r>
                    </w:p>
                    <w:p w14:paraId="4D2FD90D"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p>
                    <w:p w14:paraId="3FA6A7EE" w14:textId="41661D63" w:rsidR="00CB4621" w:rsidRPr="00755AF9"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r>
                        <w:rPr>
                          <w:rFonts w:ascii="EC Square Sans Pro" w:hAnsi="EC Square Sans Pro"/>
                          <w:b/>
                          <w:color w:val="FFFFFF" w:themeColor="background1"/>
                          <w:sz w:val="18"/>
                        </w:rPr>
                        <w:t>Vídeos</w:t>
                      </w:r>
                      <w:r>
                        <w:rPr>
                          <w:rFonts w:ascii="EC Square Sans Pro" w:hAnsi="EC Square Sans Pro"/>
                          <w:color w:val="FFFFFF" w:themeColor="background1"/>
                          <w:sz w:val="18"/>
                        </w:rPr>
                        <w:t xml:space="preserve">: </w:t>
                      </w:r>
                      <w:hyperlink r:id="rId13" w:history="1">
                        <w:r>
                          <w:rPr>
                            <w:rStyle w:val="Hyperlink"/>
                            <w:rFonts w:ascii="EC Square Sans Pro" w:hAnsi="EC Square Sans Pro"/>
                            <w:color w:val="FFFFFF" w:themeColor="background1"/>
                            <w:sz w:val="18"/>
                          </w:rPr>
                          <w:t>Presentación de la prospectiva</w:t>
                        </w:r>
                      </w:hyperlink>
                      <w:r>
                        <w:rPr>
                          <w:rFonts w:ascii="EC Square Sans Pro" w:hAnsi="EC Square Sans Pro"/>
                          <w:color w:val="FFFFFF" w:themeColor="background1"/>
                          <w:sz w:val="18"/>
                        </w:rPr>
                        <w:t>,</w:t>
                      </w:r>
                      <w:hyperlink r:id="rId14" w:history="1">
                        <w:r w:rsidRPr="00E17922">
                          <w:rPr>
                            <w:rStyle w:val="Hyperlink"/>
                            <w:rFonts w:ascii="EC Square Sans Pro" w:hAnsi="EC Square Sans Pro"/>
                            <w:sz w:val="18"/>
                          </w:rPr>
                          <w:t xml:space="preserve"> «Reflexión y adopción de medidas»</w:t>
                        </w:r>
                      </w:hyperlink>
                      <w:r>
                        <w:rPr>
                          <w:rFonts w:ascii="EC Square Sans Pro" w:hAnsi="EC Square Sans Pro"/>
                          <w:color w:val="FFFFFF" w:themeColor="background1"/>
                          <w:sz w:val="18"/>
                        </w:rPr>
                        <w:t>.</w:t>
                      </w:r>
                    </w:p>
                    <w:p w14:paraId="778537FD"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p>
                    <w:p w14:paraId="4CC1DFA4"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r>
                        <w:rPr>
                          <w:rFonts w:ascii="EC Square Sans Pro" w:hAnsi="EC Square Sans Pro"/>
                          <w:b/>
                          <w:color w:val="FFFFFF" w:themeColor="background1"/>
                          <w:sz w:val="18"/>
                        </w:rPr>
                        <w:t>Tamaño de los grupos</w:t>
                      </w:r>
                      <w:r>
                        <w:rPr>
                          <w:rFonts w:ascii="EC Square Sans Pro" w:hAnsi="EC Square Sans Pro"/>
                          <w:color w:val="FFFFFF" w:themeColor="background1"/>
                          <w:sz w:val="18"/>
                        </w:rPr>
                        <w:t>: 3-5 personas.</w:t>
                      </w:r>
                    </w:p>
                    <w:p w14:paraId="44AD84CC" w14:textId="77777777"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p>
                    <w:p w14:paraId="4FCC675E" w14:textId="43F6F909" w:rsidR="007521CE"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rPr>
                      </w:pPr>
                      <w:r>
                        <w:rPr>
                          <w:rFonts w:ascii="EC Square Sans Pro" w:hAnsi="EC Square Sans Pro"/>
                          <w:b/>
                          <w:color w:val="FFFFFF" w:themeColor="background1"/>
                          <w:sz w:val="18"/>
                        </w:rPr>
                        <w:t>Organización</w:t>
                      </w:r>
                      <w:r>
                        <w:rPr>
                          <w:rFonts w:ascii="EC Square Sans Pro" w:hAnsi="EC Square Sans Pro"/>
                          <w:color w:val="FFFFFF" w:themeColor="background1"/>
                          <w:sz w:val="18"/>
                        </w:rPr>
                        <w:t xml:space="preserve">: el ejercicio pueden organizarlo un punto focal para la juventud o los expertos/asistentes técnicos (en cuyo caso las partes «¿Por qué utilizar esta herramienta?» e «Instrucciones» pueden compartirse con los participantes de antemano) o los grupos pueden organizarlo ellos mismos si han leído este documento. El punto focal para la juventud también puede decidir invitar a miembros de </w:t>
                      </w:r>
                      <w:r w:rsidR="002B1A19">
                        <w:rPr>
                          <w:rFonts w:ascii="EC Square Sans Pro" w:hAnsi="EC Square Sans Pro"/>
                          <w:color w:val="FFFFFF" w:themeColor="background1"/>
                          <w:sz w:val="18"/>
                        </w:rPr>
                        <w:t xml:space="preserve">los consejos consultivos de jóvenes </w:t>
                      </w:r>
                      <w:r>
                        <w:rPr>
                          <w:rFonts w:ascii="EC Square Sans Pro" w:hAnsi="EC Square Sans Pro"/>
                          <w:color w:val="FFFFFF" w:themeColor="background1"/>
                          <w:sz w:val="18"/>
                        </w:rPr>
                        <w:t>a que reflexionen individualmente y rellenen un cuestionario.</w:t>
                      </w:r>
                    </w:p>
                  </w:txbxContent>
                </v:textbox>
                <w10:wrap type="square" anchorx="margin"/>
              </v:shape>
            </w:pict>
          </mc:Fallback>
        </mc:AlternateContent>
      </w:r>
    </w:p>
    <w:p w14:paraId="4A5F4C7B" w14:textId="77777777" w:rsidR="00725C6F" w:rsidRPr="004201D9" w:rsidRDefault="00725C6F" w:rsidP="00725C6F">
      <w:pPr>
        <w:spacing w:before="120" w:after="120" w:line="264" w:lineRule="auto"/>
        <w:jc w:val="both"/>
        <w:rPr>
          <w:rFonts w:ascii="EC Square Sans Pro" w:hAnsi="EC Square Sans Pro"/>
          <w:b/>
          <w:color w:val="000D42"/>
          <w:sz w:val="20"/>
        </w:rPr>
      </w:pPr>
    </w:p>
    <w:p w14:paraId="4505F109" w14:textId="77777777" w:rsidR="00725C6F" w:rsidRPr="004201D9" w:rsidRDefault="00725C6F" w:rsidP="00725C6F">
      <w:pPr>
        <w:spacing w:before="120" w:after="120" w:line="264" w:lineRule="auto"/>
        <w:jc w:val="both"/>
        <w:rPr>
          <w:rFonts w:ascii="EC Square Sans Pro" w:hAnsi="EC Square Sans Pro"/>
          <w:b/>
          <w:color w:val="000D42"/>
          <w:sz w:val="20"/>
        </w:rPr>
      </w:pPr>
    </w:p>
    <w:p w14:paraId="0FFCC4C2" w14:textId="77777777" w:rsidR="00725C6F" w:rsidRPr="004201D9" w:rsidRDefault="00725C6F" w:rsidP="00725C6F">
      <w:pPr>
        <w:spacing w:before="120" w:after="120" w:line="264" w:lineRule="auto"/>
        <w:jc w:val="both"/>
        <w:rPr>
          <w:rFonts w:ascii="EC Square Sans Pro" w:hAnsi="EC Square Sans Pro"/>
          <w:b/>
          <w:color w:val="000D42"/>
          <w:sz w:val="20"/>
        </w:rPr>
      </w:pPr>
    </w:p>
    <w:p w14:paraId="6F14FBD3" w14:textId="77777777" w:rsidR="00725C6F" w:rsidRPr="004201D9" w:rsidRDefault="00725C6F" w:rsidP="00725C6F">
      <w:pPr>
        <w:spacing w:before="120" w:after="120" w:line="264" w:lineRule="auto"/>
        <w:jc w:val="both"/>
        <w:rPr>
          <w:rFonts w:ascii="EC Square Sans Pro" w:hAnsi="EC Square Sans Pro"/>
          <w:b/>
          <w:color w:val="000D42"/>
          <w:sz w:val="20"/>
        </w:rPr>
      </w:pPr>
    </w:p>
    <w:p w14:paraId="130DB415" w14:textId="77777777" w:rsidR="00725C6F" w:rsidRPr="004201D9" w:rsidRDefault="00725C6F" w:rsidP="00725C6F">
      <w:pPr>
        <w:spacing w:before="120" w:after="120" w:line="264" w:lineRule="auto"/>
        <w:jc w:val="both"/>
        <w:rPr>
          <w:rFonts w:ascii="EC Square Sans Pro" w:hAnsi="EC Square Sans Pro"/>
          <w:b/>
          <w:color w:val="000D42"/>
          <w:sz w:val="20"/>
        </w:rPr>
      </w:pPr>
    </w:p>
    <w:p w14:paraId="0FC248CC" w14:textId="77777777" w:rsidR="00714DD5" w:rsidRPr="004201D9" w:rsidRDefault="00714DD5" w:rsidP="00725C6F">
      <w:pPr>
        <w:spacing w:before="120" w:after="120" w:line="264" w:lineRule="auto"/>
        <w:jc w:val="both"/>
        <w:rPr>
          <w:rFonts w:ascii="EC Square Sans Pro" w:hAnsi="EC Square Sans Pro"/>
          <w:b/>
          <w:color w:val="000D42"/>
          <w:sz w:val="20"/>
        </w:rPr>
      </w:pPr>
    </w:p>
    <w:p w14:paraId="2B6F724F" w14:textId="77777777" w:rsidR="00725C6F" w:rsidRPr="004201D9" w:rsidRDefault="00725C6F" w:rsidP="00725C6F">
      <w:pPr>
        <w:spacing w:before="120" w:after="120" w:line="264" w:lineRule="auto"/>
        <w:jc w:val="both"/>
        <w:rPr>
          <w:rFonts w:ascii="EC Square Sans Pro" w:hAnsi="EC Square Sans Pro"/>
          <w:b/>
          <w:color w:val="000D42"/>
          <w:sz w:val="20"/>
        </w:rPr>
      </w:pPr>
    </w:p>
    <w:p w14:paraId="6D80FD04" w14:textId="77777777" w:rsidR="00725C6F" w:rsidRPr="004201D9" w:rsidRDefault="00725C6F" w:rsidP="00725C6F">
      <w:pPr>
        <w:spacing w:before="120" w:after="120" w:line="264" w:lineRule="auto"/>
        <w:jc w:val="both"/>
        <w:rPr>
          <w:rFonts w:ascii="EC Square Sans Pro" w:hAnsi="EC Square Sans Pro"/>
          <w:b/>
          <w:color w:val="000D42"/>
          <w:sz w:val="20"/>
        </w:rPr>
      </w:pPr>
    </w:p>
    <w:p w14:paraId="087764C3" w14:textId="77777777" w:rsidR="00725C6F" w:rsidRPr="004201D9" w:rsidRDefault="00725C6F" w:rsidP="00725C6F">
      <w:pPr>
        <w:spacing w:before="120" w:after="120" w:line="264" w:lineRule="auto"/>
        <w:jc w:val="both"/>
        <w:rPr>
          <w:rFonts w:ascii="EC Square Sans Pro" w:hAnsi="EC Square Sans Pro"/>
          <w:b/>
          <w:color w:val="000D42"/>
          <w:sz w:val="20"/>
        </w:rPr>
      </w:pPr>
    </w:p>
    <w:p w14:paraId="67614C4D" w14:textId="77777777" w:rsidR="00725C6F" w:rsidRPr="004201D9" w:rsidRDefault="00725C6F" w:rsidP="00725C6F">
      <w:pPr>
        <w:spacing w:before="120" w:after="120" w:line="264" w:lineRule="auto"/>
        <w:jc w:val="both"/>
        <w:rPr>
          <w:rFonts w:ascii="EC Square Sans Pro" w:hAnsi="EC Square Sans Pro"/>
          <w:b/>
          <w:color w:val="000D42"/>
          <w:sz w:val="20"/>
        </w:rPr>
      </w:pPr>
    </w:p>
    <w:p w14:paraId="1AB92068" w14:textId="77777777" w:rsidR="00725C6F" w:rsidRPr="004201D9" w:rsidRDefault="00725C6F" w:rsidP="00725C6F">
      <w:pPr>
        <w:spacing w:before="120" w:after="120" w:line="264" w:lineRule="auto"/>
        <w:jc w:val="both"/>
        <w:rPr>
          <w:rFonts w:ascii="EC Square Sans Pro" w:hAnsi="EC Square Sans Pro"/>
          <w:b/>
          <w:color w:val="000D42"/>
          <w:sz w:val="20"/>
        </w:rPr>
      </w:pPr>
    </w:p>
    <w:p w14:paraId="4B1D07FA" w14:textId="77777777" w:rsidR="00725C6F" w:rsidRPr="004201D9" w:rsidRDefault="00725C6F" w:rsidP="00725C6F">
      <w:pPr>
        <w:spacing w:before="120" w:after="120" w:line="264" w:lineRule="auto"/>
        <w:jc w:val="both"/>
        <w:rPr>
          <w:rFonts w:ascii="EC Square Sans Pro" w:hAnsi="EC Square Sans Pro"/>
          <w:b/>
          <w:color w:val="000D42"/>
          <w:sz w:val="20"/>
        </w:rPr>
      </w:pPr>
    </w:p>
    <w:p w14:paraId="33C7E5A0" w14:textId="77777777" w:rsidR="00725C6F" w:rsidRPr="004201D9" w:rsidRDefault="00725C6F" w:rsidP="00725C6F">
      <w:pPr>
        <w:spacing w:before="120" w:after="120" w:line="264" w:lineRule="auto"/>
        <w:jc w:val="both"/>
        <w:rPr>
          <w:rFonts w:ascii="EC Square Sans Pro" w:hAnsi="EC Square Sans Pro"/>
          <w:b/>
          <w:color w:val="000D42"/>
          <w:sz w:val="20"/>
        </w:rPr>
      </w:pPr>
    </w:p>
    <w:p w14:paraId="16C102DE" w14:textId="77777777" w:rsidR="00725C6F" w:rsidRPr="004201D9" w:rsidRDefault="00725C6F" w:rsidP="00725C6F">
      <w:pPr>
        <w:spacing w:before="120" w:after="120" w:line="264" w:lineRule="auto"/>
        <w:jc w:val="both"/>
        <w:rPr>
          <w:rFonts w:ascii="EC Square Sans Pro" w:hAnsi="EC Square Sans Pro"/>
          <w:b/>
          <w:color w:val="000D42"/>
          <w:sz w:val="20"/>
        </w:rPr>
      </w:pPr>
    </w:p>
    <w:p w14:paraId="0597CD07" w14:textId="77777777" w:rsidR="00725C6F" w:rsidRPr="004201D9" w:rsidRDefault="00725C6F" w:rsidP="00725C6F">
      <w:pPr>
        <w:spacing w:before="120" w:after="120" w:line="264" w:lineRule="auto"/>
        <w:jc w:val="both"/>
        <w:rPr>
          <w:rFonts w:ascii="EC Square Sans Pro" w:hAnsi="EC Square Sans Pro"/>
          <w:b/>
          <w:color w:val="000D42"/>
          <w:sz w:val="20"/>
        </w:rPr>
      </w:pPr>
    </w:p>
    <w:p w14:paraId="2BA138DF" w14:textId="77777777" w:rsidR="00725C6F" w:rsidRPr="004201D9" w:rsidRDefault="00725C6F" w:rsidP="00725C6F">
      <w:pPr>
        <w:spacing w:before="120" w:after="120" w:line="264" w:lineRule="auto"/>
        <w:jc w:val="both"/>
        <w:rPr>
          <w:rFonts w:ascii="EC Square Sans Pro" w:hAnsi="EC Square Sans Pro"/>
          <w:b/>
          <w:color w:val="000D42"/>
          <w:sz w:val="20"/>
        </w:rPr>
      </w:pPr>
    </w:p>
    <w:p w14:paraId="630F86BF" w14:textId="77777777" w:rsidR="00CB4621" w:rsidRDefault="00CB4621" w:rsidP="00725C6F">
      <w:pPr>
        <w:spacing w:before="120" w:after="120" w:line="264" w:lineRule="auto"/>
        <w:jc w:val="both"/>
        <w:rPr>
          <w:rFonts w:ascii="EC Square Sans Pro" w:hAnsi="EC Square Sans Pro"/>
          <w:color w:val="000D42"/>
          <w:sz w:val="20"/>
        </w:rPr>
      </w:pPr>
    </w:p>
    <w:p w14:paraId="65B12F04" w14:textId="1D3FEC22" w:rsidR="00725C6F" w:rsidRPr="004201D9" w:rsidRDefault="00725C6F" w:rsidP="00725C6F">
      <w:pPr>
        <w:spacing w:before="120" w:after="120" w:line="264" w:lineRule="auto"/>
        <w:jc w:val="both"/>
        <w:rPr>
          <w:rFonts w:ascii="EC Square Sans Pro" w:hAnsi="EC Square Sans Pro"/>
          <w:color w:val="000D42"/>
          <w:sz w:val="20"/>
        </w:rPr>
      </w:pPr>
    </w:p>
    <w:p w14:paraId="5965A04B" w14:textId="6C541BDD" w:rsidR="00725C6F" w:rsidRPr="004201D9" w:rsidRDefault="00725C6F" w:rsidP="00725C6F">
      <w:pPr>
        <w:spacing w:before="120" w:after="120" w:line="264" w:lineRule="auto"/>
        <w:jc w:val="both"/>
        <w:rPr>
          <w:rFonts w:ascii="EC Square Sans Pro" w:hAnsi="EC Square Sans Pro"/>
          <w:b/>
          <w:color w:val="000D42"/>
          <w:sz w:val="20"/>
        </w:rPr>
      </w:pPr>
    </w:p>
    <w:p w14:paraId="12B07EE3" w14:textId="71BDF0C8" w:rsidR="00670B30" w:rsidRDefault="00670B30" w:rsidP="006253FC">
      <w:pPr>
        <w:spacing w:before="120" w:after="120" w:line="264" w:lineRule="auto"/>
        <w:jc w:val="both"/>
        <w:rPr>
          <w:rFonts w:ascii="EC Square Sans Pro" w:hAnsi="EC Square Sans Pro"/>
          <w:color w:val="000D42"/>
          <w:sz w:val="20"/>
        </w:rPr>
      </w:pPr>
      <w:r>
        <w:rPr>
          <w:noProof/>
          <w:sz w:val="18"/>
          <w:lang w:val="en-US" w:eastAsia="en-US"/>
        </w:rPr>
        <mc:AlternateContent>
          <mc:Choice Requires="wps">
            <w:drawing>
              <wp:anchor distT="0" distB="0" distL="114300" distR="114300" simplePos="0" relativeHeight="251663360" behindDoc="0" locked="0" layoutInCell="1" allowOverlap="1" wp14:anchorId="5B683317" wp14:editId="763BDC7A">
                <wp:simplePos x="0" y="0"/>
                <wp:positionH relativeFrom="column">
                  <wp:posOffset>0</wp:posOffset>
                </wp:positionH>
                <wp:positionV relativeFrom="paragraph">
                  <wp:posOffset>176107</wp:posOffset>
                </wp:positionV>
                <wp:extent cx="3770630" cy="22987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5AAA3CD7" w14:textId="77777777" w:rsidR="007521CE" w:rsidRPr="00BC110E" w:rsidRDefault="007521CE" w:rsidP="00725C6F">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¿Por qué utilizar esta herramienta?</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683317" id="Text Box 6" o:spid="_x0000_s1033" type="#_x0000_t202" style="position:absolute;left:0;text-align:left;margin-left:0;margin-top:13.85pt;width:296.9pt;height:18.1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" fillcolor="#ffcd00" stroked="f" strokeweight=".5pt">
                <v:textbox inset=",0,,0">
                  <w:txbxContent>
                    <w:p w14:paraId="5AAA3CD7" w14:textId="77777777" w:rsidR="007521CE" w:rsidRPr="00BC110E" w:rsidRDefault="007521CE" w:rsidP="00725C6F">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¿Por qué utilizar esta herramienta?</w:t>
                      </w:r>
                    </w:p>
                  </w:txbxContent>
                </v:textbox>
                <w10:wrap type="square"/>
              </v:shape>
            </w:pict>
          </mc:Fallback>
        </mc:AlternateContent>
      </w:r>
    </w:p>
    <w:p w14:paraId="67A627BB" w14:textId="77777777" w:rsidR="00681F75" w:rsidRDefault="00681F75" w:rsidP="006253FC">
      <w:pPr>
        <w:spacing w:before="120" w:after="120" w:line="264" w:lineRule="auto"/>
        <w:jc w:val="both"/>
        <w:rPr>
          <w:rFonts w:ascii="EC Square Sans Pro" w:hAnsi="EC Square Sans Pro"/>
          <w:color w:val="000D42"/>
          <w:sz w:val="20"/>
        </w:rPr>
      </w:pPr>
    </w:p>
    <w:p w14:paraId="2AC3300B" w14:textId="33E49F59" w:rsidR="006253FC" w:rsidRPr="006253FC" w:rsidRDefault="006253FC" w:rsidP="006253FC">
      <w:pPr>
        <w:spacing w:before="120" w:after="120" w:line="264" w:lineRule="auto"/>
        <w:jc w:val="both"/>
        <w:rPr>
          <w:rFonts w:ascii="EC Square Sans Pro" w:hAnsi="EC Square Sans Pro"/>
          <w:color w:val="000D42"/>
          <w:sz w:val="20"/>
        </w:rPr>
      </w:pPr>
      <w:r w:rsidRPr="00AE33E8">
        <w:rPr>
          <w:rFonts w:ascii="EC Square Sans Pro" w:hAnsi="EC Square Sans Pro"/>
          <w:color w:val="000D42"/>
          <w:sz w:val="20"/>
        </w:rPr>
        <w:t xml:space="preserve">¡Enhorabuena! ¡Ha llegado al final del viaje de prospectiva! Ahora es el momento de reflexionar y actuar. </w:t>
      </w:r>
      <w:r>
        <w:rPr>
          <w:rFonts w:ascii="EC Square Sans Pro" w:hAnsi="EC Square Sans Pro"/>
          <w:color w:val="000D42"/>
          <w:sz w:val="20"/>
        </w:rPr>
        <w:t>Esta herramienta partirá de las enseñanzas extraídas de cada una de las herramientas anteriores y analiza</w:t>
      </w:r>
      <w:r w:rsidR="002B1A19">
        <w:rPr>
          <w:rFonts w:ascii="EC Square Sans Pro" w:hAnsi="EC Square Sans Pro"/>
          <w:color w:val="000D42"/>
          <w:sz w:val="20"/>
        </w:rPr>
        <w:t xml:space="preserve">rá de qué forma los miembros del consejo consultivo de jóvenes </w:t>
      </w:r>
      <w:r>
        <w:rPr>
          <w:rFonts w:ascii="EC Square Sans Pro" w:hAnsi="EC Square Sans Pro"/>
          <w:color w:val="000D42"/>
          <w:sz w:val="20"/>
        </w:rPr>
        <w:t>pueden traducirlas en próximos pasos. Para ello, utilizaremos la reflexión de las 5 R.</w:t>
      </w:r>
    </w:p>
    <w:p w14:paraId="1D16E4D3" w14:textId="08850A1A" w:rsidR="006253FC" w:rsidRPr="006253FC" w:rsidRDefault="006253FC" w:rsidP="006253FC">
      <w:pPr>
        <w:spacing w:before="120" w:after="120" w:line="264" w:lineRule="auto"/>
        <w:jc w:val="both"/>
        <w:rPr>
          <w:rFonts w:ascii="EC Square Sans Pro" w:hAnsi="EC Square Sans Pro"/>
          <w:color w:val="000D42"/>
          <w:sz w:val="20"/>
        </w:rPr>
      </w:pPr>
      <w:r>
        <w:rPr>
          <w:rFonts w:ascii="EC Square Sans Pro" w:hAnsi="EC Square Sans Pro"/>
          <w:color w:val="000D42"/>
          <w:sz w:val="20"/>
        </w:rPr>
        <w:lastRenderedPageBreak/>
        <w:t>La reflexión de las 5 R ayuda a identificar y valorar las lecciones y capacidades críticas adquiridas durante el viaje de prospectiva. El método de las 5 R también tiene por objeto desarrollar una perspectiva pragmática sobre el aprendizaje y la práctica de las herramientas de prospectiva para el trabajo de</w:t>
      </w:r>
      <w:r w:rsidR="002B1A19">
        <w:rPr>
          <w:rFonts w:ascii="EC Square Sans Pro" w:hAnsi="EC Square Sans Pro"/>
          <w:color w:val="000D42"/>
          <w:sz w:val="20"/>
        </w:rPr>
        <w:t>l consejo consultivo de jóvenes</w:t>
      </w:r>
      <w:r>
        <w:rPr>
          <w:rFonts w:ascii="EC Square Sans Pro" w:hAnsi="EC Square Sans Pro"/>
          <w:color w:val="000D42"/>
          <w:sz w:val="20"/>
        </w:rPr>
        <w:t>. Se basa en el trabajo de Bain, Ballantyne, Mills y Lester (2002, página 13)</w:t>
      </w:r>
      <w:r>
        <w:rPr>
          <w:rStyle w:val="FootnoteReference"/>
          <w:rFonts w:ascii="EC Square Sans Pro" w:hAnsi="EC Square Sans Pro"/>
          <w:color w:val="000D42"/>
          <w:sz w:val="20"/>
        </w:rPr>
        <w:footnoteReference w:id="1"/>
      </w:r>
      <w:r>
        <w:rPr>
          <w:rFonts w:ascii="EC Square Sans Pro" w:hAnsi="EC Square Sans Pro"/>
          <w:color w:val="000D42"/>
          <w:sz w:val="20"/>
        </w:rPr>
        <w:t xml:space="preserve"> y se ha adaptado a las especificidades de un viaje de prospectiva. Estas son las 5 R (en inglés), con un giro adicional:</w:t>
      </w:r>
    </w:p>
    <w:p w14:paraId="1255296E" w14:textId="77777777" w:rsidR="006253FC" w:rsidRDefault="006253FC" w:rsidP="006253FC">
      <w:pPr>
        <w:pStyle w:val="ListParagraph"/>
        <w:numPr>
          <w:ilvl w:val="0"/>
          <w:numId w:val="37"/>
        </w:numPr>
        <w:spacing w:before="120" w:after="120" w:line="264" w:lineRule="auto"/>
        <w:rPr>
          <w:rFonts w:ascii="EC Square Sans Pro" w:hAnsi="EC Square Sans Pro"/>
          <w:color w:val="000D42"/>
        </w:rPr>
      </w:pPr>
      <w:r>
        <w:rPr>
          <w:rFonts w:ascii="EC Square Sans Pro" w:hAnsi="EC Square Sans Pro"/>
          <w:color w:val="000D42"/>
        </w:rPr>
        <w:t>Relatar (</w:t>
      </w:r>
      <w:r>
        <w:rPr>
          <w:rFonts w:ascii="EC Square Sans Pro" w:hAnsi="EC Square Sans Pro"/>
          <w:i/>
          <w:iCs/>
          <w:color w:val="000D42"/>
        </w:rPr>
        <w:t>Reporting</w:t>
      </w:r>
      <w:r>
        <w:rPr>
          <w:rFonts w:ascii="EC Square Sans Pro" w:hAnsi="EC Square Sans Pro"/>
          <w:color w:val="000D42"/>
        </w:rPr>
        <w:t>)</w:t>
      </w:r>
    </w:p>
    <w:p w14:paraId="68230BF8" w14:textId="77777777" w:rsidR="006253FC" w:rsidRDefault="006253FC" w:rsidP="006253FC">
      <w:pPr>
        <w:pStyle w:val="ListParagraph"/>
        <w:numPr>
          <w:ilvl w:val="0"/>
          <w:numId w:val="37"/>
        </w:numPr>
        <w:spacing w:before="120" w:after="120" w:line="264" w:lineRule="auto"/>
        <w:rPr>
          <w:rFonts w:ascii="EC Square Sans Pro" w:hAnsi="EC Square Sans Pro"/>
          <w:color w:val="000D42"/>
        </w:rPr>
      </w:pPr>
      <w:r>
        <w:rPr>
          <w:rFonts w:ascii="EC Square Sans Pro" w:hAnsi="EC Square Sans Pro"/>
          <w:color w:val="000D42"/>
        </w:rPr>
        <w:t>Responder (</w:t>
      </w:r>
      <w:r>
        <w:rPr>
          <w:rFonts w:ascii="EC Square Sans Pro" w:hAnsi="EC Square Sans Pro"/>
          <w:i/>
          <w:iCs/>
          <w:color w:val="000D42"/>
        </w:rPr>
        <w:t>Responding</w:t>
      </w:r>
      <w:r>
        <w:rPr>
          <w:rFonts w:ascii="EC Square Sans Pro" w:hAnsi="EC Square Sans Pro"/>
          <w:color w:val="000D42"/>
        </w:rPr>
        <w:t>)</w:t>
      </w:r>
    </w:p>
    <w:p w14:paraId="238F0CFA" w14:textId="77777777" w:rsidR="006253FC" w:rsidRDefault="006253FC" w:rsidP="006253FC">
      <w:pPr>
        <w:pStyle w:val="ListParagraph"/>
        <w:numPr>
          <w:ilvl w:val="0"/>
          <w:numId w:val="37"/>
        </w:numPr>
        <w:spacing w:before="120" w:after="120" w:line="264" w:lineRule="auto"/>
        <w:rPr>
          <w:rFonts w:ascii="EC Square Sans Pro" w:hAnsi="EC Square Sans Pro"/>
          <w:color w:val="000D42"/>
        </w:rPr>
      </w:pPr>
      <w:r>
        <w:rPr>
          <w:rFonts w:ascii="EC Square Sans Pro" w:hAnsi="EC Square Sans Pro"/>
          <w:color w:val="000D42"/>
        </w:rPr>
        <w:t>Relacionar (</w:t>
      </w:r>
      <w:r>
        <w:rPr>
          <w:rFonts w:ascii="EC Square Sans Pro" w:hAnsi="EC Square Sans Pro"/>
          <w:i/>
          <w:iCs/>
          <w:color w:val="000D42"/>
        </w:rPr>
        <w:t>Relating</w:t>
      </w:r>
      <w:r>
        <w:rPr>
          <w:rFonts w:ascii="EC Square Sans Pro" w:hAnsi="EC Square Sans Pro"/>
          <w:color w:val="000D42"/>
        </w:rPr>
        <w:t>)</w:t>
      </w:r>
    </w:p>
    <w:p w14:paraId="41F18B2B" w14:textId="77777777" w:rsidR="006253FC" w:rsidRDefault="006253FC" w:rsidP="006253FC">
      <w:pPr>
        <w:pStyle w:val="ListParagraph"/>
        <w:numPr>
          <w:ilvl w:val="0"/>
          <w:numId w:val="37"/>
        </w:numPr>
        <w:spacing w:before="120" w:after="120" w:line="264" w:lineRule="auto"/>
        <w:rPr>
          <w:rFonts w:ascii="EC Square Sans Pro" w:hAnsi="EC Square Sans Pro"/>
          <w:color w:val="000D42"/>
        </w:rPr>
      </w:pPr>
      <w:r>
        <w:rPr>
          <w:rFonts w:ascii="EC Square Sans Pro" w:hAnsi="EC Square Sans Pro"/>
          <w:color w:val="000D42"/>
        </w:rPr>
        <w:t>Reimaginar (el giro adicional) (</w:t>
      </w:r>
      <w:r>
        <w:rPr>
          <w:rFonts w:ascii="EC Square Sans Pro" w:hAnsi="EC Square Sans Pro"/>
          <w:i/>
          <w:iCs/>
          <w:color w:val="000D42"/>
        </w:rPr>
        <w:t>Reimagining</w:t>
      </w:r>
      <w:r>
        <w:rPr>
          <w:rFonts w:ascii="EC Square Sans Pro" w:hAnsi="EC Square Sans Pro"/>
          <w:color w:val="000D42"/>
        </w:rPr>
        <w:t>)</w:t>
      </w:r>
    </w:p>
    <w:p w14:paraId="6A74BADF" w14:textId="77777777" w:rsidR="006253FC" w:rsidRDefault="006253FC" w:rsidP="006253FC">
      <w:pPr>
        <w:pStyle w:val="ListParagraph"/>
        <w:numPr>
          <w:ilvl w:val="0"/>
          <w:numId w:val="37"/>
        </w:numPr>
        <w:spacing w:before="120" w:after="120" w:line="264" w:lineRule="auto"/>
        <w:rPr>
          <w:rFonts w:ascii="EC Square Sans Pro" w:hAnsi="EC Square Sans Pro"/>
          <w:color w:val="000D42"/>
        </w:rPr>
      </w:pPr>
      <w:r>
        <w:rPr>
          <w:rFonts w:ascii="EC Square Sans Pro" w:hAnsi="EC Square Sans Pro"/>
          <w:color w:val="000D42"/>
        </w:rPr>
        <w:t>Reconstruir (</w:t>
      </w:r>
      <w:r>
        <w:rPr>
          <w:rFonts w:ascii="EC Square Sans Pro" w:hAnsi="EC Square Sans Pro"/>
          <w:i/>
          <w:iCs/>
          <w:color w:val="000D42"/>
        </w:rPr>
        <w:t>Reconstructing</w:t>
      </w:r>
      <w:r>
        <w:rPr>
          <w:rFonts w:ascii="EC Square Sans Pro" w:hAnsi="EC Square Sans Pro"/>
          <w:color w:val="000D42"/>
        </w:rPr>
        <w:t>)</w:t>
      </w:r>
    </w:p>
    <w:p w14:paraId="1B31FD71" w14:textId="77777777" w:rsidR="004201D9" w:rsidRPr="006253FC" w:rsidRDefault="004201D9" w:rsidP="006253FC">
      <w:pPr>
        <w:pStyle w:val="ListParagraph"/>
        <w:spacing w:before="120" w:after="120" w:line="264" w:lineRule="auto"/>
        <w:rPr>
          <w:rFonts w:ascii="EC Square Sans Pro" w:hAnsi="EC Square Sans Pro"/>
          <w:color w:val="000D42"/>
        </w:rPr>
      </w:pPr>
      <w:r>
        <w:rPr>
          <w:noProof/>
          <w:sz w:val="18"/>
          <w:lang w:val="en-US" w:eastAsia="en-US"/>
        </w:rPr>
        <mc:AlternateContent>
          <mc:Choice Requires="wps">
            <w:drawing>
              <wp:anchor distT="0" distB="0" distL="114300" distR="114300" simplePos="0" relativeHeight="251664384" behindDoc="0" locked="0" layoutInCell="1" allowOverlap="1" wp14:anchorId="1C79A2EC" wp14:editId="016BFC4C">
                <wp:simplePos x="0" y="0"/>
                <wp:positionH relativeFrom="margin">
                  <wp:posOffset>0</wp:posOffset>
                </wp:positionH>
                <wp:positionV relativeFrom="paragraph">
                  <wp:posOffset>172671</wp:posOffset>
                </wp:positionV>
                <wp:extent cx="3770630" cy="229870"/>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50DCB29D" w14:textId="77777777" w:rsidR="007521CE" w:rsidRPr="006C331E" w:rsidRDefault="007521CE" w:rsidP="00725C6F">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Instrucciones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79A2EC" id="Text Box 35" o:spid="_x0000_s1034" type="#_x0000_t202" style="position:absolute;left:0;text-align:left;margin-left:0;margin-top:13.6pt;width:296.9pt;height:18.1pt;z-index:25166438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" fillcolor="#ffcd00" stroked="f" strokeweight=".5pt">
                <v:textbox inset=",0,,0">
                  <w:txbxContent>
                    <w:p w14:paraId="50DCB29D" w14:textId="77777777" w:rsidR="007521CE" w:rsidRPr="006C331E" w:rsidRDefault="007521CE" w:rsidP="00725C6F">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Instrucciones</w:t>
                      </w:r>
                    </w:p>
                  </w:txbxContent>
                </v:textbox>
                <w10:wrap type="square" anchorx="margin"/>
              </v:shape>
            </w:pict>
          </mc:Fallback>
        </mc:AlternateContent>
      </w:r>
    </w:p>
    <w:p w14:paraId="67D49843" w14:textId="77777777" w:rsidR="00725C6F" w:rsidRPr="004201D9" w:rsidRDefault="00725C6F" w:rsidP="00725C6F">
      <w:pPr>
        <w:spacing w:before="120" w:after="120" w:line="264" w:lineRule="auto"/>
        <w:jc w:val="both"/>
        <w:rPr>
          <w:rFonts w:ascii="EC Square Sans Pro" w:hAnsi="EC Square Sans Pro"/>
          <w:b/>
          <w:color w:val="000D42"/>
          <w:sz w:val="20"/>
        </w:rPr>
      </w:pPr>
    </w:p>
    <w:p w14:paraId="61E235BA" w14:textId="77777777" w:rsidR="00D109F7" w:rsidRPr="00D109F7" w:rsidRDefault="00D109F7" w:rsidP="00D109F7">
      <w:pPr>
        <w:spacing w:before="120" w:after="120" w:line="264" w:lineRule="auto"/>
        <w:jc w:val="both"/>
        <w:rPr>
          <w:rFonts w:ascii="EC Square Sans Pro" w:hAnsi="EC Square Sans Pro"/>
          <w:b/>
          <w:color w:val="000D42"/>
          <w:sz w:val="20"/>
        </w:rPr>
      </w:pPr>
      <w:r>
        <w:rPr>
          <w:rFonts w:ascii="EC Square Sans Pro" w:hAnsi="EC Square Sans Pro"/>
          <w:b/>
          <w:color w:val="000D42"/>
          <w:sz w:val="20"/>
        </w:rPr>
        <w:t>Paso 1: elaborar informes (15 minutos)</w:t>
      </w:r>
    </w:p>
    <w:p w14:paraId="3E341648" w14:textId="77777777" w:rsidR="00D109F7" w:rsidRPr="00D109F7" w:rsidRDefault="00D109F7" w:rsidP="00D109F7">
      <w:pPr>
        <w:spacing w:before="120" w:after="120" w:line="264" w:lineRule="auto"/>
        <w:jc w:val="both"/>
        <w:rPr>
          <w:rFonts w:ascii="EC Square Sans Pro" w:hAnsi="EC Square Sans Pro"/>
          <w:color w:val="000D42"/>
          <w:sz w:val="20"/>
        </w:rPr>
      </w:pPr>
      <w:r>
        <w:rPr>
          <w:rFonts w:ascii="EC Square Sans Pro" w:hAnsi="EC Square Sans Pro"/>
          <w:color w:val="000D42"/>
          <w:sz w:val="20"/>
        </w:rPr>
        <w:t>La fase de elaboración de informes reflexiona sobre las ideas y los temas principales que destacaron a lo largo del viaje de prospectiva. Las siguientes preguntas pueden ayudar a estructurar una reflexión útil en este paso (individual y en grupo):</w:t>
      </w:r>
    </w:p>
    <w:p w14:paraId="6F47AFB4" w14:textId="77777777" w:rsidR="00D109F7" w:rsidRDefault="00D109F7" w:rsidP="00D109F7">
      <w:pPr>
        <w:pStyle w:val="ListParagraph"/>
        <w:numPr>
          <w:ilvl w:val="0"/>
          <w:numId w:val="38"/>
        </w:numPr>
        <w:spacing w:before="120" w:after="120" w:line="264" w:lineRule="auto"/>
        <w:rPr>
          <w:rFonts w:ascii="EC Square Sans Pro" w:hAnsi="EC Square Sans Pro"/>
          <w:color w:val="000D42"/>
        </w:rPr>
      </w:pPr>
      <w:r>
        <w:rPr>
          <w:rFonts w:ascii="EC Square Sans Pro" w:hAnsi="EC Square Sans Pro"/>
          <w:color w:val="000D42"/>
        </w:rPr>
        <w:t>¿Qué observaciones críticas realizó y que aprendizaje obtuvo sobre las prácticas de prospectiva y el pensamiento futuro?</w:t>
      </w:r>
    </w:p>
    <w:p w14:paraId="2C2C8DA5" w14:textId="77777777" w:rsidR="00D109F7" w:rsidRDefault="00D109F7" w:rsidP="00D109F7">
      <w:pPr>
        <w:pStyle w:val="ListParagraph"/>
        <w:numPr>
          <w:ilvl w:val="0"/>
          <w:numId w:val="38"/>
        </w:numPr>
        <w:spacing w:before="120" w:after="120" w:line="264" w:lineRule="auto"/>
        <w:rPr>
          <w:rFonts w:ascii="EC Square Sans Pro" w:hAnsi="EC Square Sans Pro"/>
          <w:color w:val="000D42"/>
        </w:rPr>
      </w:pPr>
      <w:r>
        <w:rPr>
          <w:rFonts w:ascii="EC Square Sans Pro" w:hAnsi="EC Square Sans Pro"/>
          <w:color w:val="000D42"/>
        </w:rPr>
        <w:t>¿Qué ámbitos y temas críticos destacaron en este viaje de aprendizaje (o sesión)?</w:t>
      </w:r>
    </w:p>
    <w:p w14:paraId="4442B328" w14:textId="77777777" w:rsidR="00D109F7" w:rsidRPr="00D109F7" w:rsidRDefault="00D109F7" w:rsidP="00D109F7">
      <w:pPr>
        <w:pStyle w:val="ListParagraph"/>
        <w:numPr>
          <w:ilvl w:val="0"/>
          <w:numId w:val="38"/>
        </w:numPr>
        <w:spacing w:before="120" w:after="120" w:line="264" w:lineRule="auto"/>
        <w:rPr>
          <w:rFonts w:ascii="EC Square Sans Pro" w:hAnsi="EC Square Sans Pro"/>
          <w:color w:val="000D42"/>
        </w:rPr>
      </w:pPr>
      <w:r>
        <w:rPr>
          <w:rFonts w:ascii="EC Square Sans Pro" w:hAnsi="EC Square Sans Pro"/>
          <w:color w:val="000D42"/>
        </w:rPr>
        <w:t>¿Cuáles son sus principales conclusiones o percepciones?</w:t>
      </w:r>
    </w:p>
    <w:p w14:paraId="4DDFD28F" w14:textId="77777777" w:rsidR="00D109F7" w:rsidRPr="0068374C" w:rsidRDefault="00D109F7" w:rsidP="00D109F7">
      <w:pPr>
        <w:spacing w:before="120" w:after="120" w:line="264" w:lineRule="auto"/>
        <w:jc w:val="both"/>
        <w:rPr>
          <w:rFonts w:ascii="EC Square Sans Pro" w:hAnsi="EC Square Sans Pro"/>
          <w:b/>
          <w:color w:val="000D42"/>
          <w:sz w:val="20"/>
        </w:rPr>
      </w:pPr>
      <w:r>
        <w:rPr>
          <w:rFonts w:ascii="EC Square Sans Pro" w:hAnsi="EC Square Sans Pro"/>
          <w:b/>
          <w:color w:val="000D42"/>
          <w:sz w:val="20"/>
        </w:rPr>
        <w:t>Paso 2: responder (15 minutos)</w:t>
      </w:r>
    </w:p>
    <w:p w14:paraId="1E9D874D" w14:textId="77777777" w:rsidR="00D109F7" w:rsidRPr="00D109F7" w:rsidRDefault="00D109F7" w:rsidP="00D109F7">
      <w:pPr>
        <w:spacing w:before="120" w:after="120" w:line="264" w:lineRule="auto"/>
        <w:jc w:val="both"/>
        <w:rPr>
          <w:rFonts w:ascii="EC Square Sans Pro" w:hAnsi="EC Square Sans Pro"/>
          <w:color w:val="000D42"/>
          <w:sz w:val="20"/>
        </w:rPr>
      </w:pPr>
      <w:r>
        <w:rPr>
          <w:rFonts w:ascii="EC Square Sans Pro" w:hAnsi="EC Square Sans Pro"/>
          <w:color w:val="000D42"/>
          <w:sz w:val="20"/>
        </w:rPr>
        <w:t>La fase de respuesta se centra en identificar respuestas profundas e intrínsecas al viaje (o sesión) de aprendizaje. Las respuestas no deben limitarse al plano intelectual, sino que deben ser holísticas, por ejemplo, las respuestas emocionales, psicológicas y físicas a su aprendizaje. Pueden utilizarse las siguientes preguntas (individualmente y en grupo):</w:t>
      </w:r>
    </w:p>
    <w:p w14:paraId="1C5C562A" w14:textId="77777777" w:rsidR="0068374C" w:rsidRDefault="00D109F7" w:rsidP="00D109F7">
      <w:pPr>
        <w:pStyle w:val="ListParagraph"/>
        <w:numPr>
          <w:ilvl w:val="0"/>
          <w:numId w:val="39"/>
        </w:numPr>
        <w:spacing w:before="120" w:after="120" w:line="264" w:lineRule="auto"/>
        <w:rPr>
          <w:rFonts w:ascii="EC Square Sans Pro" w:hAnsi="EC Square Sans Pro"/>
          <w:color w:val="000D42"/>
        </w:rPr>
      </w:pPr>
      <w:r>
        <w:rPr>
          <w:rFonts w:ascii="EC Square Sans Pro" w:hAnsi="EC Square Sans Pro"/>
          <w:color w:val="000D42"/>
        </w:rPr>
        <w:t>¿Cómo se siente después del viaje de prospectiva?</w:t>
      </w:r>
    </w:p>
    <w:p w14:paraId="1D623DC9" w14:textId="77777777" w:rsidR="0068374C" w:rsidRDefault="00D109F7" w:rsidP="00D109F7">
      <w:pPr>
        <w:pStyle w:val="ListParagraph"/>
        <w:numPr>
          <w:ilvl w:val="0"/>
          <w:numId w:val="39"/>
        </w:numPr>
        <w:spacing w:before="120" w:after="120" w:line="264" w:lineRule="auto"/>
        <w:rPr>
          <w:rFonts w:ascii="EC Square Sans Pro" w:hAnsi="EC Square Sans Pro"/>
          <w:color w:val="000D42"/>
        </w:rPr>
      </w:pPr>
      <w:r>
        <w:rPr>
          <w:rFonts w:ascii="EC Square Sans Pro" w:hAnsi="EC Square Sans Pro"/>
          <w:color w:val="000D42"/>
        </w:rPr>
        <w:t>¿Qué piensa de lo que ha aprendido?</w:t>
      </w:r>
    </w:p>
    <w:p w14:paraId="5CE90828" w14:textId="77777777" w:rsidR="00D109F7" w:rsidRPr="0068374C" w:rsidRDefault="00D109F7" w:rsidP="00D109F7">
      <w:pPr>
        <w:pStyle w:val="ListParagraph"/>
        <w:numPr>
          <w:ilvl w:val="0"/>
          <w:numId w:val="39"/>
        </w:numPr>
        <w:spacing w:before="120" w:after="120" w:line="264" w:lineRule="auto"/>
        <w:rPr>
          <w:rFonts w:ascii="EC Square Sans Pro" w:hAnsi="EC Square Sans Pro"/>
          <w:color w:val="000D42"/>
        </w:rPr>
      </w:pPr>
      <w:r>
        <w:rPr>
          <w:rFonts w:ascii="EC Square Sans Pro" w:hAnsi="EC Square Sans Pro"/>
          <w:color w:val="000D42"/>
        </w:rPr>
        <w:t>¿Qué disfrutó o le pareció interesante sobre lo que aprendió?</w:t>
      </w:r>
    </w:p>
    <w:p w14:paraId="72EAD2F3" w14:textId="77777777" w:rsidR="00D109F7" w:rsidRPr="0068374C" w:rsidRDefault="00D109F7" w:rsidP="00D109F7">
      <w:pPr>
        <w:spacing w:before="120" w:after="120" w:line="264" w:lineRule="auto"/>
        <w:jc w:val="both"/>
        <w:rPr>
          <w:rFonts w:ascii="EC Square Sans Pro" w:hAnsi="EC Square Sans Pro"/>
          <w:b/>
          <w:color w:val="000D42"/>
          <w:sz w:val="20"/>
        </w:rPr>
      </w:pPr>
      <w:r>
        <w:rPr>
          <w:rFonts w:ascii="EC Square Sans Pro" w:hAnsi="EC Square Sans Pro"/>
          <w:b/>
          <w:color w:val="000D42"/>
          <w:sz w:val="20"/>
        </w:rPr>
        <w:t>Paso 3: relacionar (20 minutos)</w:t>
      </w:r>
    </w:p>
    <w:p w14:paraId="35ABAE1D" w14:textId="77777777" w:rsidR="00D109F7" w:rsidRPr="00D109F7" w:rsidRDefault="00D109F7" w:rsidP="00D109F7">
      <w:pPr>
        <w:spacing w:before="120" w:after="120" w:line="264" w:lineRule="auto"/>
        <w:jc w:val="both"/>
        <w:rPr>
          <w:rFonts w:ascii="EC Square Sans Pro" w:hAnsi="EC Square Sans Pro"/>
          <w:color w:val="000D42"/>
          <w:sz w:val="20"/>
        </w:rPr>
      </w:pPr>
      <w:r>
        <w:rPr>
          <w:rFonts w:ascii="EC Square Sans Pro" w:hAnsi="EC Square Sans Pro"/>
          <w:color w:val="000D42"/>
          <w:sz w:val="20"/>
        </w:rPr>
        <w:t xml:space="preserve">Establecer relaciones sirve para dar un contexto al viaje de prospectiva. Los participantes asocian estas enseñanzas con las realidades prácticas, reconociendo cómo aplicar la prospectiva en su trabajo y en sus vidas. Establecer relaciones es sinónimo de comprender el sentido de las cosas. Las preguntas útiles para establecer relaciones (individualmente y en grupo) son: </w:t>
      </w:r>
    </w:p>
    <w:p w14:paraId="16434F80" w14:textId="77777777" w:rsidR="0068374C" w:rsidRDefault="00D109F7" w:rsidP="00D109F7">
      <w:pPr>
        <w:pStyle w:val="ListParagraph"/>
        <w:numPr>
          <w:ilvl w:val="0"/>
          <w:numId w:val="40"/>
        </w:numPr>
        <w:spacing w:before="120" w:after="120" w:line="264" w:lineRule="auto"/>
        <w:rPr>
          <w:rFonts w:ascii="EC Square Sans Pro" w:hAnsi="EC Square Sans Pro"/>
          <w:color w:val="000D42"/>
        </w:rPr>
      </w:pPr>
      <w:r>
        <w:rPr>
          <w:rFonts w:ascii="EC Square Sans Pro" w:hAnsi="EC Square Sans Pro"/>
          <w:color w:val="000D42"/>
        </w:rPr>
        <w:t>¿Cómo se aplica lo que he aprendido a mi ámbito de interés?</w:t>
      </w:r>
    </w:p>
    <w:p w14:paraId="2F4DA77C" w14:textId="77777777" w:rsidR="0068374C" w:rsidRDefault="00D109F7" w:rsidP="00D109F7">
      <w:pPr>
        <w:pStyle w:val="ListParagraph"/>
        <w:numPr>
          <w:ilvl w:val="0"/>
          <w:numId w:val="40"/>
        </w:numPr>
        <w:spacing w:before="120" w:after="120" w:line="264" w:lineRule="auto"/>
        <w:rPr>
          <w:rFonts w:ascii="EC Square Sans Pro" w:hAnsi="EC Square Sans Pro"/>
          <w:color w:val="000D42"/>
        </w:rPr>
      </w:pPr>
      <w:r>
        <w:rPr>
          <w:rFonts w:ascii="EC Square Sans Pro" w:hAnsi="EC Square Sans Pro"/>
          <w:color w:val="000D42"/>
        </w:rPr>
        <w:t>En relación con lo que he aprendido en el viaje, ¿qué ha ocurrido en mi ámbito de interés en el pasado y cómo se relaciona con el presente y el futuro?</w:t>
      </w:r>
    </w:p>
    <w:p w14:paraId="511F0C8C" w14:textId="77777777" w:rsidR="0068374C" w:rsidRDefault="00D109F7" w:rsidP="00D109F7">
      <w:pPr>
        <w:pStyle w:val="ListParagraph"/>
        <w:numPr>
          <w:ilvl w:val="0"/>
          <w:numId w:val="40"/>
        </w:numPr>
        <w:spacing w:before="120" w:after="120" w:line="264" w:lineRule="auto"/>
        <w:rPr>
          <w:rFonts w:ascii="EC Square Sans Pro" w:hAnsi="EC Square Sans Pro"/>
          <w:color w:val="000D42"/>
        </w:rPr>
      </w:pPr>
      <w:r>
        <w:rPr>
          <w:rFonts w:ascii="EC Square Sans Pro" w:hAnsi="EC Square Sans Pro"/>
          <w:color w:val="000D42"/>
        </w:rPr>
        <w:t>¿Qué podemos empezar a hacer hoy para que nuestro futuro preferido sea más probable?</w:t>
      </w:r>
    </w:p>
    <w:p w14:paraId="2F314228" w14:textId="054C2A18" w:rsidR="00D109F7" w:rsidRPr="0068374C" w:rsidRDefault="00D109F7" w:rsidP="00D109F7">
      <w:pPr>
        <w:pStyle w:val="ListParagraph"/>
        <w:numPr>
          <w:ilvl w:val="0"/>
          <w:numId w:val="40"/>
        </w:numPr>
        <w:spacing w:before="120" w:after="120" w:line="264" w:lineRule="auto"/>
        <w:rPr>
          <w:rFonts w:ascii="EC Square Sans Pro" w:hAnsi="EC Square Sans Pro"/>
          <w:color w:val="000D42"/>
        </w:rPr>
      </w:pPr>
      <w:r>
        <w:rPr>
          <w:rFonts w:ascii="EC Square Sans Pro" w:hAnsi="EC Square Sans Pro"/>
          <w:color w:val="000D42"/>
        </w:rPr>
        <w:t xml:space="preserve">¿Por qué </w:t>
      </w:r>
      <w:r w:rsidR="002B1A19">
        <w:rPr>
          <w:rFonts w:ascii="EC Square Sans Pro" w:hAnsi="EC Square Sans Pro"/>
          <w:color w:val="000D42"/>
        </w:rPr>
        <w:t>es útil la prospectiva para un consejo consultivo</w:t>
      </w:r>
      <w:r>
        <w:rPr>
          <w:rFonts w:ascii="EC Square Sans Pro" w:hAnsi="EC Square Sans Pro"/>
          <w:color w:val="000D42"/>
        </w:rPr>
        <w:t>?</w:t>
      </w:r>
    </w:p>
    <w:p w14:paraId="0FC3D692" w14:textId="77777777" w:rsidR="00D109F7" w:rsidRPr="0068374C" w:rsidRDefault="00D109F7" w:rsidP="00D109F7">
      <w:pPr>
        <w:spacing w:before="120" w:after="120" w:line="264" w:lineRule="auto"/>
        <w:jc w:val="both"/>
        <w:rPr>
          <w:rFonts w:ascii="EC Square Sans Pro" w:hAnsi="EC Square Sans Pro"/>
          <w:b/>
          <w:color w:val="000D42"/>
          <w:sz w:val="20"/>
        </w:rPr>
      </w:pPr>
      <w:r>
        <w:rPr>
          <w:rFonts w:ascii="EC Square Sans Pro" w:hAnsi="EC Square Sans Pro"/>
          <w:b/>
          <w:color w:val="000D42"/>
          <w:sz w:val="20"/>
        </w:rPr>
        <w:t>Paso 4: reimaginar (el giro adicional) (20 minutos)</w:t>
      </w:r>
    </w:p>
    <w:p w14:paraId="670B50F0" w14:textId="77777777" w:rsidR="00D109F7" w:rsidRPr="00D109F7" w:rsidRDefault="00D109F7" w:rsidP="00D109F7">
      <w:pPr>
        <w:spacing w:before="120" w:after="120" w:line="264" w:lineRule="auto"/>
        <w:jc w:val="both"/>
        <w:rPr>
          <w:rFonts w:ascii="EC Square Sans Pro" w:hAnsi="EC Square Sans Pro"/>
          <w:color w:val="000D42"/>
          <w:sz w:val="20"/>
        </w:rPr>
      </w:pPr>
      <w:r>
        <w:rPr>
          <w:rFonts w:ascii="EC Square Sans Pro" w:hAnsi="EC Square Sans Pro"/>
          <w:color w:val="000D42"/>
          <w:sz w:val="20"/>
        </w:rPr>
        <w:t>Reflexionar mediante la reimaginación es el giro adicional de las 5 R del marco de reflexión. Reimaginar el futuro implica aplicar lo que se ha aprendido para repensar lo que podría ser posible ahora, con sus capacidades ampliadas y habilidades mejoradas.</w:t>
      </w:r>
    </w:p>
    <w:p w14:paraId="382D0657" w14:textId="77777777" w:rsidR="00D109F7" w:rsidRPr="00D109F7" w:rsidRDefault="00D109F7" w:rsidP="00D109F7">
      <w:pPr>
        <w:spacing w:before="120" w:after="120" w:line="264" w:lineRule="auto"/>
        <w:jc w:val="both"/>
        <w:rPr>
          <w:rFonts w:ascii="EC Square Sans Pro" w:hAnsi="EC Square Sans Pro"/>
          <w:color w:val="000D42"/>
          <w:sz w:val="20"/>
        </w:rPr>
      </w:pPr>
      <w:r>
        <w:rPr>
          <w:rFonts w:ascii="EC Square Sans Pro" w:hAnsi="EC Square Sans Pro"/>
          <w:color w:val="000D42"/>
          <w:sz w:val="20"/>
        </w:rPr>
        <w:lastRenderedPageBreak/>
        <w:t>Una forma creativa de llevar a cabo esta reflexión es representar el futuro a través de una pintura, un dibujo o una pieza musical. ¡Dé rienda suelta a su creatividad! Las siguientes preguntas ayudarán a orientar esta reflexión:</w:t>
      </w:r>
    </w:p>
    <w:p w14:paraId="32591AD0" w14:textId="77777777" w:rsidR="00D109F7" w:rsidRPr="0068374C" w:rsidRDefault="00D109F7" w:rsidP="0068374C">
      <w:pPr>
        <w:pStyle w:val="ListParagraph"/>
        <w:numPr>
          <w:ilvl w:val="0"/>
          <w:numId w:val="41"/>
        </w:numPr>
        <w:spacing w:before="120" w:after="120" w:line="264" w:lineRule="auto"/>
        <w:rPr>
          <w:rFonts w:ascii="EC Square Sans Pro" w:hAnsi="EC Square Sans Pro"/>
          <w:color w:val="000D42"/>
        </w:rPr>
      </w:pPr>
      <w:r>
        <w:rPr>
          <w:rFonts w:ascii="EC Square Sans Pro" w:hAnsi="EC Square Sans Pro"/>
          <w:color w:val="000D42"/>
        </w:rPr>
        <w:t>¿Cómo ha empezado a replantearse y redefinir el futuro después de este viaje de aprendizaje?</w:t>
      </w:r>
    </w:p>
    <w:p w14:paraId="1F6663EC" w14:textId="77777777" w:rsidR="00D109F7" w:rsidRPr="0068374C" w:rsidRDefault="00D109F7" w:rsidP="0068374C">
      <w:pPr>
        <w:pStyle w:val="ListParagraph"/>
        <w:numPr>
          <w:ilvl w:val="0"/>
          <w:numId w:val="41"/>
        </w:numPr>
        <w:spacing w:before="120" w:after="120" w:line="264" w:lineRule="auto"/>
        <w:rPr>
          <w:rFonts w:ascii="EC Square Sans Pro" w:hAnsi="EC Square Sans Pro"/>
          <w:color w:val="000D42"/>
        </w:rPr>
      </w:pPr>
      <w:r>
        <w:rPr>
          <w:rFonts w:ascii="EC Square Sans Pro" w:hAnsi="EC Square Sans Pro"/>
          <w:color w:val="000D42"/>
        </w:rPr>
        <w:t>¿Cómo puede traducir las ideas sobre el futuro en recomendaciones políticas útiles?</w:t>
      </w:r>
    </w:p>
    <w:p w14:paraId="36141DB7" w14:textId="77777777" w:rsidR="00D109F7" w:rsidRPr="0068374C" w:rsidRDefault="00D109F7" w:rsidP="0068374C">
      <w:pPr>
        <w:pStyle w:val="ListParagraph"/>
        <w:numPr>
          <w:ilvl w:val="0"/>
          <w:numId w:val="41"/>
        </w:numPr>
        <w:spacing w:before="120" w:after="120" w:line="264" w:lineRule="auto"/>
        <w:rPr>
          <w:rFonts w:ascii="EC Square Sans Pro" w:hAnsi="EC Square Sans Pro"/>
          <w:color w:val="000D42"/>
        </w:rPr>
      </w:pPr>
      <w:r>
        <w:rPr>
          <w:rFonts w:ascii="EC Square Sans Pro" w:hAnsi="EC Square Sans Pro"/>
          <w:color w:val="000D42"/>
        </w:rPr>
        <w:t>¿Qué formas específicas puede utilizar para presentar sus ideas a los responsables políticos en el futuro?</w:t>
      </w:r>
    </w:p>
    <w:p w14:paraId="3CC4CC2C" w14:textId="77777777" w:rsidR="00D109F7" w:rsidRPr="0068374C" w:rsidRDefault="00D109F7" w:rsidP="00D109F7">
      <w:pPr>
        <w:spacing w:before="120" w:after="120" w:line="264" w:lineRule="auto"/>
        <w:jc w:val="both"/>
        <w:rPr>
          <w:rFonts w:ascii="EC Square Sans Pro" w:hAnsi="EC Square Sans Pro"/>
          <w:b/>
          <w:color w:val="000D42"/>
          <w:sz w:val="20"/>
        </w:rPr>
      </w:pPr>
      <w:r>
        <w:rPr>
          <w:rFonts w:ascii="EC Square Sans Pro" w:hAnsi="EC Square Sans Pro"/>
          <w:b/>
          <w:color w:val="000D42"/>
          <w:sz w:val="20"/>
        </w:rPr>
        <w:t>Paso 5: reconstruir (30-40 minutos)</w:t>
      </w:r>
    </w:p>
    <w:p w14:paraId="64D993E4" w14:textId="77777777" w:rsidR="00D109F7" w:rsidRPr="00D109F7" w:rsidRDefault="00D109F7" w:rsidP="00D109F7">
      <w:pPr>
        <w:spacing w:before="120" w:after="120" w:line="264" w:lineRule="auto"/>
        <w:jc w:val="both"/>
        <w:rPr>
          <w:rFonts w:ascii="EC Square Sans Pro" w:hAnsi="EC Square Sans Pro"/>
          <w:color w:val="000D42"/>
          <w:sz w:val="20"/>
        </w:rPr>
      </w:pPr>
      <w:r>
        <w:rPr>
          <w:rFonts w:ascii="EC Square Sans Pro" w:hAnsi="EC Square Sans Pro"/>
          <w:color w:val="000D42"/>
          <w:sz w:val="20"/>
        </w:rPr>
        <w:t>La reflexión a través de la reconstrucción se centra en las medidas pragmáticas que pueden adoptarse ahora para configurar un futuro mejor. Este es el más crítico de todos los puntos de reflexión, ya que capacita a todas las personas no solo para soñar e imaginar el futuro, sino también para reconocer nuestra responsabilidad personal de crearlo a través de nuestros pasos, acciones y participación pragmáticos.</w:t>
      </w:r>
    </w:p>
    <w:p w14:paraId="0A0B7EDA" w14:textId="77777777" w:rsidR="00D109F7" w:rsidRPr="00D109F7" w:rsidRDefault="00D109F7" w:rsidP="00D109F7">
      <w:pPr>
        <w:spacing w:before="120" w:after="120" w:line="264" w:lineRule="auto"/>
        <w:jc w:val="both"/>
        <w:rPr>
          <w:rFonts w:ascii="EC Square Sans Pro" w:hAnsi="EC Square Sans Pro"/>
          <w:color w:val="000D42"/>
          <w:sz w:val="20"/>
        </w:rPr>
      </w:pPr>
      <w:r>
        <w:rPr>
          <w:rFonts w:ascii="EC Square Sans Pro" w:hAnsi="EC Square Sans Pro"/>
          <w:color w:val="000D42"/>
          <w:sz w:val="20"/>
        </w:rPr>
        <w:t>Este paso refuerza la idea de que el futuro no es una cuestión de azar o circunstancias; es el resultado inevitable de las medidas que tomamos hoy, que se guían por nuestras lecciones del pasado. Veamos algunas ideas que podrían servir de base para esta reflexión:</w:t>
      </w:r>
    </w:p>
    <w:p w14:paraId="760E2FAF" w14:textId="3E24D198" w:rsidR="0068374C" w:rsidRDefault="00D109F7" w:rsidP="00D109F7">
      <w:pPr>
        <w:pStyle w:val="ListParagraph"/>
        <w:numPr>
          <w:ilvl w:val="0"/>
          <w:numId w:val="42"/>
        </w:numPr>
        <w:spacing w:before="120" w:after="120" w:line="264" w:lineRule="auto"/>
        <w:rPr>
          <w:rFonts w:ascii="EC Square Sans Pro" w:hAnsi="EC Square Sans Pro"/>
          <w:color w:val="000D42"/>
        </w:rPr>
      </w:pPr>
      <w:r>
        <w:rPr>
          <w:rFonts w:ascii="EC Square Sans Pro" w:hAnsi="EC Square Sans Pro"/>
          <w:color w:val="000D42"/>
        </w:rPr>
        <w:t xml:space="preserve">Realizar un proyecto sencillo sobre </w:t>
      </w:r>
      <w:r w:rsidR="002B1A19">
        <w:rPr>
          <w:rFonts w:ascii="EC Square Sans Pro" w:hAnsi="EC Square Sans Pro"/>
          <w:color w:val="000D42"/>
        </w:rPr>
        <w:t>el consejo consultivo</w:t>
      </w:r>
      <w:r>
        <w:rPr>
          <w:rFonts w:ascii="EC Square Sans Pro" w:hAnsi="EC Square Sans Pro"/>
          <w:color w:val="000D42"/>
        </w:rPr>
        <w:t xml:space="preserve"> que incorpore las enseñanzas de este viaje.</w:t>
      </w:r>
    </w:p>
    <w:p w14:paraId="19483926" w14:textId="560CD11C" w:rsidR="0068374C" w:rsidRDefault="00D109F7" w:rsidP="00D109F7">
      <w:pPr>
        <w:pStyle w:val="ListParagraph"/>
        <w:numPr>
          <w:ilvl w:val="0"/>
          <w:numId w:val="42"/>
        </w:numPr>
        <w:spacing w:before="120" w:after="120" w:line="264" w:lineRule="auto"/>
        <w:rPr>
          <w:rFonts w:ascii="EC Square Sans Pro" w:hAnsi="EC Square Sans Pro"/>
          <w:color w:val="000D42"/>
        </w:rPr>
      </w:pPr>
      <w:r>
        <w:rPr>
          <w:rFonts w:ascii="EC Square Sans Pro" w:hAnsi="EC Square Sans Pro"/>
          <w:color w:val="000D42"/>
        </w:rPr>
        <w:t xml:space="preserve">Presentar </w:t>
      </w:r>
      <w:r w:rsidR="002B1A19">
        <w:rPr>
          <w:rFonts w:ascii="EC Square Sans Pro" w:hAnsi="EC Square Sans Pro"/>
          <w:color w:val="000D42"/>
        </w:rPr>
        <w:t xml:space="preserve">un proyecto a sus compañeros del consejo consultivo </w:t>
      </w:r>
      <w:r>
        <w:rPr>
          <w:rFonts w:ascii="EC Square Sans Pro" w:hAnsi="EC Square Sans Pro"/>
          <w:color w:val="000D42"/>
        </w:rPr>
        <w:t>o de la delegación de la UE y explicarles cómo ha utilizado el pensamiento y la prospectiva futuros para pensar en ello.</w:t>
      </w:r>
    </w:p>
    <w:p w14:paraId="02C521ED" w14:textId="77AE023D" w:rsidR="0068374C" w:rsidRDefault="00D109F7" w:rsidP="00D109F7">
      <w:pPr>
        <w:pStyle w:val="ListParagraph"/>
        <w:numPr>
          <w:ilvl w:val="0"/>
          <w:numId w:val="42"/>
        </w:numPr>
        <w:spacing w:before="120" w:after="120" w:line="264" w:lineRule="auto"/>
        <w:rPr>
          <w:rFonts w:ascii="EC Square Sans Pro" w:hAnsi="EC Square Sans Pro"/>
          <w:color w:val="000D42"/>
        </w:rPr>
      </w:pPr>
      <w:r>
        <w:rPr>
          <w:rFonts w:ascii="EC Square Sans Pro" w:hAnsi="EC Square Sans Pro"/>
          <w:color w:val="000D42"/>
        </w:rPr>
        <w:t>Aprovechar las lecciones aprendidas a lo largo de</w:t>
      </w:r>
      <w:r w:rsidR="002B1A19">
        <w:rPr>
          <w:rFonts w:ascii="EC Square Sans Pro" w:hAnsi="EC Square Sans Pro"/>
          <w:color w:val="000D42"/>
        </w:rPr>
        <w:t xml:space="preserve"> todo su mandato como miembro del consejo consultivo</w:t>
      </w:r>
      <w:r>
        <w:rPr>
          <w:rFonts w:ascii="EC Square Sans Pro" w:hAnsi="EC Square Sans Pro"/>
          <w:color w:val="000D42"/>
        </w:rPr>
        <w:t>.</w:t>
      </w:r>
    </w:p>
    <w:p w14:paraId="5FB340A3" w14:textId="77777777" w:rsidR="00D109F7" w:rsidRPr="0068374C" w:rsidRDefault="00D109F7" w:rsidP="0068374C">
      <w:pPr>
        <w:spacing w:before="120" w:after="120" w:line="264" w:lineRule="auto"/>
        <w:rPr>
          <w:rFonts w:ascii="EC Square Sans Pro" w:hAnsi="EC Square Sans Pro"/>
          <w:color w:val="000D42"/>
          <w:sz w:val="20"/>
        </w:rPr>
      </w:pPr>
      <w:r>
        <w:rPr>
          <w:rFonts w:ascii="EC Square Sans Pro" w:hAnsi="EC Square Sans Pro"/>
          <w:color w:val="000D42"/>
          <w:sz w:val="20"/>
        </w:rPr>
        <w:t xml:space="preserve">Dedicar algún tiempo (diez minutos) a escribir individualmente cómo cree que puede aplicar en la práctica lo que ha aprendido, cómo puede materializar sus puntos de vista en acciones, recomendaciones o iniciativas específicas. </w:t>
      </w:r>
    </w:p>
    <w:p w14:paraId="7AC38840" w14:textId="77777777" w:rsidR="00725C6F" w:rsidRPr="00E47D6D" w:rsidRDefault="00D109F7" w:rsidP="00D109F7">
      <w:pPr>
        <w:spacing w:before="120" w:after="120" w:line="264" w:lineRule="auto"/>
        <w:jc w:val="both"/>
        <w:rPr>
          <w:rFonts w:ascii="EC Square Sans Pro" w:hAnsi="EC Square Sans Pro"/>
          <w:color w:val="000D42"/>
          <w:sz w:val="20"/>
        </w:rPr>
      </w:pPr>
      <w:r>
        <w:rPr>
          <w:rFonts w:ascii="EC Square Sans Pro" w:hAnsi="EC Square Sans Pro"/>
          <w:color w:val="000D42"/>
          <w:sz w:val="20"/>
        </w:rPr>
        <w:t>A continuación, compartirlo con el grupo y decidir cuáles de estas acciones le gustaría aplicar o proponer. (de veinte a treinta minutos)</w:t>
      </w:r>
    </w:p>
    <w:p w14:paraId="3A4F0AB1" w14:textId="77777777" w:rsidR="00846115" w:rsidRPr="004201D9" w:rsidRDefault="00846115" w:rsidP="004201D9">
      <w:pPr>
        <w:pStyle w:val="ListParagraph"/>
        <w:spacing w:before="120" w:after="120" w:line="264" w:lineRule="auto"/>
        <w:rPr>
          <w:rFonts w:ascii="EC Square Sans Pro" w:hAnsi="EC Square Sans Pro"/>
          <w:color w:val="000D42"/>
        </w:rPr>
      </w:pPr>
      <w:r>
        <w:rPr>
          <w:noProof/>
          <w:sz w:val="18"/>
          <w:lang w:val="en-US" w:eastAsia="en-US"/>
        </w:rPr>
        <mc:AlternateContent>
          <mc:Choice Requires="wps">
            <w:drawing>
              <wp:anchor distT="0" distB="0" distL="114300" distR="114300" simplePos="0" relativeHeight="251666432" behindDoc="0" locked="0" layoutInCell="1" allowOverlap="1" wp14:anchorId="26BAAACE" wp14:editId="62376758">
                <wp:simplePos x="0" y="0"/>
                <wp:positionH relativeFrom="column">
                  <wp:posOffset>17434</wp:posOffset>
                </wp:positionH>
                <wp:positionV relativeFrom="paragraph">
                  <wp:posOffset>129259</wp:posOffset>
                </wp:positionV>
                <wp:extent cx="3770630" cy="229870"/>
                <wp:effectExtent l="0" t="0" r="5080" b="0"/>
                <wp:wrapSquare wrapText="bothSides"/>
                <wp:docPr id="38" name="Text Box 38"/>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1B032645" w14:textId="77777777" w:rsidR="007521CE" w:rsidRPr="006C331E" w:rsidRDefault="00E47D6D" w:rsidP="00725C6F">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 xml:space="preserve">Establecimiento de las herramientas finales </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BAAACE" id="Text Box 38" o:spid="_x0000_s1035" type="#_x0000_t202" style="position:absolute;left:0;text-align:left;margin-left:1.35pt;margin-top:10.2pt;width:296.9pt;height:18.1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" fillcolor="#ffcd00" stroked="f" strokeweight=".5pt">
                <v:textbox inset=",0,,0">
                  <w:txbxContent>
                    <w:p w14:paraId="1B032645" w14:textId="77777777" w:rsidR="007521CE" w:rsidRPr="006C331E" w:rsidRDefault="00E47D6D" w:rsidP="00725C6F">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 xml:space="preserve">Establecimiento de las herramientas finales </w:t>
                      </w:r>
                    </w:p>
                  </w:txbxContent>
                </v:textbox>
                <w10:wrap type="square"/>
              </v:shape>
            </w:pict>
          </mc:Fallback>
        </mc:AlternateContent>
      </w:r>
    </w:p>
    <w:p w14:paraId="055A037E" w14:textId="77777777" w:rsidR="00725C6F" w:rsidRPr="004201D9" w:rsidRDefault="00725C6F" w:rsidP="00725C6F">
      <w:pPr>
        <w:spacing w:before="120" w:after="120" w:line="264" w:lineRule="auto"/>
        <w:jc w:val="both"/>
        <w:rPr>
          <w:rFonts w:ascii="EC Square Sans Pro" w:hAnsi="EC Square Sans Pro"/>
          <w:color w:val="000D42"/>
          <w:sz w:val="20"/>
        </w:rPr>
      </w:pPr>
    </w:p>
    <w:p w14:paraId="6944AE6B" w14:textId="77777777" w:rsidR="00E47D6D" w:rsidRPr="00E47D6D" w:rsidRDefault="00E47D6D" w:rsidP="00E47D6D">
      <w:pPr>
        <w:spacing w:before="120" w:after="120" w:line="264" w:lineRule="auto"/>
        <w:jc w:val="both"/>
        <w:rPr>
          <w:rFonts w:ascii="EC Square Sans Pro" w:hAnsi="EC Square Sans Pro"/>
          <w:color w:val="000D42"/>
          <w:sz w:val="20"/>
        </w:rPr>
      </w:pPr>
      <w:r>
        <w:rPr>
          <w:rFonts w:ascii="EC Square Sans Pro" w:hAnsi="EC Square Sans Pro"/>
          <w:color w:val="000D42"/>
          <w:sz w:val="20"/>
        </w:rPr>
        <w:t>Esta herramienta no da instrucciones estrictas sobre cómo utilizarla exactamente. La reflexión puede hacerse individualmente o en grupo con el apoyo de los puntos focales para la juventud o de expertos/asistentes técnicos al final del viaje de prospectiva. Puede llevarse a cabo como un taller, o incluso como un cuestionario: usted decidir qué podría ser más útil.</w:t>
      </w:r>
    </w:p>
    <w:p w14:paraId="0AE4412D" w14:textId="77777777" w:rsidR="00E47D6D" w:rsidRPr="00E47D6D" w:rsidRDefault="00E47D6D" w:rsidP="00E47D6D">
      <w:pPr>
        <w:spacing w:before="120" w:after="120" w:line="264" w:lineRule="auto"/>
        <w:jc w:val="both"/>
        <w:rPr>
          <w:rFonts w:ascii="EC Square Sans Pro" w:hAnsi="EC Square Sans Pro"/>
          <w:color w:val="000D42"/>
          <w:sz w:val="20"/>
        </w:rPr>
      </w:pPr>
      <w:r>
        <w:rPr>
          <w:rFonts w:ascii="EC Square Sans Pro" w:hAnsi="EC Square Sans Pro"/>
          <w:color w:val="000D42"/>
          <w:sz w:val="20"/>
        </w:rPr>
        <w:t>Por lo tanto, el primer paso de esta herramienta es decidir cómo quiere aplicarla con su grupo. A continuación se presentan algunas opciones con detalles sobre cómo prepararlas:</w:t>
      </w:r>
    </w:p>
    <w:p w14:paraId="71A509F3" w14:textId="77777777" w:rsidR="00E47D6D" w:rsidRPr="00E47D6D" w:rsidRDefault="00E47D6D" w:rsidP="00E47D6D">
      <w:pPr>
        <w:spacing w:before="120" w:after="120" w:line="264" w:lineRule="auto"/>
        <w:jc w:val="both"/>
        <w:rPr>
          <w:rFonts w:ascii="EC Square Sans Pro" w:hAnsi="EC Square Sans Pro"/>
          <w:b/>
          <w:color w:val="000D42"/>
          <w:sz w:val="20"/>
          <w:u w:val="single"/>
        </w:rPr>
      </w:pPr>
      <w:r>
        <w:rPr>
          <w:rFonts w:ascii="EC Square Sans Pro" w:hAnsi="EC Square Sans Pro"/>
          <w:b/>
          <w:color w:val="000D42"/>
          <w:sz w:val="20"/>
          <w:u w:val="single"/>
        </w:rPr>
        <w:t>Para un taller presencial:</w:t>
      </w:r>
    </w:p>
    <w:p w14:paraId="637BAEBB" w14:textId="77777777" w:rsidR="00E47D6D" w:rsidRPr="00E47D6D" w:rsidRDefault="00E47D6D" w:rsidP="00E47D6D">
      <w:pPr>
        <w:pStyle w:val="ListParagraph"/>
        <w:numPr>
          <w:ilvl w:val="0"/>
          <w:numId w:val="45"/>
        </w:numPr>
        <w:spacing w:before="120" w:after="120" w:line="264" w:lineRule="auto"/>
        <w:rPr>
          <w:rFonts w:ascii="EC Square Sans Pro" w:hAnsi="EC Square Sans Pro"/>
          <w:color w:val="000D42"/>
        </w:rPr>
      </w:pPr>
      <w:r>
        <w:rPr>
          <w:rFonts w:ascii="EC Square Sans Pro" w:hAnsi="EC Square Sans Pro"/>
          <w:color w:val="000D42"/>
        </w:rPr>
        <w:t xml:space="preserve">Sería recomendable dividir a los participantes en grupos (entre tres y cinco personas) y darles quince minutos para debatir y tomar notas en torno a cada etapa del marco. </w:t>
      </w:r>
    </w:p>
    <w:p w14:paraId="1AEB14BA" w14:textId="2615B52E" w:rsidR="00E47D6D" w:rsidRPr="00E47D6D" w:rsidRDefault="00E47D6D" w:rsidP="00E47D6D">
      <w:pPr>
        <w:pStyle w:val="ListParagraph"/>
        <w:numPr>
          <w:ilvl w:val="0"/>
          <w:numId w:val="45"/>
        </w:numPr>
        <w:spacing w:before="120" w:after="120" w:line="264" w:lineRule="auto"/>
        <w:rPr>
          <w:rFonts w:ascii="EC Square Sans Pro" w:hAnsi="EC Square Sans Pro"/>
          <w:color w:val="000D42"/>
        </w:rPr>
      </w:pPr>
      <w:r>
        <w:rPr>
          <w:rFonts w:ascii="EC Square Sans Pro" w:hAnsi="EC Square Sans Pro"/>
          <w:color w:val="000D42"/>
        </w:rPr>
        <w:t xml:space="preserve">Consiga un papel grande de rotafolio, bolígrafos y notas adhesivas para ayudarles a tomar notas de sus debates, o utilice el modelo imprimible que se adjunta </w:t>
      </w:r>
      <w:hyperlink r:id="rId15" w:history="1">
        <w:r>
          <w:rPr>
            <w:rStyle w:val="Hyperlink"/>
            <w:rFonts w:ascii="EC Square Sans Pro" w:hAnsi="EC Square Sans Pro"/>
          </w:rPr>
          <w:t>aquí</w:t>
        </w:r>
      </w:hyperlink>
      <w:r>
        <w:rPr>
          <w:rFonts w:ascii="EC Square Sans Pro" w:hAnsi="EC Square Sans Pro"/>
          <w:color w:val="000D42"/>
        </w:rPr>
        <w:t>.</w:t>
      </w:r>
    </w:p>
    <w:p w14:paraId="4786E069" w14:textId="77777777" w:rsidR="00E47D6D" w:rsidRPr="00E47D6D" w:rsidRDefault="00E47D6D" w:rsidP="00E47D6D">
      <w:pPr>
        <w:pStyle w:val="ListParagraph"/>
        <w:numPr>
          <w:ilvl w:val="0"/>
          <w:numId w:val="45"/>
        </w:numPr>
        <w:spacing w:before="120" w:after="120" w:line="264" w:lineRule="auto"/>
        <w:rPr>
          <w:rFonts w:ascii="EC Square Sans Pro" w:hAnsi="EC Square Sans Pro"/>
          <w:color w:val="000D42"/>
        </w:rPr>
      </w:pPr>
      <w:r>
        <w:rPr>
          <w:rFonts w:ascii="EC Square Sans Pro" w:hAnsi="EC Square Sans Pro"/>
          <w:color w:val="000D42"/>
        </w:rPr>
        <w:t>Esta sesión será incluso más productiva si se han enviado las preguntas a los participantes y se les ha pedido que reflexionen sobre ellas con antelación.</w:t>
      </w:r>
    </w:p>
    <w:p w14:paraId="1C5C08DE" w14:textId="77777777" w:rsidR="00E47D6D" w:rsidRPr="00E47D6D" w:rsidRDefault="00E47D6D" w:rsidP="00E47D6D">
      <w:pPr>
        <w:pStyle w:val="ListParagraph"/>
        <w:numPr>
          <w:ilvl w:val="0"/>
          <w:numId w:val="45"/>
        </w:numPr>
        <w:spacing w:before="120" w:after="120" w:line="264" w:lineRule="auto"/>
        <w:rPr>
          <w:rFonts w:ascii="EC Square Sans Pro" w:hAnsi="EC Square Sans Pro"/>
          <w:color w:val="000D42"/>
        </w:rPr>
      </w:pPr>
      <w:r>
        <w:rPr>
          <w:rFonts w:ascii="EC Square Sans Pro" w:hAnsi="EC Square Sans Pro"/>
          <w:color w:val="000D42"/>
        </w:rPr>
        <w:t>Termine con una reflexión del grupo en su totalidad en la que pida a cada grupo que comparta los próximos pasos y compromisos sobre los que desea actuar.</w:t>
      </w:r>
    </w:p>
    <w:p w14:paraId="11CCF5A2" w14:textId="77777777" w:rsidR="00E47D6D" w:rsidRPr="00E47D6D" w:rsidRDefault="00E47D6D" w:rsidP="00E47D6D">
      <w:pPr>
        <w:spacing w:before="120" w:after="120" w:line="264" w:lineRule="auto"/>
        <w:jc w:val="both"/>
        <w:rPr>
          <w:rFonts w:ascii="EC Square Sans Pro" w:hAnsi="EC Square Sans Pro"/>
          <w:b/>
          <w:color w:val="000D42"/>
          <w:sz w:val="20"/>
          <w:u w:val="single"/>
        </w:rPr>
      </w:pPr>
      <w:r>
        <w:rPr>
          <w:rFonts w:ascii="EC Square Sans Pro" w:hAnsi="EC Square Sans Pro"/>
          <w:b/>
          <w:color w:val="000D42"/>
          <w:sz w:val="20"/>
          <w:u w:val="single"/>
        </w:rPr>
        <w:t>Para un taller virtual:</w:t>
      </w:r>
    </w:p>
    <w:p w14:paraId="7EF7F82D" w14:textId="77777777" w:rsidR="00E47D6D" w:rsidRPr="00E47D6D" w:rsidRDefault="00E47D6D" w:rsidP="00E47D6D">
      <w:pPr>
        <w:pStyle w:val="ListParagraph"/>
        <w:numPr>
          <w:ilvl w:val="0"/>
          <w:numId w:val="44"/>
        </w:numPr>
        <w:spacing w:before="120" w:after="120" w:line="264" w:lineRule="auto"/>
        <w:rPr>
          <w:rFonts w:ascii="EC Square Sans Pro" w:hAnsi="EC Square Sans Pro"/>
          <w:color w:val="000D42"/>
        </w:rPr>
      </w:pPr>
      <w:r>
        <w:rPr>
          <w:rFonts w:ascii="EC Square Sans Pro" w:hAnsi="EC Square Sans Pro"/>
          <w:color w:val="000D42"/>
        </w:rPr>
        <w:t xml:space="preserve">Sería recomendable dividir a los participantes en grupos (entre tres y cinco personas) y darles quince minutos para debatir y tomar notas en torno a cada etapa del marco. </w:t>
      </w:r>
    </w:p>
    <w:p w14:paraId="09F8DC9F" w14:textId="107B7059" w:rsidR="00E47D6D" w:rsidRPr="00E47D6D" w:rsidRDefault="00E47D6D" w:rsidP="00E47D6D">
      <w:pPr>
        <w:pStyle w:val="ListParagraph"/>
        <w:numPr>
          <w:ilvl w:val="0"/>
          <w:numId w:val="44"/>
        </w:numPr>
        <w:spacing w:before="120" w:after="120" w:line="264" w:lineRule="auto"/>
        <w:rPr>
          <w:rFonts w:ascii="EC Square Sans Pro" w:hAnsi="EC Square Sans Pro"/>
          <w:color w:val="000D42"/>
        </w:rPr>
      </w:pPr>
      <w:r>
        <w:rPr>
          <w:rFonts w:ascii="EC Square Sans Pro" w:hAnsi="EC Square Sans Pro"/>
          <w:color w:val="000D42"/>
        </w:rPr>
        <w:lastRenderedPageBreak/>
        <w:t xml:space="preserve">Si desea que los participantes tomen notas durante su debate, puede copiar la plantilla Miro disponible </w:t>
      </w:r>
      <w:hyperlink r:id="rId16" w:history="1">
        <w:r>
          <w:rPr>
            <w:rStyle w:val="Hyperlink"/>
            <w:rFonts w:ascii="EC Square Sans Pro" w:hAnsi="EC Square Sans Pro"/>
          </w:rPr>
          <w:t>aquí</w:t>
        </w:r>
      </w:hyperlink>
      <w:r>
        <w:rPr>
          <w:rFonts w:ascii="EC Square Sans Pro" w:hAnsi="EC Square Sans Pro"/>
          <w:color w:val="000D42"/>
        </w:rPr>
        <w:t xml:space="preserve"> como apoyo para la conversación</w:t>
      </w:r>
      <w:r>
        <w:t>.</w:t>
      </w:r>
    </w:p>
    <w:p w14:paraId="2B34866C" w14:textId="77777777" w:rsidR="00E47D6D" w:rsidRPr="00E47D6D" w:rsidRDefault="00E47D6D" w:rsidP="00E47D6D">
      <w:pPr>
        <w:pStyle w:val="ListParagraph"/>
        <w:numPr>
          <w:ilvl w:val="0"/>
          <w:numId w:val="44"/>
        </w:numPr>
        <w:spacing w:before="120" w:after="120" w:line="264" w:lineRule="auto"/>
        <w:rPr>
          <w:rFonts w:ascii="EC Square Sans Pro" w:hAnsi="EC Square Sans Pro"/>
          <w:color w:val="000D42"/>
        </w:rPr>
      </w:pPr>
      <w:r>
        <w:rPr>
          <w:rFonts w:ascii="EC Square Sans Pro" w:hAnsi="EC Square Sans Pro"/>
          <w:color w:val="000D42"/>
        </w:rPr>
        <w:t>Termine con una reflexión del grupo en su totalidad en la que pida a cada grupo que comparta los próximos pasos y compromisos sobre los que desea actuar.</w:t>
      </w:r>
    </w:p>
    <w:p w14:paraId="19159BBA" w14:textId="77777777" w:rsidR="00E47D6D" w:rsidRPr="00E47D6D" w:rsidRDefault="00E47D6D" w:rsidP="00E47D6D">
      <w:pPr>
        <w:spacing w:before="120" w:after="120" w:line="264" w:lineRule="auto"/>
        <w:jc w:val="both"/>
        <w:rPr>
          <w:rFonts w:ascii="EC Square Sans Pro" w:hAnsi="EC Square Sans Pro"/>
          <w:b/>
          <w:color w:val="000D42"/>
          <w:sz w:val="20"/>
          <w:u w:val="single"/>
        </w:rPr>
      </w:pPr>
      <w:r>
        <w:rPr>
          <w:rFonts w:ascii="EC Square Sans Pro" w:hAnsi="EC Square Sans Pro"/>
          <w:b/>
          <w:color w:val="000D42"/>
          <w:sz w:val="20"/>
          <w:u w:val="single"/>
        </w:rPr>
        <w:t>Como cuestionario:</w:t>
      </w:r>
    </w:p>
    <w:p w14:paraId="6D03F4C7" w14:textId="77777777" w:rsidR="00E47D6D" w:rsidRPr="00E47D6D" w:rsidRDefault="00E47D6D" w:rsidP="00E47D6D">
      <w:pPr>
        <w:pStyle w:val="ListParagraph"/>
        <w:numPr>
          <w:ilvl w:val="0"/>
          <w:numId w:val="43"/>
        </w:numPr>
        <w:spacing w:before="120" w:after="120" w:line="264" w:lineRule="auto"/>
        <w:rPr>
          <w:rFonts w:ascii="EC Square Sans Pro" w:hAnsi="EC Square Sans Pro"/>
          <w:color w:val="000D42"/>
        </w:rPr>
      </w:pPr>
      <w:r>
        <w:rPr>
          <w:rFonts w:ascii="EC Square Sans Pro" w:hAnsi="EC Square Sans Pro"/>
          <w:color w:val="000D42"/>
        </w:rPr>
        <w:t xml:space="preserve">Los participantes pueden recibir una versión impresa o digital de las preguntas mencionadas para presentarlas o reflexionar individualmente. </w:t>
      </w:r>
    </w:p>
    <w:p w14:paraId="4BD257B3" w14:textId="77777777" w:rsidR="00E47D6D" w:rsidRPr="00E47D6D" w:rsidRDefault="00E47D6D" w:rsidP="00E47D6D">
      <w:pPr>
        <w:pStyle w:val="ListParagraph"/>
        <w:numPr>
          <w:ilvl w:val="0"/>
          <w:numId w:val="43"/>
        </w:numPr>
        <w:spacing w:before="120" w:after="120" w:line="264" w:lineRule="auto"/>
        <w:rPr>
          <w:rFonts w:ascii="EC Square Sans Pro" w:hAnsi="EC Square Sans Pro"/>
          <w:color w:val="000D42"/>
        </w:rPr>
      </w:pPr>
      <w:r>
        <w:rPr>
          <w:rFonts w:ascii="EC Square Sans Pro" w:hAnsi="EC Square Sans Pro"/>
          <w:color w:val="000D42"/>
        </w:rPr>
        <w:t>Le animamos a pedir a los participantes que presenten el cuestionario, ya que la reflexión es mucho más difícil de hacer si no existe la obligación de rendir cuentas.</w:t>
      </w:r>
    </w:p>
    <w:p w14:paraId="5F7B4CF6" w14:textId="77777777" w:rsidR="00725C6F" w:rsidRPr="00E47D6D" w:rsidRDefault="00E47D6D" w:rsidP="00725C6F">
      <w:pPr>
        <w:pStyle w:val="ListParagraph"/>
        <w:numPr>
          <w:ilvl w:val="0"/>
          <w:numId w:val="43"/>
        </w:numPr>
        <w:spacing w:before="120" w:after="120" w:line="264" w:lineRule="auto"/>
        <w:rPr>
          <w:rFonts w:ascii="EC Square Sans Pro" w:hAnsi="EC Square Sans Pro"/>
          <w:color w:val="000D42"/>
        </w:rPr>
      </w:pPr>
      <w:r>
        <w:rPr>
          <w:rFonts w:ascii="EC Square Sans Pro" w:hAnsi="EC Square Sans Pro"/>
          <w:color w:val="000D42"/>
        </w:rPr>
        <w:t>Podría compartir un resumen anónimo de las respuestas con los miembros, para ilustrar lo que el grupo en su conjunto ha aprendido del proceso y cuáles consideran que son los siguientes pasos. Más adelante podrá celebrarse un debate de seguimiento.</w:t>
      </w:r>
    </w:p>
    <w:p w14:paraId="18445887" w14:textId="77777777" w:rsidR="00A94572" w:rsidRPr="004201D9" w:rsidRDefault="00A94572" w:rsidP="00A94572">
      <w:pPr>
        <w:spacing w:before="120" w:after="120" w:line="264" w:lineRule="auto"/>
        <w:jc w:val="both"/>
        <w:rPr>
          <w:rFonts w:ascii="EC Square Sans Pro" w:hAnsi="EC Square Sans Pro"/>
          <w:color w:val="000D42"/>
          <w:sz w:val="20"/>
        </w:rPr>
      </w:pPr>
      <w:r>
        <w:rPr>
          <w:noProof/>
          <w:sz w:val="18"/>
          <w:lang w:val="en-US" w:eastAsia="en-US"/>
        </w:rPr>
        <mc:AlternateContent>
          <mc:Choice Requires="wps">
            <w:drawing>
              <wp:anchor distT="0" distB="0" distL="114300" distR="114300" simplePos="0" relativeHeight="251670528" behindDoc="0" locked="0" layoutInCell="1" allowOverlap="1" wp14:anchorId="02847D64" wp14:editId="2FCB1C07">
                <wp:simplePos x="0" y="0"/>
                <wp:positionH relativeFrom="margin">
                  <wp:posOffset>-635</wp:posOffset>
                </wp:positionH>
                <wp:positionV relativeFrom="paragraph">
                  <wp:posOffset>98256</wp:posOffset>
                </wp:positionV>
                <wp:extent cx="1477010" cy="229870"/>
                <wp:effectExtent l="0" t="0" r="8255" b="0"/>
                <wp:wrapSquare wrapText="bothSides"/>
                <wp:docPr id="42" name="Text Box 42"/>
                <wp:cNvGraphicFramePr/>
                <a:graphic xmlns:a="http://schemas.openxmlformats.org/drawingml/2006/main">
                  <a:graphicData uri="http://schemas.microsoft.com/office/word/2010/wordprocessingShape">
                    <wps:wsp>
                      <wps:cNvSpPr txBox="1"/>
                      <wps:spPr>
                        <a:xfrm>
                          <a:off x="0" y="0"/>
                          <a:ext cx="1477010" cy="229870"/>
                        </a:xfrm>
                        <a:prstGeom prst="rect">
                          <a:avLst/>
                        </a:prstGeom>
                        <a:solidFill>
                          <a:srgbClr val="FFCD00"/>
                        </a:solidFill>
                        <a:ln w="6350">
                          <a:noFill/>
                        </a:ln>
                      </wps:spPr>
                      <wps:txbx>
                        <w:txbxContent>
                          <w:p w14:paraId="42F0023C" w14:textId="77777777" w:rsidR="007521CE" w:rsidRPr="006C331E" w:rsidRDefault="007521CE" w:rsidP="00725C6F">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Tiempo sugerido para los ejercicios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2847D64" id="Text Box 42" o:spid="_x0000_s1036" type="#_x0000_t202" style="position:absolute;left:0;text-align:left;margin-left:-.05pt;margin-top:7.75pt;width:116.3pt;height:18.1pt;z-index:25167052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" fillcolor="#ffcd00" stroked="f" strokeweight=".5pt">
                <v:textbox inset=",0,,0">
                  <w:txbxContent>
                    <w:p w14:paraId="42F0023C" w14:textId="77777777" w:rsidR="007521CE" w:rsidRPr="006C331E" w:rsidRDefault="007521CE" w:rsidP="00725C6F">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Tiempo sugerido para los ejercicios</w:t>
                      </w:r>
                    </w:p>
                  </w:txbxContent>
                </v:textbox>
                <w10:wrap type="square" anchorx="margin"/>
              </v:shape>
            </w:pict>
          </mc:Fallback>
        </mc:AlternateContent>
      </w:r>
    </w:p>
    <w:p w14:paraId="110500BF" w14:textId="77777777" w:rsidR="00725C6F" w:rsidRPr="004201D9" w:rsidRDefault="00725C6F" w:rsidP="00725C6F">
      <w:pPr>
        <w:spacing w:before="120" w:after="120" w:line="264" w:lineRule="auto"/>
        <w:jc w:val="both"/>
        <w:rPr>
          <w:rFonts w:ascii="EC Square Sans Pro" w:hAnsi="EC Square Sans Pro"/>
          <w:color w:val="000D42"/>
          <w:sz w:val="20"/>
        </w:rPr>
      </w:pPr>
    </w:p>
    <w:tbl>
      <w:tblPr>
        <w:tblW w:w="9360" w:type="dxa"/>
        <w:tblCellMar>
          <w:top w:w="15" w:type="dxa"/>
          <w:left w:w="15" w:type="dxa"/>
          <w:bottom w:w="15" w:type="dxa"/>
          <w:right w:w="15" w:type="dxa"/>
        </w:tblCellMar>
        <w:tblLook w:val="04A0" w:firstRow="1" w:lastRow="0" w:firstColumn="1" w:lastColumn="0" w:noHBand="0" w:noVBand="1"/>
      </w:tblPr>
      <w:tblGrid>
        <w:gridCol w:w="6058"/>
        <w:gridCol w:w="3302"/>
      </w:tblGrid>
      <w:tr w:rsidR="00A94572" w:rsidRPr="004201D9" w14:paraId="2B5D8209" w14:textId="77777777" w:rsidTr="00A94572">
        <w:trPr>
          <w:trHeight w:val="535"/>
          <w:tblHeader/>
        </w:trPr>
        <w:tc>
          <w:tcPr>
            <w:tcW w:w="0" w:type="auto"/>
            <w:gridSpan w:val="2"/>
            <w:tcBorders>
              <w:top w:val="single" w:sz="8" w:space="0" w:color="EFEFEF"/>
              <w:left w:val="single" w:sz="8" w:space="0" w:color="FFFFFF"/>
              <w:bottom w:val="single" w:sz="8" w:space="0" w:color="EFEFEF"/>
              <w:right w:val="single" w:sz="8" w:space="0" w:color="FFFFFF"/>
            </w:tcBorders>
            <w:shd w:val="clear" w:color="auto" w:fill="EFEFEF"/>
            <w:tcMar>
              <w:top w:w="100" w:type="dxa"/>
              <w:left w:w="100" w:type="dxa"/>
              <w:bottom w:w="100" w:type="dxa"/>
              <w:right w:w="100" w:type="dxa"/>
            </w:tcMar>
            <w:hideMark/>
          </w:tcPr>
          <w:p w14:paraId="07FA60BA" w14:textId="77777777" w:rsidR="00A94572" w:rsidRPr="004201D9" w:rsidRDefault="00A94572" w:rsidP="00A94572">
            <w:pPr>
              <w:spacing w:before="120" w:after="120" w:line="264" w:lineRule="auto"/>
              <w:jc w:val="both"/>
              <w:rPr>
                <w:rFonts w:ascii="EC Square Sans Pro" w:hAnsi="EC Square Sans Pro"/>
                <w:b/>
                <w:color w:val="000D42"/>
                <w:sz w:val="18"/>
              </w:rPr>
            </w:pPr>
            <w:r>
              <w:rPr>
                <w:rFonts w:ascii="EC Square Sans Pro" w:hAnsi="EC Square Sans Pro"/>
                <w:color w:val="000D42"/>
                <w:sz w:val="18"/>
              </w:rPr>
              <w:t>Tenga en cuenta que puede ampliar los tiempos para adaptarlos a su grupo, pero intente siempre que su sesión no dure más de tres horas.</w:t>
            </w:r>
          </w:p>
        </w:tc>
      </w:tr>
      <w:tr w:rsidR="007521CE" w:rsidRPr="004201D9" w14:paraId="27648364" w14:textId="77777777" w:rsidTr="00AA236E">
        <w:trPr>
          <w:tblHeader/>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3D524B2B" w14:textId="77777777" w:rsidR="007521CE" w:rsidRDefault="007521CE" w:rsidP="00E47D6D">
            <w:pPr>
              <w:pStyle w:val="NormalWeb"/>
              <w:spacing w:before="0" w:beforeAutospacing="0" w:after="0" w:afterAutospacing="0"/>
              <w:jc w:val="both"/>
            </w:pPr>
            <w:r>
              <w:rPr>
                <w:rFonts w:ascii="EC Square Sans Pro" w:hAnsi="EC Square Sans Pro"/>
                <w:b/>
                <w:bCs/>
                <w:color w:val="000D42"/>
                <w:sz w:val="18"/>
              </w:rPr>
              <w:t>Paso 1</w:t>
            </w:r>
            <w:r>
              <w:rPr>
                <w:rFonts w:ascii="EC Square Sans Pro" w:hAnsi="EC Square Sans Pro"/>
                <w:color w:val="000D42"/>
                <w:sz w:val="18"/>
              </w:rPr>
              <w:t>: relatar (</w:t>
            </w:r>
            <w:r>
              <w:rPr>
                <w:rFonts w:ascii="EC Square Sans Pro" w:hAnsi="EC Square Sans Pro"/>
                <w:i/>
                <w:iCs/>
                <w:color w:val="000D42"/>
                <w:sz w:val="18"/>
              </w:rPr>
              <w:t>Reporting</w:t>
            </w:r>
            <w:r>
              <w:rPr>
                <w:rFonts w:ascii="EC Square Sans Pro" w:hAnsi="EC Square Sans Pro"/>
                <w:color w:val="000D42"/>
                <w:sz w:val="18"/>
              </w:rPr>
              <w:t xml:space="preserve">) </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191A776E" w14:textId="77777777" w:rsidR="007521CE" w:rsidRDefault="007521CE" w:rsidP="007521CE">
            <w:pPr>
              <w:pStyle w:val="NormalWeb"/>
              <w:spacing w:before="0" w:beforeAutospacing="0" w:after="0" w:afterAutospacing="0"/>
              <w:jc w:val="both"/>
            </w:pPr>
            <w:r>
              <w:rPr>
                <w:rFonts w:ascii="EC Square Sans Pro" w:hAnsi="EC Square Sans Pro"/>
                <w:color w:val="000D42"/>
                <w:sz w:val="18"/>
              </w:rPr>
              <w:t xml:space="preserve">15 minutos </w:t>
            </w:r>
          </w:p>
        </w:tc>
      </w:tr>
      <w:tr w:rsidR="007521CE" w:rsidRPr="004201D9" w14:paraId="52DF234F" w14:textId="77777777" w:rsidTr="00AA236E">
        <w:trPr>
          <w:tblHeader/>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5611514B" w14:textId="77777777" w:rsidR="007521CE" w:rsidRDefault="007521CE" w:rsidP="00E47D6D">
            <w:pPr>
              <w:pStyle w:val="NormalWeb"/>
              <w:spacing w:before="0" w:beforeAutospacing="0" w:after="0" w:afterAutospacing="0"/>
              <w:jc w:val="both"/>
            </w:pPr>
            <w:r>
              <w:rPr>
                <w:rFonts w:ascii="EC Square Sans Pro" w:hAnsi="EC Square Sans Pro"/>
                <w:b/>
                <w:bCs/>
                <w:color w:val="000D42"/>
                <w:sz w:val="18"/>
              </w:rPr>
              <w:t>Paso 2</w:t>
            </w:r>
            <w:r>
              <w:rPr>
                <w:rFonts w:ascii="EC Square Sans Pro" w:hAnsi="EC Square Sans Pro"/>
                <w:color w:val="000D42"/>
                <w:sz w:val="18"/>
              </w:rPr>
              <w:t>: responder (</w:t>
            </w:r>
            <w:r>
              <w:rPr>
                <w:rFonts w:ascii="EC Square Sans Pro" w:hAnsi="EC Square Sans Pro"/>
                <w:i/>
                <w:iCs/>
                <w:color w:val="000D42"/>
                <w:sz w:val="18"/>
              </w:rPr>
              <w:t>Responding</w:t>
            </w:r>
            <w:r>
              <w:rPr>
                <w:rFonts w:ascii="EC Square Sans Pro" w:hAnsi="EC Square Sans Pro"/>
                <w:color w:val="000D42"/>
                <w:sz w:val="18"/>
              </w:rPr>
              <w:t>)</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71688C66" w14:textId="77777777" w:rsidR="007521CE" w:rsidRDefault="007521CE" w:rsidP="007521CE">
            <w:pPr>
              <w:pStyle w:val="NormalWeb"/>
              <w:spacing w:before="0" w:beforeAutospacing="0" w:after="0" w:afterAutospacing="0"/>
              <w:jc w:val="both"/>
            </w:pPr>
            <w:r>
              <w:rPr>
                <w:rFonts w:ascii="EC Square Sans Pro" w:hAnsi="EC Square Sans Pro"/>
                <w:color w:val="000D42"/>
                <w:sz w:val="18"/>
              </w:rPr>
              <w:t xml:space="preserve">15 minutos </w:t>
            </w:r>
          </w:p>
        </w:tc>
      </w:tr>
      <w:tr w:rsidR="007521CE" w:rsidRPr="004201D9" w14:paraId="2F90CA82" w14:textId="77777777" w:rsidTr="00804C92">
        <w:trPr>
          <w:trHeight w:val="227"/>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555A6A16" w14:textId="77777777" w:rsidR="007521CE" w:rsidRDefault="007521CE" w:rsidP="00E47D6D">
            <w:pPr>
              <w:pStyle w:val="NormalWeb"/>
              <w:spacing w:before="0" w:beforeAutospacing="0" w:after="0" w:afterAutospacing="0"/>
              <w:jc w:val="both"/>
            </w:pPr>
            <w:r>
              <w:rPr>
                <w:rFonts w:ascii="EC Square Sans Pro" w:hAnsi="EC Square Sans Pro"/>
                <w:b/>
                <w:bCs/>
                <w:color w:val="000D42"/>
                <w:sz w:val="18"/>
              </w:rPr>
              <w:t>Paso 3</w:t>
            </w:r>
            <w:r>
              <w:rPr>
                <w:rFonts w:ascii="EC Square Sans Pro" w:hAnsi="EC Square Sans Pro"/>
                <w:color w:val="000D42"/>
                <w:sz w:val="18"/>
              </w:rPr>
              <w:t>: relacionar (</w:t>
            </w:r>
            <w:r>
              <w:rPr>
                <w:rFonts w:ascii="EC Square Sans Pro" w:hAnsi="EC Square Sans Pro"/>
                <w:i/>
                <w:iCs/>
                <w:color w:val="000D42"/>
                <w:sz w:val="18"/>
              </w:rPr>
              <w:t>Relating</w:t>
            </w:r>
            <w:r>
              <w:rPr>
                <w:rFonts w:ascii="EC Square Sans Pro" w:hAnsi="EC Square Sans Pro"/>
                <w:color w:val="000D42"/>
                <w:sz w:val="18"/>
              </w:rPr>
              <w:t>)</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14:paraId="08A4A669" w14:textId="77777777" w:rsidR="007521CE" w:rsidRDefault="00804C92" w:rsidP="007521CE">
            <w:pPr>
              <w:pStyle w:val="NormalWeb"/>
              <w:spacing w:before="0" w:beforeAutospacing="0" w:after="0" w:afterAutospacing="0"/>
              <w:jc w:val="both"/>
            </w:pPr>
            <w:r>
              <w:rPr>
                <w:rFonts w:ascii="EC Square Sans Pro" w:hAnsi="EC Square Sans Pro"/>
                <w:color w:val="000D42"/>
                <w:sz w:val="18"/>
              </w:rPr>
              <w:t xml:space="preserve">20 minutos </w:t>
            </w:r>
          </w:p>
        </w:tc>
      </w:tr>
      <w:tr w:rsidR="00804C92" w:rsidRPr="004201D9" w14:paraId="4D780A95" w14:textId="77777777" w:rsidTr="00804C92">
        <w:trPr>
          <w:trHeight w:val="227"/>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tcPr>
          <w:p w14:paraId="60B5B830" w14:textId="77777777" w:rsidR="00804C92" w:rsidRDefault="00804C92" w:rsidP="00804C92">
            <w:pPr>
              <w:pStyle w:val="NormalWeb"/>
              <w:spacing w:before="0" w:beforeAutospacing="0" w:after="0" w:afterAutospacing="0"/>
              <w:jc w:val="both"/>
            </w:pPr>
            <w:r>
              <w:rPr>
                <w:rFonts w:ascii="EC Square Sans Pro" w:hAnsi="EC Square Sans Pro"/>
                <w:b/>
                <w:bCs/>
                <w:color w:val="000D42"/>
                <w:sz w:val="18"/>
              </w:rPr>
              <w:t>Paso 4</w:t>
            </w:r>
            <w:r>
              <w:rPr>
                <w:rFonts w:ascii="EC Square Sans Pro" w:hAnsi="EC Square Sans Pro"/>
                <w:color w:val="000D42"/>
                <w:sz w:val="18"/>
              </w:rPr>
              <w:t>: reimaginar (el giro adicional) (</w:t>
            </w:r>
            <w:r>
              <w:rPr>
                <w:rFonts w:ascii="EC Square Sans Pro" w:hAnsi="EC Square Sans Pro"/>
                <w:i/>
                <w:iCs/>
                <w:color w:val="000D42"/>
                <w:sz w:val="18"/>
              </w:rPr>
              <w:t>Reimagining</w:t>
            </w:r>
            <w:r>
              <w:rPr>
                <w:rFonts w:ascii="EC Square Sans Pro" w:hAnsi="EC Square Sans Pro"/>
                <w:color w:val="000D42"/>
                <w:sz w:val="18"/>
              </w:rPr>
              <w:t>,)</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tcPr>
          <w:p w14:paraId="3667F6E9" w14:textId="77777777" w:rsidR="00804C92" w:rsidRDefault="00804C92" w:rsidP="00804C92">
            <w:pPr>
              <w:pStyle w:val="NormalWeb"/>
              <w:spacing w:before="0" w:beforeAutospacing="0" w:after="0" w:afterAutospacing="0"/>
              <w:jc w:val="both"/>
            </w:pPr>
            <w:r>
              <w:rPr>
                <w:rFonts w:ascii="EC Square Sans Pro" w:hAnsi="EC Square Sans Pro"/>
                <w:color w:val="000D42"/>
                <w:sz w:val="18"/>
              </w:rPr>
              <w:t xml:space="preserve">20 minutos </w:t>
            </w:r>
          </w:p>
        </w:tc>
      </w:tr>
      <w:tr w:rsidR="00804C92" w:rsidRPr="004201D9" w14:paraId="5492D757" w14:textId="77777777" w:rsidTr="00804C92">
        <w:trPr>
          <w:trHeight w:val="227"/>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tcPr>
          <w:p w14:paraId="113AC9FA" w14:textId="77777777" w:rsidR="00804C92" w:rsidRDefault="00804C92" w:rsidP="00804C92">
            <w:pPr>
              <w:pStyle w:val="NormalWeb"/>
              <w:spacing w:before="0" w:beforeAutospacing="0" w:after="0" w:afterAutospacing="0"/>
              <w:jc w:val="both"/>
            </w:pPr>
            <w:r>
              <w:rPr>
                <w:rFonts w:ascii="EC Square Sans Pro" w:hAnsi="EC Square Sans Pro"/>
                <w:b/>
                <w:bCs/>
                <w:color w:val="000D42"/>
                <w:sz w:val="18"/>
              </w:rPr>
              <w:t>Paso 5</w:t>
            </w:r>
            <w:r>
              <w:rPr>
                <w:rFonts w:ascii="EC Square Sans Pro" w:hAnsi="EC Square Sans Pro"/>
                <w:color w:val="000D42"/>
                <w:sz w:val="18"/>
              </w:rPr>
              <w:t>: reconstruir (</w:t>
            </w:r>
            <w:r>
              <w:rPr>
                <w:rFonts w:ascii="EC Square Sans Pro" w:hAnsi="EC Square Sans Pro"/>
                <w:i/>
                <w:iCs/>
                <w:color w:val="000D42"/>
                <w:sz w:val="18"/>
              </w:rPr>
              <w:t>Reconstructing</w:t>
            </w:r>
            <w:r>
              <w:rPr>
                <w:rFonts w:ascii="EC Square Sans Pro" w:hAnsi="EC Square Sans Pro"/>
                <w:color w:val="000D42"/>
                <w:sz w:val="18"/>
              </w:rPr>
              <w:t xml:space="preserve">) </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tcPr>
          <w:p w14:paraId="1763391D" w14:textId="77777777" w:rsidR="00804C92" w:rsidRDefault="00804C92" w:rsidP="00804C92">
            <w:pPr>
              <w:pStyle w:val="NormalWeb"/>
              <w:spacing w:before="0" w:beforeAutospacing="0" w:after="0" w:afterAutospacing="0"/>
              <w:jc w:val="both"/>
            </w:pPr>
            <w:r>
              <w:rPr>
                <w:rFonts w:ascii="EC Square Sans Pro" w:hAnsi="EC Square Sans Pro"/>
                <w:color w:val="000D42"/>
                <w:sz w:val="18"/>
              </w:rPr>
              <w:t xml:space="preserve">30-40 minutos </w:t>
            </w:r>
          </w:p>
        </w:tc>
      </w:tr>
    </w:tbl>
    <w:p w14:paraId="205BFB3A" w14:textId="77777777" w:rsidR="00A94572" w:rsidRDefault="007521CE" w:rsidP="00725C6F">
      <w:pPr>
        <w:spacing w:before="120" w:after="120" w:line="264" w:lineRule="auto"/>
        <w:jc w:val="both"/>
        <w:rPr>
          <w:rFonts w:ascii="EC Square Sans Pro" w:hAnsi="EC Square Sans Pro"/>
          <w:color w:val="000D42"/>
          <w:sz w:val="20"/>
        </w:rPr>
      </w:pPr>
      <w:r>
        <w:rPr>
          <w:rFonts w:ascii="EC Square Sans Pro" w:hAnsi="EC Square Sans Pro"/>
          <w:noProof/>
          <w:color w:val="000D42"/>
          <w:sz w:val="20"/>
          <w:lang w:val="en-US" w:eastAsia="en-US"/>
        </w:rPr>
        <mc:AlternateContent>
          <mc:Choice Requires="wps">
            <w:drawing>
              <wp:anchor distT="0" distB="0" distL="114300" distR="114300" simplePos="0" relativeHeight="251680768" behindDoc="0" locked="0" layoutInCell="1" allowOverlap="1" wp14:anchorId="1DFF02F4" wp14:editId="5B20FCEB">
                <wp:simplePos x="0" y="0"/>
                <wp:positionH relativeFrom="margin">
                  <wp:posOffset>0</wp:posOffset>
                </wp:positionH>
                <wp:positionV relativeFrom="paragraph">
                  <wp:posOffset>246308</wp:posOffset>
                </wp:positionV>
                <wp:extent cx="3770630" cy="229870"/>
                <wp:effectExtent l="0" t="0" r="635" b="0"/>
                <wp:wrapSquare wrapText="bothSides"/>
                <wp:docPr id="9" name="Text Box 9"/>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6CADBA1C" w14:textId="77777777" w:rsidR="007521CE" w:rsidRPr="006C331E" w:rsidRDefault="00804C92" w:rsidP="007521CE">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Conclusión</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DFF02F4" id="Text Box 9" o:spid="_x0000_s1037" type="#_x0000_t202" style="position:absolute;left:0;text-align:left;margin-left:0;margin-top:19.4pt;width:296.9pt;height:18.1pt;z-index:25168076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" fillcolor="#ffcd00" stroked="f" strokeweight=".5pt">
                <v:textbox inset=",0,,0">
                  <w:txbxContent>
                    <w:p w14:paraId="6CADBA1C" w14:textId="77777777" w:rsidR="007521CE" w:rsidRPr="006C331E" w:rsidRDefault="00804C92" w:rsidP="007521CE">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Conclusión</w:t>
                      </w:r>
                    </w:p>
                  </w:txbxContent>
                </v:textbox>
                <w10:wrap type="square" anchorx="margin"/>
              </v:shape>
            </w:pict>
          </mc:Fallback>
        </mc:AlternateContent>
      </w:r>
    </w:p>
    <w:p w14:paraId="03C192A7" w14:textId="77777777" w:rsidR="007521CE" w:rsidRDefault="007521CE" w:rsidP="00725C6F">
      <w:pPr>
        <w:spacing w:before="120" w:after="120" w:line="264" w:lineRule="auto"/>
        <w:jc w:val="both"/>
        <w:rPr>
          <w:rFonts w:ascii="EC Square Sans Pro" w:hAnsi="EC Square Sans Pro"/>
          <w:color w:val="000D42"/>
          <w:sz w:val="20"/>
        </w:rPr>
      </w:pPr>
    </w:p>
    <w:p w14:paraId="3423B516" w14:textId="77777777" w:rsidR="00D83F8E" w:rsidRPr="00D83F8E" w:rsidRDefault="00D83F8E" w:rsidP="00D83F8E">
      <w:pPr>
        <w:spacing w:before="120" w:after="120" w:line="264" w:lineRule="auto"/>
        <w:jc w:val="both"/>
        <w:rPr>
          <w:rFonts w:ascii="EC Square Sans Pro" w:hAnsi="EC Square Sans Pro"/>
          <w:color w:val="000D42"/>
          <w:sz w:val="20"/>
        </w:rPr>
      </w:pPr>
      <w:r>
        <w:rPr>
          <w:rFonts w:ascii="EC Square Sans Pro" w:hAnsi="EC Square Sans Pro"/>
          <w:color w:val="000D42"/>
          <w:sz w:val="20"/>
        </w:rPr>
        <w:t>¡Enhorabuena! Ha completado su viaje de prospectiva inicial. Esperamos que le haya inspirado para aprender más sobre la prospectiva y ayudar a otras personas a pasar por la misma experiencia, a escala de la delegación de la UE, a escala de su organización o red y a escala comunitaria. Y recuerde que este es solo el comienzo de un viaje que nos ayuda a comprender mejor nuestro presente y a navegar por el futuro, con el fin de poder crear conjuntamente un mejor mañana para todos.</w:t>
      </w:r>
    </w:p>
    <w:p w14:paraId="58E6CB1B" w14:textId="21F38129" w:rsidR="00725C6F" w:rsidRPr="004201D9" w:rsidRDefault="00D83F8E" w:rsidP="00725C6F">
      <w:pPr>
        <w:spacing w:before="120" w:after="120" w:line="264" w:lineRule="auto"/>
        <w:jc w:val="both"/>
        <w:rPr>
          <w:rFonts w:ascii="EC Square Sans Pro" w:hAnsi="EC Square Sans Pro"/>
          <w:color w:val="000D42"/>
          <w:sz w:val="20"/>
        </w:rPr>
      </w:pPr>
      <w:r>
        <w:rPr>
          <w:rFonts w:ascii="EC Square Sans Pro" w:hAnsi="EC Square Sans Pro"/>
          <w:color w:val="000D42"/>
          <w:sz w:val="20"/>
        </w:rPr>
        <w:t>Gracias por participar en este kit de herramientas. Comparta sus experiencias con el INTPA Foresight Hub (</w:t>
      </w:r>
      <w:hyperlink r:id="rId17" w:history="1">
        <w:r>
          <w:rPr>
            <w:rStyle w:val="Hyperlink"/>
            <w:rFonts w:ascii="EC Square Sans Pro" w:hAnsi="EC Square Sans Pro"/>
            <w:sz w:val="20"/>
          </w:rPr>
          <w:t>INTPA-PA01-FORESIGHT@ec.europa.eu</w:t>
        </w:r>
      </w:hyperlink>
      <w:r>
        <w:rPr>
          <w:rFonts w:ascii="EC Square Sans Pro" w:hAnsi="EC Square Sans Pro"/>
          <w:color w:val="000D42"/>
          <w:sz w:val="20"/>
        </w:rPr>
        <w:t xml:space="preserve">), ya que seguimos perfeccionando y mejorando el </w:t>
      </w:r>
      <w:r w:rsidR="002B1A19">
        <w:rPr>
          <w:rFonts w:ascii="EC Square Sans Pro" w:hAnsi="EC Square Sans Pro"/>
          <w:color w:val="000D42"/>
          <w:sz w:val="20"/>
        </w:rPr>
        <w:t>kit de herramientas para futuros consejos consultivos de jóvenes</w:t>
      </w:r>
      <w:r>
        <w:rPr>
          <w:rFonts w:ascii="EC Square Sans Pro" w:hAnsi="EC Square Sans Pro"/>
          <w:color w:val="000D42"/>
          <w:sz w:val="20"/>
        </w:rPr>
        <w:t>.</w:t>
      </w:r>
    </w:p>
    <w:p w14:paraId="290ABAE7" w14:textId="77777777" w:rsidR="002422C6" w:rsidRPr="002422C6" w:rsidRDefault="002422C6" w:rsidP="00725C6F">
      <w:pPr>
        <w:jc w:val="both"/>
        <w:rPr>
          <w:rFonts w:ascii="EC Square Sans Pro" w:hAnsi="EC Square Sans Pro"/>
          <w:b/>
          <w:color w:val="000D42"/>
          <w:sz w:val="18"/>
        </w:rPr>
      </w:pPr>
      <w:r>
        <w:rPr>
          <w:noProof/>
          <w:sz w:val="18"/>
          <w:lang w:val="en-US" w:eastAsia="en-US"/>
        </w:rPr>
        <mc:AlternateContent>
          <mc:Choice Requires="wps">
            <w:drawing>
              <wp:anchor distT="0" distB="0" distL="114300" distR="114300" simplePos="0" relativeHeight="251683840" behindDoc="0" locked="0" layoutInCell="1" allowOverlap="1" wp14:anchorId="1B9398A4" wp14:editId="08539A2E">
                <wp:simplePos x="0" y="0"/>
                <wp:positionH relativeFrom="margin">
                  <wp:posOffset>0</wp:posOffset>
                </wp:positionH>
                <wp:positionV relativeFrom="paragraph">
                  <wp:posOffset>184101</wp:posOffset>
                </wp:positionV>
                <wp:extent cx="3770630" cy="229870"/>
                <wp:effectExtent l="0" t="0" r="0" b="0"/>
                <wp:wrapSquare wrapText="bothSides"/>
                <wp:docPr id="41" name="Text Box 41"/>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14:paraId="595FF58E" w14:textId="77777777" w:rsidR="002422C6" w:rsidRPr="006C331E" w:rsidRDefault="002422C6" w:rsidP="002422C6">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Otros recursos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9398A4" id="Text Box 41" o:spid="_x0000_s1038" type="#_x0000_t202" style="position:absolute;left:0;text-align:left;margin-left:0;margin-top:14.5pt;width:296.9pt;height:18.1pt;z-index:25168384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" fillcolor="#ffcd00" stroked="f" strokeweight=".5pt">
                <v:textbox inset=",0,,0">
                  <w:txbxContent>
                    <w:p w14:paraId="595FF58E" w14:textId="77777777" w:rsidR="002422C6" w:rsidRPr="006C331E" w:rsidRDefault="002422C6" w:rsidP="002422C6">
                      <w:pPr>
                        <w:pStyle w:val="Heading1"/>
                        <w:rPr>
                          <w:rFonts w:ascii="EC Square Sans Pro Extra Black" w:hAnsi="EC Square Sans Pro Extra Black"/>
                          <w:color w:val="000D42"/>
                          <w:sz w:val="28"/>
                        </w:rPr>
                      </w:pPr>
                      <w:r>
                        <w:rPr>
                          <w:rFonts w:ascii="EC Square Sans Pro Extra Black" w:hAnsi="EC Square Sans Pro Extra Black"/>
                          <w:color w:val="000D42"/>
                          <w:sz w:val="28"/>
                          <w:u w:val="none"/>
                        </w:rPr>
                        <w:t>Otros recursos</w:t>
                      </w:r>
                    </w:p>
                  </w:txbxContent>
                </v:textbox>
                <w10:wrap type="square" anchorx="margin"/>
              </v:shape>
            </w:pict>
          </mc:Fallback>
        </mc:AlternateContent>
      </w:r>
    </w:p>
    <w:p w14:paraId="1BB0FF92" w14:textId="77777777" w:rsidR="00725C6F" w:rsidRDefault="00AA236E" w:rsidP="00AA236E">
      <w:pPr>
        <w:jc w:val="both"/>
        <w:rPr>
          <w:rFonts w:ascii="EC Square Sans Pro" w:hAnsi="EC Square Sans Pro"/>
          <w:color w:val="000D42"/>
          <w:sz w:val="18"/>
        </w:rPr>
      </w:pPr>
      <w:r>
        <w:rPr>
          <w:rFonts w:ascii="EC Square Sans Pro" w:hAnsi="EC Square Sans Pro"/>
          <w:color w:val="000D42"/>
          <w:sz w:val="18"/>
        </w:rPr>
        <w:t xml:space="preserve"> </w:t>
      </w:r>
    </w:p>
    <w:p w14:paraId="70493ABC" w14:textId="77777777" w:rsidR="00D83F8E" w:rsidRPr="00D83F8E" w:rsidRDefault="00D83F8E" w:rsidP="00D83F8E">
      <w:pPr>
        <w:rPr>
          <w:rFonts w:ascii="EC Square Sans Pro" w:hAnsi="EC Square Sans Pro"/>
          <w:color w:val="000D42"/>
          <w:sz w:val="20"/>
        </w:rPr>
      </w:pPr>
      <w:r>
        <w:rPr>
          <w:rFonts w:ascii="EC Square Sans Pro" w:hAnsi="EC Square Sans Pro"/>
          <w:color w:val="000D42"/>
          <w:sz w:val="20"/>
        </w:rPr>
        <w:t xml:space="preserve">Guía de las 5 R de la reflexión: </w:t>
      </w:r>
      <w:hyperlink r:id="rId18" w:history="1">
        <w:r>
          <w:rPr>
            <w:rStyle w:val="Hyperlink"/>
            <w:rFonts w:ascii="EC Square Sans Pro" w:hAnsi="EC Square Sans Pro"/>
            <w:sz w:val="20"/>
          </w:rPr>
          <w:t>https://www.caresearch.com.au/Portals/20/Documents/r_p_fs.pdf</w:t>
        </w:r>
      </w:hyperlink>
      <w:r>
        <w:rPr>
          <w:rFonts w:ascii="EC Square Sans Pro" w:hAnsi="EC Square Sans Pro"/>
          <w:color w:val="000D42"/>
          <w:sz w:val="20"/>
        </w:rPr>
        <w:t xml:space="preserve"> </w:t>
      </w:r>
    </w:p>
    <w:p w14:paraId="445F2F10" w14:textId="77777777" w:rsidR="00D83F8E" w:rsidRPr="00D83F8E" w:rsidRDefault="00D83F8E" w:rsidP="00D83F8E">
      <w:pPr>
        <w:pStyle w:val="ListParagraph"/>
        <w:numPr>
          <w:ilvl w:val="0"/>
          <w:numId w:val="46"/>
        </w:numPr>
        <w:rPr>
          <w:rFonts w:ascii="EC Square Sans Pro" w:hAnsi="EC Square Sans Pro"/>
          <w:color w:val="000D42"/>
        </w:rPr>
      </w:pPr>
      <w:r>
        <w:rPr>
          <w:rFonts w:ascii="EC Square Sans Pro" w:hAnsi="EC Square Sans Pro"/>
          <w:color w:val="000D42"/>
        </w:rPr>
        <w:t xml:space="preserve">Bain, Ballantyne, Mills y Lester (2002, p. 13) </w:t>
      </w:r>
      <w:hyperlink r:id="rId19" w:history="1">
        <w:r>
          <w:rPr>
            <w:rStyle w:val="Hyperlink"/>
            <w:rFonts w:ascii="EC Square Sans Pro" w:hAnsi="EC Square Sans Pro"/>
          </w:rPr>
          <w:t>https://www.researchgate.net/figure/The-5Rs-framework-with-criteria-for-each-level-Bain-Ballantyne-Mills-Lester-2002_tbl1_338308246</w:t>
        </w:r>
      </w:hyperlink>
      <w:r>
        <w:rPr>
          <w:rFonts w:ascii="EC Square Sans Pro" w:hAnsi="EC Square Sans Pro"/>
          <w:color w:val="000D42"/>
        </w:rPr>
        <w:t xml:space="preserve"> </w:t>
      </w:r>
    </w:p>
    <w:p w14:paraId="129D60E4" w14:textId="1ADBC465" w:rsidR="00D83F8E" w:rsidRPr="00D83F8E" w:rsidRDefault="00D83F8E" w:rsidP="00D83F8E">
      <w:pPr>
        <w:pStyle w:val="ListParagraph"/>
        <w:numPr>
          <w:ilvl w:val="0"/>
          <w:numId w:val="46"/>
        </w:numPr>
        <w:rPr>
          <w:rFonts w:ascii="EC Square Sans Pro" w:hAnsi="EC Square Sans Pro"/>
          <w:color w:val="000D42"/>
        </w:rPr>
      </w:pPr>
      <w:r>
        <w:rPr>
          <w:rFonts w:ascii="EC Square Sans Pro" w:hAnsi="EC Square Sans Pro"/>
          <w:color w:val="000D42"/>
        </w:rPr>
        <w:t xml:space="preserve">Las 5 R de la reflexión </w:t>
      </w:r>
      <w:hyperlink r:id="rId20" w:history="1">
        <w:r>
          <w:rPr>
            <w:rStyle w:val="Hyperlink"/>
            <w:rFonts w:ascii="EC Square Sans Pro" w:hAnsi="EC Square Sans Pro"/>
          </w:rPr>
          <w:t>https://www.youtube.com/watch?v=7XDhaydhxCM</w:t>
        </w:r>
      </w:hyperlink>
      <w:r>
        <w:rPr>
          <w:rFonts w:ascii="EC Square Sans Pro" w:hAnsi="EC Square Sans Pro"/>
          <w:color w:val="000D42"/>
        </w:rPr>
        <w:t xml:space="preserve"> </w:t>
      </w:r>
    </w:p>
    <w:p w14:paraId="3A9AC9C5" w14:textId="77777777" w:rsidR="00D83F8E" w:rsidRDefault="00D83F8E" w:rsidP="00D83F8E">
      <w:pPr>
        <w:pStyle w:val="ListParagraph"/>
        <w:numPr>
          <w:ilvl w:val="0"/>
          <w:numId w:val="46"/>
        </w:numPr>
        <w:rPr>
          <w:rFonts w:ascii="EC Square Sans Pro" w:hAnsi="EC Square Sans Pro"/>
          <w:color w:val="000D42"/>
        </w:rPr>
      </w:pPr>
      <w:r>
        <w:rPr>
          <w:rFonts w:ascii="EC Square Sans Pro" w:hAnsi="EC Square Sans Pro"/>
          <w:color w:val="000D42"/>
        </w:rPr>
        <w:t>Las 5 R de la reflexión en la Facultad de Economía de la Universidad de Sídney</w:t>
      </w:r>
    </w:p>
    <w:p w14:paraId="5F3B5438" w14:textId="1C3A3DDC" w:rsidR="00725C6F" w:rsidRPr="00D83F8E" w:rsidRDefault="001113FC" w:rsidP="00D83F8E">
      <w:pPr>
        <w:pStyle w:val="ListParagraph"/>
        <w:rPr>
          <w:rFonts w:ascii="EC Square Sans Pro" w:hAnsi="EC Square Sans Pro"/>
          <w:color w:val="000D42"/>
        </w:rPr>
        <w:sectPr w:rsidR="00725C6F" w:rsidRPr="00D83F8E" w:rsidSect="00714DD5">
          <w:headerReference w:type="default" r:id="rId21"/>
          <w:footerReference w:type="default" r:id="rId22"/>
          <w:headerReference w:type="first" r:id="rId23"/>
          <w:footerReference w:type="first" r:id="rId24"/>
          <w:pgSz w:w="11906" w:h="16838" w:code="9"/>
          <w:pgMar w:top="1440" w:right="1440" w:bottom="1440" w:left="1440" w:header="709" w:footer="709" w:gutter="0"/>
          <w:cols w:space="708"/>
          <w:titlePg/>
          <w:docGrid w:linePitch="360"/>
        </w:sectPr>
      </w:pPr>
      <w:hyperlink r:id="rId25" w:history="1">
        <w:r w:rsidR="00900404">
          <w:rPr>
            <w:rStyle w:val="Hyperlink"/>
            <w:rFonts w:ascii="EC Square Sans Pro" w:hAnsi="EC Square Sans Pro"/>
          </w:rPr>
          <w:t>https://youtu.be/scibb0kd4jw?si=kZ5bR0GPKq_IpD48</w:t>
        </w:r>
      </w:hyperlink>
    </w:p>
    <w:p w14:paraId="721BC5D5" w14:textId="593D9613" w:rsidR="007521CE" w:rsidRPr="004201D9" w:rsidRDefault="007521CE"/>
    <w:sectPr w:rsidR="007521CE" w:rsidRPr="004201D9" w:rsidSect="007521CE">
      <w:type w:val="continuous"/>
      <w:pgSz w:w="11906" w:h="16838" w:code="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0B3607" w14:textId="77777777" w:rsidR="001113FC" w:rsidRDefault="001113FC" w:rsidP="007521CE">
      <w:pPr>
        <w:spacing w:after="0" w:line="240" w:lineRule="auto"/>
      </w:pPr>
      <w:r>
        <w:separator/>
      </w:r>
    </w:p>
  </w:endnote>
  <w:endnote w:type="continuationSeparator" w:id="0">
    <w:p w14:paraId="695BB9BA" w14:textId="77777777" w:rsidR="001113FC" w:rsidRDefault="001113FC" w:rsidP="00752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EC Square Sans Pro Extra Black">
    <w:panose1 w:val="020B0506040000020004"/>
    <w:charset w:val="00"/>
    <w:family w:val="swiss"/>
    <w:pitch w:val="variable"/>
    <w:sig w:usb0="20000287" w:usb1="00000001" w:usb2="00000000" w:usb3="00000000" w:csb0="0000019F" w:csb1="00000000"/>
  </w:font>
  <w:font w:name="EC Square Sans Pro">
    <w:panose1 w:val="020B0506040000020004"/>
    <w:charset w:val="00"/>
    <w:family w:val="swiss"/>
    <w:pitch w:val="variable"/>
    <w:sig w:usb0="20000287" w:usb1="00000001" w:usb2="00000000" w:usb3="00000000" w:csb0="0000019F" w:csb1="00000000"/>
  </w:font>
  <w:font w:name="Noto Sans ExtraBold">
    <w:charset w:val="00"/>
    <w:family w:val="swiss"/>
    <w:pitch w:val="variable"/>
    <w:sig w:usb0="E00082FF" w:usb1="4000205F" w:usb2="08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8632452"/>
      <w:docPartObj>
        <w:docPartGallery w:val="Page Numbers (Bottom of Page)"/>
        <w:docPartUnique/>
      </w:docPartObj>
    </w:sdtPr>
    <w:sdtEndPr/>
    <w:sdtContent>
      <w:p w14:paraId="401AE363" w14:textId="27360C08" w:rsidR="007521CE" w:rsidRDefault="007521CE">
        <w:pPr>
          <w:pStyle w:val="Footer"/>
          <w:jc w:val="center"/>
        </w:pPr>
        <w:r>
          <w:fldChar w:fldCharType="begin"/>
        </w:r>
        <w:r>
          <w:instrText xml:space="preserve"> PAGE   \* MERGEFORMAT </w:instrText>
        </w:r>
        <w:r>
          <w:fldChar w:fldCharType="separate"/>
        </w:r>
        <w:r w:rsidR="002B1A19">
          <w:rPr>
            <w:noProof/>
          </w:rPr>
          <w:t>4</w:t>
        </w:r>
        <w:r>
          <w:fldChar w:fldCharType="end"/>
        </w:r>
      </w:p>
    </w:sdtContent>
  </w:sdt>
  <w:p w14:paraId="62922F4C" w14:textId="77777777" w:rsidR="007521CE" w:rsidRDefault="00752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8579833"/>
      <w:docPartObj>
        <w:docPartGallery w:val="Page Numbers (Bottom of Page)"/>
        <w:docPartUnique/>
      </w:docPartObj>
    </w:sdtPr>
    <w:sdtEndPr/>
    <w:sdtContent>
      <w:p w14:paraId="57E7CA5D" w14:textId="6730B57C" w:rsidR="007521CE" w:rsidRDefault="007521CE">
        <w:pPr>
          <w:pStyle w:val="Footer"/>
          <w:jc w:val="center"/>
        </w:pPr>
        <w:r>
          <w:fldChar w:fldCharType="begin"/>
        </w:r>
        <w:r>
          <w:instrText xml:space="preserve"> PAGE   \* MERGEFORMAT </w:instrText>
        </w:r>
        <w:r>
          <w:fldChar w:fldCharType="separate"/>
        </w:r>
        <w:r w:rsidR="002B1A19">
          <w:rPr>
            <w:noProof/>
          </w:rPr>
          <w:t>1</w:t>
        </w:r>
        <w:r>
          <w:fldChar w:fldCharType="end"/>
        </w:r>
      </w:p>
    </w:sdtContent>
  </w:sdt>
  <w:p w14:paraId="724B2627" w14:textId="77777777" w:rsidR="007521CE" w:rsidRDefault="007521CE">
    <w:pPr>
      <w:pStyle w:val="Footer"/>
    </w:pPr>
    <w:r>
      <w:rPr>
        <w:b/>
        <w:noProof/>
        <w:sz w:val="18"/>
        <w:lang w:val="en-US" w:eastAsia="en-US"/>
      </w:rPr>
      <mc:AlternateContent>
        <mc:Choice Requires="wps">
          <w:drawing>
            <wp:anchor distT="0" distB="0" distL="114300" distR="114300" simplePos="0" relativeHeight="251662336" behindDoc="0" locked="0" layoutInCell="1" allowOverlap="1" wp14:anchorId="1CAA2CE1" wp14:editId="478865A4">
              <wp:simplePos x="0" y="0"/>
              <wp:positionH relativeFrom="column">
                <wp:posOffset>2592070</wp:posOffset>
              </wp:positionH>
              <wp:positionV relativeFrom="paragraph">
                <wp:posOffset>433195</wp:posOffset>
              </wp:positionV>
              <wp:extent cx="562991" cy="188222"/>
              <wp:effectExtent l="0" t="0" r="8890" b="2540"/>
              <wp:wrapNone/>
              <wp:docPr id="3" name="Rectangle 3"/>
              <wp:cNvGraphicFramePr/>
              <a:graphic xmlns:a="http://schemas.openxmlformats.org/drawingml/2006/main">
                <a:graphicData uri="http://schemas.microsoft.com/office/word/2010/wordprocessingShape">
                  <wps:wsp>
                    <wps:cNvSpPr/>
                    <wps:spPr>
                      <a:xfrm>
                        <a:off x="0" y="0"/>
                        <a:ext cx="562991" cy="188222"/>
                      </a:xfrm>
                      <a:prstGeom prst="rect">
                        <a:avLst/>
                      </a:prstGeom>
                      <a:solidFill>
                        <a:srgbClr val="F8971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122D951" id="Rectangle 3" o:spid="_x0000_s1026" style="position:absolute;margin-left:204.1pt;margin-top:34.1pt;width:44.35pt;height:1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" fillcolor="#f8971c"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F96F30" w14:textId="77777777" w:rsidR="001113FC" w:rsidRDefault="001113FC" w:rsidP="007521CE">
      <w:pPr>
        <w:spacing w:after="0" w:line="240" w:lineRule="auto"/>
      </w:pPr>
      <w:r>
        <w:separator/>
      </w:r>
    </w:p>
  </w:footnote>
  <w:footnote w:type="continuationSeparator" w:id="0">
    <w:p w14:paraId="53D74166" w14:textId="77777777" w:rsidR="001113FC" w:rsidRDefault="001113FC" w:rsidP="007521CE">
      <w:pPr>
        <w:spacing w:after="0" w:line="240" w:lineRule="auto"/>
      </w:pPr>
      <w:r>
        <w:continuationSeparator/>
      </w:r>
    </w:p>
  </w:footnote>
  <w:footnote w:id="1">
    <w:p w14:paraId="56B01D5E" w14:textId="77777777" w:rsidR="00D109F7" w:rsidRDefault="006253FC" w:rsidP="00D109F7">
      <w:pPr>
        <w:pStyle w:val="NormalWeb"/>
        <w:spacing w:before="0" w:beforeAutospacing="0" w:after="0" w:afterAutospacing="0"/>
      </w:pPr>
      <w:r>
        <w:rPr>
          <w:rStyle w:val="FootnoteReference"/>
        </w:rPr>
        <w:footnoteRef/>
      </w:r>
      <w:r>
        <w:t xml:space="preserve"> </w:t>
      </w:r>
      <w:r>
        <w:rPr>
          <w:rFonts w:ascii="EC Square Sans Pro" w:hAnsi="EC Square Sans Pro"/>
          <w:color w:val="000D42"/>
          <w:sz w:val="16"/>
        </w:rPr>
        <w:t xml:space="preserve">Bain, Ballantyne, Mills y Lester (2002, p. 13) </w:t>
      </w:r>
      <w:hyperlink r:id="rId1" w:history="1">
        <w:r>
          <w:rPr>
            <w:rStyle w:val="Hyperlink"/>
            <w:rFonts w:ascii="EC Square Sans Pro" w:hAnsi="EC Square Sans Pro"/>
            <w:sz w:val="16"/>
          </w:rPr>
          <w:t>https://www.researchgate.net/figure/The-5Rs-framework-with-criteria-for-each-level-Bain-Ballantyne-Mills-Lester-2002_tbl1_338308246</w:t>
        </w:r>
      </w:hyperlink>
      <w:r>
        <w:rPr>
          <w:rFonts w:ascii="EC Square Sans Pro" w:hAnsi="EC Square Sans Pro"/>
          <w:color w:val="000D42"/>
          <w:sz w:val="16"/>
        </w:rPr>
        <w:t xml:space="preserve"> (bajo licencia CC BY-SA 4.0).</w:t>
      </w:r>
    </w:p>
    <w:p w14:paraId="3D63825B" w14:textId="77777777" w:rsidR="006253FC" w:rsidRPr="00D109F7" w:rsidRDefault="006253F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1992D" w14:textId="77777777" w:rsidR="007521CE" w:rsidRDefault="007521CE">
    <w:pPr>
      <w:pStyle w:val="Header"/>
    </w:pPr>
    <w:r>
      <w:rPr>
        <w:b/>
        <w:noProof/>
        <w:sz w:val="18"/>
        <w:lang w:val="en-US" w:eastAsia="en-US"/>
      </w:rPr>
      <mc:AlternateContent>
        <mc:Choice Requires="wps">
          <w:drawing>
            <wp:anchor distT="0" distB="0" distL="114300" distR="114300" simplePos="0" relativeHeight="251663360" behindDoc="0" locked="0" layoutInCell="1" allowOverlap="1" wp14:anchorId="4FDA16CB" wp14:editId="7CA94C46">
              <wp:simplePos x="0" y="0"/>
              <wp:positionH relativeFrom="column">
                <wp:posOffset>-920115</wp:posOffset>
              </wp:positionH>
              <wp:positionV relativeFrom="paragraph">
                <wp:posOffset>-388620</wp:posOffset>
              </wp:positionV>
              <wp:extent cx="7559675" cy="278765"/>
              <wp:effectExtent l="0" t="0" r="3175" b="6985"/>
              <wp:wrapNone/>
              <wp:docPr id="55" name="Text Box 55"/>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14:paraId="0E3D079C" w14:textId="77777777" w:rsidR="00D8199D" w:rsidRPr="006A4F5E" w:rsidRDefault="00D8199D" w:rsidP="00D8199D">
                          <w:pPr>
                            <w:pStyle w:val="Header"/>
                            <w:jc w:val="center"/>
                            <w:rPr>
                              <w:rFonts w:ascii="EC Square Sans Pro" w:hAnsi="EC Square Sans Pro"/>
                              <w:color w:val="336699"/>
                              <w:sz w:val="16"/>
                            </w:rPr>
                          </w:pPr>
                          <w:r w:rsidRPr="006A4F5E">
                            <w:rPr>
                              <w:rFonts w:ascii="EC Square Sans Pro" w:hAnsi="EC Square Sans Pro"/>
                              <w:b/>
                              <w:color w:val="336699"/>
                              <w:sz w:val="16"/>
                            </w:rPr>
                            <w:t>Kit de herramientas Youth4Foresight (</w:t>
                          </w:r>
                          <w:r>
                            <w:rPr>
                              <w:rFonts w:ascii="EC Square Sans Pro" w:hAnsi="EC Square Sans Pro"/>
                              <w:b/>
                              <w:color w:val="336699"/>
                              <w:sz w:val="16"/>
                            </w:rPr>
                            <w:t>ENERO DE 2024</w:t>
                          </w:r>
                          <w:r w:rsidRPr="006A4F5E">
                            <w:rPr>
                              <w:rFonts w:ascii="EC Square Sans Pro" w:hAnsi="EC Square Sans Pro"/>
                              <w:b/>
                              <w:color w:val="336699"/>
                              <w:sz w:val="16"/>
                            </w:rPr>
                            <w:t>)</w:t>
                          </w:r>
                          <w:r w:rsidRPr="006A4F5E">
                            <w:rPr>
                              <w:rFonts w:ascii="EC Square Sans Pro" w:hAnsi="EC Square Sans Pro"/>
                              <w:color w:val="336699"/>
                              <w:sz w:val="16"/>
                            </w:rPr>
                            <w:t xml:space="preserve"> </w:t>
                          </w:r>
                        </w:p>
                        <w:p w14:paraId="4F4BF69B" w14:textId="77777777" w:rsidR="007521CE" w:rsidRPr="00F55382" w:rsidRDefault="007521CE" w:rsidP="007521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FDA16CB" id="_x0000_t202" coordsize="21600,21600" o:spt="202" path="m,l,21600r21600,l21600,xe">
              <v:stroke joinstyle="miter"/>
              <v:path gradientshapeok="t" o:connecttype="rect"/>
            </v:shapetype>
            <v:shape id="Text Box 55" o:spid="_x0000_s1039" type="#_x0000_t202" style="position:absolute;margin-left:-72.45pt;margin-top:-30.6pt;width:595.25pt;height:21.9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" fillcolor="white [3201]" stroked="f" strokeweight=".5pt">
              <v:textbox>
                <w:txbxContent>
                  <w:p w14:paraId="0E3D079C" w14:textId="77777777" w:rsidR="00D8199D" w:rsidRPr="006A4F5E" w:rsidRDefault="00D8199D" w:rsidP="00D8199D">
                    <w:pPr>
                      <w:pStyle w:val="Header"/>
                      <w:jc w:val="center"/>
                      <w:rPr>
                        <w:rFonts w:ascii="EC Square Sans Pro" w:hAnsi="EC Square Sans Pro"/>
                        <w:color w:val="336699"/>
                        <w:sz w:val="16"/>
                      </w:rPr>
                    </w:pPr>
                    <w:r w:rsidRPr="006A4F5E">
                      <w:rPr>
                        <w:rFonts w:ascii="EC Square Sans Pro" w:hAnsi="EC Square Sans Pro"/>
                        <w:b/>
                        <w:color w:val="336699"/>
                        <w:sz w:val="16"/>
                      </w:rPr>
                      <w:t>Kit de herramientas Youth4Foresight (</w:t>
                    </w:r>
                    <w:r>
                      <w:rPr>
                        <w:rFonts w:ascii="EC Square Sans Pro" w:hAnsi="EC Square Sans Pro"/>
                        <w:b/>
                        <w:color w:val="336699"/>
                        <w:sz w:val="16"/>
                      </w:rPr>
                      <w:t>ENERO DE 2024</w:t>
                    </w:r>
                    <w:r w:rsidRPr="006A4F5E">
                      <w:rPr>
                        <w:rFonts w:ascii="EC Square Sans Pro" w:hAnsi="EC Square Sans Pro"/>
                        <w:b/>
                        <w:color w:val="336699"/>
                        <w:sz w:val="16"/>
                      </w:rPr>
                      <w:t>)</w:t>
                    </w:r>
                    <w:r w:rsidRPr="006A4F5E">
                      <w:rPr>
                        <w:rFonts w:ascii="EC Square Sans Pro" w:hAnsi="EC Square Sans Pro"/>
                        <w:color w:val="336699"/>
                        <w:sz w:val="16"/>
                      </w:rPr>
                      <w:t xml:space="preserve"> </w:t>
                    </w:r>
                  </w:p>
                  <w:p w14:paraId="4F4BF69B" w14:textId="77777777" w:rsidR="007521CE" w:rsidRPr="00F55382" w:rsidRDefault="007521CE" w:rsidP="007521CE"/>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C9BF3" w14:textId="77777777" w:rsidR="007521CE" w:rsidRDefault="007521CE">
    <w:pPr>
      <w:pStyle w:val="Header"/>
    </w:pPr>
    <w:r>
      <w:rPr>
        <w:b/>
        <w:noProof/>
        <w:sz w:val="18"/>
        <w:lang w:val="en-US" w:eastAsia="en-US"/>
      </w:rPr>
      <w:drawing>
        <wp:anchor distT="0" distB="0" distL="114300" distR="114300" simplePos="0" relativeHeight="251659264" behindDoc="0" locked="0" layoutInCell="1" allowOverlap="1" wp14:anchorId="05E0142B" wp14:editId="0072571E">
          <wp:simplePos x="0" y="0"/>
          <wp:positionH relativeFrom="margin">
            <wp:posOffset>-3017956</wp:posOffset>
          </wp:positionH>
          <wp:positionV relativeFrom="paragraph">
            <wp:posOffset>488315</wp:posOffset>
          </wp:positionV>
          <wp:extent cx="9681322" cy="1615044"/>
          <wp:effectExtent l="0" t="0" r="0" b="4445"/>
          <wp:wrapNone/>
          <wp:docPr id="1" name="Picture 1" descr="Una superficie azul con un punto blanco&#10;&#10;Descripción generada de forma automá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surface with a white spo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681322" cy="1615044"/>
                  </a:xfrm>
                  <a:prstGeom prst="rect">
                    <a:avLst/>
                  </a:prstGeom>
                </pic:spPr>
              </pic:pic>
            </a:graphicData>
          </a:graphic>
          <wp14:sizeRelH relativeFrom="page">
            <wp14:pctWidth>0</wp14:pctWidth>
          </wp14:sizeRelH>
          <wp14:sizeRelV relativeFrom="page">
            <wp14:pctHeight>0</wp14:pctHeight>
          </wp14:sizeRelV>
        </wp:anchor>
      </w:drawing>
    </w:r>
    <w:r>
      <w:rPr>
        <w:b/>
        <w:noProof/>
        <w:sz w:val="18"/>
        <w:lang w:val="en-US" w:eastAsia="en-US"/>
      </w:rPr>
      <mc:AlternateContent>
        <mc:Choice Requires="wps">
          <w:drawing>
            <wp:anchor distT="0" distB="0" distL="114300" distR="114300" simplePos="0" relativeHeight="251661312" behindDoc="0" locked="0" layoutInCell="1" allowOverlap="1" wp14:anchorId="3D84D4CB" wp14:editId="2BE440BF">
              <wp:simplePos x="0" y="0"/>
              <wp:positionH relativeFrom="column">
                <wp:posOffset>-907415</wp:posOffset>
              </wp:positionH>
              <wp:positionV relativeFrom="paragraph">
                <wp:posOffset>2108200</wp:posOffset>
              </wp:positionV>
              <wp:extent cx="7559675" cy="278765"/>
              <wp:effectExtent l="0" t="0" r="3175" b="6985"/>
              <wp:wrapNone/>
              <wp:docPr id="2" name="Text Box 2"/>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14:paraId="3B553299" w14:textId="77777777" w:rsidR="00D8199D" w:rsidRPr="006A4F5E" w:rsidRDefault="00D8199D" w:rsidP="00D8199D">
                          <w:pPr>
                            <w:pStyle w:val="Header"/>
                            <w:jc w:val="center"/>
                            <w:rPr>
                              <w:rFonts w:ascii="EC Square Sans Pro" w:hAnsi="EC Square Sans Pro"/>
                              <w:color w:val="336699"/>
                              <w:sz w:val="16"/>
                            </w:rPr>
                          </w:pPr>
                          <w:r w:rsidRPr="006A4F5E">
                            <w:rPr>
                              <w:rFonts w:ascii="EC Square Sans Pro" w:hAnsi="EC Square Sans Pro"/>
                              <w:b/>
                              <w:color w:val="336699"/>
                              <w:sz w:val="16"/>
                            </w:rPr>
                            <w:t>Kit de herramientas Youth4Foresight (</w:t>
                          </w:r>
                          <w:r>
                            <w:rPr>
                              <w:rFonts w:ascii="EC Square Sans Pro" w:hAnsi="EC Square Sans Pro"/>
                              <w:b/>
                              <w:color w:val="336699"/>
                              <w:sz w:val="16"/>
                            </w:rPr>
                            <w:t>ENERO</w:t>
                          </w:r>
                          <w:r w:rsidRPr="006A4F5E">
                            <w:rPr>
                              <w:rFonts w:ascii="EC Square Sans Pro" w:hAnsi="EC Square Sans Pro"/>
                              <w:b/>
                              <w:color w:val="336699"/>
                              <w:sz w:val="16"/>
                            </w:rPr>
                            <w:t xml:space="preserve"> </w:t>
                          </w:r>
                          <w:r>
                            <w:rPr>
                              <w:rFonts w:ascii="EC Square Sans Pro" w:hAnsi="EC Square Sans Pro"/>
                              <w:b/>
                              <w:color w:val="336699"/>
                              <w:sz w:val="16"/>
                            </w:rPr>
                            <w:t>DE 2024</w:t>
                          </w:r>
                          <w:r w:rsidRPr="006A4F5E">
                            <w:rPr>
                              <w:rFonts w:ascii="EC Square Sans Pro" w:hAnsi="EC Square Sans Pro"/>
                              <w:b/>
                              <w:color w:val="336699"/>
                              <w:sz w:val="16"/>
                            </w:rPr>
                            <w:t>)</w:t>
                          </w:r>
                          <w:r>
                            <w:rPr>
                              <w:rFonts w:ascii="EC Square Sans Pro" w:hAnsi="EC Square Sans Pro"/>
                              <w:color w:val="336699"/>
                              <w:sz w:val="16"/>
                            </w:rPr>
                            <w:t xml:space="preserve"> - </w:t>
                          </w:r>
                          <w:r w:rsidRPr="006A4F5E">
                            <w:rPr>
                              <w:rFonts w:ascii="EC Square Sans Pro" w:hAnsi="EC Square Sans Pro"/>
                              <w:color w:val="336699"/>
                              <w:sz w:val="16"/>
                            </w:rPr>
                            <w:t>INTPA FORESIGHT HUB</w:t>
                          </w:r>
                          <w:r>
                            <w:rPr>
                              <w:rFonts w:ascii="EC Square Sans Pro" w:hAnsi="EC Square Sans Pro"/>
                              <w:color w:val="336699"/>
                              <w:sz w:val="16"/>
                            </w:rPr>
                            <w:t xml:space="preserve"> NETWORKS BUILDER</w:t>
                          </w:r>
                          <w:r w:rsidRPr="006A4F5E">
                            <w:rPr>
                              <w:rFonts w:ascii="EC Square Sans Pro" w:hAnsi="EC Square Sans Pro"/>
                              <w:color w:val="336699"/>
                              <w:sz w:val="16"/>
                            </w:rPr>
                            <w:t xml:space="preserve"> - </w:t>
                          </w:r>
                          <w:r w:rsidRPr="006A4F5E">
                            <w:rPr>
                              <w:rFonts w:ascii="EC Square Sans Pro" w:hAnsi="EC Square Sans Pro"/>
                              <w:b/>
                              <w:color w:val="336699"/>
                              <w:sz w:val="16"/>
                            </w:rPr>
                            <w:t>EDITAR Y AJUSTAR PARA LA DISTRIBUCIÓN EXTERNA</w:t>
                          </w:r>
                        </w:p>
                        <w:p w14:paraId="15C62DF1" w14:textId="77777777" w:rsidR="007521CE" w:rsidRPr="00F55382" w:rsidRDefault="007521CE" w:rsidP="007521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D84D4CB" id="_x0000_t202" coordsize="21600,21600" o:spt="202" path="m,l,21600r21600,l21600,xe">
              <v:stroke joinstyle="miter"/>
              <v:path gradientshapeok="t" o:connecttype="rect"/>
            </v:shapetype>
            <v:shape id="_x0000_s1040" type="#_x0000_t202" style="position:absolute;margin-left:-71.45pt;margin-top:166pt;width:595.25pt;height:21.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" fillcolor="white [3201]" stroked="f" strokeweight=".5pt">
              <v:textbox>
                <w:txbxContent>
                  <w:p w14:paraId="3B553299" w14:textId="77777777" w:rsidR="00D8199D" w:rsidRPr="006A4F5E" w:rsidRDefault="00D8199D" w:rsidP="00D8199D">
                    <w:pPr>
                      <w:pStyle w:val="Header"/>
                      <w:jc w:val="center"/>
                      <w:rPr>
                        <w:rFonts w:ascii="EC Square Sans Pro" w:hAnsi="EC Square Sans Pro"/>
                        <w:color w:val="336699"/>
                        <w:sz w:val="16"/>
                      </w:rPr>
                    </w:pPr>
                    <w:r w:rsidRPr="006A4F5E">
                      <w:rPr>
                        <w:rFonts w:ascii="EC Square Sans Pro" w:hAnsi="EC Square Sans Pro"/>
                        <w:b/>
                        <w:color w:val="336699"/>
                        <w:sz w:val="16"/>
                      </w:rPr>
                      <w:t>Kit de herramientas Youth4Foresight (</w:t>
                    </w:r>
                    <w:r>
                      <w:rPr>
                        <w:rFonts w:ascii="EC Square Sans Pro" w:hAnsi="EC Square Sans Pro"/>
                        <w:b/>
                        <w:color w:val="336699"/>
                        <w:sz w:val="16"/>
                      </w:rPr>
                      <w:t>ENERO</w:t>
                    </w:r>
                    <w:r w:rsidRPr="006A4F5E">
                      <w:rPr>
                        <w:rFonts w:ascii="EC Square Sans Pro" w:hAnsi="EC Square Sans Pro"/>
                        <w:b/>
                        <w:color w:val="336699"/>
                        <w:sz w:val="16"/>
                      </w:rPr>
                      <w:t xml:space="preserve"> </w:t>
                    </w:r>
                    <w:r>
                      <w:rPr>
                        <w:rFonts w:ascii="EC Square Sans Pro" w:hAnsi="EC Square Sans Pro"/>
                        <w:b/>
                        <w:color w:val="336699"/>
                        <w:sz w:val="16"/>
                      </w:rPr>
                      <w:t>DE 2024</w:t>
                    </w:r>
                    <w:r w:rsidRPr="006A4F5E">
                      <w:rPr>
                        <w:rFonts w:ascii="EC Square Sans Pro" w:hAnsi="EC Square Sans Pro"/>
                        <w:b/>
                        <w:color w:val="336699"/>
                        <w:sz w:val="16"/>
                      </w:rPr>
                      <w:t>)</w:t>
                    </w:r>
                    <w:r>
                      <w:rPr>
                        <w:rFonts w:ascii="EC Square Sans Pro" w:hAnsi="EC Square Sans Pro"/>
                        <w:color w:val="336699"/>
                        <w:sz w:val="16"/>
                      </w:rPr>
                      <w:t xml:space="preserve"> - </w:t>
                    </w:r>
                    <w:r w:rsidRPr="006A4F5E">
                      <w:rPr>
                        <w:rFonts w:ascii="EC Square Sans Pro" w:hAnsi="EC Square Sans Pro"/>
                        <w:color w:val="336699"/>
                        <w:sz w:val="16"/>
                      </w:rPr>
                      <w:t>INTPA FORESIGHT HUB</w:t>
                    </w:r>
                    <w:r>
                      <w:rPr>
                        <w:rFonts w:ascii="EC Square Sans Pro" w:hAnsi="EC Square Sans Pro"/>
                        <w:color w:val="336699"/>
                        <w:sz w:val="16"/>
                      </w:rPr>
                      <w:t xml:space="preserve"> NETWORKS BUILDER</w:t>
                    </w:r>
                    <w:r w:rsidRPr="006A4F5E">
                      <w:rPr>
                        <w:rFonts w:ascii="EC Square Sans Pro" w:hAnsi="EC Square Sans Pro"/>
                        <w:color w:val="336699"/>
                        <w:sz w:val="16"/>
                      </w:rPr>
                      <w:t xml:space="preserve"> - </w:t>
                    </w:r>
                    <w:r w:rsidRPr="006A4F5E">
                      <w:rPr>
                        <w:rFonts w:ascii="EC Square Sans Pro" w:hAnsi="EC Square Sans Pro"/>
                        <w:b/>
                        <w:color w:val="336699"/>
                        <w:sz w:val="16"/>
                      </w:rPr>
                      <w:t>EDITAR Y AJUSTAR PARA LA DISTRIBUCIÓN EXTERNA</w:t>
                    </w:r>
                  </w:p>
                  <w:p w14:paraId="15C62DF1" w14:textId="77777777" w:rsidR="007521CE" w:rsidRPr="00F55382" w:rsidRDefault="007521CE" w:rsidP="007521CE"/>
                </w:txbxContent>
              </v:textbox>
            </v:shape>
          </w:pict>
        </mc:Fallback>
      </mc:AlternateContent>
    </w:r>
    <w:r>
      <w:rPr>
        <w:b/>
        <w:noProof/>
        <w:sz w:val="18"/>
        <w:lang w:val="en-US" w:eastAsia="en-US"/>
      </w:rPr>
      <w:drawing>
        <wp:anchor distT="0" distB="0" distL="114300" distR="114300" simplePos="0" relativeHeight="251660288" behindDoc="0" locked="0" layoutInCell="1" allowOverlap="1" wp14:anchorId="6E94ABE3" wp14:editId="58930EC3">
          <wp:simplePos x="0" y="0"/>
          <wp:positionH relativeFrom="column">
            <wp:posOffset>2320290</wp:posOffset>
          </wp:positionH>
          <wp:positionV relativeFrom="paragraph">
            <wp:posOffset>-163195</wp:posOffset>
          </wp:positionV>
          <wp:extent cx="1319530" cy="913130"/>
          <wp:effectExtent l="0" t="0" r="0" b="1270"/>
          <wp:wrapNone/>
          <wp:docPr id="4" name="Picture 4" descr="Un cuadrado azul con estrellas amarillas y un círculo azul con líneas blancas&#10;&#10;Descripción generada de forma automá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square with yellow stars and a blue circle with white line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319530" cy="9131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C0A8C"/>
    <w:multiLevelType w:val="hybridMultilevel"/>
    <w:tmpl w:val="AAE22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9140F"/>
    <w:multiLevelType w:val="multilevel"/>
    <w:tmpl w:val="689A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C661B"/>
    <w:multiLevelType w:val="multilevel"/>
    <w:tmpl w:val="A70E5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506E67"/>
    <w:multiLevelType w:val="hybridMultilevel"/>
    <w:tmpl w:val="81ECD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0E7FC8"/>
    <w:multiLevelType w:val="hybridMultilevel"/>
    <w:tmpl w:val="BD6A1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A4723"/>
    <w:multiLevelType w:val="hybridMultilevel"/>
    <w:tmpl w:val="77E2A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A247B3"/>
    <w:multiLevelType w:val="multilevel"/>
    <w:tmpl w:val="AFBC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D97421"/>
    <w:multiLevelType w:val="multilevel"/>
    <w:tmpl w:val="B182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0F0B5C"/>
    <w:multiLevelType w:val="hybridMultilevel"/>
    <w:tmpl w:val="19507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AB69D6"/>
    <w:multiLevelType w:val="hybridMultilevel"/>
    <w:tmpl w:val="96640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9E52E0"/>
    <w:multiLevelType w:val="multilevel"/>
    <w:tmpl w:val="4C884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BE6269"/>
    <w:multiLevelType w:val="hybridMultilevel"/>
    <w:tmpl w:val="7E7CC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FC1A4C"/>
    <w:multiLevelType w:val="hybridMultilevel"/>
    <w:tmpl w:val="F62A3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380247"/>
    <w:multiLevelType w:val="hybridMultilevel"/>
    <w:tmpl w:val="10EEE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F95CC6"/>
    <w:multiLevelType w:val="hybridMultilevel"/>
    <w:tmpl w:val="BD088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B87B17"/>
    <w:multiLevelType w:val="hybridMultilevel"/>
    <w:tmpl w:val="DCFE750A"/>
    <w:lvl w:ilvl="0" w:tplc="80744B08">
      <w:start w:val="1"/>
      <w:numFmt w:val="decimal"/>
      <w:pStyle w:val="heading3-white"/>
      <w:lvlText w:val="%1."/>
      <w:lvlJc w:val="left"/>
      <w:pPr>
        <w:ind w:left="2771" w:hanging="360"/>
      </w:pPr>
      <w:rPr>
        <w:rFonts w:hint="default"/>
      </w:rPr>
    </w:lvl>
    <w:lvl w:ilvl="1" w:tplc="18090019" w:tentative="1">
      <w:start w:val="1"/>
      <w:numFmt w:val="lowerLetter"/>
      <w:lvlText w:val="%2."/>
      <w:lvlJc w:val="left"/>
      <w:pPr>
        <w:ind w:left="3491" w:hanging="360"/>
      </w:pPr>
    </w:lvl>
    <w:lvl w:ilvl="2" w:tplc="1809001B" w:tentative="1">
      <w:start w:val="1"/>
      <w:numFmt w:val="lowerRoman"/>
      <w:lvlText w:val="%3."/>
      <w:lvlJc w:val="right"/>
      <w:pPr>
        <w:ind w:left="4211" w:hanging="180"/>
      </w:pPr>
    </w:lvl>
    <w:lvl w:ilvl="3" w:tplc="1809000F" w:tentative="1">
      <w:start w:val="1"/>
      <w:numFmt w:val="decimal"/>
      <w:lvlText w:val="%4."/>
      <w:lvlJc w:val="left"/>
      <w:pPr>
        <w:ind w:left="4931" w:hanging="360"/>
      </w:pPr>
    </w:lvl>
    <w:lvl w:ilvl="4" w:tplc="18090019" w:tentative="1">
      <w:start w:val="1"/>
      <w:numFmt w:val="lowerLetter"/>
      <w:lvlText w:val="%5."/>
      <w:lvlJc w:val="left"/>
      <w:pPr>
        <w:ind w:left="5651" w:hanging="360"/>
      </w:pPr>
    </w:lvl>
    <w:lvl w:ilvl="5" w:tplc="1809001B" w:tentative="1">
      <w:start w:val="1"/>
      <w:numFmt w:val="lowerRoman"/>
      <w:lvlText w:val="%6."/>
      <w:lvlJc w:val="right"/>
      <w:pPr>
        <w:ind w:left="6371" w:hanging="180"/>
      </w:pPr>
    </w:lvl>
    <w:lvl w:ilvl="6" w:tplc="1809000F" w:tentative="1">
      <w:start w:val="1"/>
      <w:numFmt w:val="decimal"/>
      <w:lvlText w:val="%7."/>
      <w:lvlJc w:val="left"/>
      <w:pPr>
        <w:ind w:left="7091" w:hanging="360"/>
      </w:pPr>
    </w:lvl>
    <w:lvl w:ilvl="7" w:tplc="18090019" w:tentative="1">
      <w:start w:val="1"/>
      <w:numFmt w:val="lowerLetter"/>
      <w:lvlText w:val="%8."/>
      <w:lvlJc w:val="left"/>
      <w:pPr>
        <w:ind w:left="7811" w:hanging="360"/>
      </w:pPr>
    </w:lvl>
    <w:lvl w:ilvl="8" w:tplc="1809001B" w:tentative="1">
      <w:start w:val="1"/>
      <w:numFmt w:val="lowerRoman"/>
      <w:lvlText w:val="%9."/>
      <w:lvlJc w:val="right"/>
      <w:pPr>
        <w:ind w:left="8531" w:hanging="180"/>
      </w:pPr>
    </w:lvl>
  </w:abstractNum>
  <w:abstractNum w:abstractNumId="16" w15:restartNumberingAfterBreak="0">
    <w:nsid w:val="2DA43599"/>
    <w:multiLevelType w:val="multilevel"/>
    <w:tmpl w:val="F216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6E575A"/>
    <w:multiLevelType w:val="multilevel"/>
    <w:tmpl w:val="A89CE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342DFB"/>
    <w:multiLevelType w:val="hybridMultilevel"/>
    <w:tmpl w:val="80247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31198A"/>
    <w:multiLevelType w:val="hybridMultilevel"/>
    <w:tmpl w:val="DBF0F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BC24B8"/>
    <w:multiLevelType w:val="multilevel"/>
    <w:tmpl w:val="B7167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2E316E"/>
    <w:multiLevelType w:val="hybridMultilevel"/>
    <w:tmpl w:val="F40E6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8666C5"/>
    <w:multiLevelType w:val="multilevel"/>
    <w:tmpl w:val="A0DCA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1C3B3F"/>
    <w:multiLevelType w:val="hybridMultilevel"/>
    <w:tmpl w:val="581E0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4E50D4"/>
    <w:multiLevelType w:val="hybridMultilevel"/>
    <w:tmpl w:val="5B647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8945CD"/>
    <w:multiLevelType w:val="hybridMultilevel"/>
    <w:tmpl w:val="19F417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5A2A7A"/>
    <w:multiLevelType w:val="multilevel"/>
    <w:tmpl w:val="97F2A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120F8C"/>
    <w:multiLevelType w:val="hybridMultilevel"/>
    <w:tmpl w:val="1BF03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FE5E8F"/>
    <w:multiLevelType w:val="multilevel"/>
    <w:tmpl w:val="984E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C41A20"/>
    <w:multiLevelType w:val="multilevel"/>
    <w:tmpl w:val="E50A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3C7A86"/>
    <w:multiLevelType w:val="hybridMultilevel"/>
    <w:tmpl w:val="6BE0C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9620CC"/>
    <w:multiLevelType w:val="multilevel"/>
    <w:tmpl w:val="D830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C76A6B"/>
    <w:multiLevelType w:val="multilevel"/>
    <w:tmpl w:val="8CF4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5B4E29"/>
    <w:multiLevelType w:val="multilevel"/>
    <w:tmpl w:val="6FD0E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5B2B30"/>
    <w:multiLevelType w:val="multilevel"/>
    <w:tmpl w:val="2334E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774EEC"/>
    <w:multiLevelType w:val="hybridMultilevel"/>
    <w:tmpl w:val="106EC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B15200"/>
    <w:multiLevelType w:val="hybridMultilevel"/>
    <w:tmpl w:val="01543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2C754A"/>
    <w:multiLevelType w:val="hybridMultilevel"/>
    <w:tmpl w:val="D0724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3324C5"/>
    <w:multiLevelType w:val="hybridMultilevel"/>
    <w:tmpl w:val="E3385C0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6C47C6"/>
    <w:multiLevelType w:val="multilevel"/>
    <w:tmpl w:val="656C7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4E1564"/>
    <w:multiLevelType w:val="multilevel"/>
    <w:tmpl w:val="A06C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0A1E2B"/>
    <w:multiLevelType w:val="multilevel"/>
    <w:tmpl w:val="3104B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CC49AE"/>
    <w:multiLevelType w:val="hybridMultilevel"/>
    <w:tmpl w:val="8DF0D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6B1ACC"/>
    <w:multiLevelType w:val="multilevel"/>
    <w:tmpl w:val="89CE1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4223D0"/>
    <w:multiLevelType w:val="multilevel"/>
    <w:tmpl w:val="45E0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DD1AFA"/>
    <w:multiLevelType w:val="hybridMultilevel"/>
    <w:tmpl w:val="2A268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36"/>
  </w:num>
  <w:num w:numId="3">
    <w:abstractNumId w:val="24"/>
  </w:num>
  <w:num w:numId="4">
    <w:abstractNumId w:val="27"/>
  </w:num>
  <w:num w:numId="5">
    <w:abstractNumId w:val="38"/>
  </w:num>
  <w:num w:numId="6">
    <w:abstractNumId w:val="25"/>
  </w:num>
  <w:num w:numId="7">
    <w:abstractNumId w:val="31"/>
  </w:num>
  <w:num w:numId="8">
    <w:abstractNumId w:val="32"/>
  </w:num>
  <w:num w:numId="9">
    <w:abstractNumId w:val="19"/>
  </w:num>
  <w:num w:numId="10">
    <w:abstractNumId w:val="45"/>
  </w:num>
  <w:num w:numId="11">
    <w:abstractNumId w:val="37"/>
  </w:num>
  <w:num w:numId="12">
    <w:abstractNumId w:val="23"/>
  </w:num>
  <w:num w:numId="13">
    <w:abstractNumId w:val="0"/>
  </w:num>
  <w:num w:numId="14">
    <w:abstractNumId w:val="11"/>
  </w:num>
  <w:num w:numId="15">
    <w:abstractNumId w:val="14"/>
  </w:num>
  <w:num w:numId="16">
    <w:abstractNumId w:val="28"/>
  </w:num>
  <w:num w:numId="17">
    <w:abstractNumId w:val="7"/>
  </w:num>
  <w:num w:numId="18">
    <w:abstractNumId w:val="44"/>
  </w:num>
  <w:num w:numId="19">
    <w:abstractNumId w:val="33"/>
  </w:num>
  <w:num w:numId="20">
    <w:abstractNumId w:val="29"/>
  </w:num>
  <w:num w:numId="21">
    <w:abstractNumId w:val="22"/>
  </w:num>
  <w:num w:numId="22">
    <w:abstractNumId w:val="16"/>
  </w:num>
  <w:num w:numId="23">
    <w:abstractNumId w:val="3"/>
  </w:num>
  <w:num w:numId="24">
    <w:abstractNumId w:val="21"/>
  </w:num>
  <w:num w:numId="25">
    <w:abstractNumId w:val="6"/>
  </w:num>
  <w:num w:numId="26">
    <w:abstractNumId w:val="10"/>
  </w:num>
  <w:num w:numId="27">
    <w:abstractNumId w:val="41"/>
  </w:num>
  <w:num w:numId="28">
    <w:abstractNumId w:val="43"/>
  </w:num>
  <w:num w:numId="29">
    <w:abstractNumId w:val="1"/>
  </w:num>
  <w:num w:numId="30">
    <w:abstractNumId w:val="20"/>
  </w:num>
  <w:num w:numId="31">
    <w:abstractNumId w:val="17"/>
  </w:num>
  <w:num w:numId="32">
    <w:abstractNumId w:val="40"/>
  </w:num>
  <w:num w:numId="33">
    <w:abstractNumId w:val="34"/>
  </w:num>
  <w:num w:numId="34">
    <w:abstractNumId w:val="2"/>
  </w:num>
  <w:num w:numId="35">
    <w:abstractNumId w:val="26"/>
  </w:num>
  <w:num w:numId="36">
    <w:abstractNumId w:val="39"/>
  </w:num>
  <w:num w:numId="37">
    <w:abstractNumId w:val="8"/>
  </w:num>
  <w:num w:numId="38">
    <w:abstractNumId w:val="13"/>
  </w:num>
  <w:num w:numId="39">
    <w:abstractNumId w:val="12"/>
  </w:num>
  <w:num w:numId="40">
    <w:abstractNumId w:val="30"/>
  </w:num>
  <w:num w:numId="41">
    <w:abstractNumId w:val="42"/>
  </w:num>
  <w:num w:numId="42">
    <w:abstractNumId w:val="18"/>
  </w:num>
  <w:num w:numId="43">
    <w:abstractNumId w:val="35"/>
  </w:num>
  <w:num w:numId="44">
    <w:abstractNumId w:val="4"/>
  </w:num>
  <w:num w:numId="45">
    <w:abstractNumId w:val="5"/>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725C6F"/>
    <w:rsid w:val="00052729"/>
    <w:rsid w:val="0007054C"/>
    <w:rsid w:val="001113FC"/>
    <w:rsid w:val="002422C6"/>
    <w:rsid w:val="002B1A19"/>
    <w:rsid w:val="00300EBE"/>
    <w:rsid w:val="00366867"/>
    <w:rsid w:val="004201D9"/>
    <w:rsid w:val="00440774"/>
    <w:rsid w:val="005C53BA"/>
    <w:rsid w:val="005E54DA"/>
    <w:rsid w:val="006253FC"/>
    <w:rsid w:val="00670B30"/>
    <w:rsid w:val="00681F75"/>
    <w:rsid w:val="0068374C"/>
    <w:rsid w:val="006D1C1F"/>
    <w:rsid w:val="006E5E9B"/>
    <w:rsid w:val="00714DD5"/>
    <w:rsid w:val="00716574"/>
    <w:rsid w:val="00725C6F"/>
    <w:rsid w:val="007521CE"/>
    <w:rsid w:val="00755AF9"/>
    <w:rsid w:val="008021FD"/>
    <w:rsid w:val="00804C92"/>
    <w:rsid w:val="008108C5"/>
    <w:rsid w:val="00846115"/>
    <w:rsid w:val="00900404"/>
    <w:rsid w:val="00976365"/>
    <w:rsid w:val="00A94572"/>
    <w:rsid w:val="00AA236E"/>
    <w:rsid w:val="00AE33E8"/>
    <w:rsid w:val="00BE5891"/>
    <w:rsid w:val="00CB4621"/>
    <w:rsid w:val="00D109F7"/>
    <w:rsid w:val="00D8199D"/>
    <w:rsid w:val="00D83F8E"/>
    <w:rsid w:val="00E01C6B"/>
    <w:rsid w:val="00E17922"/>
    <w:rsid w:val="00E47D6D"/>
    <w:rsid w:val="00E51B58"/>
    <w:rsid w:val="00E54394"/>
    <w:rsid w:val="00E93A1E"/>
    <w:rsid w:val="00EA4939"/>
    <w:rsid w:val="00F63907"/>
    <w:rsid w:val="00F67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D1FB03"/>
  <w15:chartTrackingRefBased/>
  <w15:docId w15:val="{379CF57F-0119-4979-B628-703CF1735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C6F"/>
    <w:rPr>
      <w:lang w:val="es-ES"/>
    </w:rPr>
  </w:style>
  <w:style w:type="paragraph" w:styleId="Heading1">
    <w:name w:val="heading 1"/>
    <w:basedOn w:val="Heading2"/>
    <w:next w:val="Normal"/>
    <w:link w:val="Heading1Char"/>
    <w:uiPriority w:val="9"/>
    <w:qFormat/>
    <w:rsid w:val="00725C6F"/>
    <w:pPr>
      <w:keepNext w:val="0"/>
      <w:keepLines w:val="0"/>
      <w:spacing w:before="0" w:after="160"/>
      <w:outlineLvl w:val="0"/>
    </w:pPr>
    <w:rPr>
      <w:rFonts w:ascii="Arial Black" w:eastAsiaTheme="minorEastAsia" w:hAnsi="Arial Black" w:cstheme="minorBidi"/>
      <w:color w:val="008080"/>
      <w:sz w:val="52"/>
      <w:u w:val="single"/>
    </w:rPr>
  </w:style>
  <w:style w:type="paragraph" w:styleId="Heading2">
    <w:name w:val="heading 2"/>
    <w:basedOn w:val="Normal"/>
    <w:next w:val="Normal"/>
    <w:link w:val="Heading2Char"/>
    <w:uiPriority w:val="9"/>
    <w:semiHidden/>
    <w:unhideWhenUsed/>
    <w:qFormat/>
    <w:rsid w:val="00725C6F"/>
    <w:pPr>
      <w:keepNext/>
      <w:keepLines/>
      <w:spacing w:before="40" w:after="0"/>
      <w:outlineLvl w:val="1"/>
    </w:pPr>
    <w:rPr>
      <w:rFonts w:asciiTheme="majorHAnsi" w:eastAsiaTheme="majorEastAsia" w:hAnsiTheme="majorHAnsi" w:cstheme="majorBidi"/>
      <w:color w:val="2E74B5" w:themeColor="accent1" w:themeShade="BF"/>
      <w:sz w:val="26"/>
    </w:rPr>
  </w:style>
  <w:style w:type="paragraph" w:styleId="Heading4">
    <w:name w:val="heading 4"/>
    <w:basedOn w:val="Normal"/>
    <w:next w:val="Normal"/>
    <w:link w:val="Heading4Char"/>
    <w:uiPriority w:val="9"/>
    <w:semiHidden/>
    <w:unhideWhenUsed/>
    <w:qFormat/>
    <w:rsid w:val="00725C6F"/>
    <w:pPr>
      <w:keepNext/>
      <w:keepLines/>
      <w:spacing w:before="40" w:after="0"/>
      <w:outlineLvl w:val="3"/>
    </w:pPr>
    <w:rPr>
      <w:rFonts w:asciiTheme="majorHAnsi" w:eastAsiaTheme="majorEastAsia" w:hAnsiTheme="majorHAnsi" w:cstheme="majorBidi"/>
      <w: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C6F"/>
    <w:rPr>
      <w:rFonts w:ascii="Arial Black" w:eastAsiaTheme="minorEastAsia" w:hAnsi="Arial Black"/>
      <w:color w:val="008080"/>
      <w:sz w:val="52"/>
      <w:u w:val="single"/>
    </w:rPr>
  </w:style>
  <w:style w:type="paragraph" w:styleId="Header">
    <w:name w:val="header"/>
    <w:basedOn w:val="Normal"/>
    <w:link w:val="HeaderChar"/>
    <w:uiPriority w:val="99"/>
    <w:unhideWhenUsed/>
    <w:rsid w:val="00725C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5C6F"/>
  </w:style>
  <w:style w:type="paragraph" w:styleId="Footer">
    <w:name w:val="footer"/>
    <w:basedOn w:val="Normal"/>
    <w:link w:val="FooterChar"/>
    <w:uiPriority w:val="99"/>
    <w:unhideWhenUsed/>
    <w:rsid w:val="00725C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5C6F"/>
  </w:style>
  <w:style w:type="paragraph" w:styleId="ListParagraph">
    <w:name w:val="List Paragraph"/>
    <w:basedOn w:val="Normal"/>
    <w:uiPriority w:val="34"/>
    <w:qFormat/>
    <w:rsid w:val="00725C6F"/>
    <w:pPr>
      <w:spacing w:after="0"/>
      <w:ind w:left="720"/>
      <w:contextualSpacing/>
      <w:jc w:val="both"/>
    </w:pPr>
    <w:rPr>
      <w:sz w:val="20"/>
    </w:rPr>
  </w:style>
  <w:style w:type="character" w:styleId="Hyperlink">
    <w:name w:val="Hyperlink"/>
    <w:basedOn w:val="DefaultParagraphFont"/>
    <w:uiPriority w:val="99"/>
    <w:unhideWhenUsed/>
    <w:rsid w:val="00725C6F"/>
    <w:rPr>
      <w:color w:val="0563C1" w:themeColor="hyperlink"/>
      <w:u w:val="single"/>
    </w:rPr>
  </w:style>
  <w:style w:type="paragraph" w:customStyle="1" w:styleId="Heading">
    <w:name w:val="Heading"/>
    <w:basedOn w:val="Heading1"/>
    <w:link w:val="HeadingChar"/>
    <w:qFormat/>
    <w:rsid w:val="00725C6F"/>
    <w:rPr>
      <w:rFonts w:ascii="EC Square Sans Pro Extra Black" w:hAnsi="EC Square Sans Pro Extra Black"/>
      <w:color w:val="FFFFFF" w:themeColor="background1"/>
      <w:sz w:val="36"/>
    </w:rPr>
  </w:style>
  <w:style w:type="character" w:customStyle="1" w:styleId="HeadingChar">
    <w:name w:val="Heading Char"/>
    <w:basedOn w:val="Heading1Char"/>
    <w:link w:val="Heading"/>
    <w:rsid w:val="00725C6F"/>
    <w:rPr>
      <w:rFonts w:ascii="EC Square Sans Pro Extra Black" w:eastAsiaTheme="minorEastAsia" w:hAnsi="EC Square Sans Pro Extra Black"/>
      <w:color w:val="FFFFFF" w:themeColor="background1"/>
      <w:sz w:val="36"/>
      <w:u w:val="single"/>
    </w:rPr>
  </w:style>
  <w:style w:type="paragraph" w:customStyle="1" w:styleId="heading3-white">
    <w:name w:val="heading 3 - white"/>
    <w:basedOn w:val="Heading4"/>
    <w:qFormat/>
    <w:rsid w:val="00725C6F"/>
    <w:pPr>
      <w:numPr>
        <w:numId w:val="1"/>
      </w:numPr>
      <w:tabs>
        <w:tab w:val="num" w:pos="360"/>
      </w:tabs>
      <w:spacing w:before="240" w:after="120"/>
      <w:ind w:left="714" w:right="209" w:hanging="357"/>
    </w:pPr>
    <w:rPr>
      <w:rFonts w:ascii="EC Square Sans Pro" w:hAnsi="EC Square Sans Pro"/>
      <w:b/>
      <w:i w:val="0"/>
      <w:color w:val="FFFFFF" w:themeColor="background1"/>
      <w:sz w:val="20"/>
    </w:rPr>
  </w:style>
  <w:style w:type="character" w:customStyle="1" w:styleId="Heading2Char">
    <w:name w:val="Heading 2 Char"/>
    <w:basedOn w:val="DefaultParagraphFont"/>
    <w:link w:val="Heading2"/>
    <w:uiPriority w:val="9"/>
    <w:semiHidden/>
    <w:rsid w:val="00725C6F"/>
    <w:rPr>
      <w:rFonts w:asciiTheme="majorHAnsi" w:eastAsiaTheme="majorEastAsia" w:hAnsiTheme="majorHAnsi" w:cstheme="majorBidi"/>
      <w:color w:val="2E74B5" w:themeColor="accent1" w:themeShade="BF"/>
      <w:sz w:val="26"/>
    </w:rPr>
  </w:style>
  <w:style w:type="character" w:customStyle="1" w:styleId="Heading4Char">
    <w:name w:val="Heading 4 Char"/>
    <w:basedOn w:val="DefaultParagraphFont"/>
    <w:link w:val="Heading4"/>
    <w:uiPriority w:val="9"/>
    <w:semiHidden/>
    <w:rsid w:val="00725C6F"/>
    <w:rPr>
      <w:rFonts w:asciiTheme="majorHAnsi" w:eastAsiaTheme="majorEastAsia" w:hAnsiTheme="majorHAnsi" w:cstheme="majorBidi"/>
      <w:i/>
      <w:color w:val="2E74B5" w:themeColor="accent1" w:themeShade="BF"/>
    </w:rPr>
  </w:style>
  <w:style w:type="paragraph" w:styleId="NormalWeb">
    <w:name w:val="Normal (Web)"/>
    <w:basedOn w:val="Normal"/>
    <w:uiPriority w:val="99"/>
    <w:unhideWhenUsed/>
    <w:rsid w:val="007521CE"/>
    <w:pPr>
      <w:spacing w:before="100" w:beforeAutospacing="1" w:after="100" w:afterAutospacing="1" w:line="240" w:lineRule="auto"/>
    </w:pPr>
    <w:rPr>
      <w:rFonts w:ascii="Times New Roman" w:eastAsia="Times New Roman" w:hAnsi="Times New Roman" w:cs="Times New Roman"/>
      <w:sz w:val="24"/>
    </w:rPr>
  </w:style>
  <w:style w:type="paragraph" w:styleId="FootnoteText">
    <w:name w:val="footnote text"/>
    <w:basedOn w:val="Normal"/>
    <w:link w:val="FootnoteTextChar"/>
    <w:uiPriority w:val="99"/>
    <w:semiHidden/>
    <w:unhideWhenUsed/>
    <w:rsid w:val="006253FC"/>
    <w:pPr>
      <w:spacing w:after="0" w:line="240" w:lineRule="auto"/>
    </w:pPr>
    <w:rPr>
      <w:sz w:val="20"/>
    </w:rPr>
  </w:style>
  <w:style w:type="character" w:customStyle="1" w:styleId="FootnoteTextChar">
    <w:name w:val="Footnote Text Char"/>
    <w:basedOn w:val="DefaultParagraphFont"/>
    <w:link w:val="FootnoteText"/>
    <w:uiPriority w:val="99"/>
    <w:semiHidden/>
    <w:rsid w:val="006253FC"/>
    <w:rPr>
      <w:sz w:val="20"/>
    </w:rPr>
  </w:style>
  <w:style w:type="character" w:styleId="FootnoteReference">
    <w:name w:val="footnote reference"/>
    <w:basedOn w:val="DefaultParagraphFont"/>
    <w:uiPriority w:val="99"/>
    <w:semiHidden/>
    <w:unhideWhenUsed/>
    <w:rsid w:val="006253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7461">
      <w:bodyDiv w:val="1"/>
      <w:marLeft w:val="0"/>
      <w:marRight w:val="0"/>
      <w:marTop w:val="0"/>
      <w:marBottom w:val="0"/>
      <w:divBdr>
        <w:top w:val="none" w:sz="0" w:space="0" w:color="auto"/>
        <w:left w:val="none" w:sz="0" w:space="0" w:color="auto"/>
        <w:bottom w:val="none" w:sz="0" w:space="0" w:color="auto"/>
        <w:right w:val="none" w:sz="0" w:space="0" w:color="auto"/>
      </w:divBdr>
    </w:div>
    <w:div w:id="31393153">
      <w:bodyDiv w:val="1"/>
      <w:marLeft w:val="0"/>
      <w:marRight w:val="0"/>
      <w:marTop w:val="0"/>
      <w:marBottom w:val="0"/>
      <w:divBdr>
        <w:top w:val="none" w:sz="0" w:space="0" w:color="auto"/>
        <w:left w:val="none" w:sz="0" w:space="0" w:color="auto"/>
        <w:bottom w:val="none" w:sz="0" w:space="0" w:color="auto"/>
        <w:right w:val="none" w:sz="0" w:space="0" w:color="auto"/>
      </w:divBdr>
    </w:div>
    <w:div w:id="69472992">
      <w:bodyDiv w:val="1"/>
      <w:marLeft w:val="0"/>
      <w:marRight w:val="0"/>
      <w:marTop w:val="0"/>
      <w:marBottom w:val="0"/>
      <w:divBdr>
        <w:top w:val="none" w:sz="0" w:space="0" w:color="auto"/>
        <w:left w:val="none" w:sz="0" w:space="0" w:color="auto"/>
        <w:bottom w:val="none" w:sz="0" w:space="0" w:color="auto"/>
        <w:right w:val="none" w:sz="0" w:space="0" w:color="auto"/>
      </w:divBdr>
    </w:div>
    <w:div w:id="236861299">
      <w:bodyDiv w:val="1"/>
      <w:marLeft w:val="0"/>
      <w:marRight w:val="0"/>
      <w:marTop w:val="0"/>
      <w:marBottom w:val="0"/>
      <w:divBdr>
        <w:top w:val="none" w:sz="0" w:space="0" w:color="auto"/>
        <w:left w:val="none" w:sz="0" w:space="0" w:color="auto"/>
        <w:bottom w:val="none" w:sz="0" w:space="0" w:color="auto"/>
        <w:right w:val="none" w:sz="0" w:space="0" w:color="auto"/>
      </w:divBdr>
    </w:div>
    <w:div w:id="272904021">
      <w:bodyDiv w:val="1"/>
      <w:marLeft w:val="0"/>
      <w:marRight w:val="0"/>
      <w:marTop w:val="0"/>
      <w:marBottom w:val="0"/>
      <w:divBdr>
        <w:top w:val="none" w:sz="0" w:space="0" w:color="auto"/>
        <w:left w:val="none" w:sz="0" w:space="0" w:color="auto"/>
        <w:bottom w:val="none" w:sz="0" w:space="0" w:color="auto"/>
        <w:right w:val="none" w:sz="0" w:space="0" w:color="auto"/>
      </w:divBdr>
    </w:div>
    <w:div w:id="392850296">
      <w:bodyDiv w:val="1"/>
      <w:marLeft w:val="0"/>
      <w:marRight w:val="0"/>
      <w:marTop w:val="0"/>
      <w:marBottom w:val="0"/>
      <w:divBdr>
        <w:top w:val="none" w:sz="0" w:space="0" w:color="auto"/>
        <w:left w:val="none" w:sz="0" w:space="0" w:color="auto"/>
        <w:bottom w:val="none" w:sz="0" w:space="0" w:color="auto"/>
        <w:right w:val="none" w:sz="0" w:space="0" w:color="auto"/>
      </w:divBdr>
    </w:div>
    <w:div w:id="559368737">
      <w:bodyDiv w:val="1"/>
      <w:marLeft w:val="0"/>
      <w:marRight w:val="0"/>
      <w:marTop w:val="0"/>
      <w:marBottom w:val="0"/>
      <w:divBdr>
        <w:top w:val="none" w:sz="0" w:space="0" w:color="auto"/>
        <w:left w:val="none" w:sz="0" w:space="0" w:color="auto"/>
        <w:bottom w:val="none" w:sz="0" w:space="0" w:color="auto"/>
        <w:right w:val="none" w:sz="0" w:space="0" w:color="auto"/>
      </w:divBdr>
    </w:div>
    <w:div w:id="696346943">
      <w:bodyDiv w:val="1"/>
      <w:marLeft w:val="0"/>
      <w:marRight w:val="0"/>
      <w:marTop w:val="0"/>
      <w:marBottom w:val="0"/>
      <w:divBdr>
        <w:top w:val="none" w:sz="0" w:space="0" w:color="auto"/>
        <w:left w:val="none" w:sz="0" w:space="0" w:color="auto"/>
        <w:bottom w:val="none" w:sz="0" w:space="0" w:color="auto"/>
        <w:right w:val="none" w:sz="0" w:space="0" w:color="auto"/>
      </w:divBdr>
    </w:div>
    <w:div w:id="711686327">
      <w:bodyDiv w:val="1"/>
      <w:marLeft w:val="0"/>
      <w:marRight w:val="0"/>
      <w:marTop w:val="0"/>
      <w:marBottom w:val="0"/>
      <w:divBdr>
        <w:top w:val="none" w:sz="0" w:space="0" w:color="auto"/>
        <w:left w:val="none" w:sz="0" w:space="0" w:color="auto"/>
        <w:bottom w:val="none" w:sz="0" w:space="0" w:color="auto"/>
        <w:right w:val="none" w:sz="0" w:space="0" w:color="auto"/>
      </w:divBdr>
    </w:div>
    <w:div w:id="809976635">
      <w:bodyDiv w:val="1"/>
      <w:marLeft w:val="0"/>
      <w:marRight w:val="0"/>
      <w:marTop w:val="0"/>
      <w:marBottom w:val="0"/>
      <w:divBdr>
        <w:top w:val="none" w:sz="0" w:space="0" w:color="auto"/>
        <w:left w:val="none" w:sz="0" w:space="0" w:color="auto"/>
        <w:bottom w:val="none" w:sz="0" w:space="0" w:color="auto"/>
        <w:right w:val="none" w:sz="0" w:space="0" w:color="auto"/>
      </w:divBdr>
    </w:div>
    <w:div w:id="890919330">
      <w:bodyDiv w:val="1"/>
      <w:marLeft w:val="0"/>
      <w:marRight w:val="0"/>
      <w:marTop w:val="0"/>
      <w:marBottom w:val="0"/>
      <w:divBdr>
        <w:top w:val="none" w:sz="0" w:space="0" w:color="auto"/>
        <w:left w:val="none" w:sz="0" w:space="0" w:color="auto"/>
        <w:bottom w:val="none" w:sz="0" w:space="0" w:color="auto"/>
        <w:right w:val="none" w:sz="0" w:space="0" w:color="auto"/>
      </w:divBdr>
    </w:div>
    <w:div w:id="1030104310">
      <w:bodyDiv w:val="1"/>
      <w:marLeft w:val="0"/>
      <w:marRight w:val="0"/>
      <w:marTop w:val="0"/>
      <w:marBottom w:val="0"/>
      <w:divBdr>
        <w:top w:val="none" w:sz="0" w:space="0" w:color="auto"/>
        <w:left w:val="none" w:sz="0" w:space="0" w:color="auto"/>
        <w:bottom w:val="none" w:sz="0" w:space="0" w:color="auto"/>
        <w:right w:val="none" w:sz="0" w:space="0" w:color="auto"/>
      </w:divBdr>
    </w:div>
    <w:div w:id="1122308896">
      <w:bodyDiv w:val="1"/>
      <w:marLeft w:val="0"/>
      <w:marRight w:val="0"/>
      <w:marTop w:val="0"/>
      <w:marBottom w:val="0"/>
      <w:divBdr>
        <w:top w:val="none" w:sz="0" w:space="0" w:color="auto"/>
        <w:left w:val="none" w:sz="0" w:space="0" w:color="auto"/>
        <w:bottom w:val="none" w:sz="0" w:space="0" w:color="auto"/>
        <w:right w:val="none" w:sz="0" w:space="0" w:color="auto"/>
      </w:divBdr>
    </w:div>
    <w:div w:id="1252474967">
      <w:bodyDiv w:val="1"/>
      <w:marLeft w:val="0"/>
      <w:marRight w:val="0"/>
      <w:marTop w:val="0"/>
      <w:marBottom w:val="0"/>
      <w:divBdr>
        <w:top w:val="none" w:sz="0" w:space="0" w:color="auto"/>
        <w:left w:val="none" w:sz="0" w:space="0" w:color="auto"/>
        <w:bottom w:val="none" w:sz="0" w:space="0" w:color="auto"/>
        <w:right w:val="none" w:sz="0" w:space="0" w:color="auto"/>
      </w:divBdr>
    </w:div>
    <w:div w:id="1333069524">
      <w:bodyDiv w:val="1"/>
      <w:marLeft w:val="0"/>
      <w:marRight w:val="0"/>
      <w:marTop w:val="0"/>
      <w:marBottom w:val="0"/>
      <w:divBdr>
        <w:top w:val="none" w:sz="0" w:space="0" w:color="auto"/>
        <w:left w:val="none" w:sz="0" w:space="0" w:color="auto"/>
        <w:bottom w:val="none" w:sz="0" w:space="0" w:color="auto"/>
        <w:right w:val="none" w:sz="0" w:space="0" w:color="auto"/>
      </w:divBdr>
    </w:div>
    <w:div w:id="1540358202">
      <w:bodyDiv w:val="1"/>
      <w:marLeft w:val="0"/>
      <w:marRight w:val="0"/>
      <w:marTop w:val="0"/>
      <w:marBottom w:val="0"/>
      <w:divBdr>
        <w:top w:val="none" w:sz="0" w:space="0" w:color="auto"/>
        <w:left w:val="none" w:sz="0" w:space="0" w:color="auto"/>
        <w:bottom w:val="none" w:sz="0" w:space="0" w:color="auto"/>
        <w:right w:val="none" w:sz="0" w:space="0" w:color="auto"/>
      </w:divBdr>
    </w:div>
    <w:div w:id="1555199168">
      <w:bodyDiv w:val="1"/>
      <w:marLeft w:val="0"/>
      <w:marRight w:val="0"/>
      <w:marTop w:val="0"/>
      <w:marBottom w:val="0"/>
      <w:divBdr>
        <w:top w:val="none" w:sz="0" w:space="0" w:color="auto"/>
        <w:left w:val="none" w:sz="0" w:space="0" w:color="auto"/>
        <w:bottom w:val="none" w:sz="0" w:space="0" w:color="auto"/>
        <w:right w:val="none" w:sz="0" w:space="0" w:color="auto"/>
      </w:divBdr>
    </w:div>
    <w:div w:id="1616906539">
      <w:bodyDiv w:val="1"/>
      <w:marLeft w:val="0"/>
      <w:marRight w:val="0"/>
      <w:marTop w:val="0"/>
      <w:marBottom w:val="0"/>
      <w:divBdr>
        <w:top w:val="none" w:sz="0" w:space="0" w:color="auto"/>
        <w:left w:val="none" w:sz="0" w:space="0" w:color="auto"/>
        <w:bottom w:val="none" w:sz="0" w:space="0" w:color="auto"/>
        <w:right w:val="none" w:sz="0" w:space="0" w:color="auto"/>
      </w:divBdr>
    </w:div>
    <w:div w:id="1681350485">
      <w:bodyDiv w:val="1"/>
      <w:marLeft w:val="0"/>
      <w:marRight w:val="0"/>
      <w:marTop w:val="0"/>
      <w:marBottom w:val="0"/>
      <w:divBdr>
        <w:top w:val="none" w:sz="0" w:space="0" w:color="auto"/>
        <w:left w:val="none" w:sz="0" w:space="0" w:color="auto"/>
        <w:bottom w:val="none" w:sz="0" w:space="0" w:color="auto"/>
        <w:right w:val="none" w:sz="0" w:space="0" w:color="auto"/>
      </w:divBdr>
    </w:div>
    <w:div w:id="1788886901">
      <w:bodyDiv w:val="1"/>
      <w:marLeft w:val="0"/>
      <w:marRight w:val="0"/>
      <w:marTop w:val="0"/>
      <w:marBottom w:val="0"/>
      <w:divBdr>
        <w:top w:val="none" w:sz="0" w:space="0" w:color="auto"/>
        <w:left w:val="none" w:sz="0" w:space="0" w:color="auto"/>
        <w:bottom w:val="none" w:sz="0" w:space="0" w:color="auto"/>
        <w:right w:val="none" w:sz="0" w:space="0" w:color="auto"/>
      </w:divBdr>
    </w:div>
    <w:div w:id="1971670703">
      <w:bodyDiv w:val="1"/>
      <w:marLeft w:val="0"/>
      <w:marRight w:val="0"/>
      <w:marTop w:val="0"/>
      <w:marBottom w:val="0"/>
      <w:divBdr>
        <w:top w:val="none" w:sz="0" w:space="0" w:color="auto"/>
        <w:left w:val="none" w:sz="0" w:space="0" w:color="auto"/>
        <w:bottom w:val="none" w:sz="0" w:space="0" w:color="auto"/>
        <w:right w:val="none" w:sz="0" w:space="0" w:color="auto"/>
      </w:divBdr>
    </w:div>
    <w:div w:id="2032681124">
      <w:bodyDiv w:val="1"/>
      <w:marLeft w:val="0"/>
      <w:marRight w:val="0"/>
      <w:marTop w:val="0"/>
      <w:marBottom w:val="0"/>
      <w:divBdr>
        <w:top w:val="none" w:sz="0" w:space="0" w:color="auto"/>
        <w:left w:val="none" w:sz="0" w:space="0" w:color="auto"/>
        <w:bottom w:val="none" w:sz="0" w:space="0" w:color="auto"/>
        <w:right w:val="none" w:sz="0" w:space="0" w:color="auto"/>
      </w:divBdr>
    </w:div>
    <w:div w:id="209027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MZbez2NVmP8&amp;feature=youtu.be" TargetMode="External"/><Relationship Id="rId18" Type="http://schemas.openxmlformats.org/officeDocument/2006/relationships/hyperlink" Target="https://www.caresearch.com.au/Portals/20/Documents/r_p_fs.pdf"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youtube.com/watch?v=rGEK2-acPRY" TargetMode="External"/><Relationship Id="rId17" Type="http://schemas.openxmlformats.org/officeDocument/2006/relationships/hyperlink" Target="mailto:INTPA-PA01-FORESIGHT@ec.europa.eu" TargetMode="External"/><Relationship Id="rId25" Type="http://schemas.openxmlformats.org/officeDocument/2006/relationships/hyperlink" Target="https://youtu.be/scibb0kd4jw?si=kZ5bR0GPKq_IpD48" TargetMode="External"/><Relationship Id="rId2" Type="http://schemas.openxmlformats.org/officeDocument/2006/relationships/customXml" Target="../customXml/item2.xml"/><Relationship Id="rId16" Type="http://schemas.openxmlformats.org/officeDocument/2006/relationships/hyperlink" Target="https://miro.com/app/board/uXjVM3Wk9pg=/?moveToWidget=3458764564905506512&amp;cot=14" TargetMode="External"/><Relationship Id="rId20" Type="http://schemas.openxmlformats.org/officeDocument/2006/relationships/hyperlink" Target="https://www.youtube.com/watch?v=7XDhaydhxC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MZbez2NVmP8&amp;feature=youtu.be"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capacity4dev.europa.eu/library/template-reflecting-and-taking-action_en?listing=group_library&amp;refgid=250063"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researchgate.net/figure/The-5Rs-framework-with-criteria-for-each-level-Bain-Ballantyne-Mills-Lester-2002_tbl1_33830824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rGEK2-acPRY"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researchgate.net/figure/The-5Rs-framework-with-criteria-for-each-level-Bain-Ballantyne-Mills-Lester-2002_tbl1_33830824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7bd860-1739-4001-af8a-147771a6eb05" xsi:nil="true"/>
    <lcf76f155ced4ddcb4097134ff3c332f xmlns="a5835c61-ca2e-49ee-8dca-a76e9f0344a3">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B18F24F2D4E8140A461B5DCD99F9D2E" ma:contentTypeVersion="16" ma:contentTypeDescription="Create a new document." ma:contentTypeScope="" ma:versionID="c58f360137e4bd7d7c5e694497ea937f">
  <xsd:schema xmlns:xsd="http://www.w3.org/2001/XMLSchema" xmlns:xs="http://www.w3.org/2001/XMLSchema" xmlns:p="http://schemas.microsoft.com/office/2006/metadata/properties" xmlns:ns2="a5835c61-ca2e-49ee-8dca-a76e9f0344a3" xmlns:ns3="ba7bd860-1739-4001-af8a-147771a6eb05" targetNamespace="http://schemas.microsoft.com/office/2006/metadata/properties" ma:root="true" ma:fieldsID="4ed5d918a4c72193aa20950c8bd446c3" ns2:_="" ns3:_="">
    <xsd:import namespace="a5835c61-ca2e-49ee-8dca-a76e9f0344a3"/>
    <xsd:import namespace="ba7bd860-1739-4001-af8a-147771a6eb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35c61-ca2e-49ee-8dca-a76e9f034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7bd860-1739-4001-af8a-147771a6eb0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6870752-96e8-436a-a29d-29727809ce14}" ma:internalName="TaxCatchAll" ma:showField="CatchAllData" ma:web="ba7bd860-1739-4001-af8a-147771a6eb0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52D6D-E3DC-4D39-AAD8-D2DE30CC09EC}">
  <ds:schemaRefs>
    <ds:schemaRef ds:uri="http://schemas.microsoft.com/office/2006/metadata/properties"/>
    <ds:schemaRef ds:uri="http://schemas.microsoft.com/office/infopath/2007/PartnerControls"/>
    <ds:schemaRef ds:uri="ba7bd860-1739-4001-af8a-147771a6eb05"/>
    <ds:schemaRef ds:uri="a5835c61-ca2e-49ee-8dca-a76e9f0344a3"/>
  </ds:schemaRefs>
</ds:datastoreItem>
</file>

<file path=customXml/itemProps2.xml><?xml version="1.0" encoding="utf-8"?>
<ds:datastoreItem xmlns:ds="http://schemas.openxmlformats.org/officeDocument/2006/customXml" ds:itemID="{3B953AC5-CB15-4581-BF53-44BB773336CD}">
  <ds:schemaRefs>
    <ds:schemaRef ds:uri="http://schemas.microsoft.com/sharepoint/v3/contenttype/forms"/>
  </ds:schemaRefs>
</ds:datastoreItem>
</file>

<file path=customXml/itemProps3.xml><?xml version="1.0" encoding="utf-8"?>
<ds:datastoreItem xmlns:ds="http://schemas.openxmlformats.org/officeDocument/2006/customXml" ds:itemID="{DD44B343-090D-4E28-A1FE-4E84B1CB7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35c61-ca2e-49ee-8dca-a76e9f0344a3"/>
    <ds:schemaRef ds:uri="ba7bd860-1739-4001-af8a-147771a6e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A4DDAF-CBF6-4C5D-AD2F-CE9FF6431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1518</Words>
  <Characters>8231</Characters>
  <Application>Microsoft Office Word</Application>
  <DocSecurity>0</DocSecurity>
  <Lines>187</Lines>
  <Paragraphs>87</Paragraphs>
  <ScaleCrop>false</ScaleCrop>
  <HeadingPairs>
    <vt:vector size="2" baseType="variant">
      <vt:variant>
        <vt:lpstr>Title</vt:lpstr>
      </vt:variant>
      <vt:variant>
        <vt:i4>1</vt:i4>
      </vt:variant>
    </vt:vector>
  </HeadingPairs>
  <TitlesOfParts>
    <vt:vector size="1" baseType="lpstr">
      <vt:lpstr/>
    </vt:vector>
  </TitlesOfParts>
  <Company>XXXXXXX</Company>
  <LinksUpToDate>false</LinksUpToDate>
  <CharactersWithSpaces>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XXXXXXX</dc:creator>
  <cp:keywords/>
  <dc:description/>
  <cp:lastModifiedBy>BOSCH Felipe (INTPA-EXT)</cp:lastModifiedBy>
  <cp:revision>9</cp:revision>
  <dcterms:created xsi:type="dcterms:W3CDTF">2024-01-29T07:19:00Z</dcterms:created>
  <dcterms:modified xsi:type="dcterms:W3CDTF">2024-02-26T16:15:00Z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0x0101008B18F24F2D4E8140A461B5DCD99F9D2E</vt:lpwstr>
  </property>
  <property fmtid="{D5CDD505-2E9C-101B-9397-08002B2CF9AE}" pid="3" name="MediaServiceImageTags">
    <vt:lpwstr/>
  </property>
  <property fmtid="{D5CDD505-2E9C-101B-9397-08002B2CF9AE}" pid="4" name="MSIP_Label_6bd9ddd1-4d20-43f6-abfa-fc3c07406f94_Enabled">
    <vt:lpwstr>true</vt:lpwstr>
  </property>
  <property fmtid="{D5CDD505-2E9C-101B-9397-08002B2CF9AE}" pid="5" name="MSIP_Label_6bd9ddd1-4d20-43f6-abfa-fc3c07406f94_SetDate">
    <vt:lpwstr>2024-01-29T07:18:50Z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78fd7581-8aac-420b-b425-49cca6742cfd</vt:lpwstr>
  </property>
  <property fmtid="{D5CDD505-2E9C-101B-9397-08002B2CF9AE}" pid="10" name="MSIP_Label_6bd9ddd1-4d20-43f6-abfa-fc3c07406f94_ContentBits">
    <vt:lpwstr>0</vt:lpwstr>
  </property>
</Properties>
</file>