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23" w:rsidRDefault="00CA5C23" w:rsidP="002F656F">
      <w:pPr>
        <w:jc w:val="center"/>
      </w:pPr>
      <w:r w:rsidRPr="004172E8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0.5pt;height:54pt;visibility:visible">
            <v:imagedata r:id="rId5" o:title=""/>
          </v:shape>
        </w:pict>
      </w:r>
      <w:r>
        <w:t xml:space="preserve">                                                            </w:t>
      </w:r>
    </w:p>
    <w:p w:rsidR="00CA5C23" w:rsidRDefault="00CA5C23" w:rsidP="002F656F">
      <w:pPr>
        <w:jc w:val="center"/>
      </w:pPr>
    </w:p>
    <w:p w:rsidR="00CA5C23" w:rsidRDefault="00CA5C23" w:rsidP="002F656F">
      <w:pPr>
        <w:jc w:val="center"/>
      </w:pPr>
    </w:p>
    <w:p w:rsidR="00CA5C23" w:rsidRDefault="00CA5C23" w:rsidP="002F656F">
      <w:pPr>
        <w:jc w:val="center"/>
      </w:pPr>
      <w:r>
        <w:rPr>
          <w:noProof/>
          <w:lang w:val="it-IT" w:eastAsia="it-IT"/>
        </w:rPr>
        <w:pict>
          <v:shape id="Immagine 2" o:spid="_x0000_s1026" type="#_x0000_t75" style="position:absolute;left:0;text-align:left;margin-left:108pt;margin-top:.3pt;width:63pt;height:28.35pt;z-index:251658240;visibility:visible;mso-wrap-distance-left:2.88pt;mso-wrap-distance-top:2.88pt;mso-wrap-distance-right:2.88pt;mso-wrap-distance-bottom:2.88pt">
            <v:imagedata r:id="rId6" o:title=""/>
          </v:shape>
        </w:pict>
      </w:r>
      <w:r>
        <w:rPr>
          <w:noProof/>
          <w:lang w:val="it-IT" w:eastAsia="it-IT"/>
        </w:rPr>
        <w:pict>
          <v:shape id="Immagine 3" o:spid="_x0000_s1027" type="#_x0000_t75" style="position:absolute;left:0;text-align:left;margin-left:342pt;margin-top:4pt;width:63pt;height:20.45pt;z-index:251659264;visibility:visible;mso-wrap-distance-left:2.88pt;mso-wrap-distance-top:2.88pt;mso-wrap-distance-right:2.88pt;mso-wrap-distance-bottom:2.88pt">
            <v:imagedata r:id="rId7" o:title=""/>
          </v:shape>
        </w:pict>
      </w:r>
      <w:r>
        <w:t xml:space="preserve"> </w:t>
      </w:r>
      <w:r w:rsidRPr="004172E8">
        <w:rPr>
          <w:noProof/>
          <w:lang w:val="it-IT" w:eastAsia="it-IT"/>
        </w:rPr>
        <w:pict>
          <v:shape id="Picture 2" o:spid="_x0000_i1026" type="#_x0000_t75" style="width:105.75pt;height:21.75pt;visibility:visible">
            <v:imagedata r:id="rId8" o:title=""/>
          </v:shape>
        </w:pict>
      </w:r>
      <w:r>
        <w:t xml:space="preserve">           </w:t>
      </w:r>
    </w:p>
    <w:p w:rsidR="00CA5C23" w:rsidRDefault="00CA5C23" w:rsidP="002F656F">
      <w:pPr>
        <w:jc w:val="center"/>
      </w:pPr>
      <w:r>
        <w:t xml:space="preserve">                                                                           </w:t>
      </w:r>
    </w:p>
    <w:p w:rsidR="00CA5C23" w:rsidRDefault="00CA5C23" w:rsidP="000A5867">
      <w:pPr>
        <w:jc w:val="both"/>
        <w:rPr>
          <w:b/>
        </w:rPr>
      </w:pPr>
    </w:p>
    <w:p w:rsidR="00CA5C23" w:rsidRDefault="00CA5C23" w:rsidP="00102E72">
      <w:pPr>
        <w:jc w:val="center"/>
        <w:rPr>
          <w:b/>
        </w:rPr>
      </w:pPr>
      <w:r>
        <w:rPr>
          <w:b/>
        </w:rPr>
        <w:t xml:space="preserve">Launching Effective Collaboration to Strengthen Project Implementation on the </w:t>
      </w:r>
    </w:p>
    <w:p w:rsidR="00CA5C23" w:rsidRDefault="00CA5C23" w:rsidP="00102E72">
      <w:pPr>
        <w:jc w:val="center"/>
        <w:rPr>
          <w:b/>
        </w:rPr>
      </w:pPr>
      <w:r>
        <w:rPr>
          <w:b/>
        </w:rPr>
        <w:t>Informal Economy and Social Inclusion</w:t>
      </w:r>
    </w:p>
    <w:p w:rsidR="00CA5C23" w:rsidRDefault="00CA5C23" w:rsidP="00491B4F">
      <w:pPr>
        <w:jc w:val="center"/>
        <w:rPr>
          <w:b/>
        </w:rPr>
      </w:pPr>
    </w:p>
    <w:p w:rsidR="00CA5C23" w:rsidRDefault="00CA5C23" w:rsidP="00491B4F">
      <w:pPr>
        <w:jc w:val="center"/>
        <w:rPr>
          <w:b/>
        </w:rPr>
      </w:pPr>
      <w:r>
        <w:rPr>
          <w:b/>
        </w:rPr>
        <w:t xml:space="preserve">Research Network Support Facility Seminar </w:t>
      </w:r>
    </w:p>
    <w:p w:rsidR="00CA5C23" w:rsidRDefault="00CA5C23" w:rsidP="00491B4F">
      <w:pPr>
        <w:jc w:val="center"/>
        <w:rPr>
          <w:b/>
        </w:rPr>
      </w:pPr>
      <w:r>
        <w:rPr>
          <w:b/>
        </w:rPr>
        <w:t xml:space="preserve"> 1</w:t>
      </w:r>
      <w:r w:rsidRPr="006A2D1A">
        <w:rPr>
          <w:b/>
          <w:vertAlign w:val="superscript"/>
        </w:rPr>
        <w:t>st</w:t>
      </w:r>
      <w:r>
        <w:rPr>
          <w:b/>
        </w:rPr>
        <w:t>- 3</w:t>
      </w:r>
      <w:r w:rsidRPr="006A2D1A">
        <w:rPr>
          <w:b/>
          <w:vertAlign w:val="superscript"/>
        </w:rPr>
        <w:t>rd</w:t>
      </w:r>
      <w:r>
        <w:rPr>
          <w:b/>
        </w:rPr>
        <w:t xml:space="preserve"> </w:t>
      </w:r>
      <w:r w:rsidRPr="006D2E8E">
        <w:rPr>
          <w:b/>
        </w:rPr>
        <w:t xml:space="preserve">June </w:t>
      </w:r>
      <w:r>
        <w:rPr>
          <w:b/>
        </w:rPr>
        <w:t>2015</w:t>
      </w:r>
    </w:p>
    <w:p w:rsidR="00CA5C23" w:rsidRDefault="00CA5C23" w:rsidP="00DA1315">
      <w:pPr>
        <w:jc w:val="center"/>
        <w:rPr>
          <w:b/>
        </w:rPr>
      </w:pPr>
    </w:p>
    <w:p w:rsidR="00CA5C23" w:rsidRPr="000F0D45" w:rsidRDefault="00CA5C23" w:rsidP="001A451D">
      <w:pPr>
        <w:rPr>
          <w:b/>
        </w:rPr>
      </w:pPr>
      <w:r w:rsidRPr="000F0D45">
        <w:rPr>
          <w:b/>
        </w:rPr>
        <w:t xml:space="preserve">                                                         Progress Hotel                            SIRU Hotel</w:t>
      </w:r>
    </w:p>
    <w:p w:rsidR="00CA5C23" w:rsidRPr="001A451D" w:rsidRDefault="00CA5C23" w:rsidP="001A451D">
      <w:pPr>
        <w:rPr>
          <w:b/>
          <w:lang w:val="fr-FR"/>
        </w:rPr>
      </w:pPr>
      <w:r w:rsidRPr="000F0D45">
        <w:rPr>
          <w:b/>
          <w:lang w:val="fr-FR"/>
        </w:rPr>
        <w:t xml:space="preserve">                                                       </w:t>
      </w:r>
      <w:r>
        <w:rPr>
          <w:b/>
          <w:lang w:val="fr-FR"/>
        </w:rPr>
        <w:t xml:space="preserve">Rue du Progrès </w:t>
      </w:r>
      <w:r w:rsidRPr="001A451D">
        <w:rPr>
          <w:b/>
          <w:lang w:val="fr-FR"/>
        </w:rPr>
        <w:t xml:space="preserve">1 </w:t>
      </w:r>
      <w:r>
        <w:rPr>
          <w:b/>
          <w:lang w:val="fr-FR"/>
        </w:rPr>
        <w:t xml:space="preserve">                  Rue des Croisades</w:t>
      </w:r>
      <w:r w:rsidRPr="001A451D">
        <w:rPr>
          <w:b/>
          <w:lang w:val="fr-FR"/>
        </w:rPr>
        <w:t xml:space="preserve"> 2</w:t>
      </w:r>
    </w:p>
    <w:p w:rsidR="00CA5C23" w:rsidRPr="001A451D" w:rsidRDefault="00CA5C23" w:rsidP="00DA1315">
      <w:pPr>
        <w:jc w:val="center"/>
        <w:rPr>
          <w:b/>
          <w:lang w:val="fr-FR"/>
        </w:rPr>
      </w:pPr>
      <w:r w:rsidRPr="001A451D">
        <w:rPr>
          <w:color w:val="1F497D"/>
          <w:szCs w:val="22"/>
          <w:lang w:val="fr-FR"/>
        </w:rPr>
        <w:t xml:space="preserve"> </w:t>
      </w:r>
    </w:p>
    <w:p w:rsidR="00CA5C23" w:rsidRPr="00DA1315" w:rsidRDefault="00CA5C23" w:rsidP="00DA1315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 w:rsidRPr="00DA1315">
            <w:rPr>
              <w:b/>
            </w:rPr>
            <w:t>Brussels</w:t>
          </w:r>
        </w:smartTag>
        <w:r w:rsidRPr="00DA1315">
          <w:rPr>
            <w:b/>
          </w:rPr>
          <w:t xml:space="preserve">, </w:t>
        </w:r>
        <w:smartTag w:uri="urn:schemas-microsoft-com:office:smarttags" w:element="country-region">
          <w:r w:rsidRPr="00DA1315">
            <w:rPr>
              <w:b/>
            </w:rPr>
            <w:t>Belgium</w:t>
          </w:r>
        </w:smartTag>
      </w:smartTag>
    </w:p>
    <w:p w:rsidR="00CA5C23" w:rsidRDefault="00CA5C23">
      <w:pPr>
        <w:rPr>
          <w:b/>
        </w:rPr>
      </w:pPr>
    </w:p>
    <w:p w:rsidR="00CA5C23" w:rsidRDefault="00CA5C23" w:rsidP="00834A8E">
      <w:pPr>
        <w:jc w:val="center"/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/>
      </w:tblPr>
      <w:tblGrid>
        <w:gridCol w:w="1554"/>
        <w:gridCol w:w="5713"/>
        <w:gridCol w:w="3664"/>
      </w:tblGrid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834A8E">
            <w:pPr>
              <w:jc w:val="center"/>
              <w:rPr>
                <w:rFonts w:eastAsia="MS MinNew Roman"/>
                <w:b/>
              </w:rPr>
            </w:pPr>
            <w:r w:rsidRPr="00D93539">
              <w:rPr>
                <w:rFonts w:eastAsia="MS MinNew Roman"/>
                <w:b/>
              </w:rPr>
              <w:t>Time</w:t>
            </w:r>
          </w:p>
        </w:tc>
        <w:tc>
          <w:tcPr>
            <w:tcW w:w="2613" w:type="pct"/>
          </w:tcPr>
          <w:p w:rsidR="00CA5C23" w:rsidRPr="00D93539" w:rsidRDefault="00CA5C23" w:rsidP="00834A8E">
            <w:pPr>
              <w:jc w:val="center"/>
              <w:rPr>
                <w:rFonts w:eastAsia="MS MinNew Roman"/>
                <w:b/>
              </w:rPr>
            </w:pPr>
            <w:r w:rsidRPr="00D93539">
              <w:rPr>
                <w:rFonts w:eastAsia="MS MinNew Roman"/>
                <w:b/>
              </w:rPr>
              <w:t>Subject</w:t>
            </w:r>
          </w:p>
        </w:tc>
        <w:tc>
          <w:tcPr>
            <w:tcW w:w="1676" w:type="pct"/>
          </w:tcPr>
          <w:p w:rsidR="00CA5C23" w:rsidRPr="00D93539" w:rsidRDefault="00CA5C23" w:rsidP="00834A8E">
            <w:pPr>
              <w:jc w:val="center"/>
              <w:rPr>
                <w:rFonts w:eastAsia="MS MinNew Roman"/>
                <w:b/>
              </w:rPr>
            </w:pPr>
            <w:r w:rsidRPr="00D93539">
              <w:rPr>
                <w:rFonts w:eastAsia="MS MinNew Roman"/>
                <w:b/>
              </w:rPr>
              <w:t>Lead and Co-facilitators</w:t>
            </w:r>
          </w:p>
        </w:tc>
      </w:tr>
      <w:tr w:rsidR="00CA5C23" w:rsidRPr="00D93539" w:rsidTr="00A64BCE">
        <w:trPr>
          <w:trHeight w:val="179"/>
        </w:trPr>
        <w:tc>
          <w:tcPr>
            <w:tcW w:w="5000" w:type="pct"/>
            <w:gridSpan w:val="3"/>
            <w:shd w:val="clear" w:color="auto" w:fill="DCDFF0"/>
          </w:tcPr>
          <w:p w:rsidR="00CA5C23" w:rsidRPr="00D93539" w:rsidRDefault="00CA5C23" w:rsidP="00C71ACD">
            <w:pPr>
              <w:jc w:val="center"/>
              <w:rPr>
                <w:rFonts w:eastAsia="MS MinNew Roman"/>
                <w:b/>
              </w:rPr>
            </w:pPr>
            <w:r w:rsidRPr="00D93539">
              <w:rPr>
                <w:rFonts w:eastAsia="MS MinNew Roman"/>
                <w:b/>
              </w:rPr>
              <w:t>Day 1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CB3587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8.30 -9.00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Participants’ registration</w:t>
            </w:r>
          </w:p>
        </w:tc>
        <w:tc>
          <w:tcPr>
            <w:tcW w:w="1676" w:type="pct"/>
          </w:tcPr>
          <w:p w:rsidR="00CA5C23" w:rsidRPr="00D93539" w:rsidRDefault="00CA5C23" w:rsidP="000A5867">
            <w:pPr>
              <w:jc w:val="both"/>
              <w:rPr>
                <w:rFonts w:eastAsia="MS MinNew Roman"/>
              </w:rPr>
            </w:pP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CB3587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9.00 – 9.15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Opening session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Stefano Signore (Head of Unit – ESIP/EC) </w:t>
            </w:r>
          </w:p>
          <w:p w:rsidR="00CA5C23" w:rsidRPr="00D93539" w:rsidRDefault="00CA5C23" w:rsidP="004A4021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Pierre Ghilain (Programme Officer – ESIP/EC) </w:t>
            </w:r>
          </w:p>
          <w:p w:rsidR="00CA5C23" w:rsidRPr="00D93539" w:rsidRDefault="00CA5C23" w:rsidP="004A4021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Francoise Millecam (Deputy Head of Unit – ESIP/EC) </w:t>
            </w:r>
          </w:p>
          <w:p w:rsidR="00CA5C23" w:rsidRPr="00D93539" w:rsidRDefault="00CA5C23" w:rsidP="004A4021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Nicholas Taylor (Head of Sector – ESIP/EC)</w:t>
            </w:r>
          </w:p>
        </w:tc>
      </w:tr>
      <w:tr w:rsidR="00CA5C23" w:rsidRPr="00D93539" w:rsidTr="00A64BCE">
        <w:trPr>
          <w:trHeight w:val="1062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  <w:highlight w:val="green"/>
              </w:rPr>
            </w:pPr>
            <w:r w:rsidRPr="00D93539">
              <w:rPr>
                <w:rFonts w:eastAsia="MS MinNew Roman"/>
              </w:rPr>
              <w:t>9.15-9.45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Ice breaker:</w:t>
            </w:r>
          </w:p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1. Brief introductions of participants</w:t>
            </w:r>
          </w:p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2. Objectives of the beneficiaries </w:t>
            </w:r>
          </w:p>
          <w:p w:rsidR="00CA5C23" w:rsidRPr="00D93539" w:rsidRDefault="00CA5C23" w:rsidP="00A8241F">
            <w:pPr>
              <w:jc w:val="both"/>
              <w:rPr>
                <w:rFonts w:eastAsia="MS MinNew Roman"/>
                <w:highlight w:val="green"/>
              </w:rPr>
            </w:pPr>
            <w:r w:rsidRPr="00D93539">
              <w:rPr>
                <w:rFonts w:eastAsia="MS MinNew Roman"/>
              </w:rPr>
              <w:t xml:space="preserve">3. Exercises 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9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Francesco Barilli (Moderator) 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9:45-10:15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Introduction to the RNSF project:</w:t>
            </w:r>
          </w:p>
          <w:p w:rsidR="00CA5C23" w:rsidRPr="00D93539" w:rsidRDefault="00CA5C23" w:rsidP="004A4021">
            <w:pPr>
              <w:numPr>
                <w:ilvl w:val="0"/>
                <w:numId w:val="23"/>
              </w:numPr>
              <w:tabs>
                <w:tab w:val="clear" w:pos="720"/>
              </w:tabs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Purpose of the R</w:t>
            </w:r>
            <w:r>
              <w:rPr>
                <w:rFonts w:eastAsia="MS MinNew Roman"/>
              </w:rPr>
              <w:t xml:space="preserve">NSF: research and support on the informal economy </w:t>
            </w:r>
            <w:r w:rsidRPr="00D93539">
              <w:rPr>
                <w:rFonts w:eastAsia="MS MinNew Roman"/>
              </w:rPr>
              <w:t>an</w:t>
            </w:r>
            <w:r>
              <w:rPr>
                <w:rFonts w:eastAsia="MS MinNew Roman"/>
              </w:rPr>
              <w:t>d linkages to social inclusion</w:t>
            </w:r>
          </w:p>
          <w:p w:rsidR="00CA5C23" w:rsidRPr="00D93539" w:rsidRDefault="00CA5C23" w:rsidP="004A4021">
            <w:pPr>
              <w:numPr>
                <w:ilvl w:val="0"/>
                <w:numId w:val="23"/>
              </w:numPr>
              <w:tabs>
                <w:tab w:val="clear" w:pos="720"/>
              </w:tabs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Brief overview of initial support needs findings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3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Mei Zegers (Team Leader) 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10:15-10:30</w:t>
            </w:r>
          </w:p>
        </w:tc>
        <w:tc>
          <w:tcPr>
            <w:tcW w:w="4289" w:type="pct"/>
            <w:gridSpan w:val="2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Coffee break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10:30-11:15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>
              <w:rPr>
                <w:rFonts w:eastAsia="MS MinNew Roman"/>
              </w:rPr>
              <w:t>Social i</w:t>
            </w:r>
            <w:r w:rsidRPr="00D93539">
              <w:rPr>
                <w:rFonts w:eastAsia="MS MinNew Roman"/>
              </w:rPr>
              <w:t xml:space="preserve">nclusion </w:t>
            </w:r>
            <w:r>
              <w:rPr>
                <w:rFonts w:eastAsia="MS MinNew Roman"/>
              </w:rPr>
              <w:t xml:space="preserve">in </w:t>
            </w:r>
            <w:r w:rsidRPr="00D93539">
              <w:rPr>
                <w:rFonts w:eastAsia="MS MinNew Roman"/>
              </w:rPr>
              <w:t xml:space="preserve">the Informal </w:t>
            </w:r>
            <w:r>
              <w:rPr>
                <w:rFonts w:eastAsia="MS MinNew Roman"/>
              </w:rPr>
              <w:t xml:space="preserve">Economy </w:t>
            </w:r>
          </w:p>
          <w:p w:rsidR="00CA5C23" w:rsidRPr="00D93539" w:rsidRDefault="00CA5C23" w:rsidP="00A8241F">
            <w:pPr>
              <w:numPr>
                <w:ilvl w:val="0"/>
                <w:numId w:val="27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Case study on Women and the IE</w:t>
            </w:r>
          </w:p>
          <w:p w:rsidR="00CA5C23" w:rsidRPr="00D93539" w:rsidRDefault="00CA5C23" w:rsidP="00A8241F">
            <w:pPr>
              <w:numPr>
                <w:ilvl w:val="0"/>
                <w:numId w:val="27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0F746F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Jacques Charmes (Research Expert) </w:t>
            </w:r>
          </w:p>
        </w:tc>
      </w:tr>
      <w:tr w:rsidR="00CA5C23" w:rsidRPr="00D93539" w:rsidTr="000A5867">
        <w:trPr>
          <w:trHeight w:val="778"/>
        </w:trPr>
        <w:tc>
          <w:tcPr>
            <w:tcW w:w="711" w:type="pct"/>
          </w:tcPr>
          <w:p w:rsidR="00CA5C23" w:rsidRPr="00D93539" w:rsidRDefault="00CA5C23" w:rsidP="004634FA">
            <w:pPr>
              <w:rPr>
                <w:rFonts w:eastAsia="MS MinNew Roman"/>
                <w:highlight w:val="green"/>
              </w:rPr>
            </w:pPr>
            <w:r w:rsidRPr="00D93539">
              <w:rPr>
                <w:rFonts w:eastAsia="MS MinNew Roman"/>
              </w:rPr>
              <w:t>11:15-11:45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numPr>
                <w:ilvl w:val="0"/>
                <w:numId w:val="27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Screening of videos </w:t>
            </w:r>
          </w:p>
          <w:p w:rsidR="00CA5C23" w:rsidRPr="00D93539" w:rsidRDefault="00CA5C23" w:rsidP="00A8241F">
            <w:pPr>
              <w:numPr>
                <w:ilvl w:val="0"/>
                <w:numId w:val="27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Brief introduction of PowerPoint presentations</w:t>
            </w:r>
          </w:p>
          <w:p w:rsidR="00CA5C23" w:rsidRPr="00D93539" w:rsidRDefault="00CA5C23" w:rsidP="00A8241F">
            <w:pPr>
              <w:numPr>
                <w:ilvl w:val="0"/>
                <w:numId w:val="27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Questions and answers 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7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27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Implementing Partners</w:t>
            </w:r>
          </w:p>
        </w:tc>
      </w:tr>
      <w:tr w:rsidR="00CA5C23" w:rsidRPr="00D93539" w:rsidTr="00A64BCE">
        <w:trPr>
          <w:trHeight w:val="1413"/>
        </w:trPr>
        <w:tc>
          <w:tcPr>
            <w:tcW w:w="711" w:type="pct"/>
          </w:tcPr>
          <w:p w:rsidR="00CA5C23" w:rsidRPr="00D93539" w:rsidRDefault="00CA5C23" w:rsidP="004634FA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11.45-12.30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Enabling environment development: strengthening legal and policy frameworks, institutions, coordination, capacity strengthening.</w:t>
            </w:r>
          </w:p>
          <w:p w:rsidR="00CA5C23" w:rsidRPr="00D93539" w:rsidRDefault="00CA5C23" w:rsidP="00A8241F">
            <w:pPr>
              <w:numPr>
                <w:ilvl w:val="0"/>
                <w:numId w:val="28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Presentation</w:t>
            </w:r>
          </w:p>
          <w:p w:rsidR="00CA5C23" w:rsidRPr="00D93539" w:rsidRDefault="00CA5C23" w:rsidP="00A8241F">
            <w:pPr>
              <w:numPr>
                <w:ilvl w:val="0"/>
                <w:numId w:val="28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Questions and answers 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8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Jacqueline Snijders</w:t>
            </w:r>
          </w:p>
          <w:p w:rsidR="00CA5C23" w:rsidRPr="00D93539" w:rsidRDefault="00CA5C23" w:rsidP="00C62422">
            <w:pPr>
              <w:tabs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12:30-13:30</w:t>
            </w:r>
          </w:p>
        </w:tc>
        <w:tc>
          <w:tcPr>
            <w:tcW w:w="4289" w:type="pct"/>
            <w:gridSpan w:val="2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Lunch break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  <w:highlight w:val="green"/>
              </w:rPr>
            </w:pPr>
            <w:r w:rsidRPr="00D93539">
              <w:rPr>
                <w:rFonts w:eastAsia="MS MinNew Roman"/>
              </w:rPr>
              <w:t>13:30-14:15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numPr>
                <w:ilvl w:val="0"/>
                <w:numId w:val="28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Screening of videos </w:t>
            </w:r>
          </w:p>
          <w:p w:rsidR="00CA5C23" w:rsidRPr="00D93539" w:rsidRDefault="00CA5C23" w:rsidP="00A8241F">
            <w:pPr>
              <w:numPr>
                <w:ilvl w:val="0"/>
                <w:numId w:val="27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Questions and answers 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7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27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Implementing Partners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14.15-15.30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Social Behaviour Change Communications (SBCC)</w:t>
            </w:r>
            <w:r>
              <w:rPr>
                <w:rFonts w:eastAsia="MS MinNew Roman"/>
              </w:rPr>
              <w:t xml:space="preserve"> and Advocacy: decent work in the i</w:t>
            </w:r>
            <w:r w:rsidRPr="00D93539">
              <w:rPr>
                <w:rFonts w:eastAsia="MS MinNew Roman"/>
              </w:rPr>
              <w:t>nformal Economy and social inclusion</w:t>
            </w:r>
          </w:p>
          <w:p w:rsidR="00CA5C23" w:rsidRPr="00D93539" w:rsidRDefault="00CA5C23" w:rsidP="00A8241F">
            <w:pPr>
              <w:numPr>
                <w:ilvl w:val="0"/>
                <w:numId w:val="28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Presentation</w:t>
            </w:r>
          </w:p>
          <w:p w:rsidR="00CA5C23" w:rsidRPr="00D93539" w:rsidRDefault="00CA5C23" w:rsidP="00A8241F">
            <w:pPr>
              <w:numPr>
                <w:ilvl w:val="0"/>
                <w:numId w:val="29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9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Myriam Horngren </w:t>
            </w:r>
          </w:p>
          <w:p w:rsidR="00CA5C23" w:rsidRPr="00D93539" w:rsidRDefault="00CA5C23" w:rsidP="00C62422">
            <w:pPr>
              <w:tabs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395E1D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15:30-15:45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Coffee break</w:t>
            </w:r>
          </w:p>
        </w:tc>
        <w:tc>
          <w:tcPr>
            <w:tcW w:w="1676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</w:p>
        </w:tc>
      </w:tr>
      <w:tr w:rsidR="00CA5C23" w:rsidRPr="00D93539" w:rsidTr="00A64BCE">
        <w:trPr>
          <w:trHeight w:val="885"/>
        </w:trPr>
        <w:tc>
          <w:tcPr>
            <w:tcW w:w="711" w:type="pct"/>
          </w:tcPr>
          <w:p w:rsidR="00CA5C23" w:rsidRPr="00D93539" w:rsidRDefault="00CA5C23" w:rsidP="00555AAD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15.45-16.30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Guidance on making and using visibility tools </w:t>
            </w:r>
          </w:p>
          <w:p w:rsidR="00CA5C23" w:rsidRPr="00D93539" w:rsidRDefault="00CA5C23" w:rsidP="00A8241F">
            <w:pPr>
              <w:numPr>
                <w:ilvl w:val="0"/>
                <w:numId w:val="26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PREZI presentation</w:t>
            </w:r>
          </w:p>
          <w:p w:rsidR="00CA5C23" w:rsidRPr="00D93539" w:rsidRDefault="00CA5C23" w:rsidP="00A8241F">
            <w:pPr>
              <w:numPr>
                <w:ilvl w:val="0"/>
                <w:numId w:val="26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6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szCs w:val="22"/>
              </w:rPr>
              <w:t xml:space="preserve">Bernard Verschuren (EC) </w:t>
            </w:r>
          </w:p>
          <w:p w:rsidR="00CA5C23" w:rsidRPr="00D93539" w:rsidRDefault="00CA5C23" w:rsidP="004A4021">
            <w:pPr>
              <w:numPr>
                <w:ilvl w:val="0"/>
                <w:numId w:val="26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  <w:p w:rsidR="00CA5C23" w:rsidRPr="00D93539" w:rsidRDefault="00CA5C23" w:rsidP="00C62422">
            <w:pPr>
              <w:tabs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</w:p>
        </w:tc>
      </w:tr>
      <w:tr w:rsidR="00CA5C23" w:rsidRPr="00D93539" w:rsidTr="00A64BCE">
        <w:trPr>
          <w:trHeight w:val="705"/>
        </w:trPr>
        <w:tc>
          <w:tcPr>
            <w:tcW w:w="711" w:type="pct"/>
          </w:tcPr>
          <w:p w:rsidR="00CA5C23" w:rsidRPr="00D93539" w:rsidRDefault="00CA5C23" w:rsidP="00122C11">
            <w:pPr>
              <w:jc w:val="center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16:30 – 17.00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Wrap-up session of Day 1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41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Mei Zegers (Team L eader) </w:t>
            </w:r>
          </w:p>
          <w:p w:rsidR="00CA5C23" w:rsidRPr="00D93539" w:rsidRDefault="00CA5C23" w:rsidP="000F746F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Jacques Charmes (Research Expert)</w:t>
            </w:r>
          </w:p>
          <w:p w:rsidR="00CA5C23" w:rsidRPr="00D93539" w:rsidRDefault="00CA5C23" w:rsidP="004A4021">
            <w:pPr>
              <w:numPr>
                <w:ilvl w:val="0"/>
                <w:numId w:val="41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</w:tc>
      </w:tr>
      <w:tr w:rsidR="00CA5C23" w:rsidRPr="00D93539" w:rsidTr="00A64BCE">
        <w:trPr>
          <w:trHeight w:val="705"/>
        </w:trPr>
        <w:tc>
          <w:tcPr>
            <w:tcW w:w="711" w:type="pct"/>
          </w:tcPr>
          <w:p w:rsidR="00CA5C23" w:rsidRPr="00D93539" w:rsidRDefault="00CA5C23" w:rsidP="000A5867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18.30-onwards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Welcome drink at Jazz Club</w:t>
            </w:r>
          </w:p>
        </w:tc>
        <w:tc>
          <w:tcPr>
            <w:tcW w:w="1676" w:type="pct"/>
          </w:tcPr>
          <w:p w:rsidR="00CA5C23" w:rsidRPr="00D93539" w:rsidRDefault="00CA5C23" w:rsidP="0085266C">
            <w:pPr>
              <w:jc w:val="both"/>
              <w:rPr>
                <w:rFonts w:eastAsia="MS MinNew Roman"/>
              </w:rPr>
            </w:pPr>
          </w:p>
        </w:tc>
      </w:tr>
      <w:tr w:rsidR="00CA5C23" w:rsidRPr="00D93539" w:rsidTr="00A64BCE">
        <w:trPr>
          <w:trHeight w:val="254"/>
        </w:trPr>
        <w:tc>
          <w:tcPr>
            <w:tcW w:w="5000" w:type="pct"/>
            <w:gridSpan w:val="3"/>
            <w:shd w:val="clear" w:color="auto" w:fill="DCDFF0"/>
          </w:tcPr>
          <w:p w:rsidR="00CA5C23" w:rsidRPr="00D93539" w:rsidRDefault="00CA5C23" w:rsidP="00FF554F">
            <w:pPr>
              <w:jc w:val="center"/>
              <w:rPr>
                <w:highlight w:val="yellow"/>
              </w:rPr>
            </w:pPr>
            <w:r w:rsidRPr="00D93539">
              <w:rPr>
                <w:rFonts w:eastAsia="MS MinNew Roman"/>
                <w:b/>
              </w:rPr>
              <w:t>Day 2</w:t>
            </w:r>
          </w:p>
        </w:tc>
      </w:tr>
      <w:tr w:rsidR="00CA5C23" w:rsidRPr="00D93539" w:rsidTr="00A64BCE">
        <w:trPr>
          <w:trHeight w:val="513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9:00-9:10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numPr>
                <w:ilvl w:val="0"/>
                <w:numId w:val="30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Reminder of Day 1</w:t>
            </w:r>
          </w:p>
          <w:p w:rsidR="00CA5C23" w:rsidRPr="00D93539" w:rsidRDefault="00CA5C23" w:rsidP="00A8241F">
            <w:pPr>
              <w:numPr>
                <w:ilvl w:val="0"/>
                <w:numId w:val="30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Opening session for Day 2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0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30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Mei Zegers (Team L eader)</w:t>
            </w:r>
          </w:p>
        </w:tc>
      </w:tr>
      <w:tr w:rsidR="00CA5C23" w:rsidRPr="00D93539" w:rsidTr="00A64BCE">
        <w:trPr>
          <w:trHeight w:val="82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  <w:highlight w:val="green"/>
              </w:rPr>
            </w:pPr>
            <w:r w:rsidRPr="00D93539">
              <w:rPr>
                <w:rFonts w:eastAsia="MS MinNew Roman"/>
              </w:rPr>
              <w:t>9.10 -10.15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numPr>
                <w:ilvl w:val="0"/>
                <w:numId w:val="2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Introduction to the Informal Sector Support Facility (IESF)</w:t>
            </w:r>
          </w:p>
          <w:p w:rsidR="00CA5C23" w:rsidRPr="00D93539" w:rsidRDefault="00CA5C23" w:rsidP="00A8241F">
            <w:pPr>
              <w:numPr>
                <w:ilvl w:val="0"/>
                <w:numId w:val="2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Online exercises on the use of the IESF</w:t>
            </w:r>
          </w:p>
          <w:p w:rsidR="00CA5C23" w:rsidRPr="00D93539" w:rsidRDefault="00CA5C23" w:rsidP="00A8241F">
            <w:pPr>
              <w:numPr>
                <w:ilvl w:val="0"/>
                <w:numId w:val="2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Brief introduction to the use of the Google translation tool</w:t>
            </w:r>
          </w:p>
          <w:p w:rsidR="00CA5C23" w:rsidRPr="00D93539" w:rsidRDefault="00CA5C23" w:rsidP="00A8241F">
            <w:pPr>
              <w:numPr>
                <w:ilvl w:val="0"/>
                <w:numId w:val="2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4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  <w:r w:rsidRPr="00D93539">
              <w:rPr>
                <w:rFonts w:eastAsia="MS MinNew Roman"/>
                <w:lang w:val="it-IT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24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  <w:r w:rsidRPr="00D93539">
              <w:rPr>
                <w:rFonts w:eastAsia="MS MinNew Roman"/>
                <w:lang w:val="it-IT"/>
              </w:rPr>
              <w:t>Di Pillo (EC)</w:t>
            </w:r>
          </w:p>
          <w:p w:rsidR="00CA5C23" w:rsidRPr="00D93539" w:rsidRDefault="00CA5C23" w:rsidP="004A4021">
            <w:pPr>
              <w:numPr>
                <w:ilvl w:val="0"/>
                <w:numId w:val="24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  <w:r w:rsidRPr="00D93539">
              <w:rPr>
                <w:rFonts w:eastAsia="MS MinNew Roman"/>
                <w:lang w:val="it-IT"/>
              </w:rPr>
              <w:t xml:space="preserve">Alessio Lupi (Project Officer) </w:t>
            </w:r>
          </w:p>
          <w:p w:rsidR="00CA5C23" w:rsidRPr="00D93539" w:rsidRDefault="00CA5C23" w:rsidP="00A8241F">
            <w:pPr>
              <w:tabs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</w:p>
        </w:tc>
      </w:tr>
      <w:tr w:rsidR="00CA5C23" w:rsidRPr="00D93539" w:rsidTr="00A64BCE">
        <w:trPr>
          <w:trHeight w:val="339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10.15–10.30</w:t>
            </w:r>
          </w:p>
        </w:tc>
        <w:tc>
          <w:tcPr>
            <w:tcW w:w="4289" w:type="pct"/>
            <w:gridSpan w:val="2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Coffee break</w:t>
            </w:r>
          </w:p>
        </w:tc>
      </w:tr>
      <w:tr w:rsidR="00CA5C23" w:rsidRPr="00D93539" w:rsidTr="00A64BCE">
        <w:trPr>
          <w:trHeight w:val="82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  10.30-11.45</w:t>
            </w:r>
          </w:p>
        </w:tc>
        <w:tc>
          <w:tcPr>
            <w:tcW w:w="2613" w:type="pct"/>
          </w:tcPr>
          <w:p w:rsidR="00CA5C23" w:rsidRPr="00D93539" w:rsidRDefault="00CA5C23" w:rsidP="000B47B9">
            <w:pPr>
              <w:numPr>
                <w:ilvl w:val="0"/>
                <w:numId w:val="31"/>
              </w:numPr>
              <w:jc w:val="both"/>
              <w:rPr>
                <w:rFonts w:eastAsia="MS MinNew Roman"/>
              </w:rPr>
            </w:pPr>
            <w:r>
              <w:rPr>
                <w:rFonts w:eastAsia="MS MinNew Roman"/>
              </w:rPr>
              <w:t>Continued session on</w:t>
            </w:r>
            <w:r w:rsidRPr="00D93539">
              <w:rPr>
                <w:rFonts w:eastAsia="MS MinNew Roman"/>
              </w:rPr>
              <w:t xml:space="preserve"> IESF</w:t>
            </w:r>
          </w:p>
          <w:p w:rsidR="00CA5C23" w:rsidRPr="00D93539" w:rsidRDefault="00CA5C23" w:rsidP="000B47B9">
            <w:pPr>
              <w:numPr>
                <w:ilvl w:val="0"/>
                <w:numId w:val="31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Introduction of the Management Information Tool (MIT</w:t>
            </w:r>
            <w:r>
              <w:rPr>
                <w:rFonts w:eastAsia="MS MinNew Roman"/>
              </w:rPr>
              <w:t>). The MIT</w:t>
            </w:r>
            <w:r w:rsidRPr="00D93539">
              <w:rPr>
                <w:rFonts w:eastAsia="MS MinNew Roman"/>
              </w:rPr>
              <w:t xml:space="preserve"> is the IESF component allowing for two-way sharing of information directly between the Implementing Partners</w:t>
            </w:r>
            <w:r>
              <w:rPr>
                <w:rFonts w:eastAsia="MS MinNew Roman"/>
              </w:rPr>
              <w:t xml:space="preserve"> </w:t>
            </w:r>
            <w:r w:rsidRPr="00D93539">
              <w:rPr>
                <w:rFonts w:eastAsia="MS MinNew Roman"/>
              </w:rPr>
              <w:t>and the RNSF staff. (Technical progress reports, evaluations, requests for specialised and specific project support)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1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  <w:r w:rsidRPr="00D93539">
              <w:rPr>
                <w:rFonts w:eastAsia="MS MinNew Roman"/>
                <w:lang w:val="it-IT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31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  <w:r w:rsidRPr="00D93539">
              <w:rPr>
                <w:rFonts w:eastAsia="MS MinNew Roman"/>
                <w:lang w:val="it-IT"/>
              </w:rPr>
              <w:t>Di Pillo (EC)</w:t>
            </w:r>
          </w:p>
          <w:p w:rsidR="00CA5C23" w:rsidRPr="00D93539" w:rsidRDefault="00CA5C23" w:rsidP="004A4021">
            <w:pPr>
              <w:numPr>
                <w:ilvl w:val="0"/>
                <w:numId w:val="31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  <w:r w:rsidRPr="00D93539">
              <w:rPr>
                <w:rFonts w:eastAsia="MS MinNew Roman"/>
                <w:lang w:val="it-IT"/>
              </w:rPr>
              <w:t>Alessio Lupi (Project Officer)</w:t>
            </w:r>
          </w:p>
        </w:tc>
      </w:tr>
      <w:tr w:rsidR="00CA5C23" w:rsidRPr="00D93539" w:rsidTr="000A5867">
        <w:trPr>
          <w:trHeight w:val="482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11.45-12.30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numPr>
                <w:ilvl w:val="0"/>
                <w:numId w:val="32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Screening of videos </w:t>
            </w:r>
          </w:p>
          <w:p w:rsidR="00CA5C23" w:rsidRPr="00D93539" w:rsidRDefault="00CA5C23" w:rsidP="00A8241F">
            <w:pPr>
              <w:numPr>
                <w:ilvl w:val="0"/>
                <w:numId w:val="27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7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27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Implementing Partners</w:t>
            </w:r>
          </w:p>
        </w:tc>
      </w:tr>
      <w:tr w:rsidR="00CA5C23" w:rsidRPr="00D93539" w:rsidTr="00A64BCE">
        <w:trPr>
          <w:trHeight w:val="21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12.30-13.30</w:t>
            </w:r>
          </w:p>
        </w:tc>
        <w:tc>
          <w:tcPr>
            <w:tcW w:w="4289" w:type="pct"/>
            <w:gridSpan w:val="2"/>
          </w:tcPr>
          <w:p w:rsidR="00CA5C23" w:rsidRPr="00D93539" w:rsidRDefault="00CA5C23" w:rsidP="00A8241F">
            <w:pPr>
              <w:jc w:val="both"/>
              <w:rPr>
                <w:rFonts w:eastAsia="MS MinNew Roman"/>
                <w:highlight w:val="cyan"/>
              </w:rPr>
            </w:pPr>
            <w:r w:rsidRPr="00D93539">
              <w:rPr>
                <w:rFonts w:eastAsia="MS MinNew Roman"/>
              </w:rPr>
              <w:t>Lunch break</w:t>
            </w:r>
          </w:p>
        </w:tc>
      </w:tr>
      <w:tr w:rsidR="00CA5C23" w:rsidRPr="00D93539" w:rsidTr="00A64BCE">
        <w:trPr>
          <w:trHeight w:val="82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13.30-14.15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The “Why” of Logical Frameworks:  measuring results and using information from results to improve planning and implementation</w:t>
            </w:r>
          </w:p>
          <w:p w:rsidR="00CA5C23" w:rsidRPr="00D93539" w:rsidRDefault="00CA5C23" w:rsidP="00A8241F">
            <w:pPr>
              <w:numPr>
                <w:ilvl w:val="0"/>
                <w:numId w:val="28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Presentation</w:t>
            </w:r>
          </w:p>
          <w:p w:rsidR="00CA5C23" w:rsidRPr="00D93539" w:rsidRDefault="00CA5C23" w:rsidP="00A8241F">
            <w:pPr>
              <w:numPr>
                <w:ilvl w:val="0"/>
                <w:numId w:val="33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3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Yves Leenaerts (EC) </w:t>
            </w:r>
          </w:p>
        </w:tc>
      </w:tr>
      <w:tr w:rsidR="00CA5C23" w:rsidRPr="00D93539" w:rsidTr="000A5867">
        <w:trPr>
          <w:trHeight w:val="582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14.15-14.45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numPr>
                <w:ilvl w:val="0"/>
                <w:numId w:val="33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Screening of videos </w:t>
            </w:r>
          </w:p>
          <w:p w:rsidR="00CA5C23" w:rsidRPr="00D93539" w:rsidRDefault="00CA5C23" w:rsidP="00A8241F">
            <w:pPr>
              <w:numPr>
                <w:ilvl w:val="0"/>
                <w:numId w:val="33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Questions and answers 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3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33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Implementing Partners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14.45-15.30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Vocational and skills training and the IE</w:t>
            </w:r>
          </w:p>
          <w:p w:rsidR="00CA5C23" w:rsidRPr="00D93539" w:rsidRDefault="00CA5C23" w:rsidP="00A8241F">
            <w:pPr>
              <w:numPr>
                <w:ilvl w:val="0"/>
                <w:numId w:val="36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Presentation</w:t>
            </w:r>
          </w:p>
          <w:p w:rsidR="00CA5C23" w:rsidRPr="00D93539" w:rsidRDefault="00CA5C23" w:rsidP="00A8241F">
            <w:pPr>
              <w:numPr>
                <w:ilvl w:val="0"/>
                <w:numId w:val="36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6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  <w:r w:rsidRPr="00D93539">
              <w:rPr>
                <w:rFonts w:eastAsia="MS MinNew Roman"/>
                <w:lang w:val="it-IT"/>
              </w:rPr>
              <w:t xml:space="preserve">Kenneth King </w:t>
            </w:r>
          </w:p>
          <w:p w:rsidR="00CA5C23" w:rsidRPr="00D93539" w:rsidRDefault="00CA5C23" w:rsidP="004A4021">
            <w:pPr>
              <w:numPr>
                <w:ilvl w:val="0"/>
                <w:numId w:val="36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  <w:lang w:val="it-IT"/>
              </w:rPr>
            </w:pPr>
            <w:r w:rsidRPr="00D93539">
              <w:rPr>
                <w:rFonts w:eastAsia="MS MinNew Roman"/>
                <w:lang w:val="it-IT"/>
              </w:rPr>
              <w:t xml:space="preserve">Donatella Gobbi (EC) 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15.30-15.45</w:t>
            </w:r>
          </w:p>
        </w:tc>
        <w:tc>
          <w:tcPr>
            <w:tcW w:w="4289" w:type="pct"/>
            <w:gridSpan w:val="2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Coffee break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15.45-16.30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numPr>
                <w:ilvl w:val="0"/>
                <w:numId w:val="33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Screening of videos </w:t>
            </w:r>
          </w:p>
          <w:p w:rsidR="00CA5C23" w:rsidRPr="00D93539" w:rsidRDefault="00CA5C23" w:rsidP="00A8241F">
            <w:pPr>
              <w:numPr>
                <w:ilvl w:val="0"/>
                <w:numId w:val="33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3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Francesco Barilli (Moderator) </w:t>
            </w:r>
          </w:p>
          <w:p w:rsidR="00CA5C23" w:rsidRPr="00D93539" w:rsidRDefault="00CA5C23" w:rsidP="004A4021">
            <w:pPr>
              <w:numPr>
                <w:ilvl w:val="0"/>
                <w:numId w:val="33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Implementing partners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16.30-17.15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Achieving decent work in the IE and related formalising aspects </w:t>
            </w:r>
          </w:p>
          <w:p w:rsidR="00CA5C23" w:rsidRPr="00D93539" w:rsidRDefault="00CA5C23" w:rsidP="00A8241F">
            <w:pPr>
              <w:numPr>
                <w:ilvl w:val="0"/>
                <w:numId w:val="33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Presentation</w:t>
            </w:r>
          </w:p>
          <w:p w:rsidR="00CA5C23" w:rsidRPr="00D93539" w:rsidRDefault="00CA5C23" w:rsidP="00A8241F">
            <w:pPr>
              <w:numPr>
                <w:ilvl w:val="0"/>
                <w:numId w:val="33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3"/>
              </w:numPr>
              <w:tabs>
                <w:tab w:val="clear" w:pos="720"/>
                <w:tab w:val="num" w:pos="293"/>
              </w:tabs>
              <w:ind w:hanging="720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Rudi Delarue (EC) 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395E1D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17.15 onwards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Wrap-up session of Day 2</w:t>
            </w:r>
          </w:p>
        </w:tc>
        <w:tc>
          <w:tcPr>
            <w:tcW w:w="1676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</w:p>
        </w:tc>
      </w:tr>
      <w:tr w:rsidR="00CA5C23" w:rsidRPr="00D93539" w:rsidTr="00A64BCE">
        <w:trPr>
          <w:trHeight w:val="347"/>
        </w:trPr>
        <w:tc>
          <w:tcPr>
            <w:tcW w:w="5000" w:type="pct"/>
            <w:gridSpan w:val="3"/>
            <w:shd w:val="clear" w:color="auto" w:fill="DCDFF0"/>
          </w:tcPr>
          <w:p w:rsidR="00CA5C23" w:rsidRPr="00D93539" w:rsidRDefault="00CA5C23" w:rsidP="00FF554F">
            <w:pPr>
              <w:jc w:val="center"/>
              <w:rPr>
                <w:rFonts w:eastAsia="MS MinNew Roman"/>
                <w:b/>
              </w:rPr>
            </w:pPr>
            <w:r w:rsidRPr="00D93539">
              <w:rPr>
                <w:rFonts w:eastAsia="MS MinNew Roman"/>
                <w:b/>
              </w:rPr>
              <w:t>Day 3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9:00-9:10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Reminder of Day 2</w:t>
            </w:r>
          </w:p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Opening session for Day 3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40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40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Mei Zegers (Team Leader)</w:t>
            </w:r>
          </w:p>
        </w:tc>
      </w:tr>
      <w:tr w:rsidR="00CA5C23" w:rsidRPr="00D93539" w:rsidTr="00A64BCE">
        <w:trPr>
          <w:trHeight w:val="347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9:10—10.15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Organising IE entrepreneurs and workers: </w:t>
            </w:r>
          </w:p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effective methods for organising and linking the IE members to trade associations, cooperatives and workers organisations. </w:t>
            </w:r>
          </w:p>
          <w:p w:rsidR="00CA5C23" w:rsidRPr="00D93539" w:rsidRDefault="00CA5C23" w:rsidP="00A8241F">
            <w:pPr>
              <w:numPr>
                <w:ilvl w:val="0"/>
                <w:numId w:val="3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Presentation</w:t>
            </w:r>
          </w:p>
          <w:p w:rsidR="00CA5C23" w:rsidRPr="00D93539" w:rsidRDefault="00CA5C23" w:rsidP="00A8241F">
            <w:pPr>
              <w:numPr>
                <w:ilvl w:val="0"/>
                <w:numId w:val="3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0F746F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Jacques Charmes (Research Expert)   </w:t>
            </w:r>
          </w:p>
        </w:tc>
      </w:tr>
      <w:tr w:rsidR="00CA5C23" w:rsidRPr="00D93539" w:rsidTr="00A64BCE">
        <w:trPr>
          <w:trHeight w:val="166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10.15-10.30</w:t>
            </w:r>
          </w:p>
        </w:tc>
        <w:tc>
          <w:tcPr>
            <w:tcW w:w="4289" w:type="pct"/>
            <w:gridSpan w:val="2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Coffee break</w:t>
            </w:r>
          </w:p>
        </w:tc>
      </w:tr>
      <w:tr w:rsidR="00CA5C23" w:rsidRPr="00D93539" w:rsidTr="00A64BCE">
        <w:trPr>
          <w:trHeight w:val="1301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10.30–11.30 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Social inclusion and Social Protection within the Informal Economy</w:t>
            </w:r>
          </w:p>
          <w:p w:rsidR="00CA5C23" w:rsidRPr="00D93539" w:rsidRDefault="00CA5C23" w:rsidP="00A8241F">
            <w:pPr>
              <w:numPr>
                <w:ilvl w:val="0"/>
                <w:numId w:val="3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Presentation</w:t>
            </w:r>
          </w:p>
          <w:p w:rsidR="00CA5C23" w:rsidRPr="00D93539" w:rsidRDefault="00CA5C23" w:rsidP="00A8241F">
            <w:pPr>
              <w:numPr>
                <w:ilvl w:val="0"/>
                <w:numId w:val="3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Exercises </w:t>
            </w:r>
          </w:p>
          <w:p w:rsidR="00CA5C23" w:rsidRPr="00D93539" w:rsidRDefault="00CA5C23" w:rsidP="00A8241F">
            <w:pPr>
              <w:numPr>
                <w:ilvl w:val="0"/>
                <w:numId w:val="34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Nicholas Taylor (EC) </w:t>
            </w:r>
          </w:p>
          <w:p w:rsidR="00CA5C23" w:rsidRPr="00D93539" w:rsidRDefault="00CA5C23" w:rsidP="004A4021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</w:tc>
      </w:tr>
      <w:tr w:rsidR="00CA5C23" w:rsidRPr="00D93539" w:rsidTr="00A64BCE">
        <w:trPr>
          <w:trHeight w:val="1311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11.30- 12.00 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Inputs from the participants on:</w:t>
            </w:r>
          </w:p>
          <w:p w:rsidR="00CA5C23" w:rsidRPr="00D93539" w:rsidRDefault="00CA5C23" w:rsidP="00A8241F">
            <w:pPr>
              <w:numPr>
                <w:ilvl w:val="0"/>
                <w:numId w:val="25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Focus areas </w:t>
            </w:r>
          </w:p>
          <w:p w:rsidR="00CA5C23" w:rsidRPr="00D93539" w:rsidRDefault="00CA5C23" w:rsidP="00A8241F">
            <w:pPr>
              <w:numPr>
                <w:ilvl w:val="0"/>
                <w:numId w:val="25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Expected tools generated by the research</w:t>
            </w:r>
          </w:p>
          <w:p w:rsidR="00CA5C23" w:rsidRPr="00D93539" w:rsidRDefault="00CA5C23" w:rsidP="00A8241F">
            <w:pPr>
              <w:numPr>
                <w:ilvl w:val="0"/>
                <w:numId w:val="25"/>
              </w:numPr>
              <w:jc w:val="both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Improving</w:t>
            </w:r>
            <w:r w:rsidRPr="00D93539">
              <w:rPr>
                <w:rFonts w:eastAsia="MS MinNew Roman"/>
              </w:rPr>
              <w:t xml:space="preserve"> the functioning of IESF</w:t>
            </w:r>
          </w:p>
          <w:p w:rsidR="00CA5C23" w:rsidRPr="00D93539" w:rsidRDefault="00CA5C23" w:rsidP="00A8241F">
            <w:pPr>
              <w:numPr>
                <w:ilvl w:val="0"/>
                <w:numId w:val="25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Generating ideas to encourage active IESF participation</w:t>
            </w:r>
            <w:bookmarkStart w:id="0" w:name="_GoBack"/>
            <w:bookmarkEnd w:id="0"/>
          </w:p>
          <w:p w:rsidR="00CA5C23" w:rsidRPr="00D93539" w:rsidRDefault="00CA5C23" w:rsidP="00A8241F">
            <w:pPr>
              <w:numPr>
                <w:ilvl w:val="0"/>
                <w:numId w:val="25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Questions and answers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25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Francesco Barilli (Moderator)</w:t>
            </w:r>
          </w:p>
          <w:p w:rsidR="00CA5C23" w:rsidRPr="00D93539" w:rsidRDefault="00CA5C23" w:rsidP="004A4021">
            <w:pPr>
              <w:numPr>
                <w:ilvl w:val="0"/>
                <w:numId w:val="25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Mei Zegers (Team L eader) + </w:t>
            </w:r>
          </w:p>
          <w:p w:rsidR="00CA5C23" w:rsidRPr="00D93539" w:rsidRDefault="00CA5C23" w:rsidP="000F746F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Jacques Charmes (Research Expert)</w:t>
            </w:r>
          </w:p>
          <w:p w:rsidR="00CA5C23" w:rsidRPr="00D93539" w:rsidRDefault="00CA5C23" w:rsidP="004A4021">
            <w:pPr>
              <w:numPr>
                <w:ilvl w:val="0"/>
                <w:numId w:val="25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Alessio Lupi (Project Officer) </w:t>
            </w:r>
          </w:p>
        </w:tc>
      </w:tr>
      <w:tr w:rsidR="00CA5C23" w:rsidRPr="00D93539" w:rsidTr="00A64BCE">
        <w:trPr>
          <w:trHeight w:val="798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12.00-12.30</w:t>
            </w:r>
          </w:p>
        </w:tc>
        <w:tc>
          <w:tcPr>
            <w:tcW w:w="2613" w:type="pct"/>
          </w:tcPr>
          <w:p w:rsidR="00CA5C23" w:rsidRPr="00D93539" w:rsidRDefault="00CA5C23" w:rsidP="00A8241F">
            <w:pPr>
              <w:numPr>
                <w:ilvl w:val="0"/>
                <w:numId w:val="35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Wrap-up session of Day 1-3</w:t>
            </w:r>
          </w:p>
          <w:p w:rsidR="00CA5C23" w:rsidRPr="00D93539" w:rsidRDefault="00CA5C23" w:rsidP="00A8241F">
            <w:pPr>
              <w:numPr>
                <w:ilvl w:val="0"/>
                <w:numId w:val="35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EC closing session</w:t>
            </w:r>
          </w:p>
          <w:p w:rsidR="00CA5C23" w:rsidRPr="00D93539" w:rsidRDefault="00CA5C23" w:rsidP="00A8241F">
            <w:pPr>
              <w:numPr>
                <w:ilvl w:val="0"/>
                <w:numId w:val="35"/>
              </w:numPr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Seminar evaluation</w:t>
            </w:r>
          </w:p>
        </w:tc>
        <w:tc>
          <w:tcPr>
            <w:tcW w:w="1676" w:type="pct"/>
          </w:tcPr>
          <w:p w:rsidR="00CA5C23" w:rsidRPr="00D93539" w:rsidRDefault="00CA5C23" w:rsidP="004A4021">
            <w:pPr>
              <w:numPr>
                <w:ilvl w:val="0"/>
                <w:numId w:val="35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Francesco Barilli (Moderator) </w:t>
            </w:r>
          </w:p>
          <w:p w:rsidR="00CA5C23" w:rsidRPr="00D93539" w:rsidRDefault="00CA5C23" w:rsidP="004A4021">
            <w:pPr>
              <w:numPr>
                <w:ilvl w:val="0"/>
                <w:numId w:val="35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Mei Zegers (Team Leader) </w:t>
            </w:r>
          </w:p>
          <w:p w:rsidR="00CA5C23" w:rsidRPr="00D93539" w:rsidRDefault="00CA5C23" w:rsidP="000F746F">
            <w:pPr>
              <w:numPr>
                <w:ilvl w:val="0"/>
                <w:numId w:val="37"/>
              </w:numPr>
              <w:tabs>
                <w:tab w:val="clear" w:pos="720"/>
                <w:tab w:val="num" w:pos="293"/>
              </w:tabs>
              <w:ind w:left="293" w:hanging="293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Jacques Charmes (Research Expert)</w:t>
            </w:r>
          </w:p>
          <w:p w:rsidR="00CA5C23" w:rsidRPr="00D93539" w:rsidRDefault="00CA5C23" w:rsidP="004A4021">
            <w:pPr>
              <w:numPr>
                <w:ilvl w:val="0"/>
                <w:numId w:val="35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Francoise Millecam (Deputy Head of Unit – ESIP/EC)</w:t>
            </w:r>
          </w:p>
          <w:p w:rsidR="00CA5C23" w:rsidRPr="00D93539" w:rsidRDefault="00CA5C23" w:rsidP="004A4021">
            <w:pPr>
              <w:numPr>
                <w:ilvl w:val="0"/>
                <w:numId w:val="35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Nicholas Taylor (Head of Sector – ESIP/EC)</w:t>
            </w:r>
          </w:p>
          <w:p w:rsidR="00CA5C23" w:rsidRPr="00D93539" w:rsidRDefault="00CA5C23" w:rsidP="004A4021">
            <w:pPr>
              <w:numPr>
                <w:ilvl w:val="0"/>
                <w:numId w:val="35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Pierre Ghilain (Programme Officer – ESIP/EC)</w:t>
            </w:r>
          </w:p>
        </w:tc>
      </w:tr>
      <w:tr w:rsidR="00CA5C23" w:rsidRPr="00D93539" w:rsidTr="003E5799">
        <w:trPr>
          <w:trHeight w:val="215"/>
        </w:trPr>
        <w:tc>
          <w:tcPr>
            <w:tcW w:w="711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>12.30-13.30</w:t>
            </w:r>
          </w:p>
        </w:tc>
        <w:tc>
          <w:tcPr>
            <w:tcW w:w="2613" w:type="pct"/>
          </w:tcPr>
          <w:p w:rsidR="00CA5C23" w:rsidRPr="00D93539" w:rsidRDefault="00CA5C23" w:rsidP="000F746F">
            <w:pPr>
              <w:rPr>
                <w:rFonts w:eastAsia="MS MinNew Roman"/>
              </w:rPr>
            </w:pPr>
            <w:r w:rsidRPr="00D93539">
              <w:rPr>
                <w:rFonts w:eastAsia="MS MinNew Roman"/>
              </w:rPr>
              <w:t xml:space="preserve">Lunch </w:t>
            </w:r>
          </w:p>
        </w:tc>
        <w:tc>
          <w:tcPr>
            <w:tcW w:w="1676" w:type="pct"/>
          </w:tcPr>
          <w:p w:rsidR="00CA5C23" w:rsidRPr="00D93539" w:rsidRDefault="00CA5C23" w:rsidP="006D2E8E">
            <w:pPr>
              <w:rPr>
                <w:rFonts w:eastAsia="MS MinNew Roman"/>
              </w:rPr>
            </w:pPr>
          </w:p>
        </w:tc>
      </w:tr>
    </w:tbl>
    <w:p w:rsidR="00CA5C23" w:rsidRDefault="00CA5C23"/>
    <w:sectPr w:rsidR="00CA5C23" w:rsidSect="00A64BCE">
      <w:pgSz w:w="12240" w:h="15840"/>
      <w:pgMar w:top="899" w:right="1080" w:bottom="71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9EA0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4011358"/>
    <w:multiLevelType w:val="hybridMultilevel"/>
    <w:tmpl w:val="DB3AC7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91918"/>
    <w:multiLevelType w:val="hybridMultilevel"/>
    <w:tmpl w:val="9F8644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E4D9D"/>
    <w:multiLevelType w:val="hybridMultilevel"/>
    <w:tmpl w:val="AF8628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474F81"/>
    <w:multiLevelType w:val="hybridMultilevel"/>
    <w:tmpl w:val="779E80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4C364A"/>
    <w:multiLevelType w:val="hybridMultilevel"/>
    <w:tmpl w:val="C454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2A7EBD"/>
    <w:multiLevelType w:val="hybridMultilevel"/>
    <w:tmpl w:val="61D6C692"/>
    <w:lvl w:ilvl="0" w:tplc="4E1E51C6">
      <w:start w:val="1"/>
      <w:numFmt w:val="bullet"/>
      <w:pStyle w:val="Style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7D3C5A"/>
    <w:multiLevelType w:val="multilevel"/>
    <w:tmpl w:val="DE54D5AC"/>
    <w:lvl w:ilvl="0">
      <w:start w:val="1"/>
      <w:numFmt w:val="decimal"/>
      <w:pStyle w:val="ListBullet3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247D37"/>
    <w:multiLevelType w:val="hybridMultilevel"/>
    <w:tmpl w:val="BFDC0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262728"/>
    <w:multiLevelType w:val="hybridMultilevel"/>
    <w:tmpl w:val="AE9892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724095"/>
    <w:multiLevelType w:val="hybridMultilevel"/>
    <w:tmpl w:val="BD2232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1850DB"/>
    <w:multiLevelType w:val="hybridMultilevel"/>
    <w:tmpl w:val="782A78CA"/>
    <w:lvl w:ilvl="0" w:tplc="52EEDCA2">
      <w:start w:val="1"/>
      <w:numFmt w:val="bullet"/>
      <w:pStyle w:val="Style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E4B93"/>
    <w:multiLevelType w:val="hybridMultilevel"/>
    <w:tmpl w:val="148215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6D560C"/>
    <w:multiLevelType w:val="hybridMultilevel"/>
    <w:tmpl w:val="992CAB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6C128F"/>
    <w:multiLevelType w:val="hybridMultilevel"/>
    <w:tmpl w:val="31A603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3F590A"/>
    <w:multiLevelType w:val="hybridMultilevel"/>
    <w:tmpl w:val="82FEF03A"/>
    <w:lvl w:ilvl="0" w:tplc="728E1FDC">
      <w:start w:val="1"/>
      <w:numFmt w:val="decimal"/>
      <w:pStyle w:val="Style2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0347F21"/>
    <w:multiLevelType w:val="hybridMultilevel"/>
    <w:tmpl w:val="D65C05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F66A40"/>
    <w:multiLevelType w:val="hybridMultilevel"/>
    <w:tmpl w:val="DAE4D4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C9788F"/>
    <w:multiLevelType w:val="hybridMultilevel"/>
    <w:tmpl w:val="2648E4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223F84"/>
    <w:multiLevelType w:val="hybridMultilevel"/>
    <w:tmpl w:val="1BEC88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915327"/>
    <w:multiLevelType w:val="hybridMultilevel"/>
    <w:tmpl w:val="758298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731BB1"/>
    <w:multiLevelType w:val="hybridMultilevel"/>
    <w:tmpl w:val="F348C2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6B654B"/>
    <w:multiLevelType w:val="hybridMultilevel"/>
    <w:tmpl w:val="7D64C4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A06EAF"/>
    <w:multiLevelType w:val="hybridMultilevel"/>
    <w:tmpl w:val="9B6C034C"/>
    <w:lvl w:ilvl="0" w:tplc="DF741246">
      <w:start w:val="1"/>
      <w:numFmt w:val="decimal"/>
      <w:pStyle w:val="Style6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270ECA"/>
    <w:multiLevelType w:val="hybridMultilevel"/>
    <w:tmpl w:val="B9A47F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11"/>
  </w:num>
  <w:num w:numId="20">
    <w:abstractNumId w:val="6"/>
  </w:num>
  <w:num w:numId="21">
    <w:abstractNumId w:val="15"/>
  </w:num>
  <w:num w:numId="22">
    <w:abstractNumId w:val="23"/>
  </w:num>
  <w:num w:numId="23">
    <w:abstractNumId w:val="18"/>
  </w:num>
  <w:num w:numId="24">
    <w:abstractNumId w:val="14"/>
  </w:num>
  <w:num w:numId="25">
    <w:abstractNumId w:val="8"/>
  </w:num>
  <w:num w:numId="26">
    <w:abstractNumId w:val="24"/>
  </w:num>
  <w:num w:numId="27">
    <w:abstractNumId w:val="20"/>
  </w:num>
  <w:num w:numId="28">
    <w:abstractNumId w:val="9"/>
  </w:num>
  <w:num w:numId="29">
    <w:abstractNumId w:val="22"/>
  </w:num>
  <w:num w:numId="30">
    <w:abstractNumId w:val="2"/>
  </w:num>
  <w:num w:numId="31">
    <w:abstractNumId w:val="19"/>
  </w:num>
  <w:num w:numId="32">
    <w:abstractNumId w:val="5"/>
  </w:num>
  <w:num w:numId="33">
    <w:abstractNumId w:val="16"/>
  </w:num>
  <w:num w:numId="34">
    <w:abstractNumId w:val="13"/>
  </w:num>
  <w:num w:numId="35">
    <w:abstractNumId w:val="3"/>
  </w:num>
  <w:num w:numId="36">
    <w:abstractNumId w:val="1"/>
  </w:num>
  <w:num w:numId="37">
    <w:abstractNumId w:val="12"/>
  </w:num>
  <w:num w:numId="38">
    <w:abstractNumId w:val="21"/>
  </w:num>
  <w:num w:numId="39">
    <w:abstractNumId w:val="4"/>
  </w:num>
  <w:num w:numId="40">
    <w:abstractNumId w:val="17"/>
  </w:num>
  <w:num w:numId="41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CA27A5"/>
    <w:rsid w:val="00017E76"/>
    <w:rsid w:val="00021FCA"/>
    <w:rsid w:val="00052B0E"/>
    <w:rsid w:val="00073F83"/>
    <w:rsid w:val="00083E23"/>
    <w:rsid w:val="0009076B"/>
    <w:rsid w:val="00093098"/>
    <w:rsid w:val="0009407C"/>
    <w:rsid w:val="00094947"/>
    <w:rsid w:val="00096E7D"/>
    <w:rsid w:val="000A1A6E"/>
    <w:rsid w:val="000A5867"/>
    <w:rsid w:val="000B2569"/>
    <w:rsid w:val="000B45BD"/>
    <w:rsid w:val="000B47B9"/>
    <w:rsid w:val="000C3D41"/>
    <w:rsid w:val="000C4BF0"/>
    <w:rsid w:val="000C54B8"/>
    <w:rsid w:val="000E0A73"/>
    <w:rsid w:val="000F0D45"/>
    <w:rsid w:val="000F5DD1"/>
    <w:rsid w:val="000F63E7"/>
    <w:rsid w:val="000F746F"/>
    <w:rsid w:val="00100FA6"/>
    <w:rsid w:val="00102E72"/>
    <w:rsid w:val="00117F25"/>
    <w:rsid w:val="00122C11"/>
    <w:rsid w:val="00122D80"/>
    <w:rsid w:val="001318D3"/>
    <w:rsid w:val="00137A9B"/>
    <w:rsid w:val="00150C9C"/>
    <w:rsid w:val="00163602"/>
    <w:rsid w:val="001641A4"/>
    <w:rsid w:val="00187657"/>
    <w:rsid w:val="0019534C"/>
    <w:rsid w:val="001966D6"/>
    <w:rsid w:val="001A329C"/>
    <w:rsid w:val="001A451D"/>
    <w:rsid w:val="001B2C6C"/>
    <w:rsid w:val="001B7A12"/>
    <w:rsid w:val="001C2CED"/>
    <w:rsid w:val="001C71D5"/>
    <w:rsid w:val="001E6463"/>
    <w:rsid w:val="002034FE"/>
    <w:rsid w:val="002050C2"/>
    <w:rsid w:val="0020656F"/>
    <w:rsid w:val="0026606C"/>
    <w:rsid w:val="002A42D3"/>
    <w:rsid w:val="002B6301"/>
    <w:rsid w:val="002C6EDB"/>
    <w:rsid w:val="002D0D66"/>
    <w:rsid w:val="002D3814"/>
    <w:rsid w:val="002D66F4"/>
    <w:rsid w:val="002E09EC"/>
    <w:rsid w:val="002E0E9B"/>
    <w:rsid w:val="002E5B0F"/>
    <w:rsid w:val="002F656F"/>
    <w:rsid w:val="00321B0C"/>
    <w:rsid w:val="00323108"/>
    <w:rsid w:val="00323138"/>
    <w:rsid w:val="00324EB7"/>
    <w:rsid w:val="00325C9D"/>
    <w:rsid w:val="00342063"/>
    <w:rsid w:val="00347A72"/>
    <w:rsid w:val="00367FBA"/>
    <w:rsid w:val="0037250B"/>
    <w:rsid w:val="00386CB5"/>
    <w:rsid w:val="00390331"/>
    <w:rsid w:val="00395E1D"/>
    <w:rsid w:val="003A4C31"/>
    <w:rsid w:val="003A6489"/>
    <w:rsid w:val="003B4524"/>
    <w:rsid w:val="003C72D8"/>
    <w:rsid w:val="003E0A73"/>
    <w:rsid w:val="003E500E"/>
    <w:rsid w:val="003E5799"/>
    <w:rsid w:val="004172E8"/>
    <w:rsid w:val="0042591F"/>
    <w:rsid w:val="00426C85"/>
    <w:rsid w:val="00427CB6"/>
    <w:rsid w:val="0043751D"/>
    <w:rsid w:val="00446A38"/>
    <w:rsid w:val="0045435A"/>
    <w:rsid w:val="004634FA"/>
    <w:rsid w:val="00471FD2"/>
    <w:rsid w:val="00474A56"/>
    <w:rsid w:val="00482FB0"/>
    <w:rsid w:val="00485A72"/>
    <w:rsid w:val="00491B4F"/>
    <w:rsid w:val="00491B78"/>
    <w:rsid w:val="00495824"/>
    <w:rsid w:val="004977FA"/>
    <w:rsid w:val="004A4021"/>
    <w:rsid w:val="004C7691"/>
    <w:rsid w:val="004C7DF7"/>
    <w:rsid w:val="004D32AE"/>
    <w:rsid w:val="004D5E3E"/>
    <w:rsid w:val="004E1310"/>
    <w:rsid w:val="004E3680"/>
    <w:rsid w:val="004F7D7B"/>
    <w:rsid w:val="00523240"/>
    <w:rsid w:val="00531D5D"/>
    <w:rsid w:val="00555AAD"/>
    <w:rsid w:val="00555EFB"/>
    <w:rsid w:val="0056552A"/>
    <w:rsid w:val="00567489"/>
    <w:rsid w:val="00586149"/>
    <w:rsid w:val="00590113"/>
    <w:rsid w:val="005A624E"/>
    <w:rsid w:val="005B2B60"/>
    <w:rsid w:val="005B3880"/>
    <w:rsid w:val="005C0593"/>
    <w:rsid w:val="005D3523"/>
    <w:rsid w:val="005D4B39"/>
    <w:rsid w:val="005F0CDC"/>
    <w:rsid w:val="005F133E"/>
    <w:rsid w:val="005F34D4"/>
    <w:rsid w:val="005F59B2"/>
    <w:rsid w:val="00600A25"/>
    <w:rsid w:val="0061098F"/>
    <w:rsid w:val="006361A0"/>
    <w:rsid w:val="00654332"/>
    <w:rsid w:val="00655024"/>
    <w:rsid w:val="00661569"/>
    <w:rsid w:val="0066209D"/>
    <w:rsid w:val="00663E67"/>
    <w:rsid w:val="0067453D"/>
    <w:rsid w:val="006832F0"/>
    <w:rsid w:val="00694B94"/>
    <w:rsid w:val="006A2D1A"/>
    <w:rsid w:val="006B0337"/>
    <w:rsid w:val="006B1E66"/>
    <w:rsid w:val="006B3D42"/>
    <w:rsid w:val="006D0094"/>
    <w:rsid w:val="006D2E8E"/>
    <w:rsid w:val="006D5E8A"/>
    <w:rsid w:val="006E189B"/>
    <w:rsid w:val="006E18BD"/>
    <w:rsid w:val="007038C0"/>
    <w:rsid w:val="007062C3"/>
    <w:rsid w:val="0072580C"/>
    <w:rsid w:val="0074031A"/>
    <w:rsid w:val="0074362A"/>
    <w:rsid w:val="00743892"/>
    <w:rsid w:val="00753319"/>
    <w:rsid w:val="00773278"/>
    <w:rsid w:val="007872C3"/>
    <w:rsid w:val="007A4DB8"/>
    <w:rsid w:val="007B4F5F"/>
    <w:rsid w:val="007C1C87"/>
    <w:rsid w:val="007D275C"/>
    <w:rsid w:val="007D68DF"/>
    <w:rsid w:val="007E0FF9"/>
    <w:rsid w:val="007F1EA6"/>
    <w:rsid w:val="00805E5C"/>
    <w:rsid w:val="008067E2"/>
    <w:rsid w:val="00815396"/>
    <w:rsid w:val="00821664"/>
    <w:rsid w:val="00830F95"/>
    <w:rsid w:val="00834A8E"/>
    <w:rsid w:val="008360B3"/>
    <w:rsid w:val="00840A00"/>
    <w:rsid w:val="00847780"/>
    <w:rsid w:val="0085266C"/>
    <w:rsid w:val="00857C10"/>
    <w:rsid w:val="00860C5F"/>
    <w:rsid w:val="00860F57"/>
    <w:rsid w:val="00861922"/>
    <w:rsid w:val="0087291B"/>
    <w:rsid w:val="00886581"/>
    <w:rsid w:val="00896452"/>
    <w:rsid w:val="008B6988"/>
    <w:rsid w:val="008C281B"/>
    <w:rsid w:val="008F63EE"/>
    <w:rsid w:val="00907E90"/>
    <w:rsid w:val="00915E43"/>
    <w:rsid w:val="009164A6"/>
    <w:rsid w:val="0092545F"/>
    <w:rsid w:val="0092786A"/>
    <w:rsid w:val="00931656"/>
    <w:rsid w:val="009425D2"/>
    <w:rsid w:val="00956E56"/>
    <w:rsid w:val="009578FC"/>
    <w:rsid w:val="00966364"/>
    <w:rsid w:val="00970EEC"/>
    <w:rsid w:val="00971844"/>
    <w:rsid w:val="00984282"/>
    <w:rsid w:val="00986ABF"/>
    <w:rsid w:val="00994A1B"/>
    <w:rsid w:val="009A4706"/>
    <w:rsid w:val="009A5B51"/>
    <w:rsid w:val="009B4D65"/>
    <w:rsid w:val="009B506F"/>
    <w:rsid w:val="009B57E5"/>
    <w:rsid w:val="009B7958"/>
    <w:rsid w:val="009F2E86"/>
    <w:rsid w:val="009F69E1"/>
    <w:rsid w:val="00A00950"/>
    <w:rsid w:val="00A06819"/>
    <w:rsid w:val="00A127E4"/>
    <w:rsid w:val="00A12D7B"/>
    <w:rsid w:val="00A17996"/>
    <w:rsid w:val="00A22507"/>
    <w:rsid w:val="00A468B4"/>
    <w:rsid w:val="00A47441"/>
    <w:rsid w:val="00A64787"/>
    <w:rsid w:val="00A64BCE"/>
    <w:rsid w:val="00A73B18"/>
    <w:rsid w:val="00A77E38"/>
    <w:rsid w:val="00A8241F"/>
    <w:rsid w:val="00AB6E10"/>
    <w:rsid w:val="00AF22B1"/>
    <w:rsid w:val="00B04879"/>
    <w:rsid w:val="00B11A91"/>
    <w:rsid w:val="00B24C43"/>
    <w:rsid w:val="00B265E1"/>
    <w:rsid w:val="00B27E69"/>
    <w:rsid w:val="00B53310"/>
    <w:rsid w:val="00B6731A"/>
    <w:rsid w:val="00B73ACC"/>
    <w:rsid w:val="00B87D11"/>
    <w:rsid w:val="00B90DF9"/>
    <w:rsid w:val="00BA1F7C"/>
    <w:rsid w:val="00BA3D63"/>
    <w:rsid w:val="00BA68D7"/>
    <w:rsid w:val="00BB239B"/>
    <w:rsid w:val="00BC3A57"/>
    <w:rsid w:val="00BC5286"/>
    <w:rsid w:val="00BE42B2"/>
    <w:rsid w:val="00BF4DC1"/>
    <w:rsid w:val="00BF65C7"/>
    <w:rsid w:val="00C03FC5"/>
    <w:rsid w:val="00C0721C"/>
    <w:rsid w:val="00C07824"/>
    <w:rsid w:val="00C34DF3"/>
    <w:rsid w:val="00C42F6A"/>
    <w:rsid w:val="00C44A7B"/>
    <w:rsid w:val="00C503AC"/>
    <w:rsid w:val="00C52611"/>
    <w:rsid w:val="00C62422"/>
    <w:rsid w:val="00C62CFD"/>
    <w:rsid w:val="00C71ACD"/>
    <w:rsid w:val="00C84F8A"/>
    <w:rsid w:val="00C9794F"/>
    <w:rsid w:val="00CA27A5"/>
    <w:rsid w:val="00CA5C23"/>
    <w:rsid w:val="00CB247B"/>
    <w:rsid w:val="00CB3587"/>
    <w:rsid w:val="00CB3F5A"/>
    <w:rsid w:val="00CC35F8"/>
    <w:rsid w:val="00CD79E6"/>
    <w:rsid w:val="00CE2DCF"/>
    <w:rsid w:val="00CF318C"/>
    <w:rsid w:val="00D04DE0"/>
    <w:rsid w:val="00D0562C"/>
    <w:rsid w:val="00D114AC"/>
    <w:rsid w:val="00D5586B"/>
    <w:rsid w:val="00D57EA4"/>
    <w:rsid w:val="00D64093"/>
    <w:rsid w:val="00D75281"/>
    <w:rsid w:val="00D93539"/>
    <w:rsid w:val="00DA1315"/>
    <w:rsid w:val="00DB272C"/>
    <w:rsid w:val="00DB2ADB"/>
    <w:rsid w:val="00DB2CE3"/>
    <w:rsid w:val="00DD5F58"/>
    <w:rsid w:val="00DD6B61"/>
    <w:rsid w:val="00DE25AC"/>
    <w:rsid w:val="00DE577F"/>
    <w:rsid w:val="00DE79F5"/>
    <w:rsid w:val="00E003A7"/>
    <w:rsid w:val="00E0585E"/>
    <w:rsid w:val="00E2118D"/>
    <w:rsid w:val="00E537E7"/>
    <w:rsid w:val="00E62542"/>
    <w:rsid w:val="00E73719"/>
    <w:rsid w:val="00E97E53"/>
    <w:rsid w:val="00EA2DB9"/>
    <w:rsid w:val="00EB1FC4"/>
    <w:rsid w:val="00EB2BFC"/>
    <w:rsid w:val="00EB48F1"/>
    <w:rsid w:val="00ED1341"/>
    <w:rsid w:val="00ED58B6"/>
    <w:rsid w:val="00ED6EBF"/>
    <w:rsid w:val="00F02E10"/>
    <w:rsid w:val="00F271A5"/>
    <w:rsid w:val="00F312AA"/>
    <w:rsid w:val="00F37D31"/>
    <w:rsid w:val="00F411BA"/>
    <w:rsid w:val="00F43E40"/>
    <w:rsid w:val="00F569F0"/>
    <w:rsid w:val="00F745D4"/>
    <w:rsid w:val="00F8191D"/>
    <w:rsid w:val="00F85A93"/>
    <w:rsid w:val="00FA41A2"/>
    <w:rsid w:val="00FE0A36"/>
    <w:rsid w:val="00FF554F"/>
    <w:rsid w:val="00FF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96"/>
    <w:rPr>
      <w:rFonts w:ascii="Calibri" w:hAnsi="Calibri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E73719"/>
    <w:pPr>
      <w:keepNext/>
      <w:keepLines/>
      <w:ind w:left="432" w:hanging="432"/>
      <w:outlineLvl w:val="0"/>
    </w:pPr>
    <w:rPr>
      <w:rFonts w:eastAsia="Arial Unicode MS" w:cs="Cambria"/>
      <w:b/>
      <w:bCs/>
      <w:color w:val="4F81BD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E73719"/>
    <w:pPr>
      <w:numPr>
        <w:ilvl w:val="1"/>
        <w:numId w:val="18"/>
      </w:numPr>
      <w:ind w:left="1296" w:hanging="576"/>
      <w:contextualSpacing/>
      <w:outlineLvl w:val="1"/>
    </w:pPr>
    <w:rPr>
      <w:rFonts w:ascii="Cambria" w:eastAsia="MS Gothi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73719"/>
    <w:pPr>
      <w:keepNext/>
      <w:keepLines/>
      <w:spacing w:before="200"/>
      <w:ind w:left="720" w:hanging="720"/>
      <w:outlineLvl w:val="2"/>
    </w:pPr>
    <w:rPr>
      <w:rFonts w:ascii="Cambria" w:eastAsia="MS Gothi" w:hAnsi="Cambr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E73719"/>
    <w:pPr>
      <w:keepNext/>
      <w:keepLines/>
      <w:spacing w:before="200"/>
      <w:ind w:left="864" w:hanging="864"/>
      <w:outlineLvl w:val="3"/>
    </w:pPr>
    <w:rPr>
      <w:rFonts w:eastAsia="MS Gothi"/>
      <w:b/>
      <w:bCs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602"/>
    <w:rPr>
      <w:rFonts w:ascii="Calibri" w:eastAsia="Arial Unicode MS" w:hAnsi="Calibri" w:cs="Cambria"/>
      <w:b/>
      <w:bCs/>
      <w:color w:val="4F81BD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73719"/>
    <w:rPr>
      <w:rFonts w:eastAsia="MS Gothi"/>
      <w:b/>
      <w:bCs/>
      <w:color w:val="4F81BD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73719"/>
    <w:rPr>
      <w:rFonts w:eastAsia="MS Gothi" w:cs="Times New Roman"/>
      <w:b/>
      <w:bCs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1FCA"/>
    <w:rPr>
      <w:rFonts w:ascii="Calibri" w:eastAsia="MS Gothi" w:hAnsi="Calibri" w:cs="Times New Roman"/>
      <w:b/>
      <w:bCs/>
      <w:iCs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autoRedefine/>
    <w:uiPriority w:val="99"/>
    <w:rsid w:val="00EB2BFC"/>
    <w:rPr>
      <w:rFonts w:cs="Cambria"/>
      <w:bCs/>
      <w:szCs w:val="32"/>
      <w:lang w:val="en-US" w:eastAsia="it-I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B2BFC"/>
    <w:rPr>
      <w:rFonts w:ascii="Calibri" w:hAnsi="Calibri" w:cs="Cambria"/>
      <w:bCs/>
      <w:sz w:val="32"/>
      <w:szCs w:val="32"/>
    </w:rPr>
  </w:style>
  <w:style w:type="paragraph" w:customStyle="1" w:styleId="Style4">
    <w:name w:val="Style4"/>
    <w:basedOn w:val="Heading4"/>
    <w:next w:val="Normal"/>
    <w:autoRedefine/>
    <w:uiPriority w:val="99"/>
    <w:rsid w:val="00021FCA"/>
    <w:rPr>
      <w:b w:val="0"/>
    </w:rPr>
  </w:style>
  <w:style w:type="paragraph" w:styleId="NoSpacing">
    <w:name w:val="No Spacing"/>
    <w:autoRedefine/>
    <w:uiPriority w:val="99"/>
    <w:qFormat/>
    <w:rsid w:val="00E73719"/>
    <w:rPr>
      <w:rFonts w:ascii="Calibri" w:hAnsi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3719"/>
    <w:rPr>
      <w:rFonts w:ascii="Lucida Grande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rsid w:val="0045435A"/>
    <w:pPr>
      <w:numPr>
        <w:numId w:val="18"/>
      </w:numPr>
      <w:ind w:left="926"/>
      <w:contextualSpacing/>
    </w:pPr>
    <w:rPr>
      <w:lang w:eastAsia="en-GB"/>
    </w:rPr>
  </w:style>
  <w:style w:type="paragraph" w:customStyle="1" w:styleId="Style3">
    <w:name w:val="Style3"/>
    <w:basedOn w:val="ListParagraph"/>
    <w:autoRedefine/>
    <w:uiPriority w:val="99"/>
    <w:rsid w:val="0043751D"/>
    <w:pPr>
      <w:numPr>
        <w:numId w:val="19"/>
      </w:numPr>
    </w:pPr>
  </w:style>
  <w:style w:type="paragraph" w:styleId="ListParagraph">
    <w:name w:val="List Paragraph"/>
    <w:basedOn w:val="Normal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uiPriority w:val="99"/>
    <w:rsid w:val="002034FE"/>
    <w:pPr>
      <w:numPr>
        <w:numId w:val="20"/>
      </w:numPr>
    </w:pPr>
    <w:rPr>
      <w:szCs w:val="22"/>
    </w:rPr>
  </w:style>
  <w:style w:type="paragraph" w:customStyle="1" w:styleId="Style2">
    <w:name w:val="Style2"/>
    <w:basedOn w:val="ListParagraph"/>
    <w:autoRedefine/>
    <w:uiPriority w:val="99"/>
    <w:rsid w:val="009F2E86"/>
    <w:pPr>
      <w:numPr>
        <w:numId w:val="21"/>
      </w:numPr>
      <w:shd w:val="clear" w:color="auto" w:fill="FFFFFF"/>
    </w:pPr>
    <w:rPr>
      <w:rFonts w:cs="Lucida Grande"/>
      <w:bCs/>
      <w:color w:val="000000"/>
      <w:szCs w:val="22"/>
      <w:lang w:eastAsia="en-US"/>
    </w:rPr>
  </w:style>
  <w:style w:type="paragraph" w:customStyle="1" w:styleId="Style6">
    <w:name w:val="Style6"/>
    <w:basedOn w:val="ListParagraph"/>
    <w:autoRedefine/>
    <w:uiPriority w:val="99"/>
    <w:rsid w:val="009F2E86"/>
    <w:pPr>
      <w:numPr>
        <w:numId w:val="22"/>
      </w:numPr>
      <w:shd w:val="clear" w:color="auto" w:fill="FFFFFF"/>
    </w:pPr>
    <w:rPr>
      <w:rFonts w:cs="Lucida Grande"/>
      <w:bCs/>
      <w:color w:val="000000"/>
      <w:szCs w:val="22"/>
      <w:lang w:eastAsia="en-US"/>
    </w:rPr>
  </w:style>
  <w:style w:type="table" w:styleId="TableGrid">
    <w:name w:val="Table Grid"/>
    <w:basedOn w:val="TableNormal"/>
    <w:uiPriority w:val="99"/>
    <w:rsid w:val="00096E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D13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D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4A1B"/>
    <w:rPr>
      <w:rFonts w:ascii="Calibri" w:hAnsi="Calibri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4A1B"/>
    <w:rPr>
      <w:b/>
      <w:bCs/>
    </w:rPr>
  </w:style>
  <w:style w:type="paragraph" w:styleId="NormalWeb">
    <w:name w:val="Normal (Web)"/>
    <w:basedOn w:val="Normal"/>
    <w:uiPriority w:val="99"/>
    <w:semiHidden/>
    <w:rsid w:val="005F133E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F133E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5F133E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5F133E"/>
    <w:rPr>
      <w:rFonts w:cs="Times New Roman"/>
      <w:b/>
      <w:bCs/>
    </w:rPr>
  </w:style>
  <w:style w:type="character" w:customStyle="1" w:styleId="EmailStyle41">
    <w:name w:val="EmailStyle41"/>
    <w:basedOn w:val="DefaultParagraphFont"/>
    <w:uiPriority w:val="99"/>
    <w:semiHidden/>
    <w:rsid w:val="00474A56"/>
    <w:rPr>
      <w:rFonts w:ascii="Times New Roman" w:hAnsi="Times New Roman" w:cs="Times New Roman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763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276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802</Words>
  <Characters>4575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Seminar Title:</dc:title>
  <dc:subject/>
  <dc:creator>Mei Zegers</dc:creator>
  <cp:keywords/>
  <dc:description/>
  <cp:lastModifiedBy>ARS</cp:lastModifiedBy>
  <cp:revision>2</cp:revision>
  <dcterms:created xsi:type="dcterms:W3CDTF">2015-05-28T12:49:00Z</dcterms:created>
  <dcterms:modified xsi:type="dcterms:W3CDTF">2015-05-28T12:49:00Z</dcterms:modified>
</cp:coreProperties>
</file>