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FA" w:rsidRDefault="005445FA">
      <w:pPr>
        <w:pStyle w:val="Body"/>
        <w:jc w:val="center"/>
        <w:rPr>
          <w:sz w:val="36"/>
          <w:szCs w:val="36"/>
        </w:rPr>
      </w:pPr>
    </w:p>
    <w:p w:rsidR="005445FA" w:rsidRDefault="005445FA">
      <w:pPr>
        <w:pStyle w:val="Body"/>
        <w:jc w:val="right"/>
        <w:rPr>
          <w:b/>
          <w:bCs/>
          <w:sz w:val="14"/>
          <w:szCs w:val="14"/>
        </w:rPr>
      </w:pPr>
    </w:p>
    <w:p w:rsidR="005445FA" w:rsidRDefault="00EA17F0">
      <w:pPr>
        <w:pStyle w:val="Body"/>
        <w:jc w:val="center"/>
      </w:pPr>
      <w:r>
        <w:rPr>
          <w:lang w:val="en-US"/>
        </w:rPr>
        <w:t>Notes for a Debate</w:t>
      </w:r>
    </w:p>
    <w:p w:rsidR="005445FA" w:rsidRDefault="005445FA">
      <w:pPr>
        <w:pStyle w:val="Body"/>
        <w:jc w:val="center"/>
        <w:rPr>
          <w:sz w:val="36"/>
          <w:szCs w:val="36"/>
        </w:rPr>
      </w:pPr>
    </w:p>
    <w:p w:rsidR="005445FA" w:rsidRDefault="00EA17F0">
      <w:pPr>
        <w:pStyle w:val="Body"/>
        <w:jc w:val="center"/>
        <w:rPr>
          <w:sz w:val="32"/>
          <w:szCs w:val="32"/>
        </w:rPr>
      </w:pPr>
      <w:r>
        <w:rPr>
          <w:sz w:val="32"/>
          <w:szCs w:val="32"/>
          <w:lang w:val="en-US"/>
        </w:rPr>
        <w:t xml:space="preserve">CAN AN ELECTION BE </w:t>
      </w:r>
      <w:r>
        <w:rPr>
          <w:rFonts w:hAnsi="Helvetica"/>
          <w:sz w:val="32"/>
          <w:szCs w:val="32"/>
          <w:lang w:val="en-US"/>
        </w:rPr>
        <w:t>“</w:t>
      </w:r>
      <w:r>
        <w:rPr>
          <w:sz w:val="32"/>
          <w:szCs w:val="32"/>
          <w:lang w:val="en-US"/>
        </w:rPr>
        <w:t>FREE</w:t>
      </w:r>
      <w:r>
        <w:rPr>
          <w:rFonts w:hAnsi="Helvetica"/>
          <w:sz w:val="32"/>
          <w:szCs w:val="32"/>
          <w:lang w:val="en-US"/>
        </w:rPr>
        <w:t xml:space="preserve">” </w:t>
      </w:r>
      <w:r>
        <w:rPr>
          <w:sz w:val="32"/>
          <w:szCs w:val="32"/>
          <w:lang w:val="en-US"/>
        </w:rPr>
        <w:t xml:space="preserve">BUT NOT </w:t>
      </w:r>
      <w:r>
        <w:rPr>
          <w:rFonts w:hAnsi="Helvetica"/>
          <w:sz w:val="32"/>
          <w:szCs w:val="32"/>
          <w:lang w:val="en-US"/>
        </w:rPr>
        <w:t>“</w:t>
      </w:r>
      <w:r>
        <w:rPr>
          <w:sz w:val="32"/>
          <w:szCs w:val="32"/>
          <w:lang w:val="en-US"/>
        </w:rPr>
        <w:t>FAIR</w:t>
      </w:r>
      <w:r>
        <w:rPr>
          <w:rFonts w:hAnsi="Helvetica"/>
          <w:sz w:val="32"/>
          <w:szCs w:val="32"/>
          <w:lang w:val="en-US"/>
        </w:rPr>
        <w:t xml:space="preserve">” </w:t>
      </w:r>
      <w:r>
        <w:rPr>
          <w:sz w:val="32"/>
          <w:szCs w:val="32"/>
          <w:lang w:val="en-US"/>
        </w:rPr>
        <w:t xml:space="preserve">AND </w:t>
      </w:r>
    </w:p>
    <w:p w:rsidR="005445FA" w:rsidRDefault="00EA17F0">
      <w:pPr>
        <w:pStyle w:val="Body"/>
        <w:jc w:val="center"/>
        <w:rPr>
          <w:sz w:val="32"/>
          <w:szCs w:val="32"/>
        </w:rPr>
      </w:pPr>
      <w:r>
        <w:rPr>
          <w:sz w:val="32"/>
          <w:szCs w:val="32"/>
          <w:lang w:val="en-US"/>
        </w:rPr>
        <w:t>STILL BE ACCEPTABLE?</w:t>
      </w:r>
    </w:p>
    <w:p w:rsidR="005445FA" w:rsidRDefault="005445FA">
      <w:pPr>
        <w:pStyle w:val="Body"/>
      </w:pPr>
    </w:p>
    <w:p w:rsidR="005445FA" w:rsidRDefault="00EA17F0">
      <w:pPr>
        <w:pStyle w:val="Body"/>
        <w:jc w:val="center"/>
        <w:rPr>
          <w:i/>
          <w:iCs/>
          <w:sz w:val="20"/>
          <w:szCs w:val="20"/>
        </w:rPr>
      </w:pPr>
      <w:r>
        <w:rPr>
          <w:i/>
          <w:iCs/>
          <w:sz w:val="20"/>
          <w:szCs w:val="20"/>
          <w:lang w:val="en-US"/>
        </w:rPr>
        <w:t xml:space="preserve">Electoral democracy is </w:t>
      </w:r>
      <w:proofErr w:type="spellStart"/>
      <w:r>
        <w:rPr>
          <w:i/>
          <w:iCs/>
          <w:sz w:val="20"/>
          <w:szCs w:val="20"/>
          <w:lang w:val="en-US"/>
        </w:rPr>
        <w:t>characterised</w:t>
      </w:r>
      <w:proofErr w:type="spellEnd"/>
      <w:r>
        <w:rPr>
          <w:i/>
          <w:iCs/>
          <w:sz w:val="20"/>
          <w:szCs w:val="20"/>
          <w:lang w:val="en-US"/>
        </w:rPr>
        <w:t xml:space="preserve"> by </w:t>
      </w:r>
      <w:r>
        <w:rPr>
          <w:rFonts w:hAnsi="Helvetica"/>
          <w:i/>
          <w:iCs/>
          <w:sz w:val="20"/>
          <w:szCs w:val="20"/>
          <w:lang w:val="en-US"/>
        </w:rPr>
        <w:t>“</w:t>
      </w:r>
      <w:r>
        <w:rPr>
          <w:i/>
          <w:iCs/>
          <w:sz w:val="20"/>
          <w:szCs w:val="20"/>
          <w:lang w:val="en-US"/>
        </w:rPr>
        <w:t xml:space="preserve">clear predictable process </w:t>
      </w:r>
    </w:p>
    <w:p w:rsidR="005445FA" w:rsidRDefault="00EA17F0">
      <w:pPr>
        <w:pStyle w:val="Body"/>
        <w:jc w:val="center"/>
        <w:rPr>
          <w:i/>
          <w:iCs/>
          <w:sz w:val="20"/>
          <w:szCs w:val="20"/>
        </w:rPr>
      </w:pPr>
      <w:proofErr w:type="gramStart"/>
      <w:r>
        <w:rPr>
          <w:i/>
          <w:iCs/>
          <w:sz w:val="20"/>
          <w:szCs w:val="20"/>
          <w:lang w:val="en-US"/>
        </w:rPr>
        <w:t>with</w:t>
      </w:r>
      <w:proofErr w:type="gramEnd"/>
      <w:r>
        <w:rPr>
          <w:i/>
          <w:iCs/>
          <w:sz w:val="20"/>
          <w:szCs w:val="20"/>
          <w:lang w:val="en-US"/>
        </w:rPr>
        <w:t xml:space="preserve"> uncertain outcomes, while (sham democracy) . . . is </w:t>
      </w:r>
      <w:proofErr w:type="spellStart"/>
      <w:r>
        <w:rPr>
          <w:i/>
          <w:iCs/>
          <w:sz w:val="20"/>
          <w:szCs w:val="20"/>
          <w:lang w:val="en-US"/>
        </w:rPr>
        <w:t>characterised</w:t>
      </w:r>
      <w:proofErr w:type="spellEnd"/>
      <w:r>
        <w:rPr>
          <w:i/>
          <w:iCs/>
          <w:sz w:val="20"/>
          <w:szCs w:val="20"/>
          <w:lang w:val="en-US"/>
        </w:rPr>
        <w:t xml:space="preserve"> by </w:t>
      </w:r>
    </w:p>
    <w:p w:rsidR="005445FA" w:rsidRDefault="00EA17F0">
      <w:pPr>
        <w:pStyle w:val="Body"/>
        <w:jc w:val="center"/>
        <w:rPr>
          <w:i/>
          <w:iCs/>
          <w:sz w:val="20"/>
          <w:szCs w:val="20"/>
        </w:rPr>
      </w:pPr>
      <w:proofErr w:type="gramStart"/>
      <w:r>
        <w:rPr>
          <w:i/>
          <w:iCs/>
          <w:sz w:val="20"/>
          <w:szCs w:val="20"/>
          <w:lang w:val="en-US"/>
        </w:rPr>
        <w:t>unclear</w:t>
      </w:r>
      <w:proofErr w:type="gramEnd"/>
      <w:r>
        <w:rPr>
          <w:i/>
          <w:iCs/>
          <w:sz w:val="20"/>
          <w:szCs w:val="20"/>
          <w:lang w:val="en-US"/>
        </w:rPr>
        <w:t xml:space="preserve"> and uncertain processes but with predictable outcomes.</w:t>
      </w:r>
      <w:r>
        <w:rPr>
          <w:rFonts w:hAnsi="Helvetica"/>
          <w:i/>
          <w:iCs/>
          <w:sz w:val="20"/>
          <w:szCs w:val="20"/>
          <w:lang w:val="en-US"/>
        </w:rPr>
        <w:t xml:space="preserve">” </w:t>
      </w:r>
    </w:p>
    <w:p w:rsidR="005445FA" w:rsidRDefault="00EA17F0">
      <w:pPr>
        <w:pStyle w:val="Body"/>
        <w:jc w:val="center"/>
        <w:rPr>
          <w:i/>
          <w:iCs/>
          <w:sz w:val="14"/>
          <w:szCs w:val="14"/>
        </w:rPr>
      </w:pPr>
      <w:proofErr w:type="spellStart"/>
      <w:r>
        <w:rPr>
          <w:b/>
          <w:bCs/>
          <w:i/>
          <w:iCs/>
          <w:sz w:val="14"/>
          <w:szCs w:val="14"/>
          <w:lang w:val="en-US"/>
        </w:rPr>
        <w:t>Maina</w:t>
      </w:r>
      <w:proofErr w:type="spellEnd"/>
      <w:r>
        <w:rPr>
          <w:b/>
          <w:bCs/>
          <w:i/>
          <w:iCs/>
          <w:sz w:val="14"/>
          <w:szCs w:val="14"/>
          <w:lang w:val="en-US"/>
        </w:rPr>
        <w:t xml:space="preserve"> </w:t>
      </w:r>
      <w:proofErr w:type="spellStart"/>
      <w:r>
        <w:rPr>
          <w:b/>
          <w:bCs/>
          <w:i/>
          <w:iCs/>
          <w:sz w:val="14"/>
          <w:szCs w:val="14"/>
          <w:lang w:val="en-US"/>
        </w:rPr>
        <w:t>Kiai</w:t>
      </w:r>
      <w:proofErr w:type="spellEnd"/>
      <w:r>
        <w:rPr>
          <w:i/>
          <w:iCs/>
          <w:sz w:val="14"/>
          <w:szCs w:val="14"/>
          <w:lang w:val="en-US"/>
        </w:rPr>
        <w:t xml:space="preserve">, Special Rapporteur on the rights to </w:t>
      </w:r>
    </w:p>
    <w:p w:rsidR="005445FA" w:rsidRDefault="00EA17F0">
      <w:pPr>
        <w:pStyle w:val="Body"/>
        <w:jc w:val="center"/>
        <w:rPr>
          <w:i/>
          <w:iCs/>
          <w:sz w:val="14"/>
          <w:szCs w:val="14"/>
        </w:rPr>
      </w:pPr>
      <w:proofErr w:type="gramStart"/>
      <w:r>
        <w:rPr>
          <w:i/>
          <w:iCs/>
          <w:sz w:val="14"/>
          <w:szCs w:val="14"/>
          <w:lang w:val="en-US"/>
        </w:rPr>
        <w:t>freedom</w:t>
      </w:r>
      <w:proofErr w:type="gramEnd"/>
      <w:r>
        <w:rPr>
          <w:i/>
          <w:iCs/>
          <w:sz w:val="14"/>
          <w:szCs w:val="14"/>
          <w:lang w:val="en-US"/>
        </w:rPr>
        <w:t xml:space="preserve"> of peaceful assembly and of association, UN Human Rights Council</w:t>
      </w:r>
    </w:p>
    <w:p w:rsidR="005445FA" w:rsidRDefault="005445FA">
      <w:pPr>
        <w:pStyle w:val="Body"/>
      </w:pPr>
    </w:p>
    <w:p w:rsidR="005445FA" w:rsidRDefault="005445FA">
      <w:pPr>
        <w:pStyle w:val="Body"/>
      </w:pPr>
    </w:p>
    <w:p w:rsidR="00EF0C42" w:rsidRDefault="00EF0C42" w:rsidP="00EF0C42">
      <w:pPr>
        <w:pStyle w:val="Body"/>
        <w:jc w:val="center"/>
      </w:pPr>
      <w:r>
        <w:t>Tim SHEEHY</w:t>
      </w:r>
      <w:bookmarkStart w:id="0" w:name="_GoBack"/>
      <w:bookmarkEnd w:id="0"/>
    </w:p>
    <w:p w:rsidR="005445FA" w:rsidRDefault="005445FA">
      <w:pPr>
        <w:pStyle w:val="Body"/>
      </w:pPr>
    </w:p>
    <w:p w:rsidR="005445FA" w:rsidRDefault="005445FA">
      <w:pPr>
        <w:pStyle w:val="Body"/>
      </w:pPr>
    </w:p>
    <w:p w:rsidR="005445FA" w:rsidRDefault="00EA17F0">
      <w:pPr>
        <w:pStyle w:val="Body"/>
        <w:rPr>
          <w:sz w:val="24"/>
          <w:szCs w:val="24"/>
        </w:rPr>
      </w:pPr>
      <w:r>
        <w:rPr>
          <w:sz w:val="24"/>
          <w:szCs w:val="24"/>
          <w:lang w:val="en-US"/>
        </w:rPr>
        <w:t xml:space="preserve">Although observer groups now tend to avoid </w:t>
      </w:r>
      <w:proofErr w:type="spellStart"/>
      <w:r>
        <w:rPr>
          <w:sz w:val="24"/>
          <w:szCs w:val="24"/>
          <w:lang w:val="en-US"/>
        </w:rPr>
        <w:t>characterising</w:t>
      </w:r>
      <w:proofErr w:type="spellEnd"/>
      <w:r>
        <w:rPr>
          <w:sz w:val="24"/>
          <w:szCs w:val="24"/>
          <w:lang w:val="en-US"/>
        </w:rPr>
        <w:t xml:space="preserve"> elections as </w:t>
      </w:r>
      <w:r>
        <w:rPr>
          <w:rFonts w:hAnsi="Helvetica"/>
          <w:sz w:val="24"/>
          <w:szCs w:val="24"/>
          <w:lang w:val="en-US"/>
        </w:rPr>
        <w:t>“</w:t>
      </w:r>
      <w:r>
        <w:rPr>
          <w:sz w:val="24"/>
          <w:szCs w:val="24"/>
          <w:lang w:val="en-US"/>
        </w:rPr>
        <w:t>free and fair</w:t>
      </w:r>
      <w:r>
        <w:rPr>
          <w:rFonts w:hAnsi="Helvetica"/>
          <w:sz w:val="24"/>
          <w:szCs w:val="24"/>
          <w:lang w:val="en-US"/>
        </w:rPr>
        <w:t xml:space="preserve">” </w:t>
      </w:r>
      <w:r>
        <w:rPr>
          <w:sz w:val="24"/>
          <w:szCs w:val="24"/>
          <w:lang w:val="en-US"/>
        </w:rPr>
        <w:t xml:space="preserve">the term is still widely used by the media and by politicians. Sometimes commentators, and even observers, claim an election was </w:t>
      </w:r>
      <w:r>
        <w:rPr>
          <w:rFonts w:hAnsi="Helvetica"/>
          <w:sz w:val="24"/>
          <w:szCs w:val="24"/>
          <w:lang w:val="en-US"/>
        </w:rPr>
        <w:t>“</w:t>
      </w:r>
      <w:r>
        <w:rPr>
          <w:sz w:val="24"/>
          <w:szCs w:val="24"/>
          <w:lang w:val="en-US"/>
        </w:rPr>
        <w:t>free</w:t>
      </w:r>
      <w:r>
        <w:rPr>
          <w:rFonts w:hAnsi="Helvetica"/>
          <w:sz w:val="24"/>
          <w:szCs w:val="24"/>
          <w:lang w:val="en-US"/>
        </w:rPr>
        <w:t xml:space="preserve">” </w:t>
      </w:r>
      <w:r>
        <w:rPr>
          <w:sz w:val="24"/>
          <w:szCs w:val="24"/>
          <w:lang w:val="en-US"/>
        </w:rPr>
        <w:t xml:space="preserve">but not </w:t>
      </w:r>
      <w:r>
        <w:rPr>
          <w:rFonts w:hAnsi="Helvetica"/>
          <w:sz w:val="24"/>
          <w:szCs w:val="24"/>
          <w:lang w:val="en-US"/>
        </w:rPr>
        <w:t>“</w:t>
      </w:r>
      <w:r>
        <w:rPr>
          <w:sz w:val="24"/>
          <w:szCs w:val="24"/>
          <w:lang w:val="en-US"/>
        </w:rPr>
        <w:t>fair</w:t>
      </w:r>
      <w:r>
        <w:rPr>
          <w:rFonts w:hAnsi="Helvetica"/>
          <w:sz w:val="24"/>
          <w:szCs w:val="24"/>
          <w:lang w:val="en-US"/>
        </w:rPr>
        <w:t>”</w:t>
      </w:r>
      <w:r>
        <w:rPr>
          <w:sz w:val="24"/>
          <w:szCs w:val="24"/>
          <w:lang w:val="en-US"/>
        </w:rPr>
        <w:t>. What is meant by this is that even though the dice were weighted against the opposition, for instance by the State intervening in various ways on the part of the ruling party, the actual voting and counting processes were reasonably transparent. The question remains: should a blatantly unfair election still be considered acceptable?</w:t>
      </w:r>
      <w:r>
        <w:rPr>
          <w:rFonts w:ascii="Times New Roman" w:eastAsia="Times New Roman" w:hAnsi="Times New Roman" w:cs="Times New Roman"/>
          <w:sz w:val="24"/>
          <w:szCs w:val="24"/>
          <w:vertAlign w:val="superscript"/>
        </w:rPr>
        <w:footnoteReference w:id="2"/>
      </w:r>
      <w:r>
        <w:rPr>
          <w:sz w:val="24"/>
          <w:szCs w:val="24"/>
          <w:lang w:val="en-US"/>
        </w:rPr>
        <w:t xml:space="preserve">  </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Dispensing with the terms </w:t>
      </w:r>
      <w:r>
        <w:rPr>
          <w:rFonts w:hAnsi="Helvetica"/>
          <w:sz w:val="24"/>
          <w:szCs w:val="24"/>
          <w:lang w:val="en-US"/>
        </w:rPr>
        <w:t>“</w:t>
      </w:r>
      <w:r>
        <w:rPr>
          <w:sz w:val="24"/>
          <w:szCs w:val="24"/>
          <w:lang w:val="en-US"/>
        </w:rPr>
        <w:t>free and fair</w:t>
      </w:r>
      <w:r>
        <w:rPr>
          <w:rFonts w:hAnsi="Helvetica"/>
          <w:sz w:val="24"/>
          <w:szCs w:val="24"/>
          <w:lang w:val="en-US"/>
        </w:rPr>
        <w:t xml:space="preserve">” </w:t>
      </w:r>
      <w:r>
        <w:rPr>
          <w:sz w:val="24"/>
          <w:szCs w:val="24"/>
          <w:lang w:val="en-US"/>
        </w:rPr>
        <w:t xml:space="preserve">does not necessarily solve the problem. People, and especially the electorate concerned, want to know whether or not an election bestows legitimacy on the victors. Can those who have been elected undertake the burden of government knowing that their authority is firmly grounded on </w:t>
      </w:r>
      <w:r>
        <w:rPr>
          <w:rFonts w:hAnsi="Helvetica"/>
          <w:sz w:val="24"/>
          <w:szCs w:val="24"/>
          <w:lang w:val="en-US"/>
        </w:rPr>
        <w:t>“</w:t>
      </w:r>
      <w:r>
        <w:rPr>
          <w:sz w:val="24"/>
          <w:szCs w:val="24"/>
          <w:lang w:val="en-US"/>
        </w:rPr>
        <w:t>the will of the people</w:t>
      </w:r>
      <w:r>
        <w:rPr>
          <w:rFonts w:hAnsi="Helvetica"/>
          <w:sz w:val="24"/>
          <w:szCs w:val="24"/>
          <w:lang w:val="en-US"/>
        </w:rPr>
        <w:t>”</w:t>
      </w:r>
      <w:r>
        <w:rPr>
          <w:sz w:val="24"/>
          <w:szCs w:val="24"/>
          <w:lang w:val="en-US"/>
        </w:rPr>
        <w:t>?</w:t>
      </w:r>
      <w:r>
        <w:rPr>
          <w:rFonts w:ascii="Times New Roman" w:eastAsia="Times New Roman" w:hAnsi="Times New Roman" w:cs="Times New Roman"/>
          <w:sz w:val="24"/>
          <w:szCs w:val="24"/>
          <w:vertAlign w:val="superscript"/>
        </w:rPr>
        <w:footnoteReference w:id="3"/>
      </w:r>
      <w:r>
        <w:rPr>
          <w:sz w:val="24"/>
          <w:szCs w:val="24"/>
          <w:lang w:val="en-US"/>
        </w:rPr>
        <w:t xml:space="preserve"> Must the losers, therefore, accept the outcome of the election and behave as a loyal opposition?</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Claiming an election was </w:t>
      </w:r>
      <w:r>
        <w:rPr>
          <w:rFonts w:hAnsi="Helvetica"/>
          <w:sz w:val="24"/>
          <w:szCs w:val="24"/>
          <w:lang w:val="en-US"/>
        </w:rPr>
        <w:t>“</w:t>
      </w:r>
      <w:r>
        <w:rPr>
          <w:sz w:val="24"/>
          <w:szCs w:val="24"/>
          <w:lang w:val="en-US"/>
        </w:rPr>
        <w:t>free but not fair</w:t>
      </w:r>
      <w:r>
        <w:rPr>
          <w:rFonts w:hAnsi="Helvetica"/>
          <w:sz w:val="24"/>
          <w:szCs w:val="24"/>
          <w:lang w:val="en-US"/>
        </w:rPr>
        <w:t xml:space="preserve">” </w:t>
      </w:r>
      <w:r>
        <w:rPr>
          <w:sz w:val="24"/>
          <w:szCs w:val="24"/>
          <w:lang w:val="en-US"/>
        </w:rPr>
        <w:t xml:space="preserve">just muddies the waters. How can one be sure that an election that was not fairly conducted really does reflect the will of the people? It highlights the more fundamental concern, and one which does not disappear by avoiding these terms: how much weight should an election management body, and those observing an election give to the fairness of the process in determining its legitimacy? Can an election which was not </w:t>
      </w:r>
      <w:r>
        <w:rPr>
          <w:rFonts w:hAnsi="Helvetica"/>
          <w:sz w:val="24"/>
          <w:szCs w:val="24"/>
          <w:lang w:val="en-US"/>
        </w:rPr>
        <w:t>“</w:t>
      </w:r>
      <w:r>
        <w:rPr>
          <w:sz w:val="24"/>
          <w:szCs w:val="24"/>
          <w:lang w:val="en-US"/>
        </w:rPr>
        <w:t>fair</w:t>
      </w:r>
      <w:r>
        <w:rPr>
          <w:rFonts w:hAnsi="Helvetica"/>
          <w:sz w:val="24"/>
          <w:szCs w:val="24"/>
          <w:lang w:val="en-US"/>
        </w:rPr>
        <w:t xml:space="preserve">” </w:t>
      </w:r>
      <w:r>
        <w:rPr>
          <w:sz w:val="24"/>
          <w:szCs w:val="24"/>
          <w:lang w:val="en-US"/>
        </w:rPr>
        <w:t xml:space="preserve">ever </w:t>
      </w:r>
      <w:proofErr w:type="gramStart"/>
      <w:r>
        <w:rPr>
          <w:sz w:val="24"/>
          <w:szCs w:val="24"/>
          <w:lang w:val="en-US"/>
        </w:rPr>
        <w:t>be</w:t>
      </w:r>
      <w:proofErr w:type="gramEnd"/>
      <w:r>
        <w:rPr>
          <w:sz w:val="24"/>
          <w:szCs w:val="24"/>
          <w:lang w:val="en-US"/>
        </w:rPr>
        <w:t xml:space="preserve"> acceptable?</w:t>
      </w:r>
    </w:p>
    <w:p w:rsidR="005445FA" w:rsidRDefault="005445FA">
      <w:pPr>
        <w:pStyle w:val="Body"/>
        <w:rPr>
          <w:sz w:val="24"/>
          <w:szCs w:val="24"/>
        </w:rPr>
      </w:pPr>
    </w:p>
    <w:p w:rsidR="005445FA" w:rsidRDefault="00EA17F0">
      <w:pPr>
        <w:pStyle w:val="Body"/>
        <w:rPr>
          <w:sz w:val="24"/>
          <w:szCs w:val="24"/>
        </w:rPr>
      </w:pPr>
      <w:proofErr w:type="spellStart"/>
      <w:r>
        <w:rPr>
          <w:sz w:val="24"/>
          <w:szCs w:val="24"/>
          <w:lang w:val="en-US"/>
        </w:rPr>
        <w:t>Judgements</w:t>
      </w:r>
      <w:proofErr w:type="spellEnd"/>
      <w:r>
        <w:rPr>
          <w:sz w:val="24"/>
          <w:szCs w:val="24"/>
          <w:lang w:val="en-US"/>
        </w:rPr>
        <w:t xml:space="preserve"> of this nature can be difficult. A blatantly stolen election </w:t>
      </w:r>
      <w:r>
        <w:rPr>
          <w:rFonts w:hAnsi="Helvetica"/>
          <w:sz w:val="24"/>
          <w:szCs w:val="24"/>
          <w:lang w:val="en-US"/>
        </w:rPr>
        <w:t xml:space="preserve">— </w:t>
      </w:r>
      <w:r>
        <w:rPr>
          <w:sz w:val="24"/>
          <w:szCs w:val="24"/>
          <w:lang w:val="en-US"/>
        </w:rPr>
        <w:t xml:space="preserve">for instance where the opposition is not permitted to stand or where the ballots have been flagrantly stuffed </w:t>
      </w:r>
      <w:r>
        <w:rPr>
          <w:rFonts w:hAnsi="Helvetica"/>
          <w:sz w:val="24"/>
          <w:szCs w:val="24"/>
          <w:lang w:val="en-US"/>
        </w:rPr>
        <w:t xml:space="preserve">— </w:t>
      </w:r>
      <w:r>
        <w:rPr>
          <w:sz w:val="24"/>
          <w:szCs w:val="24"/>
          <w:lang w:val="en-US"/>
        </w:rPr>
        <w:t xml:space="preserve">may be obvious but, in most cases, the manipulation is more subtle. Incumbents have become very sophisticated in </w:t>
      </w:r>
      <w:proofErr w:type="gramStart"/>
      <w:r>
        <w:rPr>
          <w:sz w:val="24"/>
          <w:szCs w:val="24"/>
          <w:lang w:val="en-US"/>
        </w:rPr>
        <w:t>gaming</w:t>
      </w:r>
      <w:proofErr w:type="gramEnd"/>
      <w:r>
        <w:rPr>
          <w:sz w:val="24"/>
          <w:szCs w:val="24"/>
          <w:lang w:val="en-US"/>
        </w:rPr>
        <w:t xml:space="preserve"> the system to ensure a pre-determined outcome </w:t>
      </w:r>
      <w:r>
        <w:rPr>
          <w:sz w:val="24"/>
          <w:szCs w:val="24"/>
          <w:lang w:val="en-US"/>
        </w:rPr>
        <w:lastRenderedPageBreak/>
        <w:t xml:space="preserve">(although, even so, this strategy sometimes fails). In the end it is a matter of good </w:t>
      </w:r>
      <w:proofErr w:type="spellStart"/>
      <w:r>
        <w:rPr>
          <w:sz w:val="24"/>
          <w:szCs w:val="24"/>
          <w:lang w:val="en-US"/>
        </w:rPr>
        <w:t>judgement</w:t>
      </w:r>
      <w:proofErr w:type="spellEnd"/>
      <w:r>
        <w:rPr>
          <w:sz w:val="24"/>
          <w:szCs w:val="24"/>
          <w:lang w:val="en-US"/>
        </w:rPr>
        <w:t xml:space="preserve"> as to whether the election should be deemed truly legitimate.</w:t>
      </w:r>
      <w:r>
        <w:rPr>
          <w:rFonts w:ascii="Times New Roman" w:eastAsia="Times New Roman" w:hAnsi="Times New Roman" w:cs="Times New Roman"/>
          <w:sz w:val="24"/>
          <w:szCs w:val="24"/>
          <w:vertAlign w:val="superscript"/>
        </w:rPr>
        <w:footnoteReference w:id="4"/>
      </w:r>
      <w:r>
        <w:rPr>
          <w:sz w:val="24"/>
          <w:szCs w:val="24"/>
          <w:lang w:val="en-US"/>
        </w:rPr>
        <w:t xml:space="preserve"> </w:t>
      </w:r>
    </w:p>
    <w:p w:rsidR="005445FA" w:rsidRDefault="005445FA">
      <w:pPr>
        <w:pStyle w:val="Body"/>
        <w:rPr>
          <w:b/>
          <w:bCs/>
          <w:sz w:val="24"/>
          <w:szCs w:val="24"/>
        </w:rPr>
      </w:pPr>
    </w:p>
    <w:p w:rsidR="005445FA" w:rsidRDefault="00EA17F0">
      <w:pPr>
        <w:pStyle w:val="Body"/>
        <w:rPr>
          <w:b/>
          <w:bCs/>
          <w:sz w:val="24"/>
          <w:szCs w:val="24"/>
        </w:rPr>
      </w:pPr>
      <w:r>
        <w:rPr>
          <w:b/>
          <w:bCs/>
          <w:sz w:val="24"/>
          <w:szCs w:val="24"/>
          <w:lang w:val="en-US"/>
        </w:rPr>
        <w:t>Not Fair!</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Accusations of unfairness can relate to aspects of the electoral process itself, especially those out of view of observers who may only be present during the voting, or to constraints placed on the ability of people to </w:t>
      </w:r>
      <w:proofErr w:type="spellStart"/>
      <w:r>
        <w:rPr>
          <w:sz w:val="24"/>
          <w:szCs w:val="24"/>
          <w:lang w:val="en-US"/>
        </w:rPr>
        <w:t>organise</w:t>
      </w:r>
      <w:proofErr w:type="spellEnd"/>
      <w:r>
        <w:rPr>
          <w:sz w:val="24"/>
          <w:szCs w:val="24"/>
          <w:lang w:val="en-US"/>
        </w:rPr>
        <w:t xml:space="preserve"> and of parties to campaign freely.  </w:t>
      </w:r>
    </w:p>
    <w:p w:rsidR="005445FA" w:rsidRDefault="005445FA">
      <w:pPr>
        <w:pStyle w:val="Body"/>
        <w:rPr>
          <w:sz w:val="24"/>
          <w:szCs w:val="24"/>
        </w:rPr>
      </w:pPr>
    </w:p>
    <w:p w:rsidR="005445FA" w:rsidRDefault="00EA17F0">
      <w:pPr>
        <w:pStyle w:val="Body"/>
        <w:rPr>
          <w:i/>
          <w:iCs/>
          <w:sz w:val="24"/>
          <w:szCs w:val="24"/>
        </w:rPr>
      </w:pPr>
      <w:r>
        <w:rPr>
          <w:i/>
          <w:iCs/>
          <w:sz w:val="24"/>
          <w:szCs w:val="24"/>
          <w:lang w:val="en-US"/>
        </w:rPr>
        <w:t>Registration</w:t>
      </w:r>
    </w:p>
    <w:p w:rsidR="005445FA" w:rsidRDefault="005445FA">
      <w:pPr>
        <w:pStyle w:val="Body"/>
        <w:rPr>
          <w:sz w:val="24"/>
          <w:szCs w:val="24"/>
        </w:rPr>
      </w:pPr>
    </w:p>
    <w:p w:rsidR="005445FA" w:rsidRDefault="00EA17F0">
      <w:pPr>
        <w:pStyle w:val="Body"/>
        <w:rPr>
          <w:sz w:val="24"/>
          <w:szCs w:val="24"/>
        </w:rPr>
      </w:pPr>
      <w:r>
        <w:rPr>
          <w:sz w:val="24"/>
          <w:szCs w:val="24"/>
          <w:lang w:val="en-US"/>
        </w:rPr>
        <w:t>One obvious way to cook the books, and one which is often used in Africa and elsewhere, is to fix the voters</w:t>
      </w:r>
      <w:r>
        <w:rPr>
          <w:rFonts w:hAnsi="Helvetica"/>
          <w:sz w:val="24"/>
          <w:szCs w:val="24"/>
          <w:lang w:val="en-US"/>
        </w:rPr>
        <w:t xml:space="preserve">’ </w:t>
      </w:r>
      <w:r>
        <w:rPr>
          <w:sz w:val="24"/>
          <w:szCs w:val="24"/>
          <w:lang w:val="en-US"/>
        </w:rPr>
        <w:t>roll. This may involve making much greater efforts to secure registration in areas of the country (or particular ethnic, gender, or age constituencies) considered sympathetic to the ruling party; or unfairly using traditional or other local structures to influence the process; or in manipulating the roll so as to facilitate the bussing of voters to target constituencies. This is all much easier to achieve if the registration process takes place in a rushed and chaotic manner and if the political parties and observers find it difficult to check the integrity of the voters roll. If it is impossible to verify the quality of the voters roll it is reasonable to assume that the election will not be fair.</w:t>
      </w:r>
    </w:p>
    <w:p w:rsidR="005445FA" w:rsidRDefault="005445FA">
      <w:pPr>
        <w:pStyle w:val="Body"/>
        <w:rPr>
          <w:i/>
          <w:iCs/>
          <w:sz w:val="24"/>
          <w:szCs w:val="24"/>
        </w:rPr>
      </w:pPr>
    </w:p>
    <w:p w:rsidR="005445FA" w:rsidRDefault="00EA17F0">
      <w:pPr>
        <w:pStyle w:val="Body"/>
        <w:rPr>
          <w:i/>
          <w:iCs/>
          <w:sz w:val="24"/>
          <w:szCs w:val="24"/>
        </w:rPr>
      </w:pPr>
      <w:r>
        <w:rPr>
          <w:i/>
          <w:iCs/>
          <w:sz w:val="24"/>
          <w:szCs w:val="24"/>
          <w:lang w:val="en-US"/>
        </w:rPr>
        <w:t>Electoral system and demarcation of electoral boundaries</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Another way to fix an election result is to ensure that the electoral system is designed in such a way as to unfairly benefit a particular party or parties (or candidates). The choice of electoral system, especially when associated with the gerrymandering of electoral boundaries, can produce highly unfair outcomes. Where it is clear, in advance, that for no good reason constituencies are of significantly different sizes there must be an assumption of unfairness. Judging the fairness of the electoral system itself is much more problematic. Where it is clear, however, that the system produces results that persistently exclude significant communities from representation there must be serious doubts about its fairness. </w:t>
      </w:r>
    </w:p>
    <w:p w:rsidR="005445FA" w:rsidRDefault="005445FA">
      <w:pPr>
        <w:pStyle w:val="Body"/>
        <w:rPr>
          <w:sz w:val="24"/>
          <w:szCs w:val="24"/>
        </w:rPr>
      </w:pPr>
    </w:p>
    <w:p w:rsidR="005445FA" w:rsidRDefault="00EA17F0">
      <w:pPr>
        <w:pStyle w:val="Body"/>
        <w:rPr>
          <w:i/>
          <w:iCs/>
          <w:sz w:val="24"/>
          <w:szCs w:val="24"/>
        </w:rPr>
      </w:pPr>
      <w:r>
        <w:rPr>
          <w:i/>
          <w:iCs/>
          <w:sz w:val="24"/>
          <w:szCs w:val="24"/>
          <w:lang w:val="en-US"/>
        </w:rPr>
        <w:t xml:space="preserve">Freedom to </w:t>
      </w:r>
      <w:proofErr w:type="spellStart"/>
      <w:r>
        <w:rPr>
          <w:i/>
          <w:iCs/>
          <w:sz w:val="24"/>
          <w:szCs w:val="24"/>
          <w:lang w:val="en-US"/>
        </w:rPr>
        <w:t>organise</w:t>
      </w:r>
      <w:proofErr w:type="spellEnd"/>
      <w:r>
        <w:rPr>
          <w:i/>
          <w:iCs/>
          <w:sz w:val="24"/>
          <w:szCs w:val="24"/>
          <w:lang w:val="en-US"/>
        </w:rPr>
        <w:t xml:space="preserve"> and campaign</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If it is not possible to fix the voters roll, or the demarcation of constituency boundaries </w:t>
      </w:r>
      <w:r>
        <w:rPr>
          <w:rFonts w:hAnsi="Helvetica"/>
          <w:sz w:val="24"/>
          <w:szCs w:val="24"/>
          <w:lang w:val="en-US"/>
        </w:rPr>
        <w:t xml:space="preserve">— </w:t>
      </w:r>
      <w:r>
        <w:rPr>
          <w:sz w:val="24"/>
          <w:szCs w:val="24"/>
          <w:lang w:val="en-US"/>
        </w:rPr>
        <w:t xml:space="preserve">or even if it is </w:t>
      </w:r>
      <w:r>
        <w:rPr>
          <w:rFonts w:hAnsi="Helvetica"/>
          <w:sz w:val="24"/>
          <w:szCs w:val="24"/>
          <w:lang w:val="en-US"/>
        </w:rPr>
        <w:t xml:space="preserve">— </w:t>
      </w:r>
      <w:r>
        <w:rPr>
          <w:sz w:val="24"/>
          <w:szCs w:val="24"/>
          <w:lang w:val="en-US"/>
        </w:rPr>
        <w:t xml:space="preserve">the incumbent may decide to make it impossible for opposition parties to </w:t>
      </w:r>
      <w:proofErr w:type="spellStart"/>
      <w:r>
        <w:rPr>
          <w:sz w:val="24"/>
          <w:szCs w:val="24"/>
          <w:lang w:val="en-US"/>
        </w:rPr>
        <w:t>organise</w:t>
      </w:r>
      <w:proofErr w:type="spellEnd"/>
      <w:r>
        <w:rPr>
          <w:sz w:val="24"/>
          <w:szCs w:val="24"/>
          <w:lang w:val="en-US"/>
        </w:rPr>
        <w:t xml:space="preserve"> effectively and to campaign by largely excluding them from the state media, by egregiously using state resources to support the campaign of the ruling party, or simply by turning a blind eye (or worse) to intimidation or violence. The police and traditional leaders can play a decisive role in any such strategy.  Where voters are, in practice, refused the right to engage freely with the opposition </w:t>
      </w:r>
      <w:r>
        <w:rPr>
          <w:rFonts w:hAnsi="Helvetica"/>
          <w:sz w:val="24"/>
          <w:szCs w:val="24"/>
          <w:lang w:val="en-US"/>
        </w:rPr>
        <w:t xml:space="preserve">— </w:t>
      </w:r>
      <w:r>
        <w:rPr>
          <w:sz w:val="24"/>
          <w:szCs w:val="24"/>
          <w:lang w:val="en-US"/>
        </w:rPr>
        <w:t xml:space="preserve">and to hear what they have to say </w:t>
      </w:r>
      <w:r>
        <w:rPr>
          <w:rFonts w:hAnsi="Helvetica"/>
          <w:sz w:val="24"/>
          <w:szCs w:val="24"/>
          <w:lang w:val="en-US"/>
        </w:rPr>
        <w:t xml:space="preserve">— </w:t>
      </w:r>
      <w:r>
        <w:rPr>
          <w:sz w:val="24"/>
          <w:szCs w:val="24"/>
          <w:lang w:val="en-US"/>
        </w:rPr>
        <w:t>or where political parties, civil society bodies or the media are harassed or intimidated it must be assumed that the election cannot be fair.</w:t>
      </w:r>
      <w:r>
        <w:rPr>
          <w:rFonts w:ascii="Times New Roman" w:eastAsia="Times New Roman" w:hAnsi="Times New Roman" w:cs="Times New Roman"/>
          <w:sz w:val="24"/>
          <w:szCs w:val="24"/>
          <w:vertAlign w:val="superscript"/>
        </w:rPr>
        <w:footnoteReference w:id="5"/>
      </w:r>
      <w:r>
        <w:rPr>
          <w:sz w:val="24"/>
          <w:szCs w:val="24"/>
          <w:lang w:val="en-US"/>
        </w:rPr>
        <w:t xml:space="preserve"> </w:t>
      </w:r>
    </w:p>
    <w:p w:rsidR="005445FA" w:rsidRDefault="005445FA">
      <w:pPr>
        <w:pStyle w:val="Body"/>
        <w:rPr>
          <w:sz w:val="24"/>
          <w:szCs w:val="24"/>
        </w:rPr>
      </w:pPr>
    </w:p>
    <w:p w:rsidR="005445FA" w:rsidRDefault="00EA17F0">
      <w:pPr>
        <w:pStyle w:val="Body"/>
        <w:rPr>
          <w:b/>
          <w:bCs/>
          <w:sz w:val="24"/>
          <w:szCs w:val="24"/>
        </w:rPr>
      </w:pPr>
      <w:r>
        <w:rPr>
          <w:b/>
          <w:bCs/>
          <w:sz w:val="24"/>
          <w:szCs w:val="24"/>
          <w:lang w:val="en-US"/>
        </w:rPr>
        <w:t>Making a judgment</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However difficult it might be, observers cannot avoid making an assessment or </w:t>
      </w:r>
      <w:proofErr w:type="spellStart"/>
      <w:r>
        <w:rPr>
          <w:sz w:val="24"/>
          <w:szCs w:val="24"/>
          <w:lang w:val="en-US"/>
        </w:rPr>
        <w:t>judgement</w:t>
      </w:r>
      <w:proofErr w:type="spellEnd"/>
      <w:r>
        <w:rPr>
          <w:sz w:val="24"/>
          <w:szCs w:val="24"/>
          <w:lang w:val="en-US"/>
        </w:rPr>
        <w:t xml:space="preserve"> on the credibility of an election. Otherwise, what is their point? Such </w:t>
      </w:r>
      <w:proofErr w:type="spellStart"/>
      <w:r>
        <w:rPr>
          <w:sz w:val="24"/>
          <w:szCs w:val="24"/>
          <w:lang w:val="en-US"/>
        </w:rPr>
        <w:t>judgements</w:t>
      </w:r>
      <w:proofErr w:type="spellEnd"/>
      <w:r>
        <w:rPr>
          <w:sz w:val="24"/>
          <w:szCs w:val="24"/>
          <w:lang w:val="en-US"/>
        </w:rPr>
        <w:t xml:space="preserve"> must cover the electoral process as a whole but should be based only on what the observers themselves have observed. They should indicate the extent to which the constitutional and legal provisions governing the polls are consistent with international and regional standards and whether, in practice, they are respected in letter and spirit. </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No election is ever perfectly fair.  Substantial unfairness, however, is relatively easy to spot. Where it is considered that the lack of fairness will </w:t>
      </w:r>
      <w:r w:rsidRPr="00EA17F0">
        <w:rPr>
          <w:sz w:val="24"/>
          <w:szCs w:val="24"/>
        </w:rPr>
        <w:t xml:space="preserve">raise </w:t>
      </w:r>
      <w:r>
        <w:rPr>
          <w:sz w:val="24"/>
          <w:szCs w:val="24"/>
          <w:lang w:val="en-US"/>
        </w:rPr>
        <w:t xml:space="preserve">serious doubt about the legitimacy of the election </w:t>
      </w:r>
      <w:r w:rsidRPr="00EA17F0">
        <w:rPr>
          <w:sz w:val="24"/>
          <w:szCs w:val="24"/>
        </w:rPr>
        <w:t>outcome</w:t>
      </w:r>
      <w:r>
        <w:rPr>
          <w:sz w:val="24"/>
          <w:szCs w:val="24"/>
          <w:lang w:val="en-US"/>
        </w:rPr>
        <w:t>, the onus should be on the election management body to intervene</w:t>
      </w:r>
      <w:r>
        <w:rPr>
          <w:sz w:val="24"/>
          <w:szCs w:val="24"/>
        </w:rPr>
        <w:t xml:space="preserve">. </w:t>
      </w:r>
      <w:r>
        <w:rPr>
          <w:sz w:val="24"/>
          <w:szCs w:val="24"/>
          <w:lang w:val="en-US"/>
        </w:rPr>
        <w:t xml:space="preserve">The suggestions that </w:t>
      </w:r>
      <w:r>
        <w:rPr>
          <w:rFonts w:hAnsi="Helvetica"/>
          <w:sz w:val="24"/>
          <w:szCs w:val="24"/>
          <w:lang w:val="en-US"/>
        </w:rPr>
        <w:t>“</w:t>
      </w:r>
      <w:r>
        <w:rPr>
          <w:sz w:val="24"/>
          <w:szCs w:val="24"/>
          <w:lang w:val="en-US"/>
        </w:rPr>
        <w:t>the task of establishing criteria for evaluating elections still has a long way to go</w:t>
      </w:r>
      <w:r>
        <w:rPr>
          <w:rFonts w:hAnsi="Helvetica"/>
          <w:sz w:val="24"/>
          <w:szCs w:val="24"/>
          <w:lang w:val="en-US"/>
        </w:rPr>
        <w:t>”</w:t>
      </w:r>
      <w:r>
        <w:rPr>
          <w:rFonts w:ascii="Times New Roman" w:eastAsia="Times New Roman" w:hAnsi="Times New Roman" w:cs="Times New Roman"/>
          <w:sz w:val="24"/>
          <w:szCs w:val="24"/>
          <w:vertAlign w:val="superscript"/>
        </w:rPr>
        <w:footnoteReference w:id="6"/>
      </w:r>
      <w:r>
        <w:rPr>
          <w:sz w:val="24"/>
          <w:szCs w:val="24"/>
          <w:lang w:val="en-US"/>
        </w:rPr>
        <w:t xml:space="preserve"> can easily be used as a cover for pusillanimity.</w:t>
      </w:r>
      <w:r>
        <w:rPr>
          <w:rFonts w:ascii="Times New Roman" w:eastAsia="Times New Roman" w:hAnsi="Times New Roman" w:cs="Times New Roman"/>
          <w:sz w:val="24"/>
          <w:szCs w:val="24"/>
          <w:vertAlign w:val="superscript"/>
        </w:rPr>
        <w:footnoteReference w:id="7"/>
      </w:r>
      <w:r>
        <w:rPr>
          <w:sz w:val="24"/>
          <w:szCs w:val="24"/>
          <w:lang w:val="en-US"/>
        </w:rPr>
        <w:t xml:space="preserve">  </w:t>
      </w:r>
    </w:p>
    <w:p w:rsidR="005445FA" w:rsidRDefault="005445FA">
      <w:pPr>
        <w:pStyle w:val="Body"/>
        <w:rPr>
          <w:sz w:val="24"/>
          <w:szCs w:val="24"/>
        </w:rPr>
      </w:pPr>
    </w:p>
    <w:p w:rsidR="005445FA" w:rsidRDefault="00EA17F0">
      <w:pPr>
        <w:pStyle w:val="Body"/>
        <w:rPr>
          <w:sz w:val="24"/>
          <w:szCs w:val="24"/>
        </w:rPr>
      </w:pPr>
      <w:r>
        <w:rPr>
          <w:sz w:val="24"/>
          <w:szCs w:val="24"/>
          <w:lang w:val="en-US"/>
        </w:rPr>
        <w:t>Sound judgments of this nature are only likely to be made by people who are fiercely independent and of unimpeachable integrity. They must not have any selfish interest in the outcome of the election. Such selfish interests might extend from the possibilities of political preferment to more mundane financial incentives.</w:t>
      </w:r>
      <w:r>
        <w:rPr>
          <w:rFonts w:ascii="Times New Roman" w:eastAsia="Times New Roman" w:hAnsi="Times New Roman" w:cs="Times New Roman"/>
          <w:sz w:val="24"/>
          <w:szCs w:val="24"/>
          <w:vertAlign w:val="superscript"/>
        </w:rPr>
        <w:footnoteReference w:id="8"/>
      </w:r>
      <w:r>
        <w:rPr>
          <w:sz w:val="24"/>
          <w:szCs w:val="24"/>
        </w:rPr>
        <w:t xml:space="preserve">  </w:t>
      </w:r>
    </w:p>
    <w:p w:rsidR="005445FA" w:rsidRDefault="005445FA">
      <w:pPr>
        <w:pStyle w:val="Body"/>
        <w:rPr>
          <w:sz w:val="24"/>
          <w:szCs w:val="24"/>
        </w:rPr>
      </w:pPr>
    </w:p>
    <w:p w:rsidR="005445FA" w:rsidRDefault="00EA17F0">
      <w:pPr>
        <w:pStyle w:val="Body"/>
        <w:rPr>
          <w:sz w:val="24"/>
          <w:szCs w:val="24"/>
        </w:rPr>
      </w:pPr>
      <w:proofErr w:type="spellStart"/>
      <w:r>
        <w:rPr>
          <w:sz w:val="24"/>
          <w:szCs w:val="24"/>
          <w:lang w:val="en-US"/>
        </w:rPr>
        <w:t>Judgements</w:t>
      </w:r>
      <w:proofErr w:type="spellEnd"/>
      <w:r>
        <w:rPr>
          <w:sz w:val="24"/>
          <w:szCs w:val="24"/>
          <w:lang w:val="en-US"/>
        </w:rPr>
        <w:t xml:space="preserve"> about the credibility or acceptability of an election are in reality often clouded by regional or wider political considerations. According to one commentator:</w:t>
      </w:r>
      <w:r>
        <w:rPr>
          <w:rFonts w:hAnsi="Helvetica"/>
          <w:sz w:val="24"/>
          <w:szCs w:val="24"/>
        </w:rPr>
        <w:t> </w:t>
      </w:r>
    </w:p>
    <w:p w:rsidR="005445FA" w:rsidRDefault="005445FA">
      <w:pPr>
        <w:pStyle w:val="Body"/>
        <w:rPr>
          <w:sz w:val="24"/>
          <w:szCs w:val="24"/>
        </w:rPr>
      </w:pPr>
    </w:p>
    <w:p w:rsidR="005445FA" w:rsidRDefault="00EA17F0">
      <w:pPr>
        <w:pStyle w:val="Body"/>
        <w:ind w:left="360"/>
        <w:rPr>
          <w:i/>
          <w:iCs/>
          <w:sz w:val="24"/>
          <w:szCs w:val="24"/>
        </w:rPr>
      </w:pPr>
      <w:r>
        <w:rPr>
          <w:rFonts w:hAnsi="Helvetica"/>
          <w:i/>
          <w:iCs/>
          <w:sz w:val="24"/>
          <w:szCs w:val="24"/>
        </w:rPr>
        <w:t>“</w:t>
      </w:r>
      <w:r>
        <w:rPr>
          <w:i/>
          <w:iCs/>
          <w:sz w:val="24"/>
          <w:szCs w:val="24"/>
          <w:lang w:val="en-US"/>
        </w:rPr>
        <w:t xml:space="preserve">The lesson is clear: Elections vary so much from one case to another, </w:t>
      </w:r>
      <w:r>
        <w:rPr>
          <w:b/>
          <w:bCs/>
          <w:i/>
          <w:iCs/>
          <w:sz w:val="24"/>
          <w:szCs w:val="24"/>
          <w:lang w:val="en-US"/>
        </w:rPr>
        <w:t>with new and complicated political situations constantly arising,</w:t>
      </w:r>
      <w:r>
        <w:rPr>
          <w:i/>
          <w:iCs/>
          <w:sz w:val="24"/>
          <w:szCs w:val="24"/>
          <w:lang w:val="en-US"/>
        </w:rPr>
        <w:t xml:space="preserve"> that previous observation experience can provide only limited help.</w:t>
      </w:r>
      <w:r>
        <w:rPr>
          <w:rFonts w:hAnsi="Helvetica"/>
          <w:i/>
          <w:iCs/>
          <w:sz w:val="24"/>
          <w:szCs w:val="24"/>
        </w:rPr>
        <w:t>”</w:t>
      </w:r>
      <w:r>
        <w:rPr>
          <w:rFonts w:ascii="Times New Roman" w:eastAsia="Times New Roman" w:hAnsi="Times New Roman" w:cs="Times New Roman"/>
          <w:i/>
          <w:iCs/>
          <w:sz w:val="24"/>
          <w:szCs w:val="24"/>
          <w:vertAlign w:val="superscript"/>
        </w:rPr>
        <w:footnoteReference w:id="9"/>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It is not within the competence of observers, nor is it their job, to make judgments based on extraneous political considerations. These should be left to the competent authorities. In reality, however, too often pressure is applied on regional and international observers to temper their judgments so that they are in line with the interests of regional or global powers. </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Circumlocutions </w:t>
      </w:r>
      <w:r>
        <w:rPr>
          <w:rFonts w:hAnsi="Helvetica"/>
          <w:sz w:val="24"/>
          <w:szCs w:val="24"/>
          <w:lang w:val="en-US"/>
        </w:rPr>
        <w:t xml:space="preserve">— </w:t>
      </w:r>
      <w:r>
        <w:rPr>
          <w:sz w:val="24"/>
          <w:szCs w:val="24"/>
          <w:lang w:val="en-US"/>
        </w:rPr>
        <w:t xml:space="preserve">like, </w:t>
      </w:r>
      <w:r>
        <w:rPr>
          <w:rFonts w:hAnsi="Helvetica"/>
          <w:sz w:val="24"/>
          <w:szCs w:val="24"/>
          <w:lang w:val="en-US"/>
        </w:rPr>
        <w:t>“</w:t>
      </w:r>
      <w:r>
        <w:rPr>
          <w:sz w:val="24"/>
          <w:szCs w:val="24"/>
          <w:lang w:val="en-US"/>
        </w:rPr>
        <w:t>free but not fair</w:t>
      </w:r>
      <w:r>
        <w:rPr>
          <w:rFonts w:hAnsi="Helvetica"/>
          <w:sz w:val="24"/>
          <w:szCs w:val="24"/>
          <w:lang w:val="en-US"/>
        </w:rPr>
        <w:t xml:space="preserve">” </w:t>
      </w:r>
      <w:r>
        <w:rPr>
          <w:sz w:val="24"/>
          <w:szCs w:val="24"/>
          <w:lang w:val="en-US"/>
        </w:rPr>
        <w:t>or "substantially reflect the will of the people"</w:t>
      </w:r>
      <w:r>
        <w:rPr>
          <w:rFonts w:hAnsi="Helvetica"/>
          <w:sz w:val="24"/>
          <w:szCs w:val="24"/>
          <w:lang w:val="en-US"/>
        </w:rPr>
        <w:t xml:space="preserve"> — </w:t>
      </w:r>
      <w:r>
        <w:rPr>
          <w:sz w:val="24"/>
          <w:szCs w:val="24"/>
          <w:lang w:val="en-US"/>
        </w:rPr>
        <w:t xml:space="preserve">are normally used to soften the blow when an election is clearly unsound. This leads, in practice, to understandable accusations of double standards because, while some elections are heavily </w:t>
      </w:r>
      <w:proofErr w:type="spellStart"/>
      <w:r>
        <w:rPr>
          <w:sz w:val="24"/>
          <w:szCs w:val="24"/>
          <w:lang w:val="en-US"/>
        </w:rPr>
        <w:t>criticised</w:t>
      </w:r>
      <w:proofErr w:type="spellEnd"/>
      <w:r>
        <w:rPr>
          <w:sz w:val="24"/>
          <w:szCs w:val="24"/>
          <w:lang w:val="en-US"/>
        </w:rPr>
        <w:t>, others, displaying similar flaws, are given a clean bill of health on the basis of judgments which have little to do with the inherent fairness of the electoral process.</w:t>
      </w:r>
    </w:p>
    <w:p w:rsidR="005445FA" w:rsidRDefault="005445FA">
      <w:pPr>
        <w:pStyle w:val="Body"/>
        <w:rPr>
          <w:sz w:val="24"/>
          <w:szCs w:val="24"/>
        </w:rPr>
      </w:pPr>
    </w:p>
    <w:p w:rsidR="005445FA" w:rsidRDefault="00EA17F0">
      <w:pPr>
        <w:pStyle w:val="Body"/>
        <w:rPr>
          <w:sz w:val="24"/>
          <w:szCs w:val="24"/>
        </w:rPr>
      </w:pPr>
      <w:r>
        <w:rPr>
          <w:sz w:val="24"/>
          <w:szCs w:val="24"/>
          <w:lang w:val="en-US"/>
        </w:rPr>
        <w:t>This is unacceptable</w:t>
      </w:r>
      <w:r>
        <w:rPr>
          <w:sz w:val="24"/>
          <w:szCs w:val="24"/>
        </w:rPr>
        <w:t>.</w:t>
      </w:r>
      <w:r>
        <w:rPr>
          <w:rFonts w:hAnsi="Helvetica"/>
          <w:sz w:val="24"/>
          <w:szCs w:val="24"/>
        </w:rPr>
        <w:t> </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Regional and international politics should have no influence on the </w:t>
      </w:r>
      <w:proofErr w:type="spellStart"/>
      <w:r>
        <w:rPr>
          <w:sz w:val="24"/>
          <w:szCs w:val="24"/>
          <w:lang w:val="en-US"/>
        </w:rPr>
        <w:t>judgement</w:t>
      </w:r>
      <w:proofErr w:type="spellEnd"/>
      <w:r>
        <w:rPr>
          <w:sz w:val="24"/>
          <w:szCs w:val="24"/>
          <w:lang w:val="en-US"/>
        </w:rPr>
        <w:t xml:space="preserve"> made by election observers. </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Giving a bad election a clean or ambiguous bill of health is not only objectionable in principle but it is also self-defeating. If governments believe that it is possible to get away with conducting unfair elections it will embolden them to keep trying. They will find ever more sophisticated ways of cheating (and opposition politicians will feel they can behave in a similar fashion if and when they ever manage to get into power). </w:t>
      </w:r>
    </w:p>
    <w:p w:rsidR="005445FA" w:rsidRDefault="005445FA">
      <w:pPr>
        <w:pStyle w:val="Body"/>
        <w:rPr>
          <w:sz w:val="24"/>
          <w:szCs w:val="24"/>
        </w:rPr>
      </w:pPr>
    </w:p>
    <w:p w:rsidR="005445FA" w:rsidRDefault="00EA17F0">
      <w:pPr>
        <w:pStyle w:val="Body"/>
        <w:rPr>
          <w:b/>
          <w:bCs/>
          <w:sz w:val="24"/>
          <w:szCs w:val="24"/>
        </w:rPr>
      </w:pPr>
      <w:r>
        <w:rPr>
          <w:b/>
          <w:bCs/>
          <w:sz w:val="24"/>
          <w:szCs w:val="24"/>
          <w:lang w:val="en-US"/>
        </w:rPr>
        <w:t>Conclusion</w:t>
      </w:r>
    </w:p>
    <w:p w:rsidR="005445FA" w:rsidRDefault="005445FA">
      <w:pPr>
        <w:pStyle w:val="Body"/>
        <w:rPr>
          <w:sz w:val="24"/>
          <w:szCs w:val="24"/>
        </w:rPr>
      </w:pPr>
    </w:p>
    <w:p w:rsidR="005445FA" w:rsidRDefault="00EA17F0">
      <w:pPr>
        <w:pStyle w:val="Body"/>
        <w:rPr>
          <w:sz w:val="24"/>
          <w:szCs w:val="24"/>
        </w:rPr>
      </w:pPr>
      <w:r>
        <w:rPr>
          <w:sz w:val="24"/>
          <w:szCs w:val="24"/>
          <w:lang w:val="en-US"/>
        </w:rPr>
        <w:t>1.</w:t>
      </w:r>
      <w:r>
        <w:rPr>
          <w:sz w:val="24"/>
          <w:szCs w:val="24"/>
          <w:lang w:val="en-US"/>
        </w:rPr>
        <w:tab/>
        <w:t>The job of the election management body is to ensure that an election is undertaken</w:t>
      </w:r>
      <w:r>
        <w:rPr>
          <w:rFonts w:hAnsi="Helvetica"/>
          <w:sz w:val="24"/>
          <w:szCs w:val="24"/>
        </w:rPr>
        <w:t> </w:t>
      </w:r>
      <w:r>
        <w:rPr>
          <w:sz w:val="24"/>
          <w:szCs w:val="24"/>
          <w:lang w:val="en-US"/>
        </w:rPr>
        <w:t>in a manner fully consistent with its legal and moral responsibilities.</w:t>
      </w:r>
      <w:r>
        <w:rPr>
          <w:rFonts w:ascii="Times New Roman" w:eastAsia="Times New Roman" w:hAnsi="Times New Roman" w:cs="Times New Roman"/>
          <w:sz w:val="24"/>
          <w:szCs w:val="24"/>
          <w:vertAlign w:val="superscript"/>
        </w:rPr>
        <w:footnoteReference w:id="10"/>
      </w:r>
      <w:r>
        <w:rPr>
          <w:sz w:val="24"/>
          <w:szCs w:val="24"/>
        </w:rPr>
        <w:t xml:space="preserve"> </w:t>
      </w:r>
      <w:r>
        <w:rPr>
          <w:sz w:val="24"/>
          <w:szCs w:val="24"/>
          <w:lang w:val="en-US"/>
        </w:rPr>
        <w:t xml:space="preserve">Election management bodies must fully </w:t>
      </w:r>
      <w:proofErr w:type="spellStart"/>
      <w:r>
        <w:rPr>
          <w:sz w:val="24"/>
          <w:szCs w:val="24"/>
          <w:lang w:val="en-US"/>
        </w:rPr>
        <w:t>internalise</w:t>
      </w:r>
      <w:proofErr w:type="spellEnd"/>
      <w:r>
        <w:rPr>
          <w:sz w:val="24"/>
          <w:szCs w:val="24"/>
          <w:lang w:val="en-US"/>
        </w:rPr>
        <w:t xml:space="preserve"> the fact that fairness, including in regard to full respect for freedom of speech, assembly, and association, are </w:t>
      </w:r>
      <w:r>
        <w:rPr>
          <w:rFonts w:hAnsi="Helvetica"/>
          <w:sz w:val="24"/>
          <w:szCs w:val="24"/>
          <w:lang w:val="en-US"/>
        </w:rPr>
        <w:t>“</w:t>
      </w:r>
      <w:r>
        <w:rPr>
          <w:sz w:val="24"/>
          <w:szCs w:val="24"/>
          <w:lang w:val="en-US"/>
        </w:rPr>
        <w:t>essential conditions</w:t>
      </w:r>
      <w:r>
        <w:rPr>
          <w:rFonts w:hAnsi="Helvetica"/>
          <w:sz w:val="24"/>
          <w:szCs w:val="24"/>
          <w:lang w:val="en-US"/>
        </w:rPr>
        <w:t xml:space="preserve">” </w:t>
      </w:r>
      <w:r>
        <w:rPr>
          <w:sz w:val="24"/>
          <w:szCs w:val="24"/>
          <w:lang w:val="en-US"/>
        </w:rPr>
        <w:t xml:space="preserve">for legitimate elections. </w:t>
      </w:r>
    </w:p>
    <w:p w:rsidR="005445FA" w:rsidRDefault="005445FA">
      <w:pPr>
        <w:pStyle w:val="Body"/>
        <w:rPr>
          <w:sz w:val="24"/>
          <w:szCs w:val="24"/>
        </w:rPr>
      </w:pPr>
    </w:p>
    <w:p w:rsidR="005445FA" w:rsidRDefault="00EA17F0">
      <w:pPr>
        <w:pStyle w:val="Body"/>
        <w:rPr>
          <w:sz w:val="24"/>
          <w:szCs w:val="24"/>
        </w:rPr>
      </w:pPr>
      <w:r>
        <w:rPr>
          <w:sz w:val="24"/>
          <w:szCs w:val="24"/>
          <w:lang w:val="en-US"/>
        </w:rPr>
        <w:t>2.</w:t>
      </w:r>
      <w:r>
        <w:rPr>
          <w:sz w:val="24"/>
          <w:szCs w:val="24"/>
          <w:lang w:val="en-US"/>
        </w:rPr>
        <w:tab/>
        <w:t xml:space="preserve">Observers should always ensure that their </w:t>
      </w:r>
      <w:proofErr w:type="spellStart"/>
      <w:r>
        <w:rPr>
          <w:sz w:val="24"/>
          <w:szCs w:val="24"/>
          <w:lang w:val="en-US"/>
        </w:rPr>
        <w:t>judgements</w:t>
      </w:r>
      <w:proofErr w:type="spellEnd"/>
      <w:r>
        <w:rPr>
          <w:sz w:val="24"/>
          <w:szCs w:val="24"/>
          <w:lang w:val="en-US"/>
        </w:rPr>
        <w:t xml:space="preserve"> on an election cover the election process as a whole and give appropriate weight to whether or not the political rights of voters have in practice been adequately protected by the election management body.</w:t>
      </w:r>
      <w:r>
        <w:rPr>
          <w:rFonts w:ascii="Times New Roman" w:eastAsia="Times New Roman" w:hAnsi="Times New Roman" w:cs="Times New Roman"/>
          <w:sz w:val="24"/>
          <w:szCs w:val="24"/>
          <w:vertAlign w:val="superscript"/>
        </w:rPr>
        <w:footnoteReference w:id="11"/>
      </w:r>
      <w:r>
        <w:rPr>
          <w:sz w:val="24"/>
          <w:szCs w:val="24"/>
          <w:lang w:val="en-US"/>
        </w:rPr>
        <w:t xml:space="preserve"> </w:t>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3. </w:t>
      </w:r>
      <w:r>
        <w:rPr>
          <w:sz w:val="24"/>
          <w:szCs w:val="24"/>
          <w:lang w:val="en-US"/>
        </w:rPr>
        <w:tab/>
        <w:t>State or regionally sponsored observer groups should not include or be led by serving politicians or, or even worse, by Ministers who inevitably have an interest in the outcome.</w:t>
      </w:r>
      <w:r>
        <w:rPr>
          <w:rFonts w:ascii="Times New Roman" w:eastAsia="Times New Roman" w:hAnsi="Times New Roman" w:cs="Times New Roman"/>
          <w:sz w:val="24"/>
          <w:szCs w:val="24"/>
          <w:vertAlign w:val="superscript"/>
        </w:rPr>
        <w:footnoteReference w:id="12"/>
      </w:r>
    </w:p>
    <w:p w:rsidR="005445FA" w:rsidRDefault="005445FA">
      <w:pPr>
        <w:pStyle w:val="Body"/>
        <w:rPr>
          <w:sz w:val="24"/>
          <w:szCs w:val="24"/>
        </w:rPr>
      </w:pPr>
    </w:p>
    <w:p w:rsidR="005445FA" w:rsidRDefault="00EA17F0">
      <w:pPr>
        <w:pStyle w:val="Body"/>
        <w:rPr>
          <w:sz w:val="24"/>
          <w:szCs w:val="24"/>
        </w:rPr>
      </w:pPr>
      <w:r>
        <w:rPr>
          <w:sz w:val="24"/>
          <w:szCs w:val="24"/>
          <w:lang w:val="en-US"/>
        </w:rPr>
        <w:t xml:space="preserve">4. </w:t>
      </w:r>
      <w:r>
        <w:rPr>
          <w:sz w:val="24"/>
          <w:szCs w:val="24"/>
          <w:lang w:val="en-US"/>
        </w:rPr>
        <w:tab/>
        <w:t xml:space="preserve">Members of observer groups, and those who provide technical assistance and advice, should jealously guard their independence. Too often he who pays the piper calls the tune. </w:t>
      </w:r>
    </w:p>
    <w:p w:rsidR="005445FA" w:rsidRDefault="005445FA">
      <w:pPr>
        <w:pStyle w:val="Body"/>
        <w:rPr>
          <w:sz w:val="24"/>
          <w:szCs w:val="24"/>
        </w:rPr>
      </w:pPr>
    </w:p>
    <w:p w:rsidR="005445FA" w:rsidRDefault="00EA17F0">
      <w:pPr>
        <w:pStyle w:val="Body"/>
        <w:rPr>
          <w:sz w:val="24"/>
          <w:szCs w:val="24"/>
        </w:rPr>
      </w:pPr>
      <w:r>
        <w:rPr>
          <w:sz w:val="24"/>
          <w:szCs w:val="24"/>
          <w:lang w:val="en-US"/>
        </w:rPr>
        <w:t>5.</w:t>
      </w:r>
      <w:r>
        <w:rPr>
          <w:sz w:val="24"/>
          <w:szCs w:val="24"/>
          <w:lang w:val="en-US"/>
        </w:rPr>
        <w:tab/>
      </w:r>
      <w:r>
        <w:rPr>
          <w:rFonts w:hAnsi="Helvetica"/>
          <w:sz w:val="24"/>
          <w:szCs w:val="24"/>
          <w:lang w:val="en-US"/>
        </w:rPr>
        <w:t>“</w:t>
      </w:r>
      <w:r>
        <w:rPr>
          <w:sz w:val="24"/>
          <w:szCs w:val="24"/>
          <w:lang w:val="en-US"/>
        </w:rPr>
        <w:t>Election observation standards [must] be raised, to place more emphasis on the long-term health of assembly and association rights in determining whether an election was genuine.</w:t>
      </w:r>
      <w:r>
        <w:rPr>
          <w:rFonts w:hAnsi="Helvetica"/>
          <w:sz w:val="24"/>
          <w:szCs w:val="24"/>
          <w:lang w:val="en-US"/>
        </w:rPr>
        <w:t>”</w:t>
      </w:r>
      <w:r>
        <w:rPr>
          <w:rFonts w:ascii="Times New Roman" w:eastAsia="Times New Roman" w:hAnsi="Times New Roman" w:cs="Times New Roman"/>
          <w:sz w:val="24"/>
          <w:szCs w:val="24"/>
          <w:vertAlign w:val="superscript"/>
        </w:rPr>
        <w:footnoteReference w:id="13"/>
      </w:r>
      <w:r>
        <w:rPr>
          <w:sz w:val="24"/>
          <w:szCs w:val="24"/>
          <w:lang w:val="en-US"/>
        </w:rPr>
        <w:t xml:space="preserve"> These standards are clearly spelled out in the international human rights instruments. </w:t>
      </w:r>
    </w:p>
    <w:p w:rsidR="005445FA" w:rsidRDefault="005445FA">
      <w:pPr>
        <w:pStyle w:val="Body"/>
        <w:rPr>
          <w:sz w:val="24"/>
          <w:szCs w:val="24"/>
        </w:rPr>
      </w:pPr>
    </w:p>
    <w:p w:rsidR="005445FA" w:rsidRDefault="00EA17F0">
      <w:pPr>
        <w:pStyle w:val="Body"/>
        <w:rPr>
          <w:sz w:val="24"/>
          <w:szCs w:val="24"/>
        </w:rPr>
      </w:pPr>
      <w:r>
        <w:rPr>
          <w:sz w:val="24"/>
          <w:szCs w:val="24"/>
          <w:lang w:val="en-US"/>
        </w:rPr>
        <w:t>6.</w:t>
      </w:r>
      <w:r>
        <w:rPr>
          <w:sz w:val="24"/>
          <w:szCs w:val="24"/>
          <w:lang w:val="en-US"/>
        </w:rPr>
        <w:tab/>
        <w:t xml:space="preserve">Telling the truth is always the best approach. </w:t>
      </w:r>
    </w:p>
    <w:p w:rsidR="005445FA" w:rsidRDefault="005445FA">
      <w:pPr>
        <w:pStyle w:val="Body"/>
        <w:rPr>
          <w:i/>
          <w:iCs/>
        </w:rPr>
      </w:pPr>
    </w:p>
    <w:p w:rsidR="005445FA" w:rsidRDefault="005445FA">
      <w:pPr>
        <w:pStyle w:val="Body"/>
        <w:rPr>
          <w:i/>
          <w:iCs/>
          <w:sz w:val="18"/>
          <w:szCs w:val="18"/>
        </w:rPr>
      </w:pPr>
    </w:p>
    <w:p w:rsidR="005445FA" w:rsidRDefault="005445FA">
      <w:pPr>
        <w:pStyle w:val="Body"/>
        <w:rPr>
          <w:i/>
          <w:iCs/>
          <w:sz w:val="18"/>
          <w:szCs w:val="18"/>
        </w:rPr>
      </w:pPr>
    </w:p>
    <w:p w:rsidR="005445FA" w:rsidRDefault="005445FA">
      <w:pPr>
        <w:pStyle w:val="Body"/>
        <w:rPr>
          <w:i/>
          <w:iCs/>
          <w:sz w:val="18"/>
          <w:szCs w:val="18"/>
        </w:rPr>
      </w:pPr>
    </w:p>
    <w:p w:rsidR="005445FA" w:rsidRDefault="005445FA">
      <w:pPr>
        <w:pStyle w:val="Body"/>
        <w:rPr>
          <w:i/>
          <w:iCs/>
          <w:sz w:val="18"/>
          <w:szCs w:val="18"/>
        </w:rPr>
      </w:pPr>
    </w:p>
    <w:p w:rsidR="005445FA" w:rsidRDefault="005445FA">
      <w:pPr>
        <w:pStyle w:val="Body"/>
        <w:rPr>
          <w:i/>
          <w:iCs/>
          <w:sz w:val="18"/>
          <w:szCs w:val="18"/>
        </w:rPr>
      </w:pPr>
    </w:p>
    <w:p w:rsidR="005445FA" w:rsidRDefault="00EA17F0">
      <w:pPr>
        <w:pStyle w:val="Body"/>
        <w:rPr>
          <w:i/>
          <w:iCs/>
          <w:sz w:val="18"/>
          <w:szCs w:val="18"/>
        </w:rPr>
      </w:pPr>
      <w:r>
        <w:rPr>
          <w:i/>
          <w:iCs/>
          <w:sz w:val="18"/>
          <w:szCs w:val="18"/>
          <w:lang w:val="en-US"/>
        </w:rPr>
        <w:t>Documents</w:t>
      </w:r>
    </w:p>
    <w:p w:rsidR="005445FA" w:rsidRDefault="005445FA">
      <w:pPr>
        <w:pStyle w:val="Body"/>
        <w:rPr>
          <w:i/>
          <w:iCs/>
          <w:sz w:val="18"/>
          <w:szCs w:val="18"/>
        </w:rPr>
      </w:pPr>
    </w:p>
    <w:p w:rsidR="005445FA" w:rsidRDefault="00EA17F0">
      <w:pPr>
        <w:pStyle w:val="Body"/>
        <w:rPr>
          <w:sz w:val="18"/>
          <w:szCs w:val="18"/>
        </w:rPr>
      </w:pPr>
      <w:r>
        <w:rPr>
          <w:sz w:val="18"/>
          <w:szCs w:val="18"/>
          <w:u w:val="single"/>
          <w:lang w:val="en-US"/>
        </w:rPr>
        <w:t>Report of the Special Rapporteur on the rights to freedom of peaceful assembly and of association</w:t>
      </w:r>
      <w:proofErr w:type="gramStart"/>
      <w:r>
        <w:rPr>
          <w:i/>
          <w:iCs/>
          <w:sz w:val="18"/>
          <w:szCs w:val="18"/>
          <w:lang w:val="en-US"/>
        </w:rPr>
        <w:t xml:space="preserve">,  </w:t>
      </w:r>
      <w:r>
        <w:rPr>
          <w:sz w:val="18"/>
          <w:szCs w:val="18"/>
          <w:lang w:val="en-US"/>
        </w:rPr>
        <w:t>United</w:t>
      </w:r>
      <w:proofErr w:type="gramEnd"/>
      <w:r>
        <w:rPr>
          <w:sz w:val="18"/>
          <w:szCs w:val="18"/>
          <w:lang w:val="en-US"/>
        </w:rPr>
        <w:t xml:space="preserve"> Nations General Assembly, 7 August 2013 (A/68/299).</w:t>
      </w:r>
    </w:p>
    <w:p w:rsidR="005445FA" w:rsidRDefault="005445FA">
      <w:pPr>
        <w:pStyle w:val="Body"/>
        <w:rPr>
          <w:i/>
          <w:iCs/>
          <w:sz w:val="18"/>
          <w:szCs w:val="18"/>
        </w:rPr>
      </w:pPr>
    </w:p>
    <w:p w:rsidR="005445FA" w:rsidRDefault="00EA17F0">
      <w:pPr>
        <w:pStyle w:val="Body"/>
        <w:rPr>
          <w:sz w:val="18"/>
          <w:szCs w:val="18"/>
        </w:rPr>
      </w:pPr>
      <w:r>
        <w:rPr>
          <w:sz w:val="18"/>
          <w:szCs w:val="18"/>
          <w:u w:val="single"/>
          <w:lang w:val="en-US"/>
        </w:rPr>
        <w:t>The Rise of Election Monitoring: What Makes Elections Free and Fair</w:t>
      </w:r>
      <w:proofErr w:type="gramStart"/>
      <w:r>
        <w:rPr>
          <w:sz w:val="18"/>
          <w:szCs w:val="18"/>
          <w:u w:val="single"/>
          <w:lang w:val="en-US"/>
        </w:rPr>
        <w:t>?</w:t>
      </w:r>
      <w:r>
        <w:rPr>
          <w:i/>
          <w:iCs/>
          <w:sz w:val="18"/>
          <w:szCs w:val="18"/>
          <w:lang w:val="en-US"/>
        </w:rPr>
        <w:t>,</w:t>
      </w:r>
      <w:proofErr w:type="gramEnd"/>
      <w:r>
        <w:rPr>
          <w:i/>
          <w:iCs/>
          <w:sz w:val="18"/>
          <w:szCs w:val="18"/>
          <w:lang w:val="en-US"/>
        </w:rPr>
        <w:t xml:space="preserve"> </w:t>
      </w:r>
      <w:proofErr w:type="spellStart"/>
      <w:r>
        <w:rPr>
          <w:i/>
          <w:iCs/>
          <w:sz w:val="18"/>
          <w:szCs w:val="18"/>
          <w:lang w:val="en-US"/>
        </w:rPr>
        <w:t>J</w:t>
      </w:r>
      <w:r>
        <w:rPr>
          <w:sz w:val="18"/>
          <w:szCs w:val="18"/>
          <w:lang w:val="en-US"/>
        </w:rPr>
        <w:t>oergen</w:t>
      </w:r>
      <w:proofErr w:type="spellEnd"/>
      <w:r>
        <w:rPr>
          <w:sz w:val="18"/>
          <w:szCs w:val="18"/>
          <w:lang w:val="en-US"/>
        </w:rPr>
        <w:t xml:space="preserve"> </w:t>
      </w:r>
      <w:proofErr w:type="spellStart"/>
      <w:r>
        <w:rPr>
          <w:sz w:val="18"/>
          <w:szCs w:val="18"/>
          <w:lang w:val="en-US"/>
        </w:rPr>
        <w:t>Elklit</w:t>
      </w:r>
      <w:proofErr w:type="spellEnd"/>
      <w:r>
        <w:rPr>
          <w:sz w:val="18"/>
          <w:szCs w:val="18"/>
          <w:lang w:val="en-US"/>
        </w:rPr>
        <w:t xml:space="preserve"> &amp; </w:t>
      </w:r>
      <w:proofErr w:type="spellStart"/>
      <w:r>
        <w:rPr>
          <w:sz w:val="18"/>
          <w:szCs w:val="18"/>
          <w:lang w:val="en-US"/>
        </w:rPr>
        <w:t>Palle</w:t>
      </w:r>
      <w:proofErr w:type="spellEnd"/>
      <w:r>
        <w:rPr>
          <w:sz w:val="18"/>
          <w:szCs w:val="18"/>
          <w:lang w:val="en-US"/>
        </w:rPr>
        <w:t xml:space="preserve"> </w:t>
      </w:r>
      <w:proofErr w:type="spellStart"/>
      <w:r>
        <w:rPr>
          <w:sz w:val="18"/>
          <w:szCs w:val="18"/>
          <w:lang w:val="en-US"/>
        </w:rPr>
        <w:t>Svensson</w:t>
      </w:r>
      <w:proofErr w:type="spellEnd"/>
      <w:r>
        <w:rPr>
          <w:sz w:val="18"/>
          <w:szCs w:val="18"/>
          <w:lang w:val="en-US"/>
        </w:rPr>
        <w:t>, Journal of Democracy, July 1997.</w:t>
      </w:r>
    </w:p>
    <w:p w:rsidR="005445FA" w:rsidRDefault="005445FA">
      <w:pPr>
        <w:pStyle w:val="Body"/>
        <w:rPr>
          <w:sz w:val="18"/>
          <w:szCs w:val="18"/>
        </w:rPr>
      </w:pPr>
    </w:p>
    <w:p w:rsidR="005445FA" w:rsidRDefault="005445FA">
      <w:pPr>
        <w:pStyle w:val="Body"/>
      </w:pPr>
    </w:p>
    <w:sectPr w:rsidR="005445F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A25" w:rsidRDefault="00EA17F0">
      <w:r>
        <w:separator/>
      </w:r>
    </w:p>
  </w:endnote>
  <w:endnote w:type="continuationSeparator" w:id="0">
    <w:p w:rsidR="00AF6A25" w:rsidRDefault="00EA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FA" w:rsidRDefault="00EA17F0">
    <w:pPr>
      <w:pStyle w:val="HeaderFooter"/>
      <w:tabs>
        <w:tab w:val="clear" w:pos="9020"/>
        <w:tab w:val="center" w:pos="4819"/>
        <w:tab w:val="right" w:pos="9638"/>
      </w:tabs>
    </w:pPr>
    <w:r>
      <w:tab/>
    </w:r>
    <w:r>
      <w:fldChar w:fldCharType="begin"/>
    </w:r>
    <w:r>
      <w:instrText xml:space="preserve"> PAGE </w:instrText>
    </w:r>
    <w:r>
      <w:fldChar w:fldCharType="separate"/>
    </w:r>
    <w:r w:rsidR="00EF0C4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FA" w:rsidRDefault="00EA17F0">
      <w:r>
        <w:separator/>
      </w:r>
    </w:p>
  </w:footnote>
  <w:footnote w:type="continuationSeparator" w:id="0">
    <w:p w:rsidR="005445FA" w:rsidRDefault="00EA17F0">
      <w:r>
        <w:continuationSeparator/>
      </w:r>
    </w:p>
  </w:footnote>
  <w:footnote w:type="continuationNotice" w:id="1">
    <w:p w:rsidR="005445FA" w:rsidRDefault="005445FA"/>
  </w:footnote>
  <w:footnote w:id="2">
    <w:p w:rsidR="005445FA" w:rsidRDefault="00EA17F0">
      <w:pPr>
        <w:pStyle w:val="Footnote"/>
      </w:pPr>
      <w:r>
        <w:rPr>
          <w:sz w:val="18"/>
          <w:szCs w:val="18"/>
          <w:vertAlign w:val="superscript"/>
        </w:rPr>
        <w:footnoteRef/>
      </w:r>
      <w:r>
        <w:rPr>
          <w:sz w:val="18"/>
          <w:szCs w:val="18"/>
        </w:rPr>
        <w:t xml:space="preserve"> </w:t>
      </w:r>
      <w:r>
        <w:rPr>
          <w:sz w:val="18"/>
          <w:szCs w:val="18"/>
          <w:lang w:val="en-US"/>
        </w:rPr>
        <w:t>According to the Commonwealth Charter, “</w:t>
      </w:r>
      <w:r>
        <w:rPr>
          <w:b/>
          <w:bCs/>
          <w:sz w:val="18"/>
          <w:szCs w:val="18"/>
          <w:lang w:val="en-US"/>
        </w:rPr>
        <w:t>fair</w:t>
      </w:r>
      <w:r>
        <w:rPr>
          <w:sz w:val="18"/>
          <w:szCs w:val="18"/>
          <w:lang w:val="en-US"/>
        </w:rPr>
        <w:t>” elections are one of the “core values” of the Commonwealth. The AU’s Declaration on Democracy, Political, Economic and Corporate Governance, which defines democracy as a “core value”, commits member states to providing a “</w:t>
      </w:r>
      <w:r w:rsidRPr="00EA17F0">
        <w:rPr>
          <w:b/>
          <w:bCs/>
          <w:sz w:val="18"/>
          <w:szCs w:val="18"/>
        </w:rPr>
        <w:t>fair</w:t>
      </w:r>
      <w:r>
        <w:rPr>
          <w:sz w:val="18"/>
          <w:szCs w:val="18"/>
          <w:lang w:val="en-US"/>
        </w:rPr>
        <w:t xml:space="preserve"> political environment” (para 13). The OSCE’s Copenhagen Declaration, requires that </w:t>
      </w:r>
      <w:proofErr w:type="spellStart"/>
      <w:r>
        <w:rPr>
          <w:sz w:val="18"/>
          <w:szCs w:val="18"/>
          <w:lang w:val="en-US"/>
        </w:rPr>
        <w:t>States“respect</w:t>
      </w:r>
      <w:proofErr w:type="spellEnd"/>
      <w:r>
        <w:rPr>
          <w:sz w:val="18"/>
          <w:szCs w:val="18"/>
          <w:lang w:val="en-US"/>
        </w:rPr>
        <w:t xml:space="preserve"> the right of their citizens to take part in the governing of their country, either directly or through representatives freely chosen by them through </w:t>
      </w:r>
      <w:r w:rsidRPr="00EA17F0">
        <w:rPr>
          <w:b/>
          <w:bCs/>
          <w:sz w:val="18"/>
          <w:szCs w:val="18"/>
        </w:rPr>
        <w:t>fair</w:t>
      </w:r>
      <w:r>
        <w:rPr>
          <w:sz w:val="18"/>
          <w:szCs w:val="18"/>
          <w:lang w:val="en-US"/>
        </w:rPr>
        <w:t xml:space="preserve"> electoral processes” (Para 6)</w:t>
      </w:r>
      <w:r>
        <w:rPr>
          <w:sz w:val="18"/>
          <w:szCs w:val="18"/>
        </w:rPr>
        <w:t>.</w:t>
      </w:r>
    </w:p>
  </w:footnote>
  <w:footnote w:id="3">
    <w:p w:rsidR="005445FA" w:rsidRDefault="00EA17F0">
      <w:pPr>
        <w:pStyle w:val="Footnote"/>
      </w:pPr>
      <w:r>
        <w:rPr>
          <w:sz w:val="18"/>
          <w:szCs w:val="18"/>
          <w:vertAlign w:val="superscript"/>
        </w:rPr>
        <w:footnoteRef/>
      </w:r>
      <w:r>
        <w:rPr>
          <w:sz w:val="18"/>
          <w:szCs w:val="18"/>
        </w:rPr>
        <w:t xml:space="preserve"> </w:t>
      </w:r>
      <w:r>
        <w:rPr>
          <w:sz w:val="18"/>
          <w:szCs w:val="18"/>
          <w:lang w:val="en-US"/>
        </w:rPr>
        <w:t xml:space="preserve">Art. </w:t>
      </w:r>
      <w:proofErr w:type="gramStart"/>
      <w:r>
        <w:rPr>
          <w:sz w:val="18"/>
          <w:szCs w:val="18"/>
          <w:lang w:val="en-US"/>
        </w:rPr>
        <w:t xml:space="preserve">21[3], </w:t>
      </w:r>
      <w:r>
        <w:rPr>
          <w:sz w:val="18"/>
          <w:szCs w:val="18"/>
          <w:u w:val="single"/>
          <w:lang w:val="en-US"/>
        </w:rPr>
        <w:t>Universal Declaration of Human Rights.</w:t>
      </w:r>
      <w:proofErr w:type="gramEnd"/>
      <w:r>
        <w:rPr>
          <w:sz w:val="18"/>
          <w:szCs w:val="18"/>
          <w:u w:val="single"/>
          <w:lang w:val="en-US"/>
        </w:rPr>
        <w:t xml:space="preserve"> See also the International Covenant on Civil and Political Rights (ICCPR) and its General Comment 25.</w:t>
      </w:r>
    </w:p>
  </w:footnote>
  <w:footnote w:id="4">
    <w:p w:rsidR="005445FA" w:rsidRDefault="00EA17F0">
      <w:pPr>
        <w:pStyle w:val="Footnote"/>
      </w:pPr>
      <w:r>
        <w:rPr>
          <w:sz w:val="18"/>
          <w:szCs w:val="18"/>
          <w:vertAlign w:val="superscript"/>
        </w:rPr>
        <w:footnoteRef/>
      </w:r>
      <w:r>
        <w:rPr>
          <w:sz w:val="18"/>
          <w:szCs w:val="18"/>
          <w:lang w:val="en-US"/>
        </w:rPr>
        <w:t xml:space="preserve"> The commitment to substantive democracy is clearly articulated in the</w:t>
      </w:r>
      <w:r>
        <w:rPr>
          <w:sz w:val="18"/>
          <w:szCs w:val="18"/>
        </w:rPr>
        <w:t> </w:t>
      </w:r>
      <w:r>
        <w:rPr>
          <w:sz w:val="18"/>
          <w:szCs w:val="18"/>
          <w:lang w:val="en-US"/>
        </w:rPr>
        <w:t>Commonwealth Charter. The implications of</w:t>
      </w:r>
      <w:r>
        <w:rPr>
          <w:sz w:val="18"/>
          <w:szCs w:val="18"/>
        </w:rPr>
        <w:t> </w:t>
      </w:r>
      <w:r>
        <w:rPr>
          <w:sz w:val="18"/>
          <w:szCs w:val="18"/>
          <w:lang w:val="en-US"/>
        </w:rPr>
        <w:t>this commitment are clearly set out in detail in, for instance, in the</w:t>
      </w:r>
      <w:r>
        <w:rPr>
          <w:sz w:val="18"/>
          <w:szCs w:val="18"/>
        </w:rPr>
        <w:t> </w:t>
      </w:r>
      <w:r>
        <w:rPr>
          <w:sz w:val="18"/>
          <w:szCs w:val="18"/>
          <w:lang w:val="en-US"/>
        </w:rPr>
        <w:t>Office for Democratic Institutions and Human Rights (ODIHR) Election handbook (6th Edition, page 22f).</w:t>
      </w:r>
    </w:p>
  </w:footnote>
  <w:footnote w:id="5">
    <w:p w:rsidR="005445FA" w:rsidRDefault="00EA17F0">
      <w:pPr>
        <w:pStyle w:val="Footnote"/>
      </w:pPr>
      <w:r>
        <w:rPr>
          <w:sz w:val="18"/>
          <w:szCs w:val="18"/>
          <w:vertAlign w:val="superscript"/>
        </w:rPr>
        <w:footnoteRef/>
      </w:r>
      <w:r>
        <w:rPr>
          <w:sz w:val="18"/>
          <w:szCs w:val="18"/>
          <w:lang w:val="en-US"/>
        </w:rPr>
        <w:t xml:space="preserve"> The international human rights instruments demand that:</w:t>
      </w:r>
      <w:r>
        <w:rPr>
          <w:sz w:val="18"/>
          <w:szCs w:val="18"/>
        </w:rPr>
        <w:t> </w:t>
      </w:r>
      <w:r>
        <w:rPr>
          <w:sz w:val="18"/>
          <w:szCs w:val="18"/>
          <w:lang w:val="en-US"/>
        </w:rPr>
        <w:t xml:space="preserve">"Freedom of expression, assembly and association are </w:t>
      </w:r>
      <w:r>
        <w:rPr>
          <w:b/>
          <w:bCs/>
          <w:sz w:val="18"/>
          <w:szCs w:val="18"/>
          <w:lang w:val="en-US"/>
        </w:rPr>
        <w:t>essential conditions</w:t>
      </w:r>
      <w:r>
        <w:rPr>
          <w:sz w:val="18"/>
          <w:szCs w:val="18"/>
          <w:lang w:val="en-US"/>
        </w:rPr>
        <w:t xml:space="preserve"> for the effective exercise of the right to vote and must be fully protected</w:t>
      </w:r>
      <w:r>
        <w:rPr>
          <w:sz w:val="18"/>
          <w:szCs w:val="18"/>
        </w:rPr>
        <w:t xml:space="preserve">” </w:t>
      </w:r>
      <w:r>
        <w:rPr>
          <w:sz w:val="18"/>
          <w:szCs w:val="18"/>
          <w:lang w:val="en-US"/>
        </w:rPr>
        <w:t>[General Comment No. 25: The right to participate in public affairs, voting rights and the right of equal access to public service (Art. 25)</w:t>
      </w:r>
      <w:r>
        <w:rPr>
          <w:sz w:val="18"/>
          <w:szCs w:val="18"/>
        </w:rPr>
        <w:t> 07/12/1996. </w:t>
      </w:r>
      <w:r>
        <w:rPr>
          <w:sz w:val="18"/>
          <w:szCs w:val="18"/>
          <w:lang w:val="fr-FR"/>
        </w:rPr>
        <w:t xml:space="preserve">CCPR/C/21/Rev.1/Add.7, General Comment No. 25. (General </w:t>
      </w:r>
      <w:proofErr w:type="spellStart"/>
      <w:r>
        <w:rPr>
          <w:sz w:val="18"/>
          <w:szCs w:val="18"/>
          <w:lang w:val="fr-FR"/>
        </w:rPr>
        <w:t>Comments</w:t>
      </w:r>
      <w:proofErr w:type="spellEnd"/>
      <w:r>
        <w:rPr>
          <w:sz w:val="18"/>
          <w:szCs w:val="18"/>
          <w:lang w:val="fr-FR"/>
        </w:rPr>
        <w:t>)].</w:t>
      </w:r>
      <w:r>
        <w:rPr>
          <w:sz w:val="18"/>
          <w:szCs w:val="18"/>
        </w:rPr>
        <w:t> </w:t>
      </w:r>
    </w:p>
  </w:footnote>
  <w:footnote w:id="6">
    <w:p w:rsidR="005445FA" w:rsidRDefault="00EA17F0">
      <w:pPr>
        <w:pStyle w:val="Footnote"/>
      </w:pPr>
      <w:r>
        <w:rPr>
          <w:sz w:val="18"/>
          <w:szCs w:val="18"/>
          <w:vertAlign w:val="superscript"/>
        </w:rPr>
        <w:footnoteRef/>
      </w:r>
      <w:r>
        <w:rPr>
          <w:sz w:val="18"/>
          <w:szCs w:val="18"/>
        </w:rPr>
        <w:t xml:space="preserve"> </w:t>
      </w:r>
      <w:r>
        <w:rPr>
          <w:sz w:val="18"/>
          <w:szCs w:val="18"/>
          <w:u w:val="single"/>
          <w:lang w:val="en-US"/>
        </w:rPr>
        <w:t>The Rise of Election Monitoring: What Makes Elections Free and Fair</w:t>
      </w:r>
      <w:proofErr w:type="gramStart"/>
      <w:r>
        <w:rPr>
          <w:sz w:val="18"/>
          <w:szCs w:val="18"/>
          <w:u w:val="single"/>
          <w:lang w:val="en-US"/>
        </w:rPr>
        <w:t>?</w:t>
      </w:r>
      <w:r>
        <w:rPr>
          <w:sz w:val="18"/>
          <w:szCs w:val="18"/>
          <w:lang w:val="en-US"/>
        </w:rPr>
        <w:t>,</w:t>
      </w:r>
      <w:proofErr w:type="gramEnd"/>
      <w:r>
        <w:rPr>
          <w:sz w:val="18"/>
          <w:szCs w:val="18"/>
          <w:lang w:val="en-US"/>
        </w:rPr>
        <w:t xml:space="preserve"> </w:t>
      </w:r>
      <w:proofErr w:type="spellStart"/>
      <w:r>
        <w:rPr>
          <w:sz w:val="18"/>
          <w:szCs w:val="18"/>
          <w:lang w:val="en-US"/>
        </w:rPr>
        <w:t>Joergen</w:t>
      </w:r>
      <w:proofErr w:type="spellEnd"/>
      <w:r>
        <w:rPr>
          <w:sz w:val="18"/>
          <w:szCs w:val="18"/>
          <w:lang w:val="en-US"/>
        </w:rPr>
        <w:t xml:space="preserve"> </w:t>
      </w:r>
      <w:proofErr w:type="spellStart"/>
      <w:r>
        <w:rPr>
          <w:sz w:val="18"/>
          <w:szCs w:val="18"/>
          <w:lang w:val="en-US"/>
        </w:rPr>
        <w:t>Elklit</w:t>
      </w:r>
      <w:proofErr w:type="spellEnd"/>
      <w:r>
        <w:rPr>
          <w:sz w:val="18"/>
          <w:szCs w:val="18"/>
          <w:lang w:val="en-US"/>
        </w:rPr>
        <w:t xml:space="preserve"> &amp; </w:t>
      </w:r>
      <w:proofErr w:type="spellStart"/>
      <w:r>
        <w:rPr>
          <w:sz w:val="18"/>
          <w:szCs w:val="18"/>
          <w:lang w:val="en-US"/>
        </w:rPr>
        <w:t>Palle</w:t>
      </w:r>
      <w:proofErr w:type="spellEnd"/>
      <w:r>
        <w:rPr>
          <w:sz w:val="18"/>
          <w:szCs w:val="18"/>
          <w:lang w:val="en-US"/>
        </w:rPr>
        <w:t xml:space="preserve"> </w:t>
      </w:r>
      <w:proofErr w:type="spellStart"/>
      <w:r>
        <w:rPr>
          <w:sz w:val="18"/>
          <w:szCs w:val="18"/>
          <w:lang w:val="en-US"/>
        </w:rPr>
        <w:t>Svensson</w:t>
      </w:r>
      <w:proofErr w:type="spellEnd"/>
      <w:r>
        <w:rPr>
          <w:sz w:val="18"/>
          <w:szCs w:val="18"/>
          <w:lang w:val="en-US"/>
        </w:rPr>
        <w:t>, Journal of Democracy, July 1997.</w:t>
      </w:r>
    </w:p>
  </w:footnote>
  <w:footnote w:id="7">
    <w:p w:rsidR="005445FA" w:rsidRDefault="00EA17F0">
      <w:pPr>
        <w:pStyle w:val="Footnote"/>
      </w:pPr>
      <w:r>
        <w:rPr>
          <w:sz w:val="18"/>
          <w:szCs w:val="18"/>
          <w:vertAlign w:val="superscript"/>
        </w:rPr>
        <w:footnoteRef/>
      </w:r>
      <w:r>
        <w:rPr>
          <w:sz w:val="18"/>
          <w:szCs w:val="18"/>
        </w:rPr>
        <w:t xml:space="preserve"> </w:t>
      </w:r>
      <w:r>
        <w:rPr>
          <w:sz w:val="18"/>
          <w:szCs w:val="18"/>
          <w:lang w:val="en-US"/>
        </w:rPr>
        <w:t>For an example from outside Africa, it is instructive to read the European Stability Instrument’s 2013 report on elections in Azerbaijan: A Portrait of Deception:</w:t>
      </w:r>
      <w:r>
        <w:rPr>
          <w:sz w:val="18"/>
          <w:szCs w:val="18"/>
        </w:rPr>
        <w:t> </w:t>
      </w:r>
      <w:r>
        <w:rPr>
          <w:sz w:val="18"/>
          <w:szCs w:val="18"/>
          <w:lang w:val="en-US"/>
        </w:rPr>
        <w:t xml:space="preserve">Monitoring Azerbaijan or Why Pedro </w:t>
      </w:r>
      <w:proofErr w:type="spellStart"/>
      <w:r>
        <w:rPr>
          <w:sz w:val="18"/>
          <w:szCs w:val="18"/>
          <w:lang w:val="en-US"/>
        </w:rPr>
        <w:t>Agramunt</w:t>
      </w:r>
      <w:proofErr w:type="spellEnd"/>
      <w:r>
        <w:rPr>
          <w:sz w:val="18"/>
          <w:szCs w:val="18"/>
          <w:lang w:val="en-US"/>
        </w:rPr>
        <w:t xml:space="preserve"> should resign, 22 January 2013, European Stability Instrument (</w:t>
      </w:r>
      <w:hyperlink r:id="rId1" w:history="1">
        <w:r>
          <w:rPr>
            <w:rStyle w:val="Hyperlink0"/>
            <w:sz w:val="18"/>
            <w:szCs w:val="18"/>
            <w:lang w:val="en-US"/>
          </w:rPr>
          <w:t>http://www.esiweb.org/pdf/esi_document_id_134.pdf</w:t>
        </w:r>
      </w:hyperlink>
      <w:r>
        <w:rPr>
          <w:sz w:val="18"/>
          <w:szCs w:val="18"/>
        </w:rPr>
        <w:t>). </w:t>
      </w:r>
    </w:p>
  </w:footnote>
  <w:footnote w:id="8">
    <w:p w:rsidR="005445FA" w:rsidRDefault="00EA17F0">
      <w:pPr>
        <w:pStyle w:val="Footnote"/>
      </w:pPr>
      <w:r>
        <w:rPr>
          <w:sz w:val="18"/>
          <w:szCs w:val="18"/>
          <w:vertAlign w:val="superscript"/>
        </w:rPr>
        <w:footnoteRef/>
      </w:r>
      <w:r>
        <w:rPr>
          <w:sz w:val="18"/>
          <w:szCs w:val="18"/>
          <w:lang w:val="en-US"/>
        </w:rPr>
        <w:t xml:space="preserve">In fact, the Declaration of Principles for International Election Observation and Code of Conduct for International Elections Observers, October 2015, to which the Commonwealth subscribes, </w:t>
      </w:r>
      <w:proofErr w:type="gramStart"/>
      <w:r>
        <w:rPr>
          <w:sz w:val="18"/>
          <w:szCs w:val="18"/>
          <w:lang w:val="en-US"/>
        </w:rPr>
        <w:t>provides</w:t>
      </w:r>
      <w:proofErr w:type="gramEnd"/>
      <w:r>
        <w:rPr>
          <w:sz w:val="18"/>
          <w:szCs w:val="18"/>
          <w:lang w:val="en-US"/>
        </w:rPr>
        <w:t xml:space="preserve"> a solid basis for coming to a sound judgment. See also the OSCE Declaration of Principles (</w:t>
      </w:r>
      <w:proofErr w:type="spellStart"/>
      <w:r>
        <w:rPr>
          <w:sz w:val="18"/>
          <w:szCs w:val="18"/>
          <w:lang w:val="en-US"/>
        </w:rPr>
        <w:t>DoP</w:t>
      </w:r>
      <w:proofErr w:type="spellEnd"/>
      <w:r>
        <w:rPr>
          <w:sz w:val="18"/>
          <w:szCs w:val="18"/>
          <w:lang w:val="en-US"/>
        </w:rPr>
        <w:t xml:space="preserve">), the various </w:t>
      </w:r>
      <w:proofErr w:type="gramStart"/>
      <w:r>
        <w:rPr>
          <w:sz w:val="18"/>
          <w:szCs w:val="18"/>
          <w:lang w:val="en-US"/>
        </w:rPr>
        <w:t>observers</w:t>
      </w:r>
      <w:proofErr w:type="gramEnd"/>
      <w:r>
        <w:rPr>
          <w:sz w:val="18"/>
          <w:szCs w:val="18"/>
          <w:lang w:val="en-US"/>
        </w:rPr>
        <w:t xml:space="preserve"> handbooks, and the Venice Commission Opinions relating to the electoral process. </w:t>
      </w:r>
    </w:p>
  </w:footnote>
  <w:footnote w:id="9">
    <w:p w:rsidR="005445FA" w:rsidRDefault="00EA17F0">
      <w:pPr>
        <w:pStyle w:val="Footnote"/>
      </w:pPr>
      <w:r>
        <w:rPr>
          <w:sz w:val="18"/>
          <w:szCs w:val="18"/>
          <w:vertAlign w:val="superscript"/>
        </w:rPr>
        <w:footnoteRef/>
      </w:r>
      <w:r>
        <w:rPr>
          <w:sz w:val="18"/>
          <w:szCs w:val="18"/>
        </w:rPr>
        <w:t xml:space="preserve"> </w:t>
      </w:r>
      <w:r>
        <w:rPr>
          <w:sz w:val="18"/>
          <w:szCs w:val="18"/>
          <w:u w:val="single"/>
          <w:lang w:val="en-US"/>
        </w:rPr>
        <w:t>The Rise of Election Monitoring: What Makes Elections Free and Fair</w:t>
      </w:r>
      <w:proofErr w:type="gramStart"/>
      <w:r>
        <w:rPr>
          <w:sz w:val="18"/>
          <w:szCs w:val="18"/>
          <w:u w:val="single"/>
          <w:lang w:val="en-US"/>
        </w:rPr>
        <w:t>?</w:t>
      </w:r>
      <w:r>
        <w:rPr>
          <w:sz w:val="18"/>
          <w:szCs w:val="18"/>
          <w:lang w:val="en-US"/>
        </w:rPr>
        <w:t>,</w:t>
      </w:r>
      <w:proofErr w:type="gramEnd"/>
      <w:r>
        <w:rPr>
          <w:sz w:val="18"/>
          <w:szCs w:val="18"/>
          <w:lang w:val="en-US"/>
        </w:rPr>
        <w:t xml:space="preserve"> </w:t>
      </w:r>
      <w:proofErr w:type="spellStart"/>
      <w:r>
        <w:rPr>
          <w:sz w:val="18"/>
          <w:szCs w:val="18"/>
          <w:lang w:val="en-US"/>
        </w:rPr>
        <w:t>Joergen</w:t>
      </w:r>
      <w:proofErr w:type="spellEnd"/>
      <w:r>
        <w:rPr>
          <w:sz w:val="18"/>
          <w:szCs w:val="18"/>
          <w:lang w:val="en-US"/>
        </w:rPr>
        <w:t xml:space="preserve"> </w:t>
      </w:r>
      <w:proofErr w:type="spellStart"/>
      <w:r>
        <w:rPr>
          <w:sz w:val="18"/>
          <w:szCs w:val="18"/>
          <w:lang w:val="en-US"/>
        </w:rPr>
        <w:t>Elklit</w:t>
      </w:r>
      <w:proofErr w:type="spellEnd"/>
      <w:r>
        <w:rPr>
          <w:sz w:val="18"/>
          <w:szCs w:val="18"/>
          <w:lang w:val="en-US"/>
        </w:rPr>
        <w:t xml:space="preserve"> &amp; </w:t>
      </w:r>
      <w:proofErr w:type="spellStart"/>
      <w:r>
        <w:rPr>
          <w:sz w:val="18"/>
          <w:szCs w:val="18"/>
          <w:lang w:val="en-US"/>
        </w:rPr>
        <w:t>Palle</w:t>
      </w:r>
      <w:proofErr w:type="spellEnd"/>
      <w:r>
        <w:rPr>
          <w:sz w:val="18"/>
          <w:szCs w:val="18"/>
          <w:lang w:val="en-US"/>
        </w:rPr>
        <w:t xml:space="preserve"> </w:t>
      </w:r>
      <w:proofErr w:type="spellStart"/>
      <w:r>
        <w:rPr>
          <w:sz w:val="18"/>
          <w:szCs w:val="18"/>
          <w:lang w:val="en-US"/>
        </w:rPr>
        <w:t>Svensson</w:t>
      </w:r>
      <w:proofErr w:type="spellEnd"/>
      <w:r>
        <w:rPr>
          <w:sz w:val="18"/>
          <w:szCs w:val="18"/>
          <w:lang w:val="en-US"/>
        </w:rPr>
        <w:t>, Journal of Democracy, July 1997.</w:t>
      </w:r>
    </w:p>
  </w:footnote>
  <w:footnote w:id="10">
    <w:p w:rsidR="005445FA" w:rsidRDefault="00EA17F0">
      <w:pPr>
        <w:pStyle w:val="Footnote"/>
      </w:pPr>
      <w:r>
        <w:rPr>
          <w:sz w:val="18"/>
          <w:szCs w:val="18"/>
          <w:vertAlign w:val="superscript"/>
        </w:rPr>
        <w:footnoteRef/>
      </w:r>
      <w:r>
        <w:rPr>
          <w:sz w:val="18"/>
          <w:szCs w:val="18"/>
          <w:lang w:val="en-US"/>
        </w:rPr>
        <w:t xml:space="preserve"> It must be remembered that the legal and constitutional framework </w:t>
      </w:r>
      <w:r>
        <w:rPr>
          <w:sz w:val="18"/>
          <w:szCs w:val="18"/>
        </w:rPr>
        <w:t xml:space="preserve">— </w:t>
      </w:r>
      <w:r>
        <w:rPr>
          <w:sz w:val="18"/>
          <w:szCs w:val="18"/>
          <w:lang w:val="en-US"/>
        </w:rPr>
        <w:t>however detailed it might be</w:t>
      </w:r>
      <w:r>
        <w:rPr>
          <w:sz w:val="18"/>
          <w:szCs w:val="18"/>
        </w:rPr>
        <w:t xml:space="preserve">— </w:t>
      </w:r>
      <w:r>
        <w:rPr>
          <w:sz w:val="18"/>
          <w:szCs w:val="18"/>
          <w:lang w:val="en-US"/>
        </w:rPr>
        <w:t>will not address every eventuality. Good judgment will also be required. If the Constitution and legal framework demands that elections must be</w:t>
      </w:r>
      <w:r>
        <w:rPr>
          <w:b/>
          <w:bCs/>
          <w:sz w:val="18"/>
          <w:szCs w:val="18"/>
          <w:lang w:val="en-US"/>
        </w:rPr>
        <w:t xml:space="preserve"> fair</w:t>
      </w:r>
      <w:r>
        <w:rPr>
          <w:sz w:val="18"/>
          <w:szCs w:val="18"/>
          <w:lang w:val="en-US"/>
        </w:rPr>
        <w:t xml:space="preserve"> it is incumbent on the EMB to interpret such a requirement in good faith.  </w:t>
      </w:r>
    </w:p>
  </w:footnote>
  <w:footnote w:id="11">
    <w:p w:rsidR="005445FA" w:rsidRDefault="00EA17F0">
      <w:pPr>
        <w:pStyle w:val="Footnote"/>
      </w:pPr>
      <w:r>
        <w:rPr>
          <w:sz w:val="18"/>
          <w:szCs w:val="18"/>
          <w:vertAlign w:val="superscript"/>
        </w:rPr>
        <w:footnoteRef/>
      </w:r>
      <w:r>
        <w:rPr>
          <w:sz w:val="18"/>
          <w:szCs w:val="18"/>
          <w:lang w:val="en-US"/>
        </w:rPr>
        <w:t xml:space="preserve"> The Declaration of Principles for International Election Observation and Code of Conduct for International Elections Observers, October 20105, provides a normative framework for arriving at such a judgment.</w:t>
      </w:r>
    </w:p>
  </w:footnote>
  <w:footnote w:id="12">
    <w:p w:rsidR="005445FA" w:rsidRDefault="00EA17F0">
      <w:pPr>
        <w:pStyle w:val="Footnote"/>
      </w:pPr>
      <w:r>
        <w:rPr>
          <w:sz w:val="18"/>
          <w:szCs w:val="18"/>
          <w:vertAlign w:val="superscript"/>
        </w:rPr>
        <w:footnoteRef/>
      </w:r>
      <w:r>
        <w:rPr>
          <w:sz w:val="18"/>
          <w:szCs w:val="18"/>
        </w:rPr>
        <w:t xml:space="preserve"> </w:t>
      </w:r>
      <w:r>
        <w:rPr>
          <w:sz w:val="18"/>
          <w:szCs w:val="18"/>
          <w:lang w:val="en-US"/>
        </w:rPr>
        <w:t xml:space="preserve">The practice of appointing politicians to head up election observation missions is not restricted to Africa. The EU often has a politician playing this role. The OSCE also relies on active politicians since, it is argued, that having been elected they comment greater democratic legitimacy. In practice, however, politicians — especially those serving in Government — </w:t>
      </w:r>
      <w:proofErr w:type="gramStart"/>
      <w:r>
        <w:rPr>
          <w:sz w:val="18"/>
          <w:szCs w:val="18"/>
          <w:lang w:val="en-US"/>
        </w:rPr>
        <w:t>are  more</w:t>
      </w:r>
      <w:proofErr w:type="gramEnd"/>
      <w:r>
        <w:rPr>
          <w:sz w:val="18"/>
          <w:szCs w:val="18"/>
          <w:lang w:val="en-US"/>
        </w:rPr>
        <w:t xml:space="preserve"> susceptible to undue influence.  </w:t>
      </w:r>
    </w:p>
  </w:footnote>
  <w:footnote w:id="13">
    <w:p w:rsidR="005445FA" w:rsidRDefault="00EA17F0">
      <w:pPr>
        <w:pStyle w:val="Footnote"/>
      </w:pPr>
      <w:r>
        <w:rPr>
          <w:sz w:val="18"/>
          <w:szCs w:val="18"/>
          <w:vertAlign w:val="superscript"/>
        </w:rPr>
        <w:footnoteRef/>
      </w:r>
      <w:r>
        <w:rPr>
          <w:sz w:val="18"/>
          <w:szCs w:val="18"/>
        </w:rPr>
        <w:t xml:space="preserve"> </w:t>
      </w:r>
      <w:r>
        <w:rPr>
          <w:sz w:val="18"/>
          <w:szCs w:val="18"/>
          <w:u w:val="single"/>
          <w:lang w:val="en-US"/>
        </w:rPr>
        <w:t>Free and fair elections are not just about polling day</w:t>
      </w:r>
      <w:r>
        <w:rPr>
          <w:sz w:val="18"/>
          <w:szCs w:val="18"/>
        </w:rPr>
        <w:t>, </w:t>
      </w:r>
      <w:proofErr w:type="spellStart"/>
      <w:r>
        <w:rPr>
          <w:sz w:val="18"/>
          <w:szCs w:val="18"/>
          <w:lang w:val="en-US"/>
        </w:rPr>
        <w:t>Maina</w:t>
      </w:r>
      <w:proofErr w:type="spellEnd"/>
      <w:r>
        <w:rPr>
          <w:sz w:val="18"/>
          <w:szCs w:val="18"/>
          <w:lang w:val="en-US"/>
        </w:rPr>
        <w:t xml:space="preserve"> </w:t>
      </w:r>
      <w:proofErr w:type="spellStart"/>
      <w:r>
        <w:rPr>
          <w:sz w:val="18"/>
          <w:szCs w:val="18"/>
          <w:lang w:val="en-US"/>
        </w:rPr>
        <w:t>Kiai</w:t>
      </w:r>
      <w:proofErr w:type="spellEnd"/>
      <w:r>
        <w:rPr>
          <w:sz w:val="18"/>
          <w:szCs w:val="18"/>
          <w:lang w:val="en-US"/>
        </w:rPr>
        <w:t xml:space="preserve"> is UN special rapporteur on the freedoms of peaceful assembly and of association, The Guardian, 29 October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FA" w:rsidRDefault="005445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5445FA"/>
    <w:rsid w:val="005445FA"/>
    <w:rsid w:val="00AF6A25"/>
    <w:rsid w:val="00EA17F0"/>
    <w:rsid w:val="00EF0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character" w:customStyle="1" w:styleId="Hyperlink0">
    <w:name w:val="Hyperlink.0"/>
    <w:basedOn w:val="Hyperlink"/>
    <w:rPr>
      <w:u w:val="single"/>
    </w:rPr>
  </w:style>
  <w:style w:type="paragraph" w:customStyle="1" w:styleId="Default">
    <w:name w:val="Default"/>
    <w:rPr>
      <w:rFonts w:ascii="Helvetica" w:hAnsi="Arial Unicode MS" w:cs="Arial Unicode MS"/>
      <w:color w:val="000000"/>
      <w:sz w:val="22"/>
      <w:szCs w:val="22"/>
    </w:rPr>
  </w:style>
  <w:style w:type="character" w:customStyle="1" w:styleId="None">
    <w:name w:val="None"/>
  </w:style>
  <w:style w:type="character" w:customStyle="1" w:styleId="Hyperlink1">
    <w:name w:val="Hyperlink.1"/>
    <w:basedOn w:val="None"/>
    <w:rPr>
      <w:color w:val="00568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character" w:customStyle="1" w:styleId="Hyperlink0">
    <w:name w:val="Hyperlink.0"/>
    <w:basedOn w:val="Hyperlink"/>
    <w:rPr>
      <w:u w:val="single"/>
    </w:rPr>
  </w:style>
  <w:style w:type="paragraph" w:customStyle="1" w:styleId="Default">
    <w:name w:val="Default"/>
    <w:rPr>
      <w:rFonts w:ascii="Helvetica" w:hAnsi="Arial Unicode MS" w:cs="Arial Unicode MS"/>
      <w:color w:val="000000"/>
      <w:sz w:val="22"/>
      <w:szCs w:val="22"/>
    </w:rPr>
  </w:style>
  <w:style w:type="character" w:customStyle="1" w:styleId="None">
    <w:name w:val="None"/>
  </w:style>
  <w:style w:type="character" w:customStyle="1" w:styleId="Hyperlink1">
    <w:name w:val="Hyperlink.1"/>
    <w:basedOn w:val="None"/>
    <w:rPr>
      <w:color w:val="00568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iweb.org/pdf/esi_document_id_134.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VANDENDORPE Florence (DEVCO)</dc:creator>
  <cp:lastModifiedBy>VANDENDORPE Florence (DEVCO)</cp:lastModifiedBy>
  <cp:revision>3</cp:revision>
  <dcterms:created xsi:type="dcterms:W3CDTF">2015-07-30T09:08:00Z</dcterms:created>
  <dcterms:modified xsi:type="dcterms:W3CDTF">2015-07-30T13:08:00Z</dcterms:modified>
</cp:coreProperties>
</file>