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6F" w:rsidRDefault="00492E6F" w:rsidP="00FF7E34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50D1A5D" wp14:editId="62B90FF0">
            <wp:extent cx="1863090" cy="70739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6" w:rsidRDefault="00FF7E34" w:rsidP="00FF7E34">
      <w:pPr>
        <w:jc w:val="center"/>
        <w:rPr>
          <w:b/>
          <w:sz w:val="24"/>
          <w:szCs w:val="24"/>
        </w:rPr>
      </w:pPr>
      <w:r w:rsidRPr="00FF7E34">
        <w:rPr>
          <w:b/>
          <w:sz w:val="24"/>
          <w:szCs w:val="24"/>
        </w:rPr>
        <w:t>EU Water Initiative Multi-Stakeholder Forum</w:t>
      </w:r>
      <w:r w:rsidR="0083610C">
        <w:rPr>
          <w:b/>
          <w:sz w:val="24"/>
          <w:szCs w:val="24"/>
        </w:rPr>
        <w:t xml:space="preserve"> 2015</w:t>
      </w:r>
    </w:p>
    <w:p w:rsidR="00FF7E34" w:rsidRDefault="0083610C" w:rsidP="00FF7E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Stockholm, Thursday, 27 August 2015</w:t>
      </w:r>
    </w:p>
    <w:p w:rsidR="00600908" w:rsidRDefault="00C9349B" w:rsidP="00FF7E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11:00 – 12:3</w:t>
      </w:r>
      <w:r w:rsidR="00130BAE">
        <w:rPr>
          <w:b/>
          <w:sz w:val="24"/>
          <w:szCs w:val="24"/>
        </w:rPr>
        <w:t>0</w:t>
      </w:r>
      <w:bookmarkStart w:id="0" w:name="_GoBack"/>
      <w:bookmarkEnd w:id="0"/>
    </w:p>
    <w:p w:rsidR="00FF7E34" w:rsidRPr="00C9349B" w:rsidRDefault="0083610C" w:rsidP="00FF7E34">
      <w:pPr>
        <w:jc w:val="center"/>
        <w:rPr>
          <w:b/>
          <w:sz w:val="24"/>
          <w:szCs w:val="24"/>
        </w:rPr>
      </w:pPr>
      <w:r w:rsidRPr="00C9349B">
        <w:rPr>
          <w:b/>
          <w:sz w:val="24"/>
          <w:szCs w:val="24"/>
        </w:rPr>
        <w:t xml:space="preserve">Room </w:t>
      </w:r>
      <w:r w:rsidR="00C9349B" w:rsidRPr="00C9349B">
        <w:rPr>
          <w:b/>
        </w:rPr>
        <w:t>NL Auditorium/</w:t>
      </w:r>
      <w:proofErr w:type="spellStart"/>
      <w:r w:rsidR="00C9349B" w:rsidRPr="00C9349B">
        <w:rPr>
          <w:b/>
        </w:rPr>
        <w:t>Aulan</w:t>
      </w:r>
      <w:proofErr w:type="spellEnd"/>
    </w:p>
    <w:p w:rsidR="00FF7E34" w:rsidRDefault="00FF7E34" w:rsidP="00FF7E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Co-convened by European Commission and SIWI</w:t>
      </w:r>
    </w:p>
    <w:p w:rsidR="00FF7E34" w:rsidRDefault="00FF7E34" w:rsidP="00FF7E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Draft agenda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235"/>
        <w:gridCol w:w="3503"/>
        <w:gridCol w:w="3504"/>
      </w:tblGrid>
      <w:tr w:rsidR="00600908" w:rsidTr="00E95CB1">
        <w:tc>
          <w:tcPr>
            <w:tcW w:w="9242" w:type="dxa"/>
            <w:gridSpan w:val="3"/>
          </w:tcPr>
          <w:p w:rsidR="009414B4" w:rsidRPr="009414B4" w:rsidRDefault="00E95CB1" w:rsidP="00600908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tab/>
            </w:r>
          </w:p>
          <w:p w:rsidR="00600908" w:rsidRPr="009414B4" w:rsidRDefault="00600908" w:rsidP="00600908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414B4">
              <w:rPr>
                <w:rFonts w:cstheme="minorHAnsi"/>
                <w:b/>
                <w:i/>
                <w:sz w:val="24"/>
                <w:szCs w:val="24"/>
              </w:rPr>
              <w:t>Opening Remarks</w:t>
            </w:r>
          </w:p>
          <w:p w:rsidR="00C42B28" w:rsidRPr="009414B4" w:rsidRDefault="00C42B28" w:rsidP="00600908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77190F" w:rsidTr="00E95CB1">
        <w:tc>
          <w:tcPr>
            <w:tcW w:w="2235" w:type="dxa"/>
            <w:vMerge w:val="restart"/>
          </w:tcPr>
          <w:p w:rsidR="0077190F" w:rsidRPr="00FF7E34" w:rsidRDefault="00D821F2" w:rsidP="0083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B60DB">
              <w:rPr>
                <w:sz w:val="24"/>
                <w:szCs w:val="24"/>
              </w:rPr>
              <w:t>1.00 – 11.1</w:t>
            </w:r>
            <w:r w:rsidR="0083610C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</w:tcPr>
          <w:p w:rsidR="0077190F" w:rsidRPr="009414B4" w:rsidRDefault="002271B4" w:rsidP="004327F5">
            <w:pPr>
              <w:rPr>
                <w:rFonts w:cstheme="minorHAnsi"/>
                <w:sz w:val="24"/>
                <w:szCs w:val="24"/>
              </w:rPr>
            </w:pPr>
            <w:r w:rsidRPr="009414B4">
              <w:rPr>
                <w:rFonts w:cstheme="minorHAnsi"/>
                <w:sz w:val="24"/>
                <w:szCs w:val="24"/>
              </w:rPr>
              <w:t xml:space="preserve">Co-hosts </w:t>
            </w:r>
            <w:r w:rsidR="006622B1" w:rsidRPr="009414B4">
              <w:rPr>
                <w:rFonts w:cstheme="minorHAnsi"/>
                <w:sz w:val="24"/>
                <w:szCs w:val="24"/>
              </w:rPr>
              <w:t xml:space="preserve">- </w:t>
            </w:r>
            <w:r w:rsidR="0077190F" w:rsidRPr="009414B4">
              <w:rPr>
                <w:rFonts w:cstheme="minorHAnsi"/>
                <w:sz w:val="24"/>
                <w:szCs w:val="24"/>
              </w:rPr>
              <w:t>European Commission</w:t>
            </w:r>
          </w:p>
        </w:tc>
        <w:tc>
          <w:tcPr>
            <w:tcW w:w="3504" w:type="dxa"/>
          </w:tcPr>
          <w:p w:rsidR="0077190F" w:rsidRPr="009414B4" w:rsidRDefault="00D821F2" w:rsidP="00D821F2">
            <w:pPr>
              <w:rPr>
                <w:rFonts w:cstheme="minorHAnsi"/>
                <w:sz w:val="24"/>
                <w:szCs w:val="24"/>
              </w:rPr>
            </w:pPr>
            <w:r w:rsidRPr="00D821F2">
              <w:rPr>
                <w:sz w:val="24"/>
                <w:szCs w:val="24"/>
              </w:rPr>
              <w:t xml:space="preserve">Ms. Marta </w:t>
            </w:r>
            <w:proofErr w:type="spellStart"/>
            <w:r w:rsidRPr="00D821F2">
              <w:rPr>
                <w:sz w:val="24"/>
                <w:szCs w:val="24"/>
              </w:rPr>
              <w:t>Moren</w:t>
            </w:r>
            <w:proofErr w:type="spellEnd"/>
            <w:r w:rsidRPr="00D821F2">
              <w:rPr>
                <w:sz w:val="24"/>
                <w:szCs w:val="24"/>
              </w:rPr>
              <w:t xml:space="preserve"> </w:t>
            </w:r>
            <w:proofErr w:type="spellStart"/>
            <w:r w:rsidRPr="00D821F2">
              <w:rPr>
                <w:sz w:val="24"/>
                <w:szCs w:val="24"/>
              </w:rPr>
              <w:t>Abat</w:t>
            </w:r>
            <w:proofErr w:type="spellEnd"/>
            <w:r w:rsidRPr="00D821F2">
              <w:rPr>
                <w:sz w:val="24"/>
                <w:szCs w:val="24"/>
              </w:rPr>
              <w:t xml:space="preserve">, DG Environment and Mr. André </w:t>
            </w:r>
            <w:proofErr w:type="spellStart"/>
            <w:r w:rsidRPr="00D821F2">
              <w:rPr>
                <w:sz w:val="24"/>
                <w:szCs w:val="24"/>
              </w:rPr>
              <w:t>Liebaert</w:t>
            </w:r>
            <w:proofErr w:type="spellEnd"/>
            <w:r w:rsidRPr="00D821F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DG Development and Cooperation</w:t>
            </w:r>
          </w:p>
        </w:tc>
      </w:tr>
      <w:tr w:rsidR="0077190F" w:rsidTr="00E95CB1">
        <w:tc>
          <w:tcPr>
            <w:tcW w:w="2235" w:type="dxa"/>
            <w:vMerge/>
          </w:tcPr>
          <w:p w:rsidR="0077190F" w:rsidRPr="00FF7E34" w:rsidRDefault="0077190F" w:rsidP="00FF7E34">
            <w:pPr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77190F" w:rsidRPr="009414B4" w:rsidRDefault="002271B4" w:rsidP="00081DC9">
            <w:pPr>
              <w:rPr>
                <w:rFonts w:cstheme="minorHAnsi"/>
                <w:sz w:val="24"/>
                <w:szCs w:val="24"/>
              </w:rPr>
            </w:pPr>
            <w:r w:rsidRPr="009414B4">
              <w:rPr>
                <w:rFonts w:cstheme="minorHAnsi"/>
                <w:sz w:val="24"/>
                <w:szCs w:val="24"/>
              </w:rPr>
              <w:t xml:space="preserve">                 </w:t>
            </w:r>
            <w:r w:rsidR="001A722F">
              <w:rPr>
                <w:rFonts w:cstheme="minorHAnsi"/>
                <w:sz w:val="24"/>
                <w:szCs w:val="24"/>
              </w:rPr>
              <w:t xml:space="preserve">- </w:t>
            </w:r>
            <w:r w:rsidR="0077190F" w:rsidRPr="009414B4">
              <w:rPr>
                <w:rFonts w:cstheme="minorHAnsi"/>
                <w:sz w:val="24"/>
                <w:szCs w:val="24"/>
              </w:rPr>
              <w:t>SIWI</w:t>
            </w:r>
          </w:p>
        </w:tc>
        <w:tc>
          <w:tcPr>
            <w:tcW w:w="3504" w:type="dxa"/>
          </w:tcPr>
          <w:p w:rsidR="0077190F" w:rsidRPr="00AE7A85" w:rsidRDefault="00AE7A85" w:rsidP="004E29CB">
            <w:pPr>
              <w:rPr>
                <w:rFonts w:cstheme="minorHAnsi"/>
                <w:sz w:val="24"/>
                <w:szCs w:val="24"/>
              </w:rPr>
            </w:pPr>
            <w:r w:rsidRPr="00AE7A85">
              <w:rPr>
                <w:sz w:val="24"/>
                <w:szCs w:val="24"/>
              </w:rPr>
              <w:t xml:space="preserve">Ms. </w:t>
            </w:r>
            <w:r>
              <w:rPr>
                <w:sz w:val="24"/>
                <w:szCs w:val="24"/>
              </w:rPr>
              <w:t xml:space="preserve">Marianne </w:t>
            </w:r>
            <w:proofErr w:type="spellStart"/>
            <w:r>
              <w:rPr>
                <w:sz w:val="24"/>
                <w:szCs w:val="24"/>
              </w:rPr>
              <w:t>Kjellen</w:t>
            </w:r>
            <w:proofErr w:type="spellEnd"/>
          </w:p>
        </w:tc>
      </w:tr>
      <w:tr w:rsidR="0077190F" w:rsidTr="00E95CB1">
        <w:tc>
          <w:tcPr>
            <w:tcW w:w="9242" w:type="dxa"/>
            <w:gridSpan w:val="3"/>
          </w:tcPr>
          <w:p w:rsidR="009414B4" w:rsidRPr="009414B4" w:rsidRDefault="009414B4" w:rsidP="00600908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77190F" w:rsidRPr="009414B4" w:rsidRDefault="0077190F" w:rsidP="00600908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9414B4">
              <w:rPr>
                <w:rFonts w:cstheme="minorHAnsi"/>
                <w:b/>
                <w:i/>
                <w:sz w:val="24"/>
                <w:szCs w:val="24"/>
              </w:rPr>
              <w:t xml:space="preserve">Keynote address </w:t>
            </w:r>
          </w:p>
          <w:p w:rsidR="00C42B28" w:rsidRPr="009414B4" w:rsidRDefault="00C42B28" w:rsidP="00600908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77190F" w:rsidTr="00E95CB1">
        <w:tc>
          <w:tcPr>
            <w:tcW w:w="2235" w:type="dxa"/>
          </w:tcPr>
          <w:p w:rsidR="0077190F" w:rsidRPr="00FF7E34" w:rsidRDefault="005B60DB" w:rsidP="0083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 – 11.20</w:t>
            </w:r>
          </w:p>
        </w:tc>
        <w:tc>
          <w:tcPr>
            <w:tcW w:w="3503" w:type="dxa"/>
          </w:tcPr>
          <w:p w:rsidR="0077190F" w:rsidRPr="009414B4" w:rsidRDefault="00E95CB1" w:rsidP="00E95CB1">
            <w:pPr>
              <w:rPr>
                <w:rFonts w:cstheme="minorHAnsi"/>
                <w:i/>
                <w:sz w:val="24"/>
                <w:szCs w:val="24"/>
              </w:rPr>
            </w:pPr>
            <w:r>
              <w:t>Lessons from the China-EU Water Platform (CEWP), with a focus on the ‘Business component’</w:t>
            </w:r>
          </w:p>
        </w:tc>
        <w:tc>
          <w:tcPr>
            <w:tcW w:w="3504" w:type="dxa"/>
          </w:tcPr>
          <w:p w:rsidR="00E95CB1" w:rsidRDefault="00777226" w:rsidP="00E95CB1">
            <w:r>
              <w:t>Mr. Henrik Dissing, CEWP representative</w:t>
            </w:r>
          </w:p>
          <w:p w:rsidR="0077190F" w:rsidRPr="009414B4" w:rsidRDefault="0077190F" w:rsidP="005339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7190F" w:rsidTr="00E95CB1">
        <w:tc>
          <w:tcPr>
            <w:tcW w:w="9242" w:type="dxa"/>
            <w:gridSpan w:val="3"/>
          </w:tcPr>
          <w:p w:rsidR="009414B4" w:rsidRPr="009414B4" w:rsidRDefault="009414B4" w:rsidP="00140E0D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  <w:p w:rsidR="00C42B28" w:rsidRDefault="00130BAE" w:rsidP="0083610C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24"/>
                <w:szCs w:val="24"/>
              </w:rPr>
              <w:t>New developments of the EUWI Regional components</w:t>
            </w:r>
            <w:r w:rsidR="0083610C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</w:p>
          <w:p w:rsidR="0083610C" w:rsidRPr="009414B4" w:rsidRDefault="0083610C" w:rsidP="0083610C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130BAE" w:rsidTr="00E95CB1">
        <w:tc>
          <w:tcPr>
            <w:tcW w:w="2235" w:type="dxa"/>
          </w:tcPr>
          <w:p w:rsidR="00130BAE" w:rsidRDefault="005B60DB" w:rsidP="002E5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 – 11:40</w:t>
            </w:r>
          </w:p>
        </w:tc>
        <w:tc>
          <w:tcPr>
            <w:tcW w:w="3503" w:type="dxa"/>
          </w:tcPr>
          <w:p w:rsidR="00130BAE" w:rsidRPr="009414B4" w:rsidRDefault="00E95CB1" w:rsidP="00E95CB1">
            <w:pPr>
              <w:rPr>
                <w:rFonts w:cstheme="minorHAnsi"/>
                <w:sz w:val="24"/>
                <w:szCs w:val="24"/>
              </w:rPr>
            </w:pPr>
            <w:r>
              <w:t>Africa region – Strategy under a renewed Africa-EU Partnership</w:t>
            </w:r>
          </w:p>
        </w:tc>
        <w:tc>
          <w:tcPr>
            <w:tcW w:w="3504" w:type="dxa"/>
          </w:tcPr>
          <w:p w:rsidR="00130BAE" w:rsidRPr="009414B4" w:rsidRDefault="000D3962" w:rsidP="000D3962">
            <w:pPr>
              <w:rPr>
                <w:rFonts w:cstheme="minorHAnsi"/>
                <w:sz w:val="24"/>
                <w:szCs w:val="24"/>
              </w:rPr>
            </w:pPr>
            <w:r w:rsidRPr="000D3962">
              <w:rPr>
                <w:rFonts w:cstheme="minorHAnsi"/>
                <w:sz w:val="24"/>
                <w:szCs w:val="24"/>
              </w:rPr>
              <w:t>Executive Secretary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30BAE">
              <w:rPr>
                <w:rFonts w:cstheme="minorHAnsi"/>
                <w:sz w:val="24"/>
                <w:szCs w:val="24"/>
              </w:rPr>
              <w:t>of AMCOW</w:t>
            </w:r>
            <w:r>
              <w:rPr>
                <w:rFonts w:cstheme="minorHAnsi"/>
                <w:sz w:val="24"/>
                <w:szCs w:val="24"/>
              </w:rPr>
              <w:t xml:space="preserve"> (Mr </w:t>
            </w:r>
            <w:r w:rsidRPr="000D3962">
              <w:rPr>
                <w:rFonts w:cstheme="minorHAnsi"/>
                <w:sz w:val="24"/>
                <w:szCs w:val="24"/>
              </w:rPr>
              <w:t>Bai-Mass Taal</w:t>
            </w:r>
            <w:r>
              <w:rPr>
                <w:rFonts w:cstheme="minorHAnsi"/>
                <w:sz w:val="24"/>
                <w:szCs w:val="24"/>
              </w:rPr>
              <w:t>)</w:t>
            </w:r>
            <w:r w:rsidR="00130BAE">
              <w:rPr>
                <w:rFonts w:cstheme="minorHAnsi"/>
                <w:sz w:val="24"/>
                <w:szCs w:val="24"/>
              </w:rPr>
              <w:t xml:space="preserve">, </w:t>
            </w:r>
            <w:r w:rsidR="001A722F">
              <w:rPr>
                <w:rFonts w:cstheme="minorHAnsi"/>
                <w:sz w:val="24"/>
                <w:szCs w:val="24"/>
              </w:rPr>
              <w:t>and associated programmes</w:t>
            </w:r>
            <w:r w:rsidR="00AE7A85">
              <w:rPr>
                <w:rFonts w:cstheme="minorHAnsi"/>
                <w:sz w:val="24"/>
                <w:szCs w:val="24"/>
              </w:rPr>
              <w:t xml:space="preserve"> (</w:t>
            </w:r>
            <w:r w:rsidR="00777226">
              <w:rPr>
                <w:rFonts w:cstheme="minorHAnsi"/>
                <w:sz w:val="24"/>
                <w:szCs w:val="24"/>
              </w:rPr>
              <w:t xml:space="preserve">Mr. Nico Elema, </w:t>
            </w:r>
            <w:r w:rsidR="00AE7A85">
              <w:rPr>
                <w:rFonts w:cstheme="minorHAnsi"/>
                <w:sz w:val="24"/>
                <w:szCs w:val="24"/>
              </w:rPr>
              <w:t>Centres of Excellence)</w:t>
            </w:r>
            <w:r w:rsidR="001A722F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A02A4" w:rsidRPr="005B60DB" w:rsidTr="00E95CB1">
        <w:tc>
          <w:tcPr>
            <w:tcW w:w="2235" w:type="dxa"/>
          </w:tcPr>
          <w:p w:rsidR="005A02A4" w:rsidRDefault="005B60DB" w:rsidP="002E5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11:40– 12.0</w:t>
            </w:r>
            <w:r w:rsidR="0083610C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</w:tcPr>
          <w:p w:rsidR="00E95CB1" w:rsidRPr="009414B4" w:rsidRDefault="00E95CB1" w:rsidP="00E95CB1">
            <w:pPr>
              <w:rPr>
                <w:rFonts w:cstheme="minorHAnsi"/>
                <w:sz w:val="24"/>
                <w:szCs w:val="24"/>
              </w:rPr>
            </w:pPr>
            <w:r>
              <w:t xml:space="preserve">EECCA, Mediterranean and Latin American (tbc) components : Opportunities for the future – EU regional programmes and Nexus regional dialogues </w:t>
            </w:r>
          </w:p>
          <w:p w:rsidR="00604599" w:rsidRPr="009414B4" w:rsidRDefault="00604599" w:rsidP="00130BA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4" w:type="dxa"/>
          </w:tcPr>
          <w:p w:rsidR="000B1490" w:rsidRPr="005B60DB" w:rsidRDefault="00EE3446" w:rsidP="00EE3446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5B60DB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="00E95CB1" w:rsidRPr="005B60DB">
              <w:rPr>
                <w:rFonts w:cstheme="minorHAnsi"/>
                <w:sz w:val="24"/>
                <w:szCs w:val="24"/>
                <w:lang w:val="it-IT"/>
              </w:rPr>
              <w:t>UWI-EECCA</w:t>
            </w:r>
            <w:r w:rsidR="00397AED" w:rsidRPr="005B60DB">
              <w:rPr>
                <w:rFonts w:cstheme="minorHAnsi"/>
                <w:sz w:val="24"/>
                <w:szCs w:val="24"/>
                <w:lang w:val="it-IT"/>
              </w:rPr>
              <w:t xml:space="preserve"> (Mr. Bo </w:t>
            </w:r>
            <w:proofErr w:type="spellStart"/>
            <w:r w:rsidR="00397AED" w:rsidRPr="005B60DB">
              <w:rPr>
                <w:rFonts w:cstheme="minorHAnsi"/>
                <w:sz w:val="24"/>
                <w:szCs w:val="24"/>
                <w:lang w:val="it-IT"/>
              </w:rPr>
              <w:t>Libert</w:t>
            </w:r>
            <w:proofErr w:type="spellEnd"/>
            <w:r w:rsidR="005B60DB" w:rsidRPr="005B60DB">
              <w:rPr>
                <w:rFonts w:cstheme="minorHAnsi"/>
                <w:sz w:val="24"/>
                <w:szCs w:val="24"/>
                <w:lang w:val="it-IT"/>
              </w:rPr>
              <w:t xml:space="preserve"> - U</w:t>
            </w:r>
            <w:r w:rsidR="000B1490" w:rsidRPr="005B60DB">
              <w:rPr>
                <w:rFonts w:cstheme="minorHAnsi"/>
                <w:sz w:val="24"/>
                <w:szCs w:val="24"/>
                <w:lang w:val="it-IT"/>
              </w:rPr>
              <w:t>NECE</w:t>
            </w:r>
            <w:r w:rsidR="00397AED" w:rsidRPr="005B60DB">
              <w:rPr>
                <w:rFonts w:cstheme="minorHAnsi"/>
                <w:sz w:val="24"/>
                <w:szCs w:val="24"/>
                <w:lang w:val="it-IT"/>
              </w:rPr>
              <w:t>)</w:t>
            </w:r>
            <w:r w:rsidR="00E95CB1" w:rsidRPr="005B60DB">
              <w:rPr>
                <w:rFonts w:cstheme="minorHAnsi"/>
                <w:sz w:val="24"/>
                <w:szCs w:val="24"/>
                <w:lang w:val="it-IT"/>
              </w:rPr>
              <w:t xml:space="preserve">, </w:t>
            </w:r>
          </w:p>
          <w:p w:rsidR="005B60DB" w:rsidRDefault="005B60DB" w:rsidP="00EE3446">
            <w:pPr>
              <w:rPr>
                <w:rFonts w:cstheme="minorHAnsi"/>
                <w:sz w:val="24"/>
                <w:szCs w:val="24"/>
                <w:lang w:val="it-IT"/>
              </w:rPr>
            </w:pPr>
          </w:p>
          <w:p w:rsidR="000B1490" w:rsidRPr="005B60DB" w:rsidRDefault="005B60DB" w:rsidP="00EE3446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 xml:space="preserve">EUWI-MED </w:t>
            </w:r>
            <w:r w:rsidR="000B1490" w:rsidRPr="005B60DB">
              <w:rPr>
                <w:sz w:val="24"/>
                <w:szCs w:val="24"/>
                <w:lang w:val="it-IT"/>
              </w:rPr>
              <w:t>(Mr. Vangelis Constantianos</w:t>
            </w:r>
            <w:r w:rsidRPr="005B60DB">
              <w:rPr>
                <w:sz w:val="24"/>
                <w:szCs w:val="24"/>
                <w:lang w:val="it-IT"/>
              </w:rPr>
              <w:t>, GWP-Med</w:t>
            </w:r>
            <w:r w:rsidR="000B1490" w:rsidRPr="005B60DB">
              <w:rPr>
                <w:sz w:val="24"/>
                <w:szCs w:val="24"/>
                <w:lang w:val="it-IT"/>
              </w:rPr>
              <w:t>)</w:t>
            </w:r>
            <w:r w:rsidR="00E95CB1" w:rsidRPr="005B60DB">
              <w:rPr>
                <w:sz w:val="24"/>
                <w:szCs w:val="24"/>
                <w:lang w:val="it-IT"/>
              </w:rPr>
              <w:t xml:space="preserve">, </w:t>
            </w:r>
          </w:p>
          <w:p w:rsidR="001D1CA5" w:rsidRPr="005B60DB" w:rsidRDefault="001D1CA5" w:rsidP="00EE3446">
            <w:pPr>
              <w:rPr>
                <w:sz w:val="24"/>
                <w:szCs w:val="24"/>
                <w:lang w:val="it-IT"/>
              </w:rPr>
            </w:pPr>
          </w:p>
          <w:p w:rsidR="002356CA" w:rsidRPr="005B60DB" w:rsidRDefault="002356CA" w:rsidP="00EE3446">
            <w:pPr>
              <w:rPr>
                <w:rFonts w:cstheme="minorHAnsi"/>
                <w:sz w:val="24"/>
                <w:szCs w:val="24"/>
                <w:lang w:val="it-IT"/>
              </w:rPr>
            </w:pPr>
          </w:p>
          <w:p w:rsidR="00604599" w:rsidRPr="005B60DB" w:rsidRDefault="00604599" w:rsidP="00AE7A85">
            <w:pPr>
              <w:rPr>
                <w:rFonts w:cstheme="minorHAnsi"/>
                <w:sz w:val="24"/>
                <w:szCs w:val="24"/>
                <w:lang w:val="it-IT"/>
              </w:rPr>
            </w:pPr>
          </w:p>
          <w:p w:rsidR="00AE7A85" w:rsidRPr="005B60DB" w:rsidRDefault="00AE7A85" w:rsidP="00AE7A85">
            <w:pPr>
              <w:rPr>
                <w:rFonts w:cstheme="minorHAnsi"/>
                <w:sz w:val="24"/>
                <w:szCs w:val="24"/>
                <w:lang w:val="it-IT"/>
              </w:rPr>
            </w:pPr>
          </w:p>
        </w:tc>
      </w:tr>
      <w:tr w:rsidR="00E95CB1" w:rsidRPr="00D11CAD" w:rsidTr="00E95CB1">
        <w:trPr>
          <w:trHeight w:val="810"/>
        </w:trPr>
        <w:tc>
          <w:tcPr>
            <w:tcW w:w="9242" w:type="dxa"/>
            <w:gridSpan w:val="3"/>
          </w:tcPr>
          <w:p w:rsidR="00E95CB1" w:rsidRPr="005B60DB" w:rsidRDefault="00E95CB1" w:rsidP="00140E0D">
            <w:pPr>
              <w:jc w:val="center"/>
              <w:rPr>
                <w:rFonts w:cstheme="minorHAnsi"/>
                <w:b/>
                <w:i/>
                <w:sz w:val="24"/>
                <w:szCs w:val="24"/>
                <w:lang w:val="it-IT"/>
              </w:rPr>
            </w:pPr>
          </w:p>
          <w:p w:rsidR="00E95CB1" w:rsidRPr="00E95CB1" w:rsidRDefault="00E95CB1" w:rsidP="00177866">
            <w:pPr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E95CB1">
              <w:rPr>
                <w:b/>
                <w:i/>
                <w:sz w:val="24"/>
                <w:szCs w:val="24"/>
              </w:rPr>
              <w:t>Concluding multi-stakeholder dialogue</w:t>
            </w:r>
            <w:r w:rsidRPr="00E95CB1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</w:p>
          <w:p w:rsidR="00E95CB1" w:rsidRPr="00130BAE" w:rsidRDefault="00E95CB1" w:rsidP="00130BA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610C" w:rsidTr="00E95CB1">
        <w:tc>
          <w:tcPr>
            <w:tcW w:w="2235" w:type="dxa"/>
          </w:tcPr>
          <w:p w:rsidR="0083610C" w:rsidRDefault="005B60DB" w:rsidP="002E55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12:3</w:t>
            </w:r>
            <w:r w:rsidR="001A722F">
              <w:rPr>
                <w:sz w:val="24"/>
                <w:szCs w:val="24"/>
              </w:rPr>
              <w:t>0</w:t>
            </w:r>
          </w:p>
        </w:tc>
        <w:tc>
          <w:tcPr>
            <w:tcW w:w="3503" w:type="dxa"/>
          </w:tcPr>
          <w:p w:rsidR="0083610C" w:rsidRPr="00177866" w:rsidRDefault="0083610C" w:rsidP="0017786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177866">
              <w:rPr>
                <w:rFonts w:cstheme="minorHAnsi"/>
                <w:sz w:val="24"/>
                <w:szCs w:val="24"/>
              </w:rPr>
              <w:t>Interactive  comments on the future orientations for EUWI</w:t>
            </w:r>
          </w:p>
          <w:p w:rsidR="0083610C" w:rsidRPr="00177866" w:rsidRDefault="0083610C" w:rsidP="00177866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177866">
              <w:rPr>
                <w:rFonts w:cstheme="minorHAnsi"/>
                <w:sz w:val="24"/>
                <w:szCs w:val="24"/>
              </w:rPr>
              <w:t>C</w:t>
            </w:r>
            <w:r w:rsidR="00177866">
              <w:rPr>
                <w:rFonts w:cstheme="minorHAnsi"/>
                <w:sz w:val="24"/>
                <w:szCs w:val="24"/>
              </w:rPr>
              <w:t>oncluding remarks</w:t>
            </w:r>
          </w:p>
        </w:tc>
        <w:tc>
          <w:tcPr>
            <w:tcW w:w="3504" w:type="dxa"/>
          </w:tcPr>
          <w:p w:rsidR="005B60DB" w:rsidRDefault="0083610C" w:rsidP="0083610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Reflections </w:t>
            </w:r>
            <w:r w:rsidRPr="00D821F2">
              <w:rPr>
                <w:sz w:val="24"/>
                <w:szCs w:val="24"/>
              </w:rPr>
              <w:t xml:space="preserve">from </w:t>
            </w:r>
            <w:r w:rsidR="00AE7A85">
              <w:rPr>
                <w:b/>
                <w:sz w:val="24"/>
                <w:szCs w:val="24"/>
              </w:rPr>
              <w:t>Civil S</w:t>
            </w:r>
            <w:r w:rsidRPr="00AE7A85">
              <w:rPr>
                <w:b/>
                <w:sz w:val="24"/>
                <w:szCs w:val="24"/>
              </w:rPr>
              <w:t>ociety</w:t>
            </w:r>
            <w:r>
              <w:rPr>
                <w:sz w:val="24"/>
                <w:szCs w:val="24"/>
              </w:rPr>
              <w:t xml:space="preserve"> </w:t>
            </w:r>
            <w:r w:rsidR="001813C9">
              <w:rPr>
                <w:sz w:val="24"/>
                <w:szCs w:val="24"/>
              </w:rPr>
              <w:t>(Mr. Stefan Reuter, BORDA</w:t>
            </w:r>
            <w:r w:rsidR="00AE7A85">
              <w:rPr>
                <w:sz w:val="24"/>
                <w:szCs w:val="24"/>
              </w:rPr>
              <w:t xml:space="preserve">) </w:t>
            </w:r>
          </w:p>
          <w:p w:rsidR="0083610C" w:rsidRDefault="0083610C" w:rsidP="0083610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</w:t>
            </w:r>
          </w:p>
          <w:p w:rsidR="00AE7A85" w:rsidRPr="00AE7A85" w:rsidRDefault="0083610C" w:rsidP="00AE7A85">
            <w:pPr>
              <w:rPr>
                <w:b/>
                <w:sz w:val="24"/>
                <w:szCs w:val="24"/>
              </w:rPr>
            </w:pPr>
            <w:r w:rsidRPr="00AE7A85">
              <w:rPr>
                <w:b/>
                <w:sz w:val="24"/>
                <w:szCs w:val="24"/>
              </w:rPr>
              <w:t>EU Member States</w:t>
            </w:r>
            <w:r w:rsidR="00AE7A85" w:rsidRPr="00AE7A85">
              <w:rPr>
                <w:b/>
                <w:sz w:val="24"/>
                <w:szCs w:val="24"/>
              </w:rPr>
              <w:t xml:space="preserve"> </w:t>
            </w:r>
          </w:p>
          <w:p w:rsidR="00AE7A85" w:rsidRPr="00373B19" w:rsidRDefault="00373B19" w:rsidP="00AE7A85">
            <w:pPr>
              <w:pStyle w:val="ListParagraph"/>
              <w:numPr>
                <w:ilvl w:val="0"/>
                <w:numId w:val="12"/>
              </w:numPr>
              <w:rPr>
                <w:rFonts w:cs="Arial"/>
                <w:sz w:val="24"/>
                <w:szCs w:val="24"/>
                <w:lang w:val="en-US"/>
              </w:rPr>
            </w:pPr>
            <w:r w:rsidRPr="00373B19">
              <w:rPr>
                <w:rFonts w:ascii="Calibri" w:hAnsi="Calibri"/>
              </w:rPr>
              <w:t xml:space="preserve">Ms. </w:t>
            </w:r>
            <w:r w:rsidRPr="00373B19">
              <w:rPr>
                <w:rFonts w:ascii="Calibri" w:hAnsi="Calibri"/>
                <w:lang w:val="en-US"/>
              </w:rPr>
              <w:t xml:space="preserve">Maria Pilar Gonzalez, General Directorate of Water, Spanish Ministry of Agriculture, Food and Environment </w:t>
            </w:r>
          </w:p>
          <w:p w:rsidR="00373B19" w:rsidRPr="00373B19" w:rsidRDefault="00373B19" w:rsidP="00373B19">
            <w:pPr>
              <w:pStyle w:val="ListParagraph"/>
              <w:ind w:left="360"/>
              <w:rPr>
                <w:rFonts w:cs="Arial"/>
                <w:sz w:val="24"/>
                <w:szCs w:val="24"/>
                <w:lang w:val="en-US"/>
              </w:rPr>
            </w:pPr>
          </w:p>
          <w:p w:rsidR="00AE7A85" w:rsidRPr="005B60DB" w:rsidRDefault="00777226" w:rsidP="00AE7A8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Representative of </w:t>
            </w:r>
            <w:r w:rsidR="00AE7A85" w:rsidRPr="005B60DB">
              <w:rPr>
                <w:rFonts w:cs="Arial"/>
                <w:sz w:val="24"/>
                <w:szCs w:val="24"/>
                <w:lang w:val="en-US"/>
              </w:rPr>
              <w:t>Sweden (tbc)</w:t>
            </w:r>
          </w:p>
          <w:p w:rsidR="00AE7A85" w:rsidRPr="005B60DB" w:rsidRDefault="00AE7A85" w:rsidP="00AE7A85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83610C" w:rsidRPr="005B60DB" w:rsidRDefault="00AE7A85" w:rsidP="00AE7A8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B60DB">
              <w:rPr>
                <w:rFonts w:cs="Arial"/>
                <w:sz w:val="24"/>
                <w:szCs w:val="24"/>
                <w:lang w:val="en-US"/>
              </w:rPr>
              <w:t>Dr. Ulrike Pokorski, Germany-GIZ – Complementarity with Nexus dialogues)</w:t>
            </w:r>
          </w:p>
          <w:p w:rsidR="0083610C" w:rsidRDefault="0083610C" w:rsidP="00B93CD9">
            <w:pPr>
              <w:rPr>
                <w:sz w:val="24"/>
                <w:szCs w:val="24"/>
              </w:rPr>
            </w:pPr>
          </w:p>
          <w:p w:rsidR="0083610C" w:rsidRPr="009414B4" w:rsidRDefault="0083610C" w:rsidP="00B93CD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42B28" w:rsidRDefault="00C42B28" w:rsidP="00E95CB1">
      <w:pPr>
        <w:rPr>
          <w:sz w:val="24"/>
          <w:szCs w:val="24"/>
        </w:rPr>
      </w:pPr>
    </w:p>
    <w:sectPr w:rsidR="00C42B28" w:rsidSect="00F137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1D8C"/>
    <w:multiLevelType w:val="hybridMultilevel"/>
    <w:tmpl w:val="4E0EC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443BE3"/>
    <w:multiLevelType w:val="hybridMultilevel"/>
    <w:tmpl w:val="B7FCB3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B2000E"/>
    <w:multiLevelType w:val="hybridMultilevel"/>
    <w:tmpl w:val="7F64A0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DD8015D"/>
    <w:multiLevelType w:val="hybridMultilevel"/>
    <w:tmpl w:val="74240E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54535"/>
    <w:multiLevelType w:val="hybridMultilevel"/>
    <w:tmpl w:val="71BA87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2B3048"/>
    <w:multiLevelType w:val="hybridMultilevel"/>
    <w:tmpl w:val="E2D2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8756C"/>
    <w:multiLevelType w:val="hybridMultilevel"/>
    <w:tmpl w:val="98A2EBA2"/>
    <w:lvl w:ilvl="0" w:tplc="041D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7">
    <w:nsid w:val="43CA5372"/>
    <w:multiLevelType w:val="hybridMultilevel"/>
    <w:tmpl w:val="DE9CC9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6B074F"/>
    <w:multiLevelType w:val="hybridMultilevel"/>
    <w:tmpl w:val="FF4470BC"/>
    <w:lvl w:ilvl="0" w:tplc="483EED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1C612C4"/>
    <w:multiLevelType w:val="hybridMultilevel"/>
    <w:tmpl w:val="49D027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E962BB"/>
    <w:multiLevelType w:val="hybridMultilevel"/>
    <w:tmpl w:val="E968F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F7E34"/>
    <w:rsid w:val="00015165"/>
    <w:rsid w:val="000B1490"/>
    <w:rsid w:val="000D3962"/>
    <w:rsid w:val="00130BAE"/>
    <w:rsid w:val="00140E0D"/>
    <w:rsid w:val="001426A8"/>
    <w:rsid w:val="00145683"/>
    <w:rsid w:val="00177866"/>
    <w:rsid w:val="001813C9"/>
    <w:rsid w:val="001A722F"/>
    <w:rsid w:val="001C7F05"/>
    <w:rsid w:val="001D1CA5"/>
    <w:rsid w:val="002271B4"/>
    <w:rsid w:val="002356CA"/>
    <w:rsid w:val="002D0DDE"/>
    <w:rsid w:val="002E55A8"/>
    <w:rsid w:val="00346993"/>
    <w:rsid w:val="00354F07"/>
    <w:rsid w:val="00373B19"/>
    <w:rsid w:val="00397AED"/>
    <w:rsid w:val="004327F5"/>
    <w:rsid w:val="00492E6F"/>
    <w:rsid w:val="004F0108"/>
    <w:rsid w:val="00503817"/>
    <w:rsid w:val="00503EFB"/>
    <w:rsid w:val="00516AF5"/>
    <w:rsid w:val="005339CF"/>
    <w:rsid w:val="00567F47"/>
    <w:rsid w:val="005A02A4"/>
    <w:rsid w:val="005A2BC9"/>
    <w:rsid w:val="005B60DB"/>
    <w:rsid w:val="005F78ED"/>
    <w:rsid w:val="00600908"/>
    <w:rsid w:val="00601C22"/>
    <w:rsid w:val="00604599"/>
    <w:rsid w:val="006622B1"/>
    <w:rsid w:val="006857B7"/>
    <w:rsid w:val="006A2495"/>
    <w:rsid w:val="007309E0"/>
    <w:rsid w:val="007339A7"/>
    <w:rsid w:val="00765B2E"/>
    <w:rsid w:val="0077190F"/>
    <w:rsid w:val="00777226"/>
    <w:rsid w:val="007A2141"/>
    <w:rsid w:val="007D5162"/>
    <w:rsid w:val="007D62A8"/>
    <w:rsid w:val="00821FBA"/>
    <w:rsid w:val="008259A5"/>
    <w:rsid w:val="0083610C"/>
    <w:rsid w:val="00854225"/>
    <w:rsid w:val="00883676"/>
    <w:rsid w:val="008B3DB1"/>
    <w:rsid w:val="008C6758"/>
    <w:rsid w:val="00903766"/>
    <w:rsid w:val="009414B4"/>
    <w:rsid w:val="00A1191D"/>
    <w:rsid w:val="00AE7A85"/>
    <w:rsid w:val="00B435F9"/>
    <w:rsid w:val="00B93CD9"/>
    <w:rsid w:val="00C42B28"/>
    <w:rsid w:val="00C83565"/>
    <w:rsid w:val="00C9349B"/>
    <w:rsid w:val="00CC0A37"/>
    <w:rsid w:val="00CE55D5"/>
    <w:rsid w:val="00CF0D72"/>
    <w:rsid w:val="00D11CAD"/>
    <w:rsid w:val="00D821F2"/>
    <w:rsid w:val="00DD715A"/>
    <w:rsid w:val="00E11775"/>
    <w:rsid w:val="00E11CE7"/>
    <w:rsid w:val="00E13F47"/>
    <w:rsid w:val="00E15193"/>
    <w:rsid w:val="00E95CB1"/>
    <w:rsid w:val="00EE3446"/>
    <w:rsid w:val="00F137F6"/>
    <w:rsid w:val="00F4140D"/>
    <w:rsid w:val="00F971DE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D"/>
    <w:pPr>
      <w:ind w:left="720"/>
      <w:contextualSpacing/>
    </w:pPr>
  </w:style>
  <w:style w:type="table" w:styleId="TableGrid">
    <w:name w:val="Table Grid"/>
    <w:basedOn w:val="TableNormal"/>
    <w:uiPriority w:val="59"/>
    <w:rsid w:val="00FF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42B2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39C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ei">
    <w:name w:val="_pe_i"/>
    <w:basedOn w:val="DefaultParagraphFont"/>
    <w:rsid w:val="00E15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D"/>
    <w:pPr>
      <w:ind w:left="720"/>
      <w:contextualSpacing/>
    </w:pPr>
  </w:style>
  <w:style w:type="table" w:styleId="TableGrid">
    <w:name w:val="Table Grid"/>
    <w:basedOn w:val="TableNormal"/>
    <w:uiPriority w:val="59"/>
    <w:rsid w:val="00FF7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C42B28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E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339C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pei">
    <w:name w:val="_pe_i"/>
    <w:basedOn w:val="DefaultParagraphFont"/>
    <w:rsid w:val="00E1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C000"/>
      </a:accent1>
      <a:accent2>
        <a:srgbClr val="EEECE1"/>
      </a:accent2>
      <a:accent3>
        <a:srgbClr val="C0504D"/>
      </a:accent3>
      <a:accent4>
        <a:srgbClr val="9BBB5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Bullock</dc:creator>
  <cp:lastModifiedBy>BUSETTO Luca (DEVCO)</cp:lastModifiedBy>
  <cp:revision>2</cp:revision>
  <cp:lastPrinted>2015-08-18T08:12:00Z</cp:lastPrinted>
  <dcterms:created xsi:type="dcterms:W3CDTF">2015-08-20T09:58:00Z</dcterms:created>
  <dcterms:modified xsi:type="dcterms:W3CDTF">2015-08-20T09:58:00Z</dcterms:modified>
</cp:coreProperties>
</file>