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C729" w14:textId="2E5915C3" w:rsidR="006438F6" w:rsidRPr="006438F6" w:rsidRDefault="006438F6" w:rsidP="006438F6">
      <w:pPr>
        <w:pStyle w:val="xmsonormal"/>
        <w:shd w:val="clear" w:color="auto" w:fill="FFFFFF"/>
        <w:spacing w:before="0" w:after="0"/>
        <w:rPr>
          <w:rFonts w:ascii="Segoe UI" w:hAnsi="Segoe UI" w:cs="Segoe UI"/>
          <w:color w:val="242424"/>
          <w:sz w:val="23"/>
          <w:szCs w:val="23"/>
          <w:lang w:val="en-GB"/>
        </w:rPr>
      </w:pPr>
      <w:r>
        <w:rPr>
          <w:rFonts w:ascii="Segoe UI" w:hAnsi="Segoe UI" w:cs="Segoe UI"/>
          <w:b/>
          <w:bCs/>
          <w:color w:val="242424"/>
          <w:sz w:val="23"/>
          <w:szCs w:val="23"/>
          <w:bdr w:val="none" w:sz="0" w:space="0" w:color="auto" w:frame="1"/>
          <w:lang w:val="en-GB"/>
        </w:rPr>
        <w:t>Regional Consultation on the new</w:t>
      </w:r>
      <w:r>
        <w:rPr>
          <w:rFonts w:ascii="Segoe UI" w:hAnsi="Segoe UI" w:cs="Segoe UI"/>
          <w:color w:val="242424"/>
          <w:sz w:val="23"/>
          <w:szCs w:val="23"/>
          <w:bdr w:val="none" w:sz="0" w:space="0" w:color="auto" w:frame="1"/>
          <w:lang w:val="en-GB"/>
        </w:rPr>
        <w:t> </w:t>
      </w:r>
      <w:r>
        <w:rPr>
          <w:rFonts w:ascii="Segoe UI" w:hAnsi="Segoe UI" w:cs="Segoe UI"/>
          <w:b/>
          <w:bCs/>
          <w:color w:val="242424"/>
          <w:sz w:val="23"/>
          <w:szCs w:val="23"/>
          <w:bdr w:val="none" w:sz="0" w:space="0" w:color="auto" w:frame="1"/>
          <w:lang w:val="en-GB"/>
        </w:rPr>
        <w:t>Pact for the Mediterranean</w:t>
      </w:r>
      <w:r>
        <w:rPr>
          <w:rFonts w:ascii="Segoe UI" w:hAnsi="Segoe UI" w:cs="Segoe UI"/>
          <w:color w:val="242424"/>
          <w:sz w:val="23"/>
          <w:szCs w:val="23"/>
          <w:bdr w:val="none" w:sz="0" w:space="0" w:color="auto" w:frame="1"/>
          <w:lang w:val="en-GB"/>
        </w:rPr>
        <w:t> </w:t>
      </w:r>
    </w:p>
    <w:p w14:paraId="4A971732" w14:textId="2161B5A1" w:rsidR="006438F6" w:rsidRPr="006438F6" w:rsidRDefault="006438F6" w:rsidP="006438F6">
      <w:pPr>
        <w:pStyle w:val="xmsonormal"/>
        <w:shd w:val="clear" w:color="auto" w:fill="FFFFFF"/>
        <w:spacing w:before="0" w:after="0"/>
        <w:rPr>
          <w:rFonts w:ascii="Segoe UI" w:hAnsi="Segoe UI" w:cs="Segoe UI"/>
          <w:color w:val="242424"/>
          <w:sz w:val="23"/>
          <w:szCs w:val="23"/>
          <w:lang w:val="en-GB"/>
        </w:rPr>
      </w:pPr>
      <w:r>
        <w:rPr>
          <w:rFonts w:ascii="Segoe UI" w:hAnsi="Segoe UI" w:cs="Segoe UI"/>
          <w:color w:val="242424"/>
          <w:sz w:val="23"/>
          <w:szCs w:val="23"/>
          <w:bdr w:val="none" w:sz="0" w:space="0" w:color="auto" w:frame="1"/>
          <w:lang w:val="en-GB"/>
        </w:rPr>
        <w:t>A new </w:t>
      </w:r>
      <w:r>
        <w:rPr>
          <w:rFonts w:ascii="Segoe UI" w:hAnsi="Segoe UI" w:cs="Segoe UI"/>
          <w:b/>
          <w:bCs/>
          <w:color w:val="242424"/>
          <w:sz w:val="23"/>
          <w:szCs w:val="23"/>
          <w:bdr w:val="none" w:sz="0" w:space="0" w:color="auto" w:frame="1"/>
          <w:lang w:val="en-GB"/>
        </w:rPr>
        <w:t>Pact for the Mediterranean</w:t>
      </w:r>
      <w:r>
        <w:rPr>
          <w:rFonts w:ascii="Segoe UI" w:hAnsi="Segoe UI" w:cs="Segoe UI"/>
          <w:color w:val="242424"/>
          <w:sz w:val="23"/>
          <w:szCs w:val="23"/>
          <w:bdr w:val="none" w:sz="0" w:space="0" w:color="auto" w:frame="1"/>
          <w:lang w:val="en-GB"/>
        </w:rPr>
        <w:t> is currently in preparation by the European Commission (DG MENA), in cooperation with the European External Action Service (EEAS). </w:t>
      </w:r>
      <w:r w:rsidRPr="006438F6">
        <w:rPr>
          <w:rFonts w:ascii="Segoe UI" w:hAnsi="Segoe UI" w:cs="Segoe UI"/>
          <w:color w:val="242424"/>
          <w:sz w:val="23"/>
          <w:szCs w:val="23"/>
          <w:lang w:val="en-GB"/>
        </w:rPr>
        <w:t>This ambitious initiative aims to achieve a </w:t>
      </w:r>
      <w:r w:rsidRPr="006438F6">
        <w:rPr>
          <w:rFonts w:ascii="Segoe UI" w:hAnsi="Segoe UI" w:cs="Segoe UI"/>
          <w:b/>
          <w:bCs/>
          <w:color w:val="242424"/>
          <w:sz w:val="23"/>
          <w:szCs w:val="23"/>
          <w:lang w:val="en-GB"/>
        </w:rPr>
        <w:t>strong political commitment</w:t>
      </w:r>
      <w:r w:rsidRPr="006438F6">
        <w:rPr>
          <w:rFonts w:ascii="Segoe UI" w:hAnsi="Segoe UI" w:cs="Segoe UI"/>
          <w:color w:val="242424"/>
          <w:sz w:val="23"/>
          <w:szCs w:val="23"/>
          <w:lang w:val="en-GB"/>
        </w:rPr>
        <w:t> and deepen our partnership through a shared and forward-looking engagement. It should pave the way towards a common space of peace, prosperity and stability in the Mediterranean region, building on the foundations of the Agenda for the Mediterranean and deepening cooperation in areas concerted with our partners where we can mutually benefit and have an impact.</w:t>
      </w:r>
    </w:p>
    <w:p w14:paraId="5A3079B7" w14:textId="77777777" w:rsidR="006438F6" w:rsidRDefault="006438F6" w:rsidP="006438F6">
      <w:pPr>
        <w:pStyle w:val="xmsonormal"/>
        <w:shd w:val="clear" w:color="auto" w:fill="FFFFFF"/>
        <w:spacing w:before="0" w:after="0"/>
        <w:rPr>
          <w:rFonts w:ascii="Segoe UI" w:hAnsi="Segoe UI" w:cs="Segoe UI"/>
          <w:color w:val="242424"/>
          <w:sz w:val="23"/>
          <w:szCs w:val="23"/>
          <w:lang w:val="en-GB"/>
        </w:rPr>
      </w:pPr>
      <w:r>
        <w:rPr>
          <w:rFonts w:ascii="Segoe UI" w:hAnsi="Segoe UI" w:cs="Segoe UI"/>
          <w:color w:val="242424"/>
          <w:sz w:val="23"/>
          <w:szCs w:val="23"/>
          <w:bdr w:val="none" w:sz="0" w:space="0" w:color="auto" w:frame="1"/>
          <w:lang w:val="en-GB"/>
        </w:rPr>
        <w:t>The Pact intends to cover the ten countries of the Southern Neighbourhood and will be developed through intensive and in-depth consultations with partner countries, Member States, but also local authorities, civil society, academia, research institutions, the business sector, and other interested parties from both the EU and the Southern Mediterranean region. Consultations have started in the region and as part of these, an </w:t>
      </w:r>
      <w:r>
        <w:rPr>
          <w:rFonts w:ascii="Segoe UI" w:hAnsi="Segoe UI" w:cs="Segoe UI"/>
          <w:b/>
          <w:bCs/>
          <w:color w:val="242424"/>
          <w:sz w:val="23"/>
          <w:szCs w:val="23"/>
          <w:bdr w:val="none" w:sz="0" w:space="0" w:color="auto" w:frame="1"/>
          <w:lang w:val="en-GB"/>
        </w:rPr>
        <w:t>open, region-wide consultation campaign</w:t>
      </w:r>
      <w:r>
        <w:rPr>
          <w:rFonts w:ascii="Segoe UI" w:hAnsi="Segoe UI" w:cs="Segoe UI"/>
          <w:color w:val="242424"/>
          <w:sz w:val="23"/>
          <w:szCs w:val="23"/>
          <w:bdr w:val="none" w:sz="0" w:space="0" w:color="auto" w:frame="1"/>
          <w:lang w:val="en-GB"/>
        </w:rPr>
        <w:t> by the </w:t>
      </w:r>
      <w:r>
        <w:rPr>
          <w:rFonts w:ascii="Segoe UI" w:hAnsi="Segoe UI" w:cs="Segoe UI"/>
          <w:b/>
          <w:bCs/>
          <w:color w:val="242424"/>
          <w:sz w:val="23"/>
          <w:szCs w:val="23"/>
          <w:bdr w:val="none" w:sz="0" w:space="0" w:color="auto" w:frame="1"/>
          <w:lang w:val="en-GB"/>
        </w:rPr>
        <w:t>European Institute of the Mediterranean</w:t>
      </w:r>
      <w:r>
        <w:rPr>
          <w:rFonts w:ascii="Segoe UI" w:hAnsi="Segoe UI" w:cs="Segoe UI"/>
          <w:color w:val="242424"/>
          <w:sz w:val="23"/>
          <w:szCs w:val="23"/>
          <w:bdr w:val="none" w:sz="0" w:space="0" w:color="auto" w:frame="1"/>
          <w:lang w:val="en-GB"/>
        </w:rPr>
        <w:t> (</w:t>
      </w:r>
      <w:proofErr w:type="spellStart"/>
      <w:r>
        <w:rPr>
          <w:rFonts w:ascii="Segoe UI" w:hAnsi="Segoe UI" w:cs="Segoe UI"/>
          <w:b/>
          <w:bCs/>
          <w:color w:val="242424"/>
          <w:sz w:val="23"/>
          <w:szCs w:val="23"/>
          <w:bdr w:val="none" w:sz="0" w:space="0" w:color="auto" w:frame="1"/>
          <w:lang w:val="en-GB"/>
        </w:rPr>
        <w:t>IEMed</w:t>
      </w:r>
      <w:proofErr w:type="spellEnd"/>
      <w:r>
        <w:rPr>
          <w:rFonts w:ascii="Segoe UI" w:hAnsi="Segoe UI" w:cs="Segoe UI"/>
          <w:b/>
          <w:bCs/>
          <w:color w:val="242424"/>
          <w:sz w:val="23"/>
          <w:szCs w:val="23"/>
          <w:bdr w:val="none" w:sz="0" w:space="0" w:color="auto" w:frame="1"/>
          <w:lang w:val="en-GB"/>
        </w:rPr>
        <w:t>), </w:t>
      </w:r>
      <w:r>
        <w:rPr>
          <w:rFonts w:ascii="Segoe UI" w:hAnsi="Segoe UI" w:cs="Segoe UI"/>
          <w:color w:val="242424"/>
          <w:sz w:val="23"/>
          <w:szCs w:val="23"/>
          <w:bdr w:val="none" w:sz="0" w:space="0" w:color="auto" w:frame="1"/>
          <w:lang w:val="en-GB"/>
        </w:rPr>
        <w:t>co-funded by the European Commission, is now launched.</w:t>
      </w:r>
    </w:p>
    <w:p w14:paraId="4169EC81" w14:textId="53114FD5" w:rsidR="006438F6" w:rsidRPr="006438F6" w:rsidRDefault="006438F6" w:rsidP="006438F6">
      <w:pPr>
        <w:pStyle w:val="xmsonormal"/>
        <w:shd w:val="clear" w:color="auto" w:fill="FFFFFF"/>
        <w:spacing w:before="0" w:after="0"/>
        <w:rPr>
          <w:rFonts w:ascii="Segoe UI" w:hAnsi="Segoe UI" w:cs="Segoe UI"/>
          <w:color w:val="242424"/>
          <w:sz w:val="23"/>
          <w:szCs w:val="23"/>
          <w:lang w:val="en-GB"/>
        </w:rPr>
      </w:pPr>
      <w:r w:rsidRPr="006438F6">
        <w:rPr>
          <w:rFonts w:ascii="Segoe UI" w:hAnsi="Segoe UI" w:cs="Segoe UI"/>
          <w:color w:val="242424"/>
          <w:sz w:val="23"/>
          <w:szCs w:val="23"/>
          <w:lang w:val="en-GB"/>
        </w:rPr>
        <w:br/>
      </w:r>
      <w:r>
        <w:rPr>
          <w:rFonts w:ascii="Segoe UI" w:hAnsi="Segoe UI" w:cs="Segoe UI"/>
          <w:color w:val="242424"/>
          <w:sz w:val="23"/>
          <w:szCs w:val="23"/>
          <w:bdr w:val="none" w:sz="0" w:space="0" w:color="auto" w:frame="1"/>
          <w:lang w:val="en-GB"/>
        </w:rPr>
        <w:t>This consultation takes the format of a </w:t>
      </w:r>
      <w:proofErr w:type="spellStart"/>
      <w:r>
        <w:rPr>
          <w:rFonts w:ascii="Segoe UI" w:hAnsi="Segoe UI" w:cs="Segoe UI"/>
          <w:b/>
          <w:bCs/>
          <w:color w:val="242424"/>
          <w:sz w:val="23"/>
          <w:szCs w:val="23"/>
          <w:bdr w:val="none" w:sz="0" w:space="0" w:color="auto" w:frame="1"/>
          <w:lang w:val="en-GB"/>
        </w:rPr>
        <w:t>Euromed</w:t>
      </w:r>
      <w:proofErr w:type="spellEnd"/>
      <w:r>
        <w:rPr>
          <w:rFonts w:ascii="Segoe UI" w:hAnsi="Segoe UI" w:cs="Segoe UI"/>
          <w:b/>
          <w:bCs/>
          <w:color w:val="242424"/>
          <w:sz w:val="23"/>
          <w:szCs w:val="23"/>
          <w:bdr w:val="none" w:sz="0" w:space="0" w:color="auto" w:frame="1"/>
          <w:lang w:val="en-GB"/>
        </w:rPr>
        <w:t xml:space="preserve"> Survey</w:t>
      </w:r>
      <w:r>
        <w:rPr>
          <w:rFonts w:ascii="Segoe UI" w:hAnsi="Segoe UI" w:cs="Segoe UI"/>
          <w:color w:val="242424"/>
          <w:sz w:val="23"/>
          <w:szCs w:val="23"/>
          <w:bdr w:val="none" w:sz="0" w:space="0" w:color="auto" w:frame="1"/>
          <w:lang w:val="en-GB"/>
        </w:rPr>
        <w:t>.</w:t>
      </w:r>
    </w:p>
    <w:p w14:paraId="17A2EC5A" w14:textId="77777777" w:rsidR="006438F6" w:rsidRPr="006438F6" w:rsidRDefault="006438F6" w:rsidP="006438F6">
      <w:pPr>
        <w:pStyle w:val="xmsonormal"/>
        <w:shd w:val="clear" w:color="auto" w:fill="FFFFFF"/>
        <w:spacing w:before="0" w:after="0"/>
        <w:rPr>
          <w:rFonts w:ascii="Segoe UI" w:hAnsi="Segoe UI" w:cs="Segoe UI"/>
          <w:color w:val="242424"/>
          <w:sz w:val="23"/>
          <w:szCs w:val="23"/>
          <w:lang w:val="en-GB"/>
        </w:rPr>
      </w:pPr>
      <w:r w:rsidRPr="006438F6">
        <w:rPr>
          <w:rFonts w:ascii="Segoe UI" w:hAnsi="Segoe UI" w:cs="Segoe UI"/>
          <w:color w:val="242424"/>
          <w:sz w:val="23"/>
          <w:szCs w:val="23"/>
          <w:lang w:val="en-GB"/>
        </w:rPr>
        <w:br/>
      </w:r>
      <w:r>
        <w:rPr>
          <w:rFonts w:ascii="Segoe UI" w:hAnsi="Segoe UI" w:cs="Segoe UI"/>
          <w:color w:val="242424"/>
          <w:sz w:val="23"/>
          <w:szCs w:val="23"/>
          <w:bdr w:val="none" w:sz="0" w:space="0" w:color="auto" w:frame="1"/>
          <w:lang w:val="en-GB"/>
        </w:rPr>
        <w:t>It will take you only </w:t>
      </w:r>
      <w:r>
        <w:rPr>
          <w:rFonts w:ascii="Segoe UI" w:hAnsi="Segoe UI" w:cs="Segoe UI"/>
          <w:b/>
          <w:bCs/>
          <w:color w:val="242424"/>
          <w:sz w:val="23"/>
          <w:szCs w:val="23"/>
          <w:bdr w:val="none" w:sz="0" w:space="0" w:color="auto" w:frame="1"/>
          <w:lang w:val="en-GB"/>
        </w:rPr>
        <w:t>10-15 minutes</w:t>
      </w:r>
      <w:r>
        <w:rPr>
          <w:rFonts w:ascii="Segoe UI" w:hAnsi="Segoe UI" w:cs="Segoe UI"/>
          <w:color w:val="242424"/>
          <w:sz w:val="23"/>
          <w:szCs w:val="23"/>
          <w:bdr w:val="none" w:sz="0" w:space="0" w:color="auto" w:frame="1"/>
          <w:lang w:val="en-GB"/>
        </w:rPr>
        <w:t> to respond to questions relating to:</w:t>
      </w:r>
    </w:p>
    <w:p w14:paraId="60520A37" w14:textId="77777777" w:rsidR="006438F6" w:rsidRPr="006438F6" w:rsidRDefault="006438F6" w:rsidP="006438F6">
      <w:pPr>
        <w:pStyle w:val="xmsonormal"/>
        <w:numPr>
          <w:ilvl w:val="0"/>
          <w:numId w:val="1"/>
        </w:numPr>
        <w:shd w:val="clear" w:color="auto" w:fill="FFFFFF"/>
        <w:spacing w:before="0" w:after="0"/>
        <w:rPr>
          <w:rFonts w:ascii="Segoe UI" w:hAnsi="Segoe UI" w:cs="Segoe UI"/>
          <w:color w:val="242424"/>
          <w:sz w:val="23"/>
          <w:szCs w:val="23"/>
          <w:lang w:val="en-GB"/>
        </w:rPr>
      </w:pPr>
      <w:r>
        <w:rPr>
          <w:rFonts w:ascii="Segoe UI" w:hAnsi="Segoe UI" w:cs="Segoe UI"/>
          <w:b/>
          <w:bCs/>
          <w:color w:val="242424"/>
          <w:sz w:val="23"/>
          <w:szCs w:val="23"/>
          <w:bdr w:val="none" w:sz="0" w:space="0" w:color="auto" w:frame="1"/>
          <w:lang w:val="en-GB"/>
        </w:rPr>
        <w:t>How to better engage with the EU’s Southern neighbourhood?</w:t>
      </w:r>
    </w:p>
    <w:p w14:paraId="465ED1CC" w14:textId="77777777" w:rsidR="006438F6" w:rsidRPr="006438F6" w:rsidRDefault="006438F6" w:rsidP="006438F6">
      <w:pPr>
        <w:pStyle w:val="xmsonormal"/>
        <w:numPr>
          <w:ilvl w:val="0"/>
          <w:numId w:val="1"/>
        </w:numPr>
        <w:shd w:val="clear" w:color="auto" w:fill="FFFFFF"/>
        <w:spacing w:before="0" w:after="0"/>
        <w:rPr>
          <w:rFonts w:ascii="Segoe UI" w:hAnsi="Segoe UI" w:cs="Segoe UI"/>
          <w:color w:val="242424"/>
          <w:sz w:val="23"/>
          <w:szCs w:val="23"/>
          <w:lang w:val="en-GB"/>
        </w:rPr>
      </w:pPr>
      <w:r>
        <w:rPr>
          <w:rFonts w:ascii="Segoe UI" w:hAnsi="Segoe UI" w:cs="Segoe UI"/>
          <w:b/>
          <w:bCs/>
          <w:color w:val="242424"/>
          <w:sz w:val="23"/>
          <w:szCs w:val="23"/>
          <w:bdr w:val="none" w:sz="0" w:space="0" w:color="auto" w:frame="1"/>
          <w:lang w:val="en-GB"/>
        </w:rPr>
        <w:t>Which thematic priorities should be retained for this partnership?</w:t>
      </w:r>
    </w:p>
    <w:p w14:paraId="1B16D9C5" w14:textId="1F5F18E6" w:rsidR="006438F6" w:rsidRPr="006438F6" w:rsidRDefault="006438F6" w:rsidP="006438F6">
      <w:pPr>
        <w:pStyle w:val="xmsonormal"/>
        <w:numPr>
          <w:ilvl w:val="0"/>
          <w:numId w:val="1"/>
        </w:numPr>
        <w:shd w:val="clear" w:color="auto" w:fill="FFFFFF"/>
        <w:spacing w:before="0" w:after="0"/>
        <w:rPr>
          <w:rFonts w:ascii="Segoe UI" w:hAnsi="Segoe UI" w:cs="Segoe UI"/>
          <w:color w:val="242424"/>
          <w:sz w:val="23"/>
          <w:szCs w:val="23"/>
          <w:lang w:val="en-GB"/>
        </w:rPr>
      </w:pPr>
      <w:r>
        <w:rPr>
          <w:rFonts w:ascii="Segoe UI" w:hAnsi="Segoe UI" w:cs="Segoe UI"/>
          <w:b/>
          <w:bCs/>
          <w:color w:val="242424"/>
          <w:sz w:val="23"/>
          <w:szCs w:val="23"/>
          <w:bdr w:val="none" w:sz="0" w:space="0" w:color="auto" w:frame="1"/>
          <w:lang w:val="en-GB"/>
        </w:rPr>
        <w:t>What cooperation frameworks and instruments should be used?</w:t>
      </w:r>
    </w:p>
    <w:p w14:paraId="4CBAB739" w14:textId="3D38F5F2" w:rsidR="006438F6" w:rsidRPr="006438F6" w:rsidRDefault="006438F6" w:rsidP="006438F6">
      <w:pPr>
        <w:pStyle w:val="xmsonormal"/>
        <w:shd w:val="clear" w:color="auto" w:fill="FFFFFF"/>
        <w:spacing w:before="0" w:after="0"/>
        <w:rPr>
          <w:rFonts w:ascii="Segoe UI" w:hAnsi="Segoe UI" w:cs="Segoe UI"/>
          <w:color w:val="242424"/>
          <w:sz w:val="23"/>
          <w:szCs w:val="23"/>
          <w:lang w:val="en-GB"/>
        </w:rPr>
      </w:pPr>
      <w:r>
        <w:rPr>
          <w:rFonts w:ascii="Segoe UI" w:hAnsi="Segoe UI" w:cs="Segoe UI"/>
          <w:color w:val="242424"/>
          <w:sz w:val="23"/>
          <w:szCs w:val="23"/>
          <w:bdr w:val="none" w:sz="0" w:space="0" w:color="auto" w:frame="1"/>
          <w:lang w:val="en-GB"/>
        </w:rPr>
        <w:t>Please do not hesitate to invite other people you might deem relevant to contribute by sharing this link: </w:t>
      </w:r>
      <w:hyperlink r:id="rId5" w:tooltip="https://www.iemed.org/euromedsurvey2025?fbclid=IwZXh0bgNhZW0CMTAAAR23-4RChq3zEpnUu5NnHL1AY6-o6RAi74AycJTHmAYsn2QTPLU3zefi72k_aem_SWrwHDNzOn3lbTgGkWK8Hw" w:history="1">
        <w:r>
          <w:rPr>
            <w:rStyle w:val="Lienhypertexte"/>
            <w:rFonts w:ascii="Segoe UI" w:eastAsiaTheme="majorEastAsia" w:hAnsi="Segoe UI" w:cs="Segoe UI"/>
            <w:sz w:val="23"/>
            <w:szCs w:val="23"/>
            <w:bdr w:val="none" w:sz="0" w:space="0" w:color="auto" w:frame="1"/>
            <w:lang w:val="en-GB"/>
          </w:rPr>
          <w:t>www.iemed.org/euromedsurvey2025</w:t>
        </w:r>
      </w:hyperlink>
    </w:p>
    <w:p w14:paraId="3213D67B" w14:textId="77777777" w:rsidR="006438F6" w:rsidRPr="006438F6" w:rsidRDefault="006438F6" w:rsidP="006438F6">
      <w:pPr>
        <w:pStyle w:val="xmsonormal"/>
        <w:shd w:val="clear" w:color="auto" w:fill="FFFFFF"/>
        <w:spacing w:before="0" w:after="0"/>
        <w:rPr>
          <w:rFonts w:ascii="Segoe UI" w:hAnsi="Segoe UI" w:cs="Segoe UI"/>
          <w:color w:val="242424"/>
          <w:sz w:val="23"/>
          <w:szCs w:val="23"/>
          <w:lang w:val="en-GB"/>
        </w:rPr>
      </w:pPr>
      <w:r>
        <w:rPr>
          <w:rFonts w:ascii="Segoe UI" w:hAnsi="Segoe UI" w:cs="Segoe UI"/>
          <w:b/>
          <w:bCs/>
          <w:color w:val="242424"/>
          <w:sz w:val="23"/>
          <w:szCs w:val="23"/>
          <w:bdr w:val="none" w:sz="0" w:space="0" w:color="auto" w:frame="1"/>
          <w:lang w:val="en-GB"/>
        </w:rPr>
        <w:t>Don't miss the chance to make your voice heard! </w:t>
      </w:r>
      <w:r>
        <w:rPr>
          <w:rFonts w:ascii="Segoe UI" w:hAnsi="Segoe UI" w:cs="Segoe UI"/>
          <w:color w:val="242424"/>
          <w:sz w:val="23"/>
          <w:szCs w:val="23"/>
          <w:bdr w:val="none" w:sz="0" w:space="0" w:color="auto" w:frame="1"/>
          <w:lang w:val="en-GB"/>
        </w:rPr>
        <w:t>Feed in the current policy debates in the Euro-Mediterranean region and have your say on its future.</w:t>
      </w:r>
    </w:p>
    <w:p w14:paraId="1E07F76C" w14:textId="77777777" w:rsidR="00914B20" w:rsidRPr="006438F6" w:rsidRDefault="00914B20">
      <w:pPr>
        <w:rPr>
          <w:lang w:val="en-GB"/>
        </w:rPr>
      </w:pPr>
    </w:p>
    <w:sectPr w:rsidR="00914B20" w:rsidRPr="00643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B6B3E"/>
    <w:multiLevelType w:val="multilevel"/>
    <w:tmpl w:val="EE02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46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F6"/>
    <w:rsid w:val="006438F6"/>
    <w:rsid w:val="00914B20"/>
    <w:rsid w:val="00BD3C16"/>
    <w:rsid w:val="00E86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5BCA"/>
  <w15:chartTrackingRefBased/>
  <w15:docId w15:val="{8B7D6764-84AF-49CB-8090-8E3F487C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3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3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438F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38F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38F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38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38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38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38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8F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38F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438F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38F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38F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38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38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38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38F6"/>
    <w:rPr>
      <w:rFonts w:eastAsiaTheme="majorEastAsia" w:cstheme="majorBidi"/>
      <w:color w:val="272727" w:themeColor="text1" w:themeTint="D8"/>
    </w:rPr>
  </w:style>
  <w:style w:type="paragraph" w:styleId="Titre">
    <w:name w:val="Title"/>
    <w:basedOn w:val="Normal"/>
    <w:next w:val="Normal"/>
    <w:link w:val="TitreCar"/>
    <w:uiPriority w:val="10"/>
    <w:qFormat/>
    <w:rsid w:val="00643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38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38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38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38F6"/>
    <w:pPr>
      <w:spacing w:before="160"/>
      <w:jc w:val="center"/>
    </w:pPr>
    <w:rPr>
      <w:i/>
      <w:iCs/>
      <w:color w:val="404040" w:themeColor="text1" w:themeTint="BF"/>
    </w:rPr>
  </w:style>
  <w:style w:type="character" w:customStyle="1" w:styleId="CitationCar">
    <w:name w:val="Citation Car"/>
    <w:basedOn w:val="Policepardfaut"/>
    <w:link w:val="Citation"/>
    <w:uiPriority w:val="29"/>
    <w:rsid w:val="006438F6"/>
    <w:rPr>
      <w:i/>
      <w:iCs/>
      <w:color w:val="404040" w:themeColor="text1" w:themeTint="BF"/>
    </w:rPr>
  </w:style>
  <w:style w:type="paragraph" w:styleId="Paragraphedeliste">
    <w:name w:val="List Paragraph"/>
    <w:basedOn w:val="Normal"/>
    <w:uiPriority w:val="34"/>
    <w:qFormat/>
    <w:rsid w:val="006438F6"/>
    <w:pPr>
      <w:ind w:left="720"/>
      <w:contextualSpacing/>
    </w:pPr>
  </w:style>
  <w:style w:type="character" w:styleId="Accentuationintense">
    <w:name w:val="Intense Emphasis"/>
    <w:basedOn w:val="Policepardfaut"/>
    <w:uiPriority w:val="21"/>
    <w:qFormat/>
    <w:rsid w:val="006438F6"/>
    <w:rPr>
      <w:i/>
      <w:iCs/>
      <w:color w:val="0F4761" w:themeColor="accent1" w:themeShade="BF"/>
    </w:rPr>
  </w:style>
  <w:style w:type="paragraph" w:styleId="Citationintense">
    <w:name w:val="Intense Quote"/>
    <w:basedOn w:val="Normal"/>
    <w:next w:val="Normal"/>
    <w:link w:val="CitationintenseCar"/>
    <w:uiPriority w:val="30"/>
    <w:qFormat/>
    <w:rsid w:val="00643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38F6"/>
    <w:rPr>
      <w:i/>
      <w:iCs/>
      <w:color w:val="0F4761" w:themeColor="accent1" w:themeShade="BF"/>
    </w:rPr>
  </w:style>
  <w:style w:type="character" w:styleId="Rfrenceintense">
    <w:name w:val="Intense Reference"/>
    <w:basedOn w:val="Policepardfaut"/>
    <w:uiPriority w:val="32"/>
    <w:qFormat/>
    <w:rsid w:val="006438F6"/>
    <w:rPr>
      <w:b/>
      <w:bCs/>
      <w:smallCaps/>
      <w:color w:val="0F4761" w:themeColor="accent1" w:themeShade="BF"/>
      <w:spacing w:val="5"/>
    </w:rPr>
  </w:style>
  <w:style w:type="paragraph" w:customStyle="1" w:styleId="xmsonormal">
    <w:name w:val="x_msonormal"/>
    <w:basedOn w:val="Normal"/>
    <w:rsid w:val="006438F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6438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48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emed.org/euromedsurvey2025?fbclid=IwZXh0bgNhZW0CMTAAAR23-4RChq3zEpnUu5NnHL1AY6-o6RAi74AycJTHmAYsn2QTPLU3zefi72k_aem_SWrwHDNzOn3lbTgGkWK8Hw"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333</Words>
  <Characters>1835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Vilos</dc:creator>
  <cp:keywords/>
  <dc:description/>
  <cp:lastModifiedBy>Caroline Vilos</cp:lastModifiedBy>
  <cp:revision>1</cp:revision>
  <dcterms:created xsi:type="dcterms:W3CDTF">2025-03-10T17:41:00Z</dcterms:created>
  <dcterms:modified xsi:type="dcterms:W3CDTF">2025-03-10T17:48:00Z</dcterms:modified>
</cp:coreProperties>
</file>