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F36A" w14:textId="77777777" w:rsidR="003D76FD" w:rsidRPr="003D76FD" w:rsidRDefault="003D76FD" w:rsidP="003D76FD">
      <w:pPr>
        <w:jc w:val="center"/>
        <w:rPr>
          <w:b/>
          <w:bCs/>
        </w:rPr>
      </w:pPr>
      <w:r>
        <w:rPr>
          <w:b/>
        </w:rPr>
        <w:t>Três horizontes</w:t>
      </w:r>
    </w:p>
    <w:p w14:paraId="070ED7CF"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r>
        <w:rPr>
          <w:rFonts w:ascii="EC Square Sans Pro" w:hAnsi="EC Square Sans Pro"/>
          <w:b/>
          <w:sz w:val="18"/>
        </w:rPr>
        <w:t xml:space="preserve">Objetivo: </w:t>
      </w:r>
      <w:r>
        <w:rPr>
          <w:rFonts w:ascii="EC Square Sans Pro" w:hAnsi="EC Square Sans Pro"/>
          <w:sz w:val="18"/>
        </w:rPr>
        <w:t>este exercício destina-se a gerar novas ideias e desencadear debates interessantes sobre o futuro de um tema.</w:t>
      </w:r>
    </w:p>
    <w:p w14:paraId="5F79E31C"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p>
    <w:p w14:paraId="620A8AE0"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r>
        <w:rPr>
          <w:rFonts w:ascii="EC Square Sans Pro" w:hAnsi="EC Square Sans Pro"/>
          <w:b/>
          <w:sz w:val="18"/>
        </w:rPr>
        <w:t xml:space="preserve">Tempo necessário: </w:t>
      </w:r>
      <w:r>
        <w:rPr>
          <w:rFonts w:ascii="EC Square Sans Pro" w:hAnsi="EC Square Sans Pro"/>
          <w:sz w:val="18"/>
        </w:rPr>
        <w:t>90 minutos</w:t>
      </w:r>
      <w:r>
        <w:rPr>
          <w:rFonts w:ascii="EC Square Sans Pro" w:hAnsi="EC Square Sans Pro"/>
          <w:b/>
          <w:sz w:val="18"/>
        </w:rPr>
        <w:t xml:space="preserve"> </w:t>
      </w:r>
    </w:p>
    <w:p w14:paraId="497EAE2F"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p>
    <w:p w14:paraId="1BED0FC0" w14:textId="77777777" w:rsidR="003D76FD" w:rsidRPr="003D76FD" w:rsidRDefault="003D76FD" w:rsidP="003D76FD">
      <w:p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b/>
          <w:sz w:val="18"/>
        </w:rPr>
        <w:t xml:space="preserve">Participantes: </w:t>
      </w:r>
      <w:r>
        <w:rPr>
          <w:rFonts w:ascii="EC Square Sans Pro" w:hAnsi="EC Square Sans Pro"/>
          <w:sz w:val="18"/>
        </w:rPr>
        <w:t>para todo o grupo consultivo para a juventude ou em comités temáticos específicos.</w:t>
      </w:r>
    </w:p>
    <w:p w14:paraId="708207F2"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p>
    <w:p w14:paraId="4777CEE4"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r>
        <w:rPr>
          <w:rFonts w:ascii="EC Square Sans Pro" w:hAnsi="EC Square Sans Pro"/>
          <w:b/>
          <w:sz w:val="18"/>
        </w:rPr>
        <w:t xml:space="preserve">Nível de dificuldade: </w:t>
      </w:r>
      <w:r>
        <w:rPr>
          <w:rFonts w:ascii="EC Square Sans Pro" w:hAnsi="EC Square Sans Pro"/>
          <w:sz w:val="18"/>
        </w:rPr>
        <w:t>fácil</w:t>
      </w:r>
    </w:p>
    <w:p w14:paraId="5A48E3F5"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p>
    <w:p w14:paraId="395E13C2"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r>
        <w:rPr>
          <w:rFonts w:ascii="EC Square Sans Pro" w:hAnsi="EC Square Sans Pro"/>
          <w:b/>
          <w:sz w:val="18"/>
        </w:rPr>
        <w:t xml:space="preserve">O que sucede antes: </w:t>
      </w:r>
      <w:r>
        <w:rPr>
          <w:rFonts w:ascii="EC Square Sans Pro" w:hAnsi="EC Square Sans Pro"/>
          <w:sz w:val="18"/>
        </w:rPr>
        <w:t>o exercício utiliza os sinais de mudança ou tendências identificados e ajuda a «dar corpo» a ideias sobre os mundos futuros.</w:t>
      </w:r>
    </w:p>
    <w:p w14:paraId="6928C693"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p>
    <w:p w14:paraId="5C56F215" w14:textId="77777777" w:rsidR="003D76FD" w:rsidRPr="003D76FD" w:rsidRDefault="003D76FD" w:rsidP="003D76FD">
      <w:p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b/>
          <w:sz w:val="18"/>
        </w:rPr>
        <w:t xml:space="preserve">O que se segue: </w:t>
      </w:r>
      <w:r>
        <w:rPr>
          <w:rFonts w:ascii="EC Square Sans Pro" w:hAnsi="EC Square Sans Pro"/>
          <w:sz w:val="18"/>
        </w:rPr>
        <w:t>as ideias geradas ajudarão a concluir o exercício «Três horizontes».</w:t>
      </w:r>
    </w:p>
    <w:p w14:paraId="0E91F310" w14:textId="77777777" w:rsidR="003D76FD" w:rsidRPr="003D76FD" w:rsidRDefault="003D76FD" w:rsidP="003D76FD">
      <w:pPr>
        <w:tabs>
          <w:tab w:val="left" w:pos="4536"/>
        </w:tabs>
        <w:spacing w:before="60" w:after="60" w:line="252" w:lineRule="auto"/>
        <w:ind w:right="209"/>
        <w:jc w:val="both"/>
        <w:rPr>
          <w:rFonts w:ascii="EC Square Sans Pro" w:hAnsi="EC Square Sans Pro"/>
          <w:sz w:val="18"/>
          <w:szCs w:val="18"/>
        </w:rPr>
      </w:pPr>
    </w:p>
    <w:p w14:paraId="102661B7"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r>
        <w:rPr>
          <w:rFonts w:ascii="EC Square Sans Pro" w:hAnsi="EC Square Sans Pro"/>
          <w:b/>
          <w:sz w:val="18"/>
        </w:rPr>
        <w:t>Vídeos</w:t>
      </w:r>
      <w:r>
        <w:rPr>
          <w:rFonts w:ascii="EC Square Sans Pro" w:hAnsi="EC Square Sans Pro"/>
          <w:sz w:val="18"/>
        </w:rPr>
        <w:t xml:space="preserve">: </w:t>
      </w:r>
      <w:hyperlink r:id="rId5" w:history="1">
        <w:r>
          <w:rPr>
            <w:rStyle w:val="Hyperlink"/>
            <w:rFonts w:ascii="EC Square Sans Pro" w:hAnsi="EC Square Sans Pro"/>
            <w:color w:val="auto"/>
            <w:sz w:val="18"/>
          </w:rPr>
          <w:t>Introdução à prospetiva</w:t>
        </w:r>
      </w:hyperlink>
      <w:r>
        <w:rPr>
          <w:rFonts w:ascii="EC Square Sans Pro" w:hAnsi="EC Square Sans Pro"/>
          <w:sz w:val="18"/>
        </w:rPr>
        <w:t xml:space="preserve">, </w:t>
      </w:r>
      <w:hyperlink r:id="rId6" w:history="1">
        <w:r>
          <w:rPr>
            <w:rStyle w:val="Hyperlink"/>
            <w:rFonts w:ascii="EC Square Sans Pro" w:hAnsi="EC Square Sans Pro"/>
            <w:color w:val="auto"/>
            <w:sz w:val="18"/>
          </w:rPr>
          <w:t>vídeo «Três horizontes»</w:t>
        </w:r>
      </w:hyperlink>
    </w:p>
    <w:p w14:paraId="2B7F6619"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p>
    <w:p w14:paraId="517CA4E6"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r>
        <w:rPr>
          <w:rFonts w:ascii="EC Square Sans Pro" w:hAnsi="EC Square Sans Pro"/>
          <w:b/>
          <w:sz w:val="18"/>
        </w:rPr>
        <w:t xml:space="preserve">Dimensão dos grupos: </w:t>
      </w:r>
      <w:r>
        <w:rPr>
          <w:rFonts w:ascii="EC Square Sans Pro" w:hAnsi="EC Square Sans Pro"/>
          <w:sz w:val="18"/>
        </w:rPr>
        <w:t>grupos de três a oito pessoas</w:t>
      </w:r>
    </w:p>
    <w:p w14:paraId="35CEE0E6" w14:textId="77777777" w:rsidR="003D76FD" w:rsidRPr="003D76FD" w:rsidRDefault="003D76FD" w:rsidP="003D76FD">
      <w:pPr>
        <w:tabs>
          <w:tab w:val="left" w:pos="4536"/>
        </w:tabs>
        <w:spacing w:before="60" w:after="60" w:line="252" w:lineRule="auto"/>
        <w:ind w:right="209"/>
        <w:jc w:val="both"/>
        <w:rPr>
          <w:rFonts w:ascii="EC Square Sans Pro" w:hAnsi="EC Square Sans Pro"/>
          <w:b/>
          <w:sz w:val="18"/>
          <w:szCs w:val="18"/>
        </w:rPr>
      </w:pPr>
    </w:p>
    <w:p w14:paraId="5C96AD1F" w14:textId="77777777" w:rsidR="003D76FD" w:rsidRPr="003D76FD" w:rsidRDefault="003D76FD" w:rsidP="003D76FD">
      <w:p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b/>
          <w:sz w:val="18"/>
        </w:rPr>
        <w:t xml:space="preserve">Facilitação: </w:t>
      </w:r>
      <w:r>
        <w:rPr>
          <w:rFonts w:ascii="EC Square Sans Pro" w:hAnsi="EC Square Sans Pro"/>
          <w:sz w:val="18"/>
        </w:rPr>
        <w:t>o exercício pode ser facilitado por um ponto focal para a juventude e/ou por peritos/assistentes técnicos (neste caso, as partes «Porquê utilizar este instrumento?» e «Instruções» podem ser previamente partilhadas com os participantes). No entanto, é um bom exercício para que os membros comecem a participar na autofacilitação de um exercício de prospetiva fácil, mediante a leitura deste documento na íntegra.</w:t>
      </w:r>
    </w:p>
    <w:p w14:paraId="19718300" w14:textId="77777777" w:rsidR="003D76FD" w:rsidRPr="003D76FD" w:rsidRDefault="003D76FD" w:rsidP="003D76FD"/>
    <w:p w14:paraId="32BB5D82" w14:textId="77777777" w:rsidR="003D76FD" w:rsidRPr="003D76FD" w:rsidRDefault="003D76FD" w:rsidP="003D76FD">
      <w:pPr>
        <w:rPr>
          <w:b/>
          <w:bCs/>
          <w:u w:val="single"/>
        </w:rPr>
      </w:pPr>
      <w:r>
        <w:rPr>
          <w:b/>
          <w:u w:val="single"/>
        </w:rPr>
        <w:t>Porquê utilizar este instrumento?</w:t>
      </w:r>
    </w:p>
    <w:p w14:paraId="749FC18C" w14:textId="77777777" w:rsidR="003D76FD" w:rsidRPr="003D76FD" w:rsidRDefault="003D76FD" w:rsidP="003D76FD">
      <w:pPr>
        <w:spacing w:before="120" w:after="120" w:line="264" w:lineRule="auto"/>
        <w:jc w:val="both"/>
        <w:rPr>
          <w:rFonts w:ascii="EC Square Sans Pro" w:hAnsi="EC Square Sans Pro"/>
          <w:sz w:val="20"/>
          <w:szCs w:val="18"/>
        </w:rPr>
      </w:pPr>
      <w:r>
        <w:rPr>
          <w:rFonts w:ascii="EC Square Sans Pro" w:hAnsi="EC Square Sans Pro"/>
          <w:sz w:val="20"/>
        </w:rPr>
        <w:t xml:space="preserve">O instrumento «Três horizontes» tem o poder de moldar não só um seminário, mas também a forma como vê o mundo! </w:t>
      </w:r>
    </w:p>
    <w:p w14:paraId="2FD106D4" w14:textId="77777777" w:rsidR="003D76FD" w:rsidRPr="003D76FD" w:rsidRDefault="003D76FD" w:rsidP="003D76FD">
      <w:pPr>
        <w:spacing w:before="120" w:after="120" w:line="264" w:lineRule="auto"/>
        <w:jc w:val="both"/>
        <w:rPr>
          <w:rFonts w:ascii="EC Square Sans Pro" w:hAnsi="EC Square Sans Pro"/>
          <w:sz w:val="20"/>
          <w:szCs w:val="18"/>
        </w:rPr>
      </w:pPr>
      <w:r>
        <w:rPr>
          <w:rFonts w:ascii="EC Square Sans Pro" w:hAnsi="EC Square Sans Pro"/>
          <w:sz w:val="20"/>
        </w:rPr>
        <w:t xml:space="preserve">Este instrumento ajuda a desenvolver uma perspetiva sistémica holística de um tema (por exemplo, paz e segurança, luta contra as alterações climáticas, revolução digital, etc.), explorando tanto o presente como o futuro no mesmo exercício. Oferece um modelo simples e aplicável para descrever a forma como ocorre a mudança dos sistemas, como pode ocorrer uma transição num sistema específico de interesse, bem como as ações necessárias para apoiar essa transição. O instrumento pode também ser utilizado com o grupo consultivo para a juventude para se alinhar em torno de uma visão de futuro preferida pelo grupo (por exemplo, sobre o futuro da cooperação entre a UE e o país, sobre o futuro do país, etc.). </w:t>
      </w:r>
    </w:p>
    <w:p w14:paraId="7073FE74" w14:textId="77777777" w:rsidR="003D76FD" w:rsidRPr="003D76FD" w:rsidRDefault="003D76FD" w:rsidP="003D76FD">
      <w:pPr>
        <w:spacing w:before="120" w:after="120" w:line="264" w:lineRule="auto"/>
        <w:jc w:val="both"/>
        <w:rPr>
          <w:rFonts w:ascii="EC Square Sans Pro" w:hAnsi="EC Square Sans Pro"/>
          <w:sz w:val="20"/>
          <w:szCs w:val="18"/>
        </w:rPr>
      </w:pPr>
      <w:r>
        <w:rPr>
          <w:rFonts w:ascii="EC Square Sans Pro" w:hAnsi="EC Square Sans Pro"/>
          <w:sz w:val="20"/>
        </w:rPr>
        <w:t>No final deste exercício, os grupos devem ter melhor capacidade para explicar as mudanças que pretendem ver no mundo, bem como os principais pontos de intervenção necessários para o conseguir, especialmente aqueles que podem influenciar enquanto membros da estrutura consultiva para a juventude!</w:t>
      </w:r>
    </w:p>
    <w:p w14:paraId="3DE4EA72" w14:textId="77777777" w:rsidR="003D76FD" w:rsidRPr="003D76FD" w:rsidRDefault="003D76FD" w:rsidP="003D76FD">
      <w:pPr>
        <w:rPr>
          <w:u w:val="single"/>
        </w:rPr>
      </w:pPr>
    </w:p>
    <w:p w14:paraId="4DD3E22F" w14:textId="77777777" w:rsidR="003D76FD" w:rsidRPr="003D76FD" w:rsidRDefault="003D76FD" w:rsidP="003D76FD">
      <w:pPr>
        <w:rPr>
          <w:b/>
          <w:bCs/>
          <w:u w:val="single"/>
        </w:rPr>
      </w:pPr>
      <w:r>
        <w:rPr>
          <w:b/>
          <w:u w:val="single"/>
        </w:rPr>
        <w:t>Instruções</w:t>
      </w:r>
    </w:p>
    <w:p w14:paraId="6EB809FC" w14:textId="77777777" w:rsidR="003D76FD" w:rsidRPr="003D76FD" w:rsidRDefault="003D76FD" w:rsidP="003D76FD">
      <w:pPr>
        <w:rPr>
          <w:rFonts w:ascii="EC Square Sans Pro" w:hAnsi="EC Square Sans Pro"/>
          <w:bCs/>
          <w:sz w:val="20"/>
          <w:szCs w:val="18"/>
        </w:rPr>
      </w:pPr>
      <w:r>
        <w:rPr>
          <w:rFonts w:ascii="EC Square Sans Pro" w:hAnsi="EC Square Sans Pro"/>
          <w:sz w:val="20"/>
        </w:rPr>
        <w:t>Esta atividade centra-se em três períodos diferentes: o presente, o futuro e o tempo entre eles (transição). Chamamos a cada um destes os três horizontes e o instrumento utiliza o diagrama dos três horizontes com vista a ajudar os grupos a estruturar um debate para explorar o sistema que envolve os temas dos comités ou a estrutura consultiva para a juventude no seu conjunto:</w:t>
      </w:r>
    </w:p>
    <w:p w14:paraId="46BE48D4" w14:textId="77777777" w:rsidR="003D76FD" w:rsidRPr="003D76FD" w:rsidRDefault="003D76FD" w:rsidP="003D76FD">
      <w:pPr>
        <w:rPr>
          <w:rFonts w:ascii="EC Square Sans Pro" w:hAnsi="EC Square Sans Pro"/>
          <w:bCs/>
          <w:sz w:val="20"/>
          <w:szCs w:val="18"/>
        </w:rPr>
      </w:pPr>
    </w:p>
    <w:p w14:paraId="5A317C89" w14:textId="77777777" w:rsidR="003D76FD" w:rsidRPr="003D76FD" w:rsidRDefault="003D76FD" w:rsidP="003D76FD">
      <w:pPr>
        <w:rPr>
          <w:rFonts w:ascii="EC Square Sans Pro" w:hAnsi="EC Square Sans Pro"/>
          <w:bCs/>
          <w:sz w:val="20"/>
          <w:szCs w:val="18"/>
        </w:rPr>
      </w:pPr>
    </w:p>
    <w:p w14:paraId="4CAB5652" w14:textId="77777777" w:rsidR="003D76FD" w:rsidRPr="003D76FD" w:rsidRDefault="003D76FD" w:rsidP="003D76FD">
      <w:pPr>
        <w:rPr>
          <w:rFonts w:ascii="EC Square Sans Pro" w:hAnsi="EC Square Sans Pro"/>
          <w:bCs/>
          <w:sz w:val="20"/>
          <w:szCs w:val="18"/>
        </w:rPr>
      </w:pPr>
    </w:p>
    <w:p w14:paraId="092CB2C9" w14:textId="77777777" w:rsidR="003D76FD" w:rsidRPr="003D76FD" w:rsidRDefault="003D76FD" w:rsidP="003D76FD">
      <w:pPr>
        <w:rPr>
          <w:rFonts w:ascii="EC Square Sans Pro" w:hAnsi="EC Square Sans Pro"/>
          <w:bCs/>
          <w:sz w:val="20"/>
          <w:szCs w:val="18"/>
        </w:rPr>
      </w:pPr>
    </w:p>
    <w:p w14:paraId="0A8D8514"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b/>
          <w:sz w:val="20"/>
        </w:rPr>
        <w:t>Etapa 1: imaginar o futuro preferido (15-20 minutos)</w:t>
      </w:r>
    </w:p>
    <w:p w14:paraId="7236F6ED" w14:textId="12D37C59"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 xml:space="preserve">Cada grupo (de três a oito pessoas) começa por explorar o futuro que deseja — </w:t>
      </w:r>
      <w:r>
        <w:rPr>
          <w:rFonts w:ascii="EC Square Sans Pro" w:hAnsi="EC Square Sans Pro"/>
          <w:b/>
          <w:bCs/>
          <w:sz w:val="20"/>
        </w:rPr>
        <w:t>o terceiro horizonte</w:t>
      </w:r>
      <w:r>
        <w:rPr>
          <w:rFonts w:ascii="EC Square Sans Pro" w:hAnsi="EC Square Sans Pro"/>
          <w:sz w:val="20"/>
        </w:rPr>
        <w:t>. No diagrama dos três horizontes, o presente encontra-se do lado esquerdo e o futuro está à direita. A linha verde, pouco visível no presente, representa o nosso futuro preferido, mas um dia tornar-se-á (esperemos) a norma.</w:t>
      </w:r>
    </w:p>
    <w:p w14:paraId="41ABD7CF"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Ao refletir sobre o seu futuro preferido, cada grupo deve considerar:</w:t>
      </w:r>
    </w:p>
    <w:p w14:paraId="788307D2" w14:textId="77777777" w:rsidR="003D76FD" w:rsidRPr="003D76FD" w:rsidRDefault="003D76FD" w:rsidP="003D76FD">
      <w:pPr>
        <w:numPr>
          <w:ilvl w:val="0"/>
          <w:numId w:val="1"/>
        </w:numPr>
        <w:spacing w:after="0" w:line="264" w:lineRule="auto"/>
        <w:ind w:left="714" w:hanging="357"/>
        <w:jc w:val="both"/>
        <w:rPr>
          <w:rFonts w:ascii="EC Square Sans Pro" w:hAnsi="EC Square Sans Pro"/>
          <w:bCs/>
          <w:sz w:val="20"/>
          <w:szCs w:val="18"/>
        </w:rPr>
      </w:pPr>
      <w:r>
        <w:rPr>
          <w:rFonts w:ascii="EC Square Sans Pro" w:hAnsi="EC Square Sans Pro"/>
          <w:sz w:val="20"/>
        </w:rPr>
        <w:t>Quais são as características do nosso futuro preferido? [Devem ser tidos em conta diferentes aspetos relacionados com a política, a economia, a sociedade, a tecnologia, a legalidade e o ambiente (PESTLE, na sua sigla em inglês)]</w:t>
      </w:r>
    </w:p>
    <w:p w14:paraId="55D00B82" w14:textId="77777777" w:rsidR="003D76FD" w:rsidRPr="003D76FD" w:rsidRDefault="003D76FD" w:rsidP="003D76FD">
      <w:pPr>
        <w:numPr>
          <w:ilvl w:val="0"/>
          <w:numId w:val="1"/>
        </w:numPr>
        <w:spacing w:after="0" w:line="264" w:lineRule="auto"/>
        <w:ind w:left="714" w:hanging="357"/>
        <w:jc w:val="both"/>
        <w:rPr>
          <w:rFonts w:ascii="EC Square Sans Pro" w:hAnsi="EC Square Sans Pro"/>
          <w:bCs/>
          <w:sz w:val="20"/>
          <w:szCs w:val="18"/>
        </w:rPr>
      </w:pPr>
      <w:r>
        <w:rPr>
          <w:rFonts w:ascii="EC Square Sans Pro" w:hAnsi="EC Square Sans Pro"/>
          <w:sz w:val="20"/>
        </w:rPr>
        <w:t>Quais são os valores deste futuro preferido? São diferentes dos do presente?</w:t>
      </w:r>
    </w:p>
    <w:p w14:paraId="29565CC2" w14:textId="77777777" w:rsidR="003D76FD" w:rsidRPr="003D76FD" w:rsidRDefault="003D76FD" w:rsidP="003D76FD">
      <w:pPr>
        <w:numPr>
          <w:ilvl w:val="0"/>
          <w:numId w:val="1"/>
        </w:numPr>
        <w:spacing w:after="0" w:line="264" w:lineRule="auto"/>
        <w:ind w:left="714" w:hanging="357"/>
        <w:jc w:val="both"/>
        <w:rPr>
          <w:rFonts w:ascii="EC Square Sans Pro" w:hAnsi="EC Square Sans Pro"/>
          <w:bCs/>
          <w:sz w:val="20"/>
          <w:szCs w:val="18"/>
        </w:rPr>
      </w:pPr>
      <w:r>
        <w:rPr>
          <w:rFonts w:ascii="EC Square Sans Pro" w:hAnsi="EC Square Sans Pro"/>
          <w:sz w:val="20"/>
        </w:rPr>
        <w:t>Quais são as bases deste futuro preferido?</w:t>
      </w:r>
    </w:p>
    <w:p w14:paraId="713152D8"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 xml:space="preserve">O(s) grupo(s) toma(m) notas por baixo da curva do terceiro horizonte verde. As notas devem ser tão específicas quanto possível. Um </w:t>
      </w:r>
      <w:r>
        <w:rPr>
          <w:rFonts w:ascii="EC Square Sans Pro" w:hAnsi="EC Square Sans Pro"/>
          <w:i/>
          <w:iCs/>
          <w:sz w:val="20"/>
        </w:rPr>
        <w:t>post-it</w:t>
      </w:r>
      <w:r>
        <w:rPr>
          <w:rFonts w:ascii="EC Square Sans Pro" w:hAnsi="EC Square Sans Pro"/>
          <w:sz w:val="20"/>
        </w:rPr>
        <w:t xml:space="preserve"> que diga «melhores cuidados de saúde» não é tão útil como um que diga «cuidados de saúde que antecipem a resolução de problemas a montante».</w:t>
      </w:r>
    </w:p>
    <w:p w14:paraId="1DF032EE" w14:textId="0C44168B" w:rsidR="003D76FD" w:rsidRPr="003D76FD" w:rsidRDefault="003D76FD" w:rsidP="003D76FD">
      <w:r>
        <w:rPr>
          <w:rFonts w:ascii="EC Square Sans Pro" w:hAnsi="EC Square Sans Pro"/>
          <w:sz w:val="20"/>
        </w:rPr>
        <w:t xml:space="preserve">Depois de ter(em) debatido o seu futuro preferido, o(s) grupo(s) escreve(m) uma declaração numa grande nota de </w:t>
      </w:r>
      <w:r>
        <w:rPr>
          <w:rFonts w:ascii="EC Square Sans Pro" w:hAnsi="EC Square Sans Pro"/>
          <w:i/>
          <w:iCs/>
          <w:sz w:val="20"/>
        </w:rPr>
        <w:t>post-it</w:t>
      </w:r>
      <w:r>
        <w:rPr>
          <w:rFonts w:ascii="EC Square Sans Pro" w:hAnsi="EC Square Sans Pro"/>
          <w:sz w:val="20"/>
        </w:rPr>
        <w:t>, um resumo que capta as expectativas do grupo para o seu futuro ideal.</w:t>
      </w:r>
    </w:p>
    <w:p w14:paraId="09040743" w14:textId="77777777" w:rsidR="003D76FD" w:rsidRPr="003D76FD" w:rsidRDefault="003D76FD" w:rsidP="003D76FD"/>
    <w:p w14:paraId="439A313A" w14:textId="77777777" w:rsidR="003D76FD" w:rsidRPr="003D76FD" w:rsidRDefault="003D76FD" w:rsidP="003D76FD">
      <w:pPr>
        <w:spacing w:before="120" w:after="120" w:line="264" w:lineRule="auto"/>
        <w:jc w:val="both"/>
        <w:rPr>
          <w:rFonts w:ascii="EC Square Sans Pro" w:hAnsi="EC Square Sans Pro"/>
          <w:b/>
          <w:bCs/>
          <w:sz w:val="20"/>
          <w:szCs w:val="18"/>
        </w:rPr>
      </w:pPr>
    </w:p>
    <w:p w14:paraId="0D5F4E52" w14:textId="69B0EFD4"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b/>
          <w:sz w:val="20"/>
        </w:rPr>
        <w:t>Etapa 2: explorar o sistema atual (15-20 minutos)</w:t>
      </w:r>
    </w:p>
    <w:p w14:paraId="1C4C67DF"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 xml:space="preserve">As duas próximas etapas regressam do futuro para explorar o presente. Para analisar o contexto atual do tema e o sistema «dominante», </w:t>
      </w:r>
      <w:r>
        <w:rPr>
          <w:rFonts w:ascii="EC Square Sans Pro" w:hAnsi="EC Square Sans Pro"/>
          <w:b/>
          <w:bCs/>
          <w:sz w:val="20"/>
        </w:rPr>
        <w:t>o primeiro horizonte</w:t>
      </w:r>
      <w:r>
        <w:rPr>
          <w:rFonts w:ascii="EC Square Sans Pro" w:hAnsi="EC Square Sans Pro"/>
          <w:sz w:val="20"/>
        </w:rPr>
        <w:t>, solicite a cada grupo que debata:</w:t>
      </w:r>
    </w:p>
    <w:p w14:paraId="3A39A5D0" w14:textId="77777777" w:rsidR="003D76FD" w:rsidRPr="003D76FD" w:rsidRDefault="003D76FD" w:rsidP="003D76FD">
      <w:pPr>
        <w:numPr>
          <w:ilvl w:val="0"/>
          <w:numId w:val="2"/>
        </w:numPr>
        <w:spacing w:after="0" w:line="264" w:lineRule="auto"/>
        <w:ind w:left="714" w:hanging="357"/>
        <w:jc w:val="both"/>
        <w:rPr>
          <w:rFonts w:ascii="EC Square Sans Pro" w:hAnsi="EC Square Sans Pro"/>
          <w:bCs/>
          <w:sz w:val="20"/>
          <w:szCs w:val="18"/>
        </w:rPr>
      </w:pPr>
      <w:r>
        <w:rPr>
          <w:rFonts w:ascii="EC Square Sans Pro" w:hAnsi="EC Square Sans Pro"/>
          <w:sz w:val="20"/>
        </w:rPr>
        <w:t>O que acontece atualmente no tema de interesse que não está a funcionar? O que está a perder a finalidade a que se destina?</w:t>
      </w:r>
    </w:p>
    <w:p w14:paraId="509AE132" w14:textId="77777777" w:rsidR="003D76FD" w:rsidRPr="003D76FD" w:rsidRDefault="003D76FD" w:rsidP="003D76FD">
      <w:pPr>
        <w:numPr>
          <w:ilvl w:val="0"/>
          <w:numId w:val="2"/>
        </w:numPr>
        <w:spacing w:after="0" w:line="264" w:lineRule="auto"/>
        <w:ind w:left="714" w:hanging="357"/>
        <w:jc w:val="both"/>
        <w:rPr>
          <w:rFonts w:ascii="EC Square Sans Pro" w:hAnsi="EC Square Sans Pro"/>
          <w:bCs/>
          <w:sz w:val="20"/>
          <w:szCs w:val="18"/>
        </w:rPr>
      </w:pPr>
      <w:r>
        <w:rPr>
          <w:rFonts w:ascii="EC Square Sans Pro" w:hAnsi="EC Square Sans Pro"/>
          <w:sz w:val="20"/>
        </w:rPr>
        <w:t xml:space="preserve">Como definiríamos o «cenário de </w:t>
      </w:r>
      <w:r>
        <w:rPr>
          <w:rFonts w:ascii="EC Square Sans Pro" w:hAnsi="EC Square Sans Pro"/>
          <w:i/>
          <w:iCs/>
          <w:sz w:val="20"/>
        </w:rPr>
        <w:t>statu quo</w:t>
      </w:r>
      <w:r>
        <w:rPr>
          <w:rFonts w:ascii="EC Square Sans Pro" w:hAnsi="EC Square Sans Pro"/>
          <w:sz w:val="20"/>
        </w:rPr>
        <w:t>»?</w:t>
      </w:r>
      <w:r>
        <w:rPr>
          <w:rFonts w:ascii="Calibri" w:hAnsi="Calibri"/>
          <w:sz w:val="20"/>
        </w:rPr>
        <w:t> </w:t>
      </w:r>
    </w:p>
    <w:p w14:paraId="60BE23B0" w14:textId="77777777" w:rsidR="003D76FD" w:rsidRPr="003D76FD" w:rsidRDefault="003D76FD" w:rsidP="003D76FD">
      <w:pPr>
        <w:numPr>
          <w:ilvl w:val="0"/>
          <w:numId w:val="2"/>
        </w:numPr>
        <w:spacing w:after="0" w:line="264" w:lineRule="auto"/>
        <w:ind w:left="714" w:hanging="357"/>
        <w:jc w:val="both"/>
        <w:rPr>
          <w:rFonts w:ascii="EC Square Sans Pro" w:hAnsi="EC Square Sans Pro"/>
          <w:bCs/>
          <w:sz w:val="20"/>
          <w:szCs w:val="18"/>
        </w:rPr>
      </w:pPr>
      <w:r>
        <w:rPr>
          <w:rFonts w:ascii="EC Square Sans Pro" w:hAnsi="EC Square Sans Pro"/>
          <w:sz w:val="20"/>
        </w:rPr>
        <w:t>O que é assumido ou considerado um dado adquirido?</w:t>
      </w:r>
      <w:r>
        <w:rPr>
          <w:rFonts w:ascii="Calibri" w:hAnsi="Calibri"/>
          <w:sz w:val="20"/>
        </w:rPr>
        <w:t> </w:t>
      </w:r>
    </w:p>
    <w:p w14:paraId="796BFFAF" w14:textId="77777777" w:rsidR="003D76FD" w:rsidRPr="003D76FD" w:rsidRDefault="003D76FD" w:rsidP="003D76FD">
      <w:pPr>
        <w:numPr>
          <w:ilvl w:val="0"/>
          <w:numId w:val="2"/>
        </w:numPr>
        <w:spacing w:after="0" w:line="264" w:lineRule="auto"/>
        <w:ind w:left="714" w:hanging="357"/>
        <w:jc w:val="both"/>
        <w:rPr>
          <w:rFonts w:ascii="EC Square Sans Pro" w:hAnsi="EC Square Sans Pro"/>
          <w:bCs/>
          <w:sz w:val="20"/>
          <w:szCs w:val="18"/>
        </w:rPr>
      </w:pPr>
      <w:r>
        <w:rPr>
          <w:rFonts w:ascii="EC Square Sans Pro" w:hAnsi="EC Square Sans Pro"/>
          <w:sz w:val="20"/>
        </w:rPr>
        <w:t>Quais são as deficiências do sistema atual?</w:t>
      </w:r>
    </w:p>
    <w:p w14:paraId="3F3CDA3B"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Os grupos podem tomar notas no diagrama, no topo do horizonte vermelho 1.</w:t>
      </w:r>
    </w:p>
    <w:p w14:paraId="1C8CD470" w14:textId="77777777" w:rsidR="003D76FD" w:rsidRPr="003D76FD" w:rsidRDefault="003D76FD" w:rsidP="003D76FD">
      <w:pPr>
        <w:spacing w:before="120" w:after="120" w:line="264" w:lineRule="auto"/>
        <w:jc w:val="both"/>
        <w:rPr>
          <w:rFonts w:ascii="EC Square Sans Pro" w:hAnsi="EC Square Sans Pro"/>
          <w:b/>
          <w:bCs/>
          <w:sz w:val="20"/>
          <w:szCs w:val="18"/>
        </w:rPr>
      </w:pPr>
    </w:p>
    <w:p w14:paraId="61BE9FB5"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b/>
          <w:sz w:val="20"/>
        </w:rPr>
        <w:t>Etapa 3: encontrar «sementes do futuro» no presente (10-15 minutos)</w:t>
      </w:r>
    </w:p>
    <w:p w14:paraId="6901C67B" w14:textId="43ED8749"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A etapa 3 permanece no presente, mas, em vez de explorar o sistema «dominante», os grupos procuram elementos do seu futuro preferido que já começam a acontecer hoje. É provável que tenham lugar fora do âmbito geral e possam ter sido detetados durante o exercício «Detetives do futuro». Os grupos devem tentar pensar sobre:</w:t>
      </w:r>
    </w:p>
    <w:p w14:paraId="042853D3" w14:textId="77777777" w:rsidR="003D76FD" w:rsidRPr="003D76FD" w:rsidRDefault="003D76FD" w:rsidP="003D76FD">
      <w:pPr>
        <w:numPr>
          <w:ilvl w:val="0"/>
          <w:numId w:val="3"/>
        </w:numPr>
        <w:spacing w:after="0" w:line="264" w:lineRule="auto"/>
        <w:ind w:left="714" w:hanging="357"/>
        <w:jc w:val="both"/>
        <w:rPr>
          <w:rFonts w:ascii="EC Square Sans Pro" w:hAnsi="EC Square Sans Pro"/>
          <w:bCs/>
          <w:sz w:val="20"/>
          <w:szCs w:val="18"/>
        </w:rPr>
      </w:pPr>
      <w:r>
        <w:rPr>
          <w:rFonts w:ascii="EC Square Sans Pro" w:hAnsi="EC Square Sans Pro"/>
          <w:sz w:val="20"/>
        </w:rPr>
        <w:t>Há algum projeto-piloto ou iniciativa de pequena escala que já esteja a tentar concretizar o nosso futuro preferido?</w:t>
      </w:r>
    </w:p>
    <w:p w14:paraId="1A2471CA" w14:textId="77777777" w:rsidR="003D76FD" w:rsidRPr="003D76FD" w:rsidRDefault="003D76FD" w:rsidP="003D76FD">
      <w:pPr>
        <w:numPr>
          <w:ilvl w:val="0"/>
          <w:numId w:val="3"/>
        </w:numPr>
        <w:spacing w:after="0" w:line="264" w:lineRule="auto"/>
        <w:ind w:left="714" w:hanging="357"/>
        <w:jc w:val="both"/>
        <w:rPr>
          <w:rFonts w:ascii="EC Square Sans Pro" w:hAnsi="EC Square Sans Pro"/>
          <w:bCs/>
          <w:sz w:val="20"/>
          <w:szCs w:val="18"/>
        </w:rPr>
      </w:pPr>
      <w:r>
        <w:rPr>
          <w:rFonts w:ascii="EC Square Sans Pro" w:hAnsi="EC Square Sans Pro"/>
          <w:sz w:val="20"/>
        </w:rPr>
        <w:t>Em alternativa, há alguma capacidade do sistema que ajudará a concretizar o nosso futuro?</w:t>
      </w:r>
    </w:p>
    <w:p w14:paraId="032E0557"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Os grupos devem tomar nota destas «sementes» no diagrama, sob o lado esquerdo do terceiro horizonte verde.</w:t>
      </w:r>
    </w:p>
    <w:p w14:paraId="178F7B80" w14:textId="77777777" w:rsidR="003D76FD" w:rsidRDefault="003D76FD" w:rsidP="003D76FD">
      <w:pPr>
        <w:spacing w:before="120" w:after="120" w:line="264" w:lineRule="auto"/>
        <w:jc w:val="both"/>
        <w:rPr>
          <w:rFonts w:ascii="EC Square Sans Pro" w:hAnsi="EC Square Sans Pro"/>
          <w:b/>
          <w:bCs/>
          <w:sz w:val="20"/>
          <w:szCs w:val="18"/>
        </w:rPr>
      </w:pPr>
    </w:p>
    <w:p w14:paraId="18205ED7" w14:textId="77777777" w:rsidR="005D103B" w:rsidRDefault="005D103B" w:rsidP="003D76FD">
      <w:pPr>
        <w:spacing w:before="120" w:after="120" w:line="264" w:lineRule="auto"/>
        <w:jc w:val="both"/>
        <w:rPr>
          <w:rFonts w:ascii="EC Square Sans Pro" w:hAnsi="EC Square Sans Pro"/>
          <w:b/>
          <w:sz w:val="20"/>
        </w:rPr>
      </w:pPr>
    </w:p>
    <w:p w14:paraId="1FB5E0D4" w14:textId="77777777" w:rsidR="005D103B" w:rsidRDefault="005D103B" w:rsidP="003D76FD">
      <w:pPr>
        <w:spacing w:before="120" w:after="120" w:line="264" w:lineRule="auto"/>
        <w:jc w:val="both"/>
        <w:rPr>
          <w:rFonts w:ascii="EC Square Sans Pro" w:hAnsi="EC Square Sans Pro"/>
          <w:b/>
          <w:sz w:val="20"/>
        </w:rPr>
      </w:pPr>
    </w:p>
    <w:p w14:paraId="7681AD5F" w14:textId="2CE31BFF"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b/>
          <w:sz w:val="20"/>
        </w:rPr>
        <w:lastRenderedPageBreak/>
        <w:t>Etapa 4: apresentar ideias e inovações (20-25 minutos)</w:t>
      </w:r>
    </w:p>
    <w:p w14:paraId="67E51E7B" w14:textId="0A6BCB3F"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 xml:space="preserve">Para a etapa 4, o(s) grupo(s) explora(m) o espaço entre o passado e o presente, representado pela linha azul — </w:t>
      </w:r>
      <w:r>
        <w:rPr>
          <w:rFonts w:ascii="EC Square Sans Pro" w:hAnsi="EC Square Sans Pro"/>
          <w:b/>
          <w:bCs/>
          <w:sz w:val="20"/>
        </w:rPr>
        <w:t>o segundo horizonte</w:t>
      </w:r>
      <w:r>
        <w:rPr>
          <w:rFonts w:ascii="EC Square Sans Pro" w:hAnsi="EC Square Sans Pro"/>
          <w:sz w:val="20"/>
        </w:rPr>
        <w:t>. Este horizonte contém as lacunas, os obstáculos e as inovações que podem contribuir para a transição entre os horizontes 1 e 3.</w:t>
      </w:r>
    </w:p>
    <w:p w14:paraId="5BCF3005"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Para esta secção, cada grupo deve debater:</w:t>
      </w:r>
    </w:p>
    <w:p w14:paraId="367219C4" w14:textId="77777777" w:rsidR="003D76FD" w:rsidRPr="003D76FD" w:rsidRDefault="003D76FD" w:rsidP="003D76FD">
      <w:pPr>
        <w:numPr>
          <w:ilvl w:val="0"/>
          <w:numId w:val="4"/>
        </w:numPr>
        <w:spacing w:after="0" w:line="264" w:lineRule="auto"/>
        <w:ind w:left="714" w:hanging="357"/>
        <w:jc w:val="both"/>
        <w:rPr>
          <w:rFonts w:ascii="EC Square Sans Pro" w:hAnsi="EC Square Sans Pro"/>
          <w:bCs/>
          <w:sz w:val="20"/>
          <w:szCs w:val="18"/>
        </w:rPr>
      </w:pPr>
      <w:r>
        <w:rPr>
          <w:rFonts w:ascii="EC Square Sans Pro" w:hAnsi="EC Square Sans Pro"/>
          <w:sz w:val="20"/>
        </w:rPr>
        <w:t>De que novas ideias ou inovações precisamos?</w:t>
      </w:r>
    </w:p>
    <w:p w14:paraId="525347E6" w14:textId="77777777" w:rsidR="003D76FD" w:rsidRPr="003D76FD" w:rsidRDefault="003D76FD" w:rsidP="003D76FD">
      <w:pPr>
        <w:numPr>
          <w:ilvl w:val="0"/>
          <w:numId w:val="4"/>
        </w:numPr>
        <w:spacing w:after="0" w:line="264" w:lineRule="auto"/>
        <w:ind w:left="714" w:hanging="357"/>
        <w:jc w:val="both"/>
        <w:rPr>
          <w:rFonts w:ascii="EC Square Sans Pro" w:hAnsi="EC Square Sans Pro"/>
          <w:bCs/>
          <w:sz w:val="20"/>
          <w:szCs w:val="18"/>
        </w:rPr>
      </w:pPr>
      <w:r>
        <w:rPr>
          <w:rFonts w:ascii="EC Square Sans Pro" w:hAnsi="EC Square Sans Pro"/>
          <w:sz w:val="20"/>
        </w:rPr>
        <w:t>Quais são os principais obstáculos que temos de ultrapassar para criar mudanças?</w:t>
      </w:r>
    </w:p>
    <w:p w14:paraId="5FFA1845" w14:textId="77777777" w:rsidR="003D76FD" w:rsidRPr="003D76FD" w:rsidRDefault="003D76FD" w:rsidP="003D76FD">
      <w:pPr>
        <w:numPr>
          <w:ilvl w:val="0"/>
          <w:numId w:val="4"/>
        </w:numPr>
        <w:spacing w:after="0" w:line="264" w:lineRule="auto"/>
        <w:ind w:left="714" w:hanging="357"/>
        <w:jc w:val="both"/>
        <w:rPr>
          <w:rFonts w:ascii="EC Square Sans Pro" w:hAnsi="EC Square Sans Pro"/>
          <w:bCs/>
          <w:sz w:val="20"/>
          <w:szCs w:val="18"/>
        </w:rPr>
      </w:pPr>
      <w:r>
        <w:rPr>
          <w:rFonts w:ascii="EC Square Sans Pro" w:hAnsi="EC Square Sans Pro"/>
          <w:sz w:val="20"/>
        </w:rPr>
        <w:t>Como podemos superar estes obstáculos?</w:t>
      </w:r>
      <w:r>
        <w:rPr>
          <w:rFonts w:ascii="Calibri" w:hAnsi="Calibri"/>
          <w:sz w:val="20"/>
        </w:rPr>
        <w:t> </w:t>
      </w:r>
    </w:p>
    <w:p w14:paraId="1882077B" w14:textId="77777777" w:rsidR="003D76FD" w:rsidRPr="003D76FD" w:rsidRDefault="003D76FD" w:rsidP="003D76FD">
      <w:pPr>
        <w:numPr>
          <w:ilvl w:val="0"/>
          <w:numId w:val="4"/>
        </w:numPr>
        <w:spacing w:after="0" w:line="264" w:lineRule="auto"/>
        <w:ind w:left="714" w:hanging="357"/>
        <w:jc w:val="both"/>
        <w:rPr>
          <w:rFonts w:ascii="EC Square Sans Pro" w:hAnsi="EC Square Sans Pro"/>
          <w:bCs/>
          <w:sz w:val="20"/>
          <w:szCs w:val="18"/>
        </w:rPr>
      </w:pPr>
      <w:r>
        <w:rPr>
          <w:rFonts w:ascii="EC Square Sans Pro" w:hAnsi="EC Square Sans Pro"/>
          <w:sz w:val="20"/>
        </w:rPr>
        <w:t>O que precisamos de saber que, atualmente, não sabemos?</w:t>
      </w:r>
    </w:p>
    <w:p w14:paraId="4F65A930" w14:textId="77777777" w:rsidR="003D76FD" w:rsidRPr="003D76FD" w:rsidRDefault="003D76FD" w:rsidP="003D76FD">
      <w:pPr>
        <w:numPr>
          <w:ilvl w:val="0"/>
          <w:numId w:val="4"/>
        </w:numPr>
        <w:spacing w:after="0" w:line="264" w:lineRule="auto"/>
        <w:ind w:left="714" w:hanging="357"/>
        <w:jc w:val="both"/>
        <w:rPr>
          <w:rFonts w:ascii="EC Square Sans Pro" w:hAnsi="EC Square Sans Pro"/>
          <w:bCs/>
          <w:sz w:val="20"/>
          <w:szCs w:val="18"/>
        </w:rPr>
      </w:pPr>
      <w:r>
        <w:rPr>
          <w:rFonts w:ascii="EC Square Sans Pro" w:hAnsi="EC Square Sans Pro"/>
          <w:sz w:val="20"/>
        </w:rPr>
        <w:t>Que tipo de intervenientes devem surgir neste espaço?</w:t>
      </w:r>
    </w:p>
    <w:p w14:paraId="0A18766D" w14:textId="77777777" w:rsidR="003D76FD" w:rsidRPr="003D76FD" w:rsidRDefault="003D76FD" w:rsidP="003D76FD">
      <w:pPr>
        <w:numPr>
          <w:ilvl w:val="0"/>
          <w:numId w:val="4"/>
        </w:numPr>
        <w:spacing w:after="0" w:line="264" w:lineRule="auto"/>
        <w:ind w:left="714" w:hanging="357"/>
        <w:jc w:val="both"/>
        <w:rPr>
          <w:rFonts w:ascii="EC Square Sans Pro" w:hAnsi="EC Square Sans Pro"/>
          <w:bCs/>
          <w:sz w:val="20"/>
          <w:szCs w:val="18"/>
        </w:rPr>
      </w:pPr>
      <w:r>
        <w:rPr>
          <w:rFonts w:ascii="EC Square Sans Pro" w:hAnsi="EC Square Sans Pro"/>
          <w:sz w:val="20"/>
        </w:rPr>
        <w:t>Há alguns sinais de mudança no mundo atual que possam constituir uma oportunidade?</w:t>
      </w:r>
    </w:p>
    <w:p w14:paraId="6783DADC" w14:textId="77777777" w:rsidR="003D76FD" w:rsidRPr="003D76FD" w:rsidRDefault="003D76FD" w:rsidP="003D76FD">
      <w:pPr>
        <w:numPr>
          <w:ilvl w:val="0"/>
          <w:numId w:val="4"/>
        </w:numPr>
        <w:spacing w:after="0" w:line="264" w:lineRule="auto"/>
        <w:ind w:left="714" w:hanging="357"/>
        <w:jc w:val="both"/>
        <w:rPr>
          <w:rFonts w:ascii="EC Square Sans Pro" w:hAnsi="EC Square Sans Pro"/>
          <w:bCs/>
          <w:sz w:val="20"/>
          <w:szCs w:val="18"/>
        </w:rPr>
      </w:pPr>
      <w:r>
        <w:rPr>
          <w:rFonts w:ascii="EC Square Sans Pro" w:hAnsi="EC Square Sans Pro"/>
          <w:sz w:val="20"/>
        </w:rPr>
        <w:t>Há alguns sinais de mudança no mundo atual que possam constituir um desafio?</w:t>
      </w:r>
    </w:p>
    <w:p w14:paraId="0D55959E" w14:textId="77777777" w:rsidR="003D76FD" w:rsidRPr="003D76FD" w:rsidRDefault="003D76FD" w:rsidP="003D76FD">
      <w:pPr>
        <w:spacing w:before="120" w:after="120" w:line="264" w:lineRule="auto"/>
        <w:jc w:val="both"/>
        <w:rPr>
          <w:rFonts w:ascii="EC Square Sans Pro" w:hAnsi="EC Square Sans Pro"/>
          <w:b/>
          <w:bCs/>
          <w:sz w:val="20"/>
          <w:szCs w:val="18"/>
        </w:rPr>
      </w:pPr>
    </w:p>
    <w:p w14:paraId="778784C4" w14:textId="684C6B64"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b/>
          <w:sz w:val="20"/>
        </w:rPr>
        <w:t>Etapa 5: declarações de ação (10-15 minutos)</w:t>
      </w:r>
    </w:p>
    <w:p w14:paraId="24FD434C"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Cada grupo elabora uma lista de ideias necessárias para a transição do sistema para o seu futuro preferido. Em seguida, cada grupo reflete sobre o seu diagrama e decide pelo menos cinco ideias de ação que sejam as mais importantes do seu debate, com base nas possibilidades oferecidas pelo mandato de aconselhamento para a juventude.</w:t>
      </w:r>
    </w:p>
    <w:p w14:paraId="230B8A43"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Estas ideias podem ser muito precisas em relação ao que a estrutura consultiva para a juventude pode fazer no seu próprio nível, mas algumas podem também constituir o início de um conjunto de recomendações que a delegação e a UE poderão considerar no futuro.</w:t>
      </w:r>
    </w:p>
    <w:p w14:paraId="0CC3E30A"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Os grupos devem escrever cada ideia de ação numa frase única, simples e específica.</w:t>
      </w:r>
    </w:p>
    <w:p w14:paraId="51E9C109"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b/>
          <w:sz w:val="20"/>
        </w:rPr>
        <w:t>Encerramento da sessão (5-10 minutos)</w:t>
      </w:r>
    </w:p>
    <w:p w14:paraId="0F9F5E46" w14:textId="77777777" w:rsidR="003D76FD" w:rsidRPr="003D76FD" w:rsidRDefault="003D76FD" w:rsidP="003D76FD">
      <w:pPr>
        <w:spacing w:before="120" w:after="120" w:line="264" w:lineRule="auto"/>
        <w:jc w:val="both"/>
        <w:rPr>
          <w:rFonts w:ascii="EC Square Sans Pro" w:hAnsi="EC Square Sans Pro"/>
          <w:bCs/>
          <w:sz w:val="20"/>
          <w:szCs w:val="18"/>
        </w:rPr>
      </w:pPr>
      <w:r>
        <w:rPr>
          <w:rFonts w:ascii="EC Square Sans Pro" w:hAnsi="EC Square Sans Pro"/>
          <w:sz w:val="20"/>
        </w:rPr>
        <w:t>Todo</w:t>
      </w:r>
      <w:r>
        <w:rPr>
          <w:rFonts w:ascii="Calibri" w:hAnsi="Calibri"/>
          <w:sz w:val="20"/>
        </w:rPr>
        <w:t> </w:t>
      </w:r>
      <w:r>
        <w:rPr>
          <w:rFonts w:ascii="EC Square Sans Pro" w:hAnsi="EC Square Sans Pro"/>
          <w:sz w:val="20"/>
        </w:rPr>
        <w:t>o grupo pode refletir sobre as experiências de aprendizagem da sessão e definir o tom para a etapa seguinte da viagem de prospetiva.</w:t>
      </w:r>
    </w:p>
    <w:p w14:paraId="3D685C76" w14:textId="772D7332" w:rsidR="003D76FD" w:rsidRPr="003D76FD" w:rsidRDefault="003D76FD" w:rsidP="003D76FD">
      <w:pPr>
        <w:spacing w:before="120" w:after="120" w:line="264" w:lineRule="auto"/>
        <w:jc w:val="both"/>
        <w:rPr>
          <w:rFonts w:ascii="EC Square Sans Pro" w:hAnsi="EC Square Sans Pro"/>
          <w:b/>
          <w:bCs/>
          <w:sz w:val="20"/>
          <w:szCs w:val="18"/>
        </w:rPr>
      </w:pPr>
    </w:p>
    <w:p w14:paraId="0AD5B0C2" w14:textId="74B16DF5" w:rsidR="00E7017C" w:rsidRPr="003D76FD" w:rsidRDefault="003D76FD" w:rsidP="003D76FD">
      <w:pPr>
        <w:rPr>
          <w:b/>
          <w:bCs/>
          <w:u w:val="single"/>
        </w:rPr>
      </w:pPr>
      <w:r>
        <w:rPr>
          <w:b/>
          <w:u w:val="single"/>
        </w:rPr>
        <w:t>O que se segue?</w:t>
      </w:r>
    </w:p>
    <w:p w14:paraId="5085A4DE" w14:textId="77777777" w:rsidR="003D76FD" w:rsidRPr="003D76FD" w:rsidRDefault="003D76FD" w:rsidP="003D76FD">
      <w:pPr>
        <w:numPr>
          <w:ilvl w:val="0"/>
          <w:numId w:val="5"/>
        </w:numPr>
        <w:spacing w:before="120" w:after="120" w:line="264" w:lineRule="auto"/>
        <w:jc w:val="both"/>
        <w:rPr>
          <w:rFonts w:ascii="EC Square Sans Pro" w:hAnsi="EC Square Sans Pro"/>
          <w:sz w:val="20"/>
          <w:szCs w:val="18"/>
        </w:rPr>
      </w:pPr>
      <w:r>
        <w:rPr>
          <w:rFonts w:ascii="EC Square Sans Pro" w:hAnsi="EC Square Sans Pro"/>
          <w:b/>
          <w:sz w:val="20"/>
        </w:rPr>
        <w:t>Partilhar os principais pontos de vista:</w:t>
      </w:r>
      <w:r>
        <w:rPr>
          <w:rFonts w:ascii="EC Square Sans Pro" w:hAnsi="EC Square Sans Pro"/>
          <w:sz w:val="20"/>
        </w:rPr>
        <w:t xml:space="preserve"> os grupos podem necessitar de algum tempo de debate adicional numa sessão separada para transformar os seus pontos de vista do exercício em recomendações claras de ação no âmbito da estrutura consultiva para a juventude e/ou da delegação e da UE.</w:t>
      </w:r>
      <w:r>
        <w:rPr>
          <w:rFonts w:ascii="Calibri" w:hAnsi="Calibri"/>
          <w:sz w:val="20"/>
        </w:rPr>
        <w:t> </w:t>
      </w:r>
    </w:p>
    <w:p w14:paraId="3212CB5D" w14:textId="77777777" w:rsidR="003D76FD" w:rsidRPr="003D76FD" w:rsidRDefault="003D76FD" w:rsidP="003D76FD">
      <w:pPr>
        <w:numPr>
          <w:ilvl w:val="0"/>
          <w:numId w:val="5"/>
        </w:numPr>
        <w:spacing w:before="120" w:after="120" w:line="264" w:lineRule="auto"/>
        <w:jc w:val="both"/>
        <w:rPr>
          <w:rFonts w:ascii="EC Square Sans Pro" w:hAnsi="EC Square Sans Pro"/>
          <w:sz w:val="18"/>
          <w:szCs w:val="18"/>
        </w:rPr>
      </w:pPr>
      <w:r>
        <w:rPr>
          <w:rFonts w:ascii="EC Square Sans Pro" w:hAnsi="EC Square Sans Pro"/>
          <w:b/>
          <w:sz w:val="20"/>
        </w:rPr>
        <w:t>Conceber as transições:</w:t>
      </w:r>
      <w:r>
        <w:rPr>
          <w:rFonts w:ascii="EC Square Sans Pro" w:hAnsi="EC Square Sans Pro"/>
          <w:sz w:val="20"/>
        </w:rPr>
        <w:t xml:space="preserve"> os grupos podem continuar a explorar de que forma as suas ideias de inovação podem contribuir para a mudança do sistema e ajudar na transição do estado atual para a sua visão preferida do futuro!</w:t>
      </w:r>
    </w:p>
    <w:p w14:paraId="1BB075F1" w14:textId="77777777" w:rsidR="003D76FD" w:rsidRPr="003D76FD" w:rsidRDefault="003D76FD" w:rsidP="005D103B">
      <w:pPr>
        <w:spacing w:before="120" w:after="0" w:line="264" w:lineRule="auto"/>
        <w:jc w:val="both"/>
        <w:rPr>
          <w:rFonts w:ascii="EC Square Sans Pro" w:hAnsi="EC Square Sans Pro"/>
          <w:b/>
          <w:bCs/>
          <w:sz w:val="20"/>
          <w:szCs w:val="18"/>
        </w:rPr>
      </w:pPr>
    </w:p>
    <w:p w14:paraId="5BA94D14" w14:textId="52532E99" w:rsidR="003D76FD" w:rsidRPr="003D76FD" w:rsidRDefault="003D76FD" w:rsidP="003D76FD">
      <w:pPr>
        <w:rPr>
          <w:b/>
          <w:bCs/>
          <w:u w:val="single"/>
        </w:rPr>
      </w:pPr>
      <w:r>
        <w:rPr>
          <w:b/>
          <w:u w:val="single"/>
        </w:rPr>
        <w:t>Preparação do seminário</w:t>
      </w:r>
    </w:p>
    <w:p w14:paraId="33D050B8" w14:textId="77777777" w:rsidR="003D76FD" w:rsidRPr="003D76FD" w:rsidRDefault="003D76FD" w:rsidP="003D76FD">
      <w:pPr>
        <w:spacing w:before="120" w:after="120" w:line="264" w:lineRule="auto"/>
        <w:jc w:val="both"/>
        <w:rPr>
          <w:rFonts w:ascii="EC Square Sans Pro" w:hAnsi="EC Square Sans Pro"/>
          <w:b/>
          <w:sz w:val="20"/>
          <w:szCs w:val="18"/>
        </w:rPr>
      </w:pPr>
      <w:r>
        <w:rPr>
          <w:rFonts w:ascii="EC Square Sans Pro" w:hAnsi="EC Square Sans Pro"/>
          <w:b/>
          <w:sz w:val="20"/>
        </w:rPr>
        <w:t>Para um seminário presencial:</w:t>
      </w:r>
    </w:p>
    <w:p w14:paraId="59B562E8" w14:textId="77777777" w:rsidR="003D76FD" w:rsidRPr="003D76FD" w:rsidRDefault="003D76FD" w:rsidP="003D76FD">
      <w:pPr>
        <w:numPr>
          <w:ilvl w:val="0"/>
          <w:numId w:val="6"/>
        </w:numPr>
        <w:spacing w:after="0" w:line="240" w:lineRule="auto"/>
        <w:ind w:left="714" w:hanging="357"/>
        <w:jc w:val="both"/>
        <w:rPr>
          <w:rFonts w:ascii="EC Square Sans Pro" w:hAnsi="EC Square Sans Pro"/>
          <w:sz w:val="20"/>
          <w:szCs w:val="18"/>
        </w:rPr>
      </w:pPr>
      <w:r>
        <w:rPr>
          <w:rFonts w:ascii="EC Square Sans Pro" w:hAnsi="EC Square Sans Pro"/>
          <w:sz w:val="20"/>
        </w:rPr>
        <w:t xml:space="preserve">Imprima o </w:t>
      </w:r>
      <w:hyperlink r:id="rId7" w:history="1">
        <w:r>
          <w:rPr>
            <w:rStyle w:val="Hyperlink"/>
            <w:rFonts w:ascii="EC Square Sans Pro" w:hAnsi="EC Square Sans Pro"/>
            <w:color w:val="auto"/>
            <w:sz w:val="20"/>
          </w:rPr>
          <w:t>modelo</w:t>
        </w:r>
      </w:hyperlink>
      <w:r>
        <w:rPr>
          <w:rFonts w:ascii="EC Square Sans Pro" w:hAnsi="EC Square Sans Pro"/>
          <w:sz w:val="20"/>
        </w:rPr>
        <w:t xml:space="preserve"> de «Três horizontes» num tamanho não inferior a A2, de modo que haja um para cada grupo. Se preferir, pode também desenhar o modelo em </w:t>
      </w:r>
      <w:r>
        <w:rPr>
          <w:rFonts w:ascii="EC Square Sans Pro" w:hAnsi="EC Square Sans Pro"/>
          <w:i/>
          <w:iCs/>
          <w:sz w:val="20"/>
        </w:rPr>
        <w:t>flip-charts</w:t>
      </w:r>
      <w:r>
        <w:rPr>
          <w:rFonts w:ascii="EC Square Sans Pro" w:hAnsi="EC Square Sans Pro"/>
          <w:sz w:val="20"/>
        </w:rPr>
        <w:t>.</w:t>
      </w:r>
    </w:p>
    <w:p w14:paraId="1EA043BD" w14:textId="77777777" w:rsidR="003D76FD" w:rsidRPr="003D76FD" w:rsidRDefault="003D76FD" w:rsidP="003D76FD">
      <w:pPr>
        <w:numPr>
          <w:ilvl w:val="0"/>
          <w:numId w:val="6"/>
        </w:numPr>
        <w:spacing w:after="0" w:line="240" w:lineRule="auto"/>
        <w:ind w:left="714" w:hanging="357"/>
        <w:jc w:val="both"/>
        <w:rPr>
          <w:rFonts w:ascii="EC Square Sans Pro" w:hAnsi="EC Square Sans Pro"/>
          <w:sz w:val="20"/>
          <w:szCs w:val="18"/>
        </w:rPr>
      </w:pPr>
      <w:r>
        <w:rPr>
          <w:rFonts w:ascii="EC Square Sans Pro" w:hAnsi="EC Square Sans Pro"/>
          <w:sz w:val="20"/>
        </w:rPr>
        <w:t xml:space="preserve">Traga notas de </w:t>
      </w:r>
      <w:r>
        <w:rPr>
          <w:rFonts w:ascii="EC Square Sans Pro" w:hAnsi="EC Square Sans Pro"/>
          <w:i/>
          <w:iCs/>
          <w:sz w:val="20"/>
        </w:rPr>
        <w:t>post-it</w:t>
      </w:r>
      <w:r>
        <w:rPr>
          <w:rFonts w:ascii="EC Square Sans Pro" w:hAnsi="EC Square Sans Pro"/>
          <w:sz w:val="20"/>
        </w:rPr>
        <w:t xml:space="preserve"> coloridas e canetas (ou equivalente para quadro branco digital).</w:t>
      </w:r>
      <w:r>
        <w:rPr>
          <w:rFonts w:ascii="Calibri" w:hAnsi="Calibri"/>
          <w:sz w:val="20"/>
        </w:rPr>
        <w:t> </w:t>
      </w:r>
    </w:p>
    <w:p w14:paraId="05535AE4" w14:textId="77777777" w:rsidR="003D76FD" w:rsidRPr="003D76FD" w:rsidRDefault="003D76FD" w:rsidP="003D76FD">
      <w:pPr>
        <w:numPr>
          <w:ilvl w:val="0"/>
          <w:numId w:val="6"/>
        </w:numPr>
        <w:spacing w:after="0" w:line="240" w:lineRule="auto"/>
        <w:ind w:left="714" w:hanging="357"/>
        <w:jc w:val="both"/>
        <w:rPr>
          <w:rFonts w:ascii="EC Square Sans Pro" w:hAnsi="EC Square Sans Pro"/>
          <w:sz w:val="20"/>
          <w:szCs w:val="18"/>
        </w:rPr>
      </w:pPr>
      <w:r>
        <w:rPr>
          <w:rFonts w:ascii="EC Square Sans Pro" w:hAnsi="EC Square Sans Pro"/>
          <w:sz w:val="20"/>
        </w:rPr>
        <w:t xml:space="preserve">Se tiver realizado antes o exercício </w:t>
      </w:r>
      <w:hyperlink r:id="rId8" w:history="1">
        <w:r>
          <w:rPr>
            <w:rStyle w:val="Hyperlink"/>
            <w:rFonts w:ascii="EC Square Sans Pro" w:hAnsi="EC Square Sans Pro"/>
            <w:color w:val="auto"/>
            <w:sz w:val="20"/>
          </w:rPr>
          <w:t>«Detetives do futuro»</w:t>
        </w:r>
      </w:hyperlink>
      <w:r>
        <w:rPr>
          <w:rFonts w:ascii="EC Square Sans Pro" w:hAnsi="EC Square Sans Pro"/>
          <w:sz w:val="20"/>
        </w:rPr>
        <w:t>, traga os sinais de mudança e tendências do grupo.</w:t>
      </w:r>
    </w:p>
    <w:p w14:paraId="69D29D44" w14:textId="77777777" w:rsidR="003D76FD" w:rsidRPr="003D76FD" w:rsidRDefault="003D76FD" w:rsidP="003D76FD">
      <w:pPr>
        <w:numPr>
          <w:ilvl w:val="0"/>
          <w:numId w:val="6"/>
        </w:numPr>
        <w:spacing w:after="0" w:line="240" w:lineRule="auto"/>
        <w:ind w:left="714" w:hanging="357"/>
        <w:jc w:val="both"/>
        <w:rPr>
          <w:rFonts w:ascii="EC Square Sans Pro" w:hAnsi="EC Square Sans Pro"/>
          <w:sz w:val="20"/>
          <w:szCs w:val="18"/>
        </w:rPr>
      </w:pPr>
      <w:r>
        <w:rPr>
          <w:rFonts w:ascii="EC Square Sans Pro" w:hAnsi="EC Square Sans Pro"/>
          <w:sz w:val="20"/>
        </w:rPr>
        <w:t xml:space="preserve">Se tiver realizado antes o exercício </w:t>
      </w:r>
      <w:hyperlink r:id="rId9" w:history="1">
        <w:r>
          <w:rPr>
            <w:rStyle w:val="Hyperlink"/>
            <w:rFonts w:ascii="EC Square Sans Pro" w:hAnsi="EC Square Sans Pro"/>
            <w:color w:val="auto"/>
            <w:sz w:val="20"/>
          </w:rPr>
          <w:t>«Roda de futuros»</w:t>
        </w:r>
      </w:hyperlink>
      <w:r>
        <w:rPr>
          <w:rFonts w:ascii="EC Square Sans Pro" w:hAnsi="EC Square Sans Pro"/>
          <w:sz w:val="20"/>
        </w:rPr>
        <w:t>, traga as ideias dos grupos sobre os futuros que preferiam.</w:t>
      </w:r>
    </w:p>
    <w:p w14:paraId="4FE81BA2" w14:textId="77777777" w:rsidR="003D76FD" w:rsidRPr="003D76FD" w:rsidRDefault="003D76FD" w:rsidP="003D76FD">
      <w:pPr>
        <w:spacing w:before="120" w:after="120" w:line="264" w:lineRule="auto"/>
        <w:jc w:val="both"/>
        <w:rPr>
          <w:rFonts w:ascii="EC Square Sans Pro" w:hAnsi="EC Square Sans Pro"/>
          <w:b/>
          <w:sz w:val="20"/>
          <w:szCs w:val="18"/>
        </w:rPr>
      </w:pPr>
      <w:r>
        <w:rPr>
          <w:rFonts w:ascii="EC Square Sans Pro" w:hAnsi="EC Square Sans Pro"/>
          <w:b/>
          <w:sz w:val="20"/>
        </w:rPr>
        <w:lastRenderedPageBreak/>
        <w:t>Para um seminário virtual:</w:t>
      </w:r>
    </w:p>
    <w:p w14:paraId="1678FF34" w14:textId="77777777" w:rsidR="003D76FD" w:rsidRPr="003D76FD" w:rsidRDefault="003D76FD" w:rsidP="003D76FD">
      <w:pPr>
        <w:numPr>
          <w:ilvl w:val="0"/>
          <w:numId w:val="7"/>
        </w:numPr>
        <w:spacing w:after="0" w:line="240" w:lineRule="auto"/>
        <w:ind w:left="714" w:hanging="357"/>
        <w:jc w:val="both"/>
        <w:rPr>
          <w:rFonts w:ascii="EC Square Sans Pro" w:hAnsi="EC Square Sans Pro"/>
          <w:sz w:val="20"/>
          <w:szCs w:val="18"/>
        </w:rPr>
      </w:pPr>
      <w:r>
        <w:rPr>
          <w:rFonts w:ascii="EC Square Sans Pro" w:hAnsi="EC Square Sans Pro"/>
          <w:sz w:val="20"/>
        </w:rPr>
        <w:t xml:space="preserve">Prepare um quadro branco digital com o modelo dos três horizontes. Pode copiar o modelo da Miro </w:t>
      </w:r>
      <w:hyperlink r:id="rId10" w:history="1">
        <w:r>
          <w:rPr>
            <w:rStyle w:val="Hyperlink"/>
            <w:rFonts w:ascii="EC Square Sans Pro" w:hAnsi="EC Square Sans Pro"/>
            <w:color w:val="auto"/>
            <w:sz w:val="20"/>
          </w:rPr>
          <w:t>aqui</w:t>
        </w:r>
      </w:hyperlink>
      <w:r>
        <w:rPr>
          <w:rFonts w:ascii="EC Square Sans Pro" w:hAnsi="EC Square Sans Pro"/>
          <w:sz w:val="20"/>
        </w:rPr>
        <w:t>. Certifique-se de que cada grupo dispõe de um espaço separado para trabalhar.</w:t>
      </w:r>
    </w:p>
    <w:p w14:paraId="3AE33034" w14:textId="77777777" w:rsidR="003D76FD" w:rsidRPr="003D76FD" w:rsidRDefault="003D76FD" w:rsidP="003D76FD">
      <w:pPr>
        <w:numPr>
          <w:ilvl w:val="0"/>
          <w:numId w:val="7"/>
        </w:numPr>
        <w:spacing w:after="0" w:line="240" w:lineRule="auto"/>
        <w:ind w:left="714" w:hanging="357"/>
        <w:jc w:val="both"/>
        <w:rPr>
          <w:rFonts w:ascii="EC Square Sans Pro" w:hAnsi="EC Square Sans Pro"/>
          <w:sz w:val="20"/>
          <w:szCs w:val="18"/>
        </w:rPr>
      </w:pPr>
      <w:r>
        <w:rPr>
          <w:rFonts w:ascii="EC Square Sans Pro" w:hAnsi="EC Square Sans Pro"/>
          <w:sz w:val="20"/>
        </w:rPr>
        <w:t xml:space="preserve">Se tiver realizado antes o exercício </w:t>
      </w:r>
      <w:hyperlink r:id="rId11" w:history="1">
        <w:r>
          <w:rPr>
            <w:rStyle w:val="Hyperlink"/>
            <w:rFonts w:ascii="EC Square Sans Pro" w:hAnsi="EC Square Sans Pro"/>
            <w:color w:val="auto"/>
            <w:sz w:val="20"/>
          </w:rPr>
          <w:t>«Detetives do futuro»</w:t>
        </w:r>
      </w:hyperlink>
      <w:r>
        <w:rPr>
          <w:rFonts w:ascii="EC Square Sans Pro" w:hAnsi="EC Square Sans Pro"/>
          <w:sz w:val="20"/>
        </w:rPr>
        <w:t>, traga os sinais de mudança e tendências do grupo.</w:t>
      </w:r>
    </w:p>
    <w:p w14:paraId="38BD0B37" w14:textId="77777777" w:rsidR="003D76FD" w:rsidRPr="003D76FD" w:rsidRDefault="003D76FD" w:rsidP="003D76FD">
      <w:pPr>
        <w:numPr>
          <w:ilvl w:val="0"/>
          <w:numId w:val="8"/>
        </w:numPr>
        <w:spacing w:after="0" w:line="240" w:lineRule="auto"/>
        <w:ind w:left="714" w:hanging="357"/>
        <w:jc w:val="both"/>
        <w:rPr>
          <w:rFonts w:ascii="EC Square Sans Pro" w:hAnsi="EC Square Sans Pro"/>
          <w:sz w:val="20"/>
          <w:szCs w:val="18"/>
        </w:rPr>
      </w:pPr>
      <w:r>
        <w:rPr>
          <w:rFonts w:ascii="EC Square Sans Pro" w:hAnsi="EC Square Sans Pro"/>
          <w:sz w:val="20"/>
        </w:rPr>
        <w:t xml:space="preserve">Se tiver realizado antes o exercício </w:t>
      </w:r>
      <w:hyperlink r:id="rId12" w:history="1">
        <w:r>
          <w:rPr>
            <w:rStyle w:val="Hyperlink"/>
            <w:rFonts w:ascii="EC Square Sans Pro" w:hAnsi="EC Square Sans Pro"/>
            <w:color w:val="auto"/>
            <w:sz w:val="20"/>
          </w:rPr>
          <w:t>«Roda de futuros»</w:t>
        </w:r>
      </w:hyperlink>
      <w:r>
        <w:rPr>
          <w:rFonts w:ascii="EC Square Sans Pro" w:hAnsi="EC Square Sans Pro"/>
          <w:sz w:val="20"/>
        </w:rPr>
        <w:t>, traga as ideias do grupo sobre os futuros que preferiam.</w:t>
      </w:r>
    </w:p>
    <w:p w14:paraId="237EE590" w14:textId="77777777" w:rsidR="003D76FD" w:rsidRPr="003D76FD" w:rsidRDefault="003D76FD" w:rsidP="003D76FD"/>
    <w:p w14:paraId="64141204" w14:textId="77777777" w:rsidR="003D76FD" w:rsidRPr="003D76FD" w:rsidRDefault="003D76FD" w:rsidP="003D76FD">
      <w:pPr>
        <w:spacing w:before="120" w:after="120" w:line="264" w:lineRule="auto"/>
        <w:jc w:val="both"/>
        <w:rPr>
          <w:rFonts w:ascii="EC Square Sans Pro" w:hAnsi="EC Square Sans Pro"/>
          <w:b/>
          <w:bCs/>
          <w:sz w:val="20"/>
          <w:szCs w:val="18"/>
        </w:rPr>
      </w:pPr>
    </w:p>
    <w:p w14:paraId="42B2E550" w14:textId="45643AF9" w:rsidR="003D76FD" w:rsidRPr="003D76FD" w:rsidRDefault="003D76FD" w:rsidP="003D76FD">
      <w:pPr>
        <w:rPr>
          <w:b/>
          <w:bCs/>
          <w:u w:val="single"/>
        </w:rPr>
      </w:pPr>
      <w:r>
        <w:rPr>
          <w:b/>
          <w:u w:val="single"/>
        </w:rPr>
        <w:t>Conselhos para o facilitador</w:t>
      </w:r>
    </w:p>
    <w:p w14:paraId="7E385761" w14:textId="77777777" w:rsidR="003D76FD" w:rsidRPr="003D76FD" w:rsidRDefault="003D76FD" w:rsidP="003D76FD">
      <w:pPr>
        <w:numPr>
          <w:ilvl w:val="0"/>
          <w:numId w:val="9"/>
        </w:numPr>
        <w:spacing w:after="0" w:line="264" w:lineRule="auto"/>
        <w:ind w:left="714" w:hanging="357"/>
        <w:jc w:val="both"/>
        <w:rPr>
          <w:rFonts w:ascii="EC Square Sans Pro" w:hAnsi="EC Square Sans Pro"/>
          <w:sz w:val="20"/>
          <w:szCs w:val="18"/>
        </w:rPr>
      </w:pPr>
      <w:r>
        <w:rPr>
          <w:rFonts w:ascii="EC Square Sans Pro" w:hAnsi="EC Square Sans Pro"/>
          <w:sz w:val="20"/>
        </w:rPr>
        <w:t>Em cada horizonte, responda em função da energia do grupo. Não é necessário cumprir os tempos à risca, mas mantenha-se num horizonte até que o fluxo de ideias se esgote ou a energia do grupo pareça diminuir.</w:t>
      </w:r>
    </w:p>
    <w:p w14:paraId="527D0EEF" w14:textId="77777777" w:rsidR="003D76FD" w:rsidRPr="003D76FD" w:rsidRDefault="003D76FD" w:rsidP="003D76FD">
      <w:pPr>
        <w:numPr>
          <w:ilvl w:val="0"/>
          <w:numId w:val="9"/>
        </w:numPr>
        <w:spacing w:after="0" w:line="264" w:lineRule="auto"/>
        <w:ind w:left="714" w:hanging="357"/>
        <w:jc w:val="both"/>
        <w:rPr>
          <w:rFonts w:ascii="EC Square Sans Pro" w:hAnsi="EC Square Sans Pro"/>
          <w:sz w:val="20"/>
          <w:szCs w:val="18"/>
        </w:rPr>
      </w:pPr>
      <w:r>
        <w:rPr>
          <w:rFonts w:ascii="EC Square Sans Pro" w:hAnsi="EC Square Sans Pro"/>
          <w:sz w:val="20"/>
        </w:rPr>
        <w:t>Tente certificar-se de que as observações são tão específicas quanto possível. Desta forma, conduzirão a um debate mais rico.</w:t>
      </w:r>
    </w:p>
    <w:p w14:paraId="22B2D9D7" w14:textId="77777777" w:rsidR="003D76FD" w:rsidRPr="003D76FD" w:rsidRDefault="003D76FD" w:rsidP="003D76FD">
      <w:pPr>
        <w:numPr>
          <w:ilvl w:val="0"/>
          <w:numId w:val="9"/>
        </w:numPr>
        <w:spacing w:after="0" w:line="264" w:lineRule="auto"/>
        <w:ind w:left="714" w:hanging="357"/>
        <w:jc w:val="both"/>
        <w:rPr>
          <w:rFonts w:ascii="EC Square Sans Pro" w:hAnsi="EC Square Sans Pro"/>
          <w:sz w:val="20"/>
          <w:szCs w:val="18"/>
        </w:rPr>
      </w:pPr>
      <w:r>
        <w:rPr>
          <w:rFonts w:ascii="EC Square Sans Pro" w:hAnsi="EC Square Sans Pro"/>
          <w:sz w:val="20"/>
        </w:rPr>
        <w:t>Tente ver valor na ambiguidade e no facto de as pessoas adotarem perspetivas diferentes. Diferentes membros do grupo podem ter uma compreensão diferente do sistema que está a explorar e é fantástico se conseguir revelá-la.</w:t>
      </w:r>
    </w:p>
    <w:p w14:paraId="49A60338" w14:textId="77777777" w:rsidR="003D76FD" w:rsidRPr="003D76FD" w:rsidRDefault="003D76FD" w:rsidP="003D76FD">
      <w:pPr>
        <w:spacing w:after="0" w:line="264" w:lineRule="auto"/>
        <w:jc w:val="both"/>
        <w:rPr>
          <w:rFonts w:ascii="EC Square Sans Pro" w:hAnsi="EC Square Sans Pro"/>
          <w:sz w:val="20"/>
          <w:szCs w:val="18"/>
        </w:rPr>
      </w:pPr>
    </w:p>
    <w:p w14:paraId="6C05142F" w14:textId="76CB0BA2" w:rsidR="003D76FD" w:rsidRPr="003D76FD" w:rsidRDefault="003D76FD" w:rsidP="003D76FD">
      <w:pPr>
        <w:rPr>
          <w:b/>
          <w:bCs/>
          <w:u w:val="single"/>
        </w:rPr>
      </w:pPr>
      <w:r>
        <w:rPr>
          <w:b/>
          <w:u w:val="single"/>
        </w:rPr>
        <w:t>Tempo sugerido para os exercícios</w:t>
      </w:r>
    </w:p>
    <w:tbl>
      <w:tblPr>
        <w:tblW w:w="9360" w:type="dxa"/>
        <w:tblCellMar>
          <w:top w:w="15" w:type="dxa"/>
          <w:left w:w="15" w:type="dxa"/>
          <w:bottom w:w="15" w:type="dxa"/>
          <w:right w:w="15" w:type="dxa"/>
        </w:tblCellMar>
        <w:tblLook w:val="04A0" w:firstRow="1" w:lastRow="0" w:firstColumn="1" w:lastColumn="0" w:noHBand="0" w:noVBand="1"/>
      </w:tblPr>
      <w:tblGrid>
        <w:gridCol w:w="6039"/>
        <w:gridCol w:w="3321"/>
      </w:tblGrid>
      <w:tr w:rsidR="003D76FD" w:rsidRPr="003D76FD" w14:paraId="75B0FC7E" w14:textId="77777777" w:rsidTr="002869DC">
        <w:trPr>
          <w:trHeight w:val="535"/>
          <w:tblHeader/>
        </w:trPr>
        <w:tc>
          <w:tcPr>
            <w:tcW w:w="0" w:type="auto"/>
            <w:gridSpan w:val="2"/>
            <w:tcBorders>
              <w:top w:val="single" w:sz="8" w:space="0" w:color="EFEFEF"/>
              <w:left w:val="single" w:sz="8" w:space="0" w:color="FFFFFF"/>
              <w:bottom w:val="single" w:sz="8" w:space="0" w:color="EFEFEF"/>
              <w:right w:val="single" w:sz="8" w:space="0" w:color="FFFFFF"/>
            </w:tcBorders>
            <w:shd w:val="clear" w:color="auto" w:fill="EFEFEF"/>
            <w:tcMar>
              <w:top w:w="100" w:type="dxa"/>
              <w:left w:w="100" w:type="dxa"/>
              <w:bottom w:w="100" w:type="dxa"/>
              <w:right w:w="100" w:type="dxa"/>
            </w:tcMar>
            <w:hideMark/>
          </w:tcPr>
          <w:p w14:paraId="5372C9B5" w14:textId="77777777" w:rsidR="003D76FD" w:rsidRPr="003D76FD" w:rsidRDefault="003D76FD" w:rsidP="002869DC">
            <w:pPr>
              <w:spacing w:before="120" w:after="120" w:line="264" w:lineRule="auto"/>
              <w:jc w:val="both"/>
              <w:rPr>
                <w:rFonts w:ascii="EC Square Sans Pro" w:hAnsi="EC Square Sans Pro"/>
                <w:b/>
                <w:bCs/>
                <w:sz w:val="18"/>
                <w:szCs w:val="18"/>
              </w:rPr>
            </w:pPr>
            <w:r>
              <w:rPr>
                <w:rFonts w:ascii="EC Square Sans Pro" w:hAnsi="EC Square Sans Pro"/>
                <w:sz w:val="18"/>
              </w:rPr>
              <w:t>Tenha em conta que pode prolongar os tempos para se adaptarem ao seu grupo, mas tente sempre manter a duração da sessão inferior a três horas.</w:t>
            </w:r>
          </w:p>
        </w:tc>
      </w:tr>
      <w:tr w:rsidR="003D76FD" w:rsidRPr="003D76FD" w14:paraId="6E38963D" w14:textId="77777777" w:rsidTr="002869DC">
        <w:trPr>
          <w:tblHeader/>
        </w:trPr>
        <w:tc>
          <w:tcPr>
            <w:tcW w:w="6086"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21D36284" w14:textId="77777777" w:rsidR="003D76FD" w:rsidRPr="003D76FD" w:rsidRDefault="003D76FD" w:rsidP="002869DC">
            <w:pPr>
              <w:pStyle w:val="NormalWeb"/>
              <w:spacing w:before="0" w:beforeAutospacing="0" w:after="0" w:afterAutospacing="0"/>
              <w:jc w:val="both"/>
            </w:pPr>
            <w:r>
              <w:rPr>
                <w:rFonts w:ascii="EC Square Sans Pro" w:hAnsi="EC Square Sans Pro"/>
                <w:b/>
                <w:bCs/>
                <w:sz w:val="18"/>
              </w:rPr>
              <w:t>Apresentação</w:t>
            </w:r>
            <w:r>
              <w:rPr>
                <w:rFonts w:ascii="EC Square Sans Pro" w:hAnsi="EC Square Sans Pro"/>
                <w:sz w:val="18"/>
              </w:rPr>
              <w:t xml:space="preserve"> do exercício «Três horizontes» </w:t>
            </w:r>
          </w:p>
          <w:p w14:paraId="4577156E" w14:textId="77777777" w:rsidR="003D76FD" w:rsidRPr="003D76FD" w:rsidRDefault="003D76FD" w:rsidP="002869DC"/>
        </w:tc>
        <w:tc>
          <w:tcPr>
            <w:tcW w:w="3274"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047DEEA3" w14:textId="77777777" w:rsidR="003D76FD" w:rsidRPr="003D76FD" w:rsidRDefault="003D76FD" w:rsidP="002869DC">
            <w:pPr>
              <w:pStyle w:val="NormalWeb"/>
              <w:spacing w:before="0" w:beforeAutospacing="0" w:after="0" w:afterAutospacing="0"/>
              <w:jc w:val="both"/>
            </w:pPr>
            <w:r>
              <w:rPr>
                <w:rFonts w:ascii="EC Square Sans Pro" w:hAnsi="EC Square Sans Pro"/>
                <w:sz w:val="18"/>
              </w:rPr>
              <w:t>10 minutos</w:t>
            </w:r>
          </w:p>
        </w:tc>
      </w:tr>
      <w:tr w:rsidR="003D76FD" w:rsidRPr="003D76FD" w14:paraId="1F1B93D8" w14:textId="77777777" w:rsidTr="002869DC">
        <w:trPr>
          <w:tblHeader/>
        </w:trPr>
        <w:tc>
          <w:tcPr>
            <w:tcW w:w="6086"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0BE896C1" w14:textId="77777777" w:rsidR="003D76FD" w:rsidRPr="003D76FD" w:rsidRDefault="003D76FD" w:rsidP="002869DC">
            <w:pPr>
              <w:pStyle w:val="NormalWeb"/>
              <w:spacing w:before="0" w:beforeAutospacing="0" w:after="0" w:afterAutospacing="0"/>
              <w:jc w:val="both"/>
            </w:pPr>
            <w:r>
              <w:rPr>
                <w:rFonts w:ascii="EC Square Sans Pro" w:hAnsi="EC Square Sans Pro"/>
                <w:b/>
                <w:bCs/>
                <w:sz w:val="18"/>
              </w:rPr>
              <w:t>Etapa 1</w:t>
            </w:r>
            <w:r>
              <w:rPr>
                <w:rFonts w:ascii="EC Square Sans Pro" w:hAnsi="EC Square Sans Pro"/>
                <w:sz w:val="18"/>
              </w:rPr>
              <w:t xml:space="preserve">: imaginar o futuro preferido </w:t>
            </w:r>
          </w:p>
        </w:tc>
        <w:tc>
          <w:tcPr>
            <w:tcW w:w="3274"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74EC0F80" w14:textId="77777777" w:rsidR="003D76FD" w:rsidRPr="003D76FD" w:rsidRDefault="003D76FD" w:rsidP="002869DC">
            <w:pPr>
              <w:pStyle w:val="NormalWeb"/>
              <w:spacing w:before="0" w:beforeAutospacing="0" w:after="0" w:afterAutospacing="0"/>
              <w:jc w:val="both"/>
            </w:pPr>
            <w:r>
              <w:rPr>
                <w:rFonts w:ascii="EC Square Sans Pro" w:hAnsi="EC Square Sans Pro"/>
                <w:sz w:val="18"/>
              </w:rPr>
              <w:t xml:space="preserve">15-20 minutos </w:t>
            </w:r>
          </w:p>
        </w:tc>
      </w:tr>
      <w:tr w:rsidR="003D76FD" w:rsidRPr="003D76FD" w14:paraId="39CEE263" w14:textId="77777777" w:rsidTr="002869DC">
        <w:trPr>
          <w:tblHeader/>
        </w:trPr>
        <w:tc>
          <w:tcPr>
            <w:tcW w:w="6086"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00038024" w14:textId="77777777" w:rsidR="003D76FD" w:rsidRPr="003D76FD" w:rsidRDefault="003D76FD" w:rsidP="002869DC">
            <w:pPr>
              <w:pStyle w:val="NormalWeb"/>
              <w:spacing w:before="0" w:beforeAutospacing="0" w:after="0" w:afterAutospacing="0"/>
              <w:jc w:val="both"/>
            </w:pPr>
            <w:r>
              <w:rPr>
                <w:rFonts w:ascii="EC Square Sans Pro" w:hAnsi="EC Square Sans Pro"/>
                <w:b/>
                <w:bCs/>
                <w:sz w:val="18"/>
              </w:rPr>
              <w:t>Etapa 2</w:t>
            </w:r>
            <w:r>
              <w:rPr>
                <w:rFonts w:ascii="EC Square Sans Pro" w:hAnsi="EC Square Sans Pro"/>
                <w:sz w:val="18"/>
              </w:rPr>
              <w:t>: explorar o sistema atual</w:t>
            </w:r>
          </w:p>
        </w:tc>
        <w:tc>
          <w:tcPr>
            <w:tcW w:w="3274"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2157A12C" w14:textId="77777777" w:rsidR="003D76FD" w:rsidRPr="003D76FD" w:rsidRDefault="003D76FD" w:rsidP="002869DC">
            <w:pPr>
              <w:pStyle w:val="NormalWeb"/>
              <w:spacing w:before="0" w:beforeAutospacing="0" w:after="0" w:afterAutospacing="0"/>
              <w:jc w:val="both"/>
            </w:pPr>
            <w:r>
              <w:rPr>
                <w:rFonts w:ascii="EC Square Sans Pro" w:hAnsi="EC Square Sans Pro"/>
                <w:sz w:val="18"/>
              </w:rPr>
              <w:t xml:space="preserve">15-20 minutos </w:t>
            </w:r>
          </w:p>
        </w:tc>
      </w:tr>
      <w:tr w:rsidR="003D76FD" w:rsidRPr="003D76FD" w14:paraId="33FA7CD3" w14:textId="77777777" w:rsidTr="002869DC">
        <w:trPr>
          <w:trHeight w:val="283"/>
        </w:trPr>
        <w:tc>
          <w:tcPr>
            <w:tcW w:w="6086"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50CFC99E" w14:textId="77777777" w:rsidR="003D76FD" w:rsidRPr="003D76FD" w:rsidRDefault="003D76FD" w:rsidP="002869DC">
            <w:pPr>
              <w:pStyle w:val="NormalWeb"/>
              <w:spacing w:before="0" w:beforeAutospacing="0" w:after="0" w:afterAutospacing="0"/>
              <w:jc w:val="both"/>
            </w:pPr>
            <w:r>
              <w:rPr>
                <w:rFonts w:ascii="EC Square Sans Pro" w:hAnsi="EC Square Sans Pro"/>
                <w:b/>
                <w:bCs/>
                <w:sz w:val="18"/>
              </w:rPr>
              <w:t>Etapa 3</w:t>
            </w:r>
            <w:r>
              <w:rPr>
                <w:rFonts w:ascii="EC Square Sans Pro" w:hAnsi="EC Square Sans Pro"/>
                <w:sz w:val="18"/>
              </w:rPr>
              <w:t>: encontrar sementes do futuro no presente</w:t>
            </w:r>
          </w:p>
        </w:tc>
        <w:tc>
          <w:tcPr>
            <w:tcW w:w="3274"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hideMark/>
          </w:tcPr>
          <w:p w14:paraId="4E7685DE" w14:textId="77777777" w:rsidR="003D76FD" w:rsidRPr="003D76FD" w:rsidRDefault="003D76FD" w:rsidP="002869DC">
            <w:pPr>
              <w:pStyle w:val="NormalWeb"/>
              <w:spacing w:before="0" w:beforeAutospacing="0" w:after="0" w:afterAutospacing="0"/>
              <w:jc w:val="both"/>
            </w:pPr>
            <w:r>
              <w:rPr>
                <w:rFonts w:ascii="EC Square Sans Pro" w:hAnsi="EC Square Sans Pro"/>
                <w:sz w:val="18"/>
              </w:rPr>
              <w:t xml:space="preserve">10-15 minutos </w:t>
            </w:r>
          </w:p>
        </w:tc>
      </w:tr>
      <w:tr w:rsidR="003D76FD" w:rsidRPr="003D76FD" w14:paraId="0C41D523" w14:textId="77777777" w:rsidTr="002869DC">
        <w:trPr>
          <w:trHeight w:val="283"/>
        </w:trPr>
        <w:tc>
          <w:tcPr>
            <w:tcW w:w="6086"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tcPr>
          <w:p w14:paraId="2B938910" w14:textId="77777777" w:rsidR="003D76FD" w:rsidRPr="003D76FD" w:rsidRDefault="003D76FD" w:rsidP="002869DC">
            <w:pPr>
              <w:pStyle w:val="NormalWeb"/>
              <w:spacing w:before="0" w:beforeAutospacing="0" w:after="0" w:afterAutospacing="0"/>
              <w:jc w:val="both"/>
              <w:rPr>
                <w:rFonts w:ascii="EC Square Sans Pro" w:hAnsi="EC Square Sans Pro"/>
                <w:sz w:val="18"/>
                <w:szCs w:val="18"/>
              </w:rPr>
            </w:pPr>
            <w:r>
              <w:rPr>
                <w:rFonts w:ascii="EC Square Sans Pro" w:hAnsi="EC Square Sans Pro"/>
                <w:b/>
                <w:sz w:val="18"/>
              </w:rPr>
              <w:t xml:space="preserve">Etapa 4: </w:t>
            </w:r>
            <w:r>
              <w:rPr>
                <w:rFonts w:ascii="EC Square Sans Pro" w:hAnsi="EC Square Sans Pro"/>
                <w:sz w:val="18"/>
              </w:rPr>
              <w:t>ideias e inovações</w:t>
            </w:r>
          </w:p>
        </w:tc>
        <w:tc>
          <w:tcPr>
            <w:tcW w:w="3274"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tcPr>
          <w:p w14:paraId="55FDFF8E" w14:textId="77777777" w:rsidR="003D76FD" w:rsidRPr="003D76FD" w:rsidRDefault="003D76FD" w:rsidP="002869DC">
            <w:pPr>
              <w:pStyle w:val="NormalWeb"/>
              <w:spacing w:before="0" w:beforeAutospacing="0" w:after="0" w:afterAutospacing="0"/>
              <w:jc w:val="both"/>
              <w:rPr>
                <w:rFonts w:ascii="EC Square Sans Pro" w:hAnsi="EC Square Sans Pro"/>
                <w:sz w:val="18"/>
                <w:szCs w:val="18"/>
              </w:rPr>
            </w:pPr>
            <w:r>
              <w:rPr>
                <w:rFonts w:ascii="EC Square Sans Pro" w:hAnsi="EC Square Sans Pro"/>
                <w:sz w:val="18"/>
              </w:rPr>
              <w:t>20-25 minutos</w:t>
            </w:r>
          </w:p>
        </w:tc>
      </w:tr>
      <w:tr w:rsidR="003D76FD" w:rsidRPr="003D76FD" w14:paraId="563C16F2" w14:textId="77777777" w:rsidTr="002869DC">
        <w:trPr>
          <w:trHeight w:val="283"/>
        </w:trPr>
        <w:tc>
          <w:tcPr>
            <w:tcW w:w="6086"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tcPr>
          <w:p w14:paraId="549A5E6E" w14:textId="77777777" w:rsidR="003D76FD" w:rsidRPr="003D76FD" w:rsidRDefault="003D76FD" w:rsidP="002869DC">
            <w:pPr>
              <w:pStyle w:val="NormalWeb"/>
              <w:spacing w:before="0" w:beforeAutospacing="0" w:after="0" w:afterAutospacing="0"/>
              <w:jc w:val="both"/>
              <w:rPr>
                <w:rFonts w:ascii="EC Square Sans Pro" w:hAnsi="EC Square Sans Pro"/>
                <w:sz w:val="18"/>
                <w:szCs w:val="18"/>
              </w:rPr>
            </w:pPr>
            <w:r>
              <w:rPr>
                <w:rFonts w:ascii="EC Square Sans Pro" w:hAnsi="EC Square Sans Pro"/>
                <w:b/>
                <w:sz w:val="18"/>
              </w:rPr>
              <w:t xml:space="preserve">Etapa 5: </w:t>
            </w:r>
            <w:r>
              <w:rPr>
                <w:rFonts w:ascii="EC Square Sans Pro" w:hAnsi="EC Square Sans Pro"/>
                <w:sz w:val="18"/>
              </w:rPr>
              <w:t>declarações de ação</w:t>
            </w:r>
          </w:p>
        </w:tc>
        <w:tc>
          <w:tcPr>
            <w:tcW w:w="3274"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tcPr>
          <w:p w14:paraId="41257D13" w14:textId="77777777" w:rsidR="003D76FD" w:rsidRPr="003D76FD" w:rsidRDefault="003D76FD" w:rsidP="002869DC">
            <w:pPr>
              <w:pStyle w:val="NormalWeb"/>
              <w:spacing w:before="0" w:beforeAutospacing="0" w:after="0" w:afterAutospacing="0"/>
              <w:jc w:val="both"/>
              <w:rPr>
                <w:rFonts w:ascii="EC Square Sans Pro" w:hAnsi="EC Square Sans Pro"/>
                <w:sz w:val="18"/>
                <w:szCs w:val="18"/>
              </w:rPr>
            </w:pPr>
            <w:r>
              <w:rPr>
                <w:rFonts w:ascii="EC Square Sans Pro" w:hAnsi="EC Square Sans Pro"/>
                <w:sz w:val="18"/>
              </w:rPr>
              <w:t>10-15 minutos</w:t>
            </w:r>
          </w:p>
        </w:tc>
      </w:tr>
    </w:tbl>
    <w:p w14:paraId="66047113" w14:textId="77777777" w:rsidR="003D76FD" w:rsidRPr="003D76FD" w:rsidRDefault="003D76FD" w:rsidP="003D76FD">
      <w:pPr>
        <w:rPr>
          <w:u w:val="single"/>
        </w:rPr>
      </w:pPr>
    </w:p>
    <w:p w14:paraId="1E8D8F52" w14:textId="22D73356" w:rsidR="003D76FD" w:rsidRPr="003D76FD" w:rsidRDefault="003D76FD" w:rsidP="003D76FD">
      <w:pPr>
        <w:rPr>
          <w:b/>
          <w:bCs/>
          <w:u w:val="single"/>
        </w:rPr>
      </w:pPr>
      <w:r>
        <w:rPr>
          <w:b/>
          <w:u w:val="single"/>
        </w:rPr>
        <w:t>Estudos de casos</w:t>
      </w:r>
    </w:p>
    <w:p w14:paraId="43BF5833" w14:textId="77777777" w:rsidR="003D76FD" w:rsidRPr="003D76FD" w:rsidRDefault="003D76FD" w:rsidP="003D76FD">
      <w:p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b/>
          <w:sz w:val="18"/>
        </w:rPr>
        <w:t>Equador</w:t>
      </w:r>
    </w:p>
    <w:p w14:paraId="1EA77492" w14:textId="77777777" w:rsidR="003D76FD" w:rsidRPr="003D76FD" w:rsidRDefault="003D76FD" w:rsidP="003D76FD">
      <w:p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sz w:val="18"/>
        </w:rPr>
        <w:t>O ponto focal para a juventude do Equador, Michaela Zelenanska, organizou uma reunião de dois dias com o seu Comité Consultivo da Juventude (CoCoECU) para:</w:t>
      </w:r>
    </w:p>
    <w:p w14:paraId="192FC8ED" w14:textId="77777777" w:rsidR="003D76FD" w:rsidRPr="003D76FD" w:rsidRDefault="003D76FD" w:rsidP="003D76FD">
      <w:pPr>
        <w:numPr>
          <w:ilvl w:val="0"/>
          <w:numId w:val="10"/>
        </w:num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sz w:val="18"/>
        </w:rPr>
        <w:t>explicar a finalidade do CoCoECU e ter uma visão clara do seu trabalho junto da delegação,</w:t>
      </w:r>
    </w:p>
    <w:p w14:paraId="593BF54D" w14:textId="77777777" w:rsidR="003D76FD" w:rsidRPr="003D76FD" w:rsidRDefault="003D76FD" w:rsidP="003D76FD">
      <w:pPr>
        <w:numPr>
          <w:ilvl w:val="0"/>
          <w:numId w:val="10"/>
        </w:num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sz w:val="18"/>
        </w:rPr>
        <w:t>aprovar os planos de trabalho dos subcomités para que possam organizar-se de modo a terem um impacto real,</w:t>
      </w:r>
    </w:p>
    <w:p w14:paraId="6C3E7691" w14:textId="77777777" w:rsidR="003D76FD" w:rsidRPr="003D76FD" w:rsidRDefault="003D76FD" w:rsidP="003D76FD">
      <w:pPr>
        <w:numPr>
          <w:ilvl w:val="0"/>
          <w:numId w:val="10"/>
        </w:numPr>
        <w:tabs>
          <w:tab w:val="left" w:pos="4536"/>
        </w:tabs>
        <w:spacing w:before="60" w:after="60" w:line="252" w:lineRule="auto"/>
        <w:ind w:right="209"/>
        <w:jc w:val="both"/>
        <w:rPr>
          <w:rFonts w:ascii="EC Square Sans Pro" w:hAnsi="EC Square Sans Pro"/>
          <w:b/>
          <w:bCs/>
          <w:sz w:val="18"/>
          <w:szCs w:val="18"/>
        </w:rPr>
      </w:pPr>
      <w:r>
        <w:rPr>
          <w:rFonts w:ascii="EC Square Sans Pro" w:hAnsi="EC Square Sans Pro"/>
          <w:b/>
          <w:sz w:val="18"/>
        </w:rPr>
        <w:t>criar um sentido de unidade entre os membros para melhorar o seu funcionamento enquanto grupo.</w:t>
      </w:r>
    </w:p>
    <w:p w14:paraId="33579296" w14:textId="77777777" w:rsidR="003D76FD" w:rsidRPr="005D103B" w:rsidRDefault="003D76FD" w:rsidP="003D76FD">
      <w:pPr>
        <w:tabs>
          <w:tab w:val="left" w:pos="4536"/>
        </w:tabs>
        <w:spacing w:before="60" w:after="60" w:line="252" w:lineRule="auto"/>
        <w:ind w:right="209"/>
        <w:jc w:val="both"/>
        <w:rPr>
          <w:rFonts w:ascii="EC Square Sans Pro" w:hAnsi="EC Square Sans Pro"/>
          <w:sz w:val="18"/>
          <w:szCs w:val="18"/>
        </w:rPr>
      </w:pPr>
    </w:p>
    <w:p w14:paraId="419F4C59" w14:textId="77777777" w:rsidR="003D76FD" w:rsidRPr="003D76FD" w:rsidRDefault="003D76FD" w:rsidP="003D76FD">
      <w:pPr>
        <w:tabs>
          <w:tab w:val="left" w:pos="4536"/>
        </w:tabs>
        <w:spacing w:before="60" w:after="60" w:line="252" w:lineRule="auto"/>
        <w:ind w:right="209"/>
        <w:jc w:val="both"/>
        <w:rPr>
          <w:rFonts w:ascii="EC Square Sans Pro" w:hAnsi="EC Square Sans Pro"/>
          <w:sz w:val="18"/>
          <w:szCs w:val="18"/>
        </w:rPr>
      </w:pPr>
      <w:r>
        <w:rPr>
          <w:rFonts w:ascii="EC Square Sans Pro" w:hAnsi="EC Square Sans Pro"/>
          <w:sz w:val="18"/>
        </w:rPr>
        <w:t>Programou três horas para as atividades de prospetiva, incluindo o exercício «Três horizontes».</w:t>
      </w:r>
      <w:r>
        <w:rPr>
          <w:rFonts w:ascii="Calibri" w:hAnsi="Calibri"/>
          <w:sz w:val="18"/>
        </w:rPr>
        <w:t> </w:t>
      </w:r>
    </w:p>
    <w:p w14:paraId="1740D397" w14:textId="77777777" w:rsidR="003D76FD" w:rsidRPr="003D76FD" w:rsidRDefault="003D76FD" w:rsidP="003D76FD">
      <w:pPr>
        <w:tabs>
          <w:tab w:val="left" w:pos="4536"/>
        </w:tabs>
        <w:spacing w:before="60" w:after="60" w:line="252" w:lineRule="auto"/>
        <w:ind w:right="209"/>
        <w:rPr>
          <w:rFonts w:ascii="EC Square Sans Pro" w:hAnsi="EC Square Sans Pro" w:cs="EC Square Sans Pro"/>
          <w:i/>
          <w:iCs/>
          <w:sz w:val="18"/>
          <w:szCs w:val="18"/>
        </w:rPr>
      </w:pPr>
      <w:r>
        <w:rPr>
          <w:rFonts w:ascii="EC Square Sans Pro" w:hAnsi="EC Square Sans Pro"/>
          <w:sz w:val="18"/>
        </w:rPr>
        <w:lastRenderedPageBreak/>
        <w:t xml:space="preserve">«Foram reunidos em grupos pelos subcomités. Tiveram </w:t>
      </w:r>
      <w:r>
        <w:rPr>
          <w:rFonts w:ascii="EC Square Sans Pro" w:hAnsi="EC Square Sans Pro"/>
          <w:sz w:val="18"/>
        </w:rPr>
        <w:br/>
        <w:t xml:space="preserve">40 minutos para responder às perguntas e fizeram </w:t>
      </w:r>
      <w:r>
        <w:rPr>
          <w:rFonts w:ascii="EC Square Sans Pro" w:hAnsi="EC Square Sans Pro"/>
          <w:sz w:val="18"/>
        </w:rPr>
        <w:br/>
        <w:t xml:space="preserve">uma apresentação no final. Desenhámos o calendário </w:t>
      </w:r>
      <w:r>
        <w:rPr>
          <w:rFonts w:ascii="EC Square Sans Pro" w:hAnsi="EC Square Sans Pro"/>
          <w:sz w:val="18"/>
        </w:rPr>
        <w:br/>
        <w:t>dos</w:t>
      </w:r>
      <w:r>
        <w:rPr>
          <w:rFonts w:ascii="Calibri" w:hAnsi="Calibri"/>
          <w:sz w:val="18"/>
        </w:rPr>
        <w:t> </w:t>
      </w:r>
      <w:r>
        <w:rPr>
          <w:rFonts w:ascii="EC Square Sans Pro" w:hAnsi="EC Square Sans Pro"/>
          <w:sz w:val="18"/>
        </w:rPr>
        <w:t xml:space="preserve">três horizontes na parede e cada subcomité </w:t>
      </w:r>
      <w:r>
        <w:rPr>
          <w:rFonts w:ascii="EC Square Sans Pro" w:hAnsi="EC Square Sans Pro"/>
          <w:sz w:val="18"/>
        </w:rPr>
        <w:br/>
        <w:t xml:space="preserve">dispunha de notas de </w:t>
      </w:r>
      <w:r>
        <w:rPr>
          <w:rFonts w:ascii="EC Square Sans Pro" w:hAnsi="EC Square Sans Pro"/>
          <w:i/>
          <w:sz w:val="18"/>
        </w:rPr>
        <w:t>post-it</w:t>
      </w:r>
      <w:r>
        <w:rPr>
          <w:rFonts w:ascii="EC Square Sans Pro" w:hAnsi="EC Square Sans Pro"/>
          <w:sz w:val="18"/>
        </w:rPr>
        <w:t xml:space="preserve"> de cores diferentes».</w:t>
      </w:r>
    </w:p>
    <w:p w14:paraId="2D0218DB" w14:textId="77777777" w:rsidR="003D76FD" w:rsidRPr="005D103B" w:rsidRDefault="003D76FD" w:rsidP="003D76FD">
      <w:pPr>
        <w:tabs>
          <w:tab w:val="left" w:pos="4536"/>
        </w:tabs>
        <w:spacing w:before="60" w:after="60" w:line="252" w:lineRule="auto"/>
        <w:ind w:right="209"/>
        <w:rPr>
          <w:rFonts w:ascii="EC Square Sans Pro" w:hAnsi="EC Square Sans Pro" w:cs="EC Square Sans Pro"/>
          <w:i/>
          <w:iCs/>
          <w:sz w:val="18"/>
          <w:szCs w:val="18"/>
        </w:rPr>
      </w:pPr>
    </w:p>
    <w:p w14:paraId="0BA5E75E" w14:textId="44804A99" w:rsidR="003D76FD" w:rsidRPr="003D76FD" w:rsidRDefault="003D76FD" w:rsidP="003D76FD">
      <w:pPr>
        <w:rPr>
          <w:rFonts w:ascii="EC Square Sans Pro" w:hAnsi="EC Square Sans Pro"/>
          <w:sz w:val="18"/>
          <w:szCs w:val="18"/>
        </w:rPr>
      </w:pPr>
      <w:r>
        <w:rPr>
          <w:rFonts w:ascii="EC Square Sans Pro" w:hAnsi="EC Square Sans Pro"/>
          <w:sz w:val="18"/>
        </w:rPr>
        <w:t>«Penso que foi uma boa ponte para eles antes de</w:t>
      </w:r>
      <w:r>
        <w:rPr>
          <w:rFonts w:ascii="EC Square Sans Pro" w:hAnsi="EC Square Sans Pro"/>
          <w:i/>
          <w:sz w:val="18"/>
        </w:rPr>
        <w:t xml:space="preserve"> </w:t>
      </w:r>
      <w:r>
        <w:rPr>
          <w:rFonts w:ascii="EC Square Sans Pro" w:hAnsi="EC Square Sans Pro"/>
          <w:i/>
          <w:sz w:val="18"/>
        </w:rPr>
        <w:br/>
      </w:r>
      <w:r>
        <w:rPr>
          <w:rFonts w:ascii="EC Square Sans Pro" w:hAnsi="EC Square Sans Pro"/>
          <w:sz w:val="18"/>
        </w:rPr>
        <w:t>iniciarmos o planeamento efetivo no dia seguinte. Com base</w:t>
      </w:r>
      <w:r>
        <w:rPr>
          <w:rFonts w:ascii="EC Square Sans Pro" w:hAnsi="EC Square Sans Pro"/>
          <w:sz w:val="18"/>
        </w:rPr>
        <w:br/>
        <w:t>nas reações que recebi, todos afirmaram que</w:t>
      </w:r>
      <w:r>
        <w:rPr>
          <w:rFonts w:ascii="EC Square Sans Pro" w:hAnsi="EC Square Sans Pro"/>
          <w:sz w:val="18"/>
        </w:rPr>
        <w:br/>
        <w:t xml:space="preserve">agora é muito mais claro para eles o que se espera alcançar </w:t>
      </w:r>
      <w:r>
        <w:rPr>
          <w:rFonts w:ascii="EC Square Sans Pro" w:hAnsi="EC Square Sans Pro"/>
          <w:sz w:val="18"/>
        </w:rPr>
        <w:br/>
        <w:t xml:space="preserve">com o Comité Consultivo da Juventude, bem como o que com ele pode ser alcançado. Todos </w:t>
      </w:r>
      <w:r>
        <w:rPr>
          <w:rFonts w:ascii="EC Square Sans Pro" w:hAnsi="EC Square Sans Pro"/>
          <w:sz w:val="18"/>
        </w:rPr>
        <w:br/>
        <w:t>concordaram que era importante reunir-se e realizar</w:t>
      </w:r>
      <w:r>
        <w:rPr>
          <w:rFonts w:ascii="EC Square Sans Pro" w:hAnsi="EC Square Sans Pro"/>
          <w:i/>
          <w:sz w:val="18"/>
        </w:rPr>
        <w:t xml:space="preserve"> </w:t>
      </w:r>
      <w:r>
        <w:rPr>
          <w:rFonts w:ascii="EC Square Sans Pro" w:hAnsi="EC Square Sans Pro"/>
          <w:i/>
          <w:sz w:val="18"/>
        </w:rPr>
        <w:br/>
      </w:r>
      <w:r>
        <w:rPr>
          <w:rFonts w:ascii="EC Square Sans Pro" w:hAnsi="EC Square Sans Pro"/>
          <w:sz w:val="18"/>
        </w:rPr>
        <w:t xml:space="preserve">um debate tão honesto». Michaela Zelenanska, </w:t>
      </w:r>
      <w:r>
        <w:rPr>
          <w:rFonts w:ascii="EC Square Sans Pro" w:hAnsi="EC Square Sans Pro"/>
          <w:sz w:val="18"/>
        </w:rPr>
        <w:br/>
        <w:t>Ponto focal para a juventude do Equador (CoCoECU)</w:t>
      </w:r>
    </w:p>
    <w:p w14:paraId="0A77D4D2" w14:textId="77777777" w:rsidR="003D76FD" w:rsidRPr="005D103B" w:rsidRDefault="003D76FD" w:rsidP="003D76FD">
      <w:pPr>
        <w:rPr>
          <w:rFonts w:ascii="EC Square Sans Pro" w:hAnsi="EC Square Sans Pro"/>
          <w:sz w:val="18"/>
          <w:szCs w:val="18"/>
        </w:rPr>
      </w:pPr>
    </w:p>
    <w:p w14:paraId="5ECB9A25" w14:textId="77777777" w:rsidR="003D76FD" w:rsidRPr="005D103B" w:rsidRDefault="003D76FD" w:rsidP="003D76FD">
      <w:pPr>
        <w:rPr>
          <w:rFonts w:ascii="EC Square Sans Pro" w:hAnsi="EC Square Sans Pro"/>
          <w:sz w:val="18"/>
          <w:szCs w:val="18"/>
        </w:rPr>
      </w:pPr>
    </w:p>
    <w:p w14:paraId="5015D98B" w14:textId="77777777" w:rsidR="003D76FD" w:rsidRPr="005D103B" w:rsidRDefault="003D76FD" w:rsidP="003D76FD">
      <w:pPr>
        <w:rPr>
          <w:rFonts w:ascii="EC Square Sans Pro" w:hAnsi="EC Square Sans Pro"/>
          <w:sz w:val="18"/>
          <w:szCs w:val="18"/>
        </w:rPr>
      </w:pPr>
    </w:p>
    <w:p w14:paraId="6353EDD5" w14:textId="337BB594" w:rsidR="003D76FD" w:rsidRPr="003D76FD" w:rsidRDefault="003D76FD" w:rsidP="003D76FD">
      <w:pPr>
        <w:rPr>
          <w:b/>
          <w:bCs/>
          <w:u w:val="single"/>
        </w:rPr>
      </w:pPr>
      <w:r>
        <w:rPr>
          <w:b/>
          <w:u w:val="single"/>
        </w:rPr>
        <w:t>Ligações úteis</w:t>
      </w:r>
    </w:p>
    <w:p w14:paraId="5FB362AD" w14:textId="77777777" w:rsidR="003D76FD" w:rsidRPr="003D76FD" w:rsidRDefault="003D76FD" w:rsidP="008F3968">
      <w:pPr>
        <w:numPr>
          <w:ilvl w:val="0"/>
          <w:numId w:val="11"/>
        </w:numPr>
        <w:spacing w:after="100" w:afterAutospacing="1" w:line="240" w:lineRule="auto"/>
        <w:ind w:left="714" w:hanging="357"/>
        <w:jc w:val="both"/>
        <w:rPr>
          <w:rStyle w:val="Hyperlink"/>
          <w:rFonts w:ascii="EC Square Sans Pro" w:hAnsi="EC Square Sans Pro"/>
          <w:color w:val="auto"/>
          <w:sz w:val="20"/>
          <w:szCs w:val="18"/>
        </w:rPr>
      </w:pPr>
      <w:r w:rsidRPr="003D76FD">
        <w:rPr>
          <w:rFonts w:ascii="EC Square Sans Pro" w:hAnsi="EC Square Sans Pro"/>
          <w:sz w:val="20"/>
        </w:rPr>
        <w:fldChar w:fldCharType="begin"/>
      </w:r>
      <w:r w:rsidRPr="003D76FD">
        <w:rPr>
          <w:rFonts w:ascii="EC Square Sans Pro" w:hAnsi="EC Square Sans Pro"/>
          <w:sz w:val="20"/>
        </w:rPr>
        <w:instrText xml:space="preserve"> HYPERLINK "https://capacity4dev.europa.eu/library/template-three-horizons_en?listing=group_library&amp;refgid=250063" </w:instrText>
      </w:r>
      <w:r w:rsidRPr="003D76FD">
        <w:rPr>
          <w:rFonts w:ascii="EC Square Sans Pro" w:hAnsi="EC Square Sans Pro"/>
          <w:sz w:val="20"/>
        </w:rPr>
      </w:r>
      <w:r w:rsidRPr="003D76FD">
        <w:rPr>
          <w:rFonts w:ascii="EC Square Sans Pro" w:hAnsi="EC Square Sans Pro"/>
          <w:sz w:val="20"/>
        </w:rPr>
        <w:fldChar w:fldCharType="separate"/>
      </w:r>
      <w:r>
        <w:rPr>
          <w:rStyle w:val="Hyperlink"/>
          <w:rFonts w:ascii="EC Square Sans Pro" w:hAnsi="EC Square Sans Pro"/>
          <w:color w:val="auto"/>
          <w:sz w:val="20"/>
        </w:rPr>
        <w:t>Modelo para im</w:t>
      </w:r>
      <w:r>
        <w:rPr>
          <w:rStyle w:val="Hyperlink"/>
          <w:rFonts w:ascii="EC Square Sans Pro" w:hAnsi="EC Square Sans Pro"/>
          <w:color w:val="auto"/>
          <w:sz w:val="20"/>
        </w:rPr>
        <w:t>p</w:t>
      </w:r>
      <w:r>
        <w:rPr>
          <w:rStyle w:val="Hyperlink"/>
          <w:rFonts w:ascii="EC Square Sans Pro" w:hAnsi="EC Square Sans Pro"/>
          <w:color w:val="auto"/>
          <w:sz w:val="20"/>
        </w:rPr>
        <w:t>ressão</w:t>
      </w:r>
    </w:p>
    <w:p w14:paraId="7FDD6BD9" w14:textId="77777777" w:rsidR="003D76FD" w:rsidRPr="003D76FD" w:rsidRDefault="003D76FD" w:rsidP="008F3968">
      <w:pPr>
        <w:numPr>
          <w:ilvl w:val="0"/>
          <w:numId w:val="11"/>
        </w:numPr>
        <w:spacing w:after="100" w:afterAutospacing="1"/>
        <w:ind w:left="714" w:hanging="357"/>
        <w:jc w:val="both"/>
        <w:rPr>
          <w:rStyle w:val="Hyperlink"/>
          <w:rFonts w:ascii="EC Square Sans Pro" w:hAnsi="EC Square Sans Pro"/>
          <w:color w:val="auto"/>
          <w:sz w:val="20"/>
        </w:rPr>
      </w:pPr>
      <w:r w:rsidRPr="003D76FD">
        <w:rPr>
          <w:rFonts w:ascii="EC Square Sans Pro" w:hAnsi="EC Square Sans Pro"/>
          <w:sz w:val="20"/>
        </w:rPr>
        <w:fldChar w:fldCharType="end"/>
      </w:r>
      <w:r w:rsidRPr="003D76FD">
        <w:rPr>
          <w:rFonts w:ascii="EC Square Sans Pro" w:hAnsi="EC Square Sans Pro"/>
          <w:sz w:val="20"/>
        </w:rPr>
        <w:fldChar w:fldCharType="begin"/>
      </w:r>
      <w:r w:rsidRPr="003D76FD">
        <w:rPr>
          <w:rFonts w:ascii="EC Square Sans Pro" w:hAnsi="EC Square Sans Pro"/>
          <w:sz w:val="20"/>
        </w:rPr>
        <w:instrText xml:space="preserve"> HYPERLINK "https://miro.com/app/board/uXjVM3Wk9pg=/?moveToWidget=3458764564905506512&amp;cot=14" </w:instrText>
      </w:r>
      <w:r w:rsidRPr="003D76FD">
        <w:rPr>
          <w:rFonts w:ascii="EC Square Sans Pro" w:hAnsi="EC Square Sans Pro"/>
          <w:sz w:val="20"/>
        </w:rPr>
      </w:r>
      <w:r w:rsidRPr="003D76FD">
        <w:rPr>
          <w:rFonts w:ascii="EC Square Sans Pro" w:hAnsi="EC Square Sans Pro"/>
          <w:sz w:val="20"/>
        </w:rPr>
        <w:fldChar w:fldCharType="separate"/>
      </w:r>
      <w:r>
        <w:rPr>
          <w:rStyle w:val="Hyperlink"/>
          <w:rFonts w:ascii="EC Square Sans Pro" w:hAnsi="EC Square Sans Pro"/>
          <w:color w:val="auto"/>
          <w:sz w:val="20"/>
        </w:rPr>
        <w:t>Quadro da M</w:t>
      </w:r>
      <w:r>
        <w:rPr>
          <w:rStyle w:val="Hyperlink"/>
          <w:rFonts w:ascii="EC Square Sans Pro" w:hAnsi="EC Square Sans Pro"/>
          <w:color w:val="auto"/>
          <w:sz w:val="20"/>
        </w:rPr>
        <w:t>i</w:t>
      </w:r>
      <w:r>
        <w:rPr>
          <w:rStyle w:val="Hyperlink"/>
          <w:rFonts w:ascii="EC Square Sans Pro" w:hAnsi="EC Square Sans Pro"/>
          <w:color w:val="auto"/>
          <w:sz w:val="20"/>
        </w:rPr>
        <w:t>ro</w:t>
      </w:r>
    </w:p>
    <w:p w14:paraId="6C7F5E56" w14:textId="77777777" w:rsidR="003D76FD" w:rsidRPr="003D76FD" w:rsidRDefault="003D76FD" w:rsidP="008F3968">
      <w:pPr>
        <w:numPr>
          <w:ilvl w:val="0"/>
          <w:numId w:val="11"/>
        </w:numPr>
        <w:spacing w:after="100" w:afterAutospacing="1"/>
        <w:ind w:left="714" w:hanging="357"/>
        <w:jc w:val="both"/>
        <w:rPr>
          <w:rStyle w:val="Hyperlink"/>
          <w:rFonts w:ascii="EC Square Sans Pro" w:hAnsi="EC Square Sans Pro"/>
          <w:color w:val="auto"/>
          <w:sz w:val="20"/>
        </w:rPr>
      </w:pPr>
      <w:r w:rsidRPr="003D76FD">
        <w:rPr>
          <w:rFonts w:ascii="EC Square Sans Pro" w:hAnsi="EC Square Sans Pro"/>
          <w:sz w:val="20"/>
        </w:rPr>
        <w:fldChar w:fldCharType="end"/>
      </w:r>
      <w:r w:rsidRPr="003D76FD">
        <w:rPr>
          <w:rFonts w:ascii="EC Square Sans Pro" w:hAnsi="EC Square Sans Pro"/>
          <w:sz w:val="20"/>
        </w:rPr>
        <w:fldChar w:fldCharType="begin"/>
      </w:r>
      <w:r w:rsidRPr="003D76FD">
        <w:rPr>
          <w:rFonts w:ascii="EC Square Sans Pro" w:hAnsi="EC Square Sans Pro"/>
          <w:sz w:val="20"/>
        </w:rPr>
        <w:instrText xml:space="preserve"> HYPERLINK "https://www.youtube.com/watch?v=MZbez2NVmP8&amp;feature=youtu.be" </w:instrText>
      </w:r>
      <w:r w:rsidRPr="003D76FD">
        <w:rPr>
          <w:rFonts w:ascii="EC Square Sans Pro" w:hAnsi="EC Square Sans Pro"/>
          <w:sz w:val="20"/>
        </w:rPr>
      </w:r>
      <w:r w:rsidRPr="003D76FD">
        <w:rPr>
          <w:rFonts w:ascii="EC Square Sans Pro" w:hAnsi="EC Square Sans Pro"/>
          <w:sz w:val="20"/>
        </w:rPr>
        <w:fldChar w:fldCharType="separate"/>
      </w:r>
      <w:r>
        <w:rPr>
          <w:rStyle w:val="Hyperlink"/>
          <w:rFonts w:ascii="EC Square Sans Pro" w:hAnsi="EC Square Sans Pro"/>
          <w:color w:val="auto"/>
          <w:sz w:val="20"/>
        </w:rPr>
        <w:t>Vídeo «Introdução à pr</w:t>
      </w:r>
      <w:r>
        <w:rPr>
          <w:rStyle w:val="Hyperlink"/>
          <w:rFonts w:ascii="EC Square Sans Pro" w:hAnsi="EC Square Sans Pro"/>
          <w:color w:val="auto"/>
          <w:sz w:val="20"/>
        </w:rPr>
        <w:t>o</w:t>
      </w:r>
      <w:r>
        <w:rPr>
          <w:rStyle w:val="Hyperlink"/>
          <w:rFonts w:ascii="EC Square Sans Pro" w:hAnsi="EC Square Sans Pro"/>
          <w:color w:val="auto"/>
          <w:sz w:val="20"/>
        </w:rPr>
        <w:t>spetiva»</w:t>
      </w:r>
    </w:p>
    <w:p w14:paraId="6D5308D8" w14:textId="77777777" w:rsidR="003D76FD" w:rsidRPr="003D76FD" w:rsidRDefault="003D76FD" w:rsidP="008F3968">
      <w:pPr>
        <w:numPr>
          <w:ilvl w:val="0"/>
          <w:numId w:val="11"/>
        </w:numPr>
        <w:spacing w:after="100" w:afterAutospacing="1"/>
        <w:ind w:left="714" w:hanging="357"/>
        <w:jc w:val="both"/>
        <w:rPr>
          <w:rStyle w:val="Hyperlink"/>
          <w:rFonts w:ascii="EC Square Sans Pro" w:hAnsi="EC Square Sans Pro"/>
          <w:color w:val="auto"/>
          <w:sz w:val="20"/>
        </w:rPr>
      </w:pPr>
      <w:r w:rsidRPr="003D76FD">
        <w:rPr>
          <w:rFonts w:ascii="EC Square Sans Pro" w:hAnsi="EC Square Sans Pro"/>
          <w:sz w:val="20"/>
        </w:rPr>
        <w:fldChar w:fldCharType="end"/>
      </w:r>
      <w:r w:rsidRPr="003D76FD">
        <w:rPr>
          <w:rFonts w:ascii="EC Square Sans Pro" w:hAnsi="EC Square Sans Pro"/>
          <w:sz w:val="20"/>
        </w:rPr>
        <w:fldChar w:fldCharType="begin"/>
      </w:r>
      <w:r w:rsidRPr="003D76FD">
        <w:rPr>
          <w:rFonts w:ascii="EC Square Sans Pro" w:hAnsi="EC Square Sans Pro"/>
          <w:sz w:val="20"/>
        </w:rPr>
        <w:instrText xml:space="preserve"> HYPERLINK "https://www.youtube.com/watch?v=768jc_HMltc" </w:instrText>
      </w:r>
      <w:r w:rsidRPr="003D76FD">
        <w:rPr>
          <w:rFonts w:ascii="EC Square Sans Pro" w:hAnsi="EC Square Sans Pro"/>
          <w:sz w:val="20"/>
        </w:rPr>
      </w:r>
      <w:r w:rsidRPr="003D76FD">
        <w:rPr>
          <w:rFonts w:ascii="EC Square Sans Pro" w:hAnsi="EC Square Sans Pro"/>
          <w:sz w:val="20"/>
        </w:rPr>
        <w:fldChar w:fldCharType="separate"/>
      </w:r>
      <w:r>
        <w:rPr>
          <w:rStyle w:val="Hyperlink"/>
          <w:rFonts w:ascii="EC Square Sans Pro" w:hAnsi="EC Square Sans Pro"/>
          <w:color w:val="auto"/>
          <w:sz w:val="20"/>
        </w:rPr>
        <w:t>Vídeo «Três horizon</w:t>
      </w:r>
      <w:r>
        <w:rPr>
          <w:rStyle w:val="Hyperlink"/>
          <w:rFonts w:ascii="EC Square Sans Pro" w:hAnsi="EC Square Sans Pro"/>
          <w:color w:val="auto"/>
          <w:sz w:val="20"/>
        </w:rPr>
        <w:t>t</w:t>
      </w:r>
      <w:r>
        <w:rPr>
          <w:rStyle w:val="Hyperlink"/>
          <w:rFonts w:ascii="EC Square Sans Pro" w:hAnsi="EC Square Sans Pro"/>
          <w:color w:val="auto"/>
          <w:sz w:val="20"/>
        </w:rPr>
        <w:t>es»</w:t>
      </w:r>
    </w:p>
    <w:p w14:paraId="7339F00B" w14:textId="21E7621F" w:rsidR="003D76FD" w:rsidRPr="003D76FD" w:rsidRDefault="003D76FD" w:rsidP="008F3968">
      <w:pPr>
        <w:spacing w:after="100" w:afterAutospacing="1"/>
        <w:rPr>
          <w:b/>
        </w:rPr>
      </w:pPr>
      <w:r w:rsidRPr="003D76FD">
        <w:rPr>
          <w:rFonts w:ascii="EC Square Sans Pro" w:hAnsi="EC Square Sans Pro"/>
          <w:sz w:val="20"/>
        </w:rPr>
        <w:fldChar w:fldCharType="end"/>
      </w:r>
    </w:p>
    <w:p w14:paraId="1546BA6B" w14:textId="701CF3DC" w:rsidR="003D76FD" w:rsidRPr="003D76FD" w:rsidRDefault="003D76FD" w:rsidP="003D76FD">
      <w:pPr>
        <w:rPr>
          <w:b/>
          <w:bCs/>
          <w:u w:val="single"/>
        </w:rPr>
      </w:pPr>
      <w:r>
        <w:rPr>
          <w:b/>
          <w:u w:val="single"/>
        </w:rPr>
        <w:t>Recursos adicionais</w:t>
      </w:r>
    </w:p>
    <w:p w14:paraId="58677792" w14:textId="120F7A14" w:rsidR="003D76FD" w:rsidRPr="003D76FD" w:rsidRDefault="003D76FD" w:rsidP="003D76FD">
      <w:pPr>
        <w:jc w:val="both"/>
        <w:rPr>
          <w:rFonts w:ascii="EC Square Sans Pro" w:hAnsi="EC Square Sans Pro"/>
          <w:bCs/>
          <w:sz w:val="20"/>
          <w:szCs w:val="18"/>
        </w:rPr>
      </w:pPr>
      <w:r>
        <w:rPr>
          <w:rFonts w:ascii="EC Square Sans Pro" w:hAnsi="EC Square Sans Pro"/>
          <w:sz w:val="20"/>
        </w:rPr>
        <w:t xml:space="preserve">Este instrumento baseia-se no processo «Três horizontes» criado por Bill Sharpe. Existe um excelente conjunto de recursos com mais informações sobre o instrumento e a forma de o utilizar em </w:t>
      </w:r>
      <w:hyperlink r:id="rId13" w:history="1">
        <w:r>
          <w:rPr>
            <w:rStyle w:val="Hyperlink"/>
            <w:rFonts w:ascii="EC Square Sans Pro" w:hAnsi="EC Square Sans Pro"/>
            <w:color w:val="auto"/>
            <w:sz w:val="20"/>
          </w:rPr>
          <w:t>https://www.h3uni.org/</w:t>
        </w:r>
      </w:hyperlink>
    </w:p>
    <w:p w14:paraId="0A6B2EBF" w14:textId="77777777" w:rsidR="003D76FD" w:rsidRPr="003D76FD" w:rsidRDefault="003D76FD" w:rsidP="003D76FD">
      <w:pPr>
        <w:spacing w:after="0"/>
        <w:jc w:val="both"/>
        <w:rPr>
          <w:rFonts w:ascii="EC Square Sans Cond Pro" w:hAnsi="EC Square Sans Cond Pro"/>
        </w:rPr>
      </w:pPr>
      <w:r>
        <w:rPr>
          <w:rFonts w:ascii="EC Square Sans Cond Pro" w:hAnsi="EC Square Sans Cond Pro"/>
          <w:b/>
        </w:rPr>
        <w:t>Licenciamento e direitos de autor</w:t>
      </w:r>
      <w:r>
        <w:rPr>
          <w:rFonts w:ascii="EC Square Sans Cond Pro" w:hAnsi="EC Square Sans Cond Pro"/>
        </w:rPr>
        <w:t xml:space="preserve">: </w:t>
      </w:r>
    </w:p>
    <w:p w14:paraId="4CED0557" w14:textId="77777777" w:rsidR="003D76FD" w:rsidRPr="003D76FD" w:rsidRDefault="003D76FD" w:rsidP="003D76FD">
      <w:pPr>
        <w:spacing w:after="0"/>
        <w:jc w:val="both"/>
        <w:rPr>
          <w:rFonts w:ascii="EC Square Sans Pro" w:hAnsi="EC Square Sans Pro"/>
          <w:bCs/>
          <w:sz w:val="20"/>
          <w:szCs w:val="18"/>
        </w:rPr>
      </w:pPr>
      <w:r>
        <w:rPr>
          <w:rFonts w:ascii="EC Square Sans Pro" w:hAnsi="EC Square Sans Pro"/>
          <w:sz w:val="20"/>
        </w:rPr>
        <w:t xml:space="preserve">Quadro de três horizontes de Bill Sharpe, 2003, sob a licença CC BY-SA 4.0 </w:t>
      </w:r>
    </w:p>
    <w:p w14:paraId="3BF2BE09" w14:textId="77777777" w:rsidR="003D76FD" w:rsidRPr="003D76FD" w:rsidRDefault="003D76FD" w:rsidP="003D76FD">
      <w:pPr>
        <w:spacing w:after="0"/>
        <w:jc w:val="both"/>
        <w:rPr>
          <w:rFonts w:ascii="EC Square Sans Pro" w:hAnsi="EC Square Sans Pro"/>
          <w:bCs/>
          <w:sz w:val="20"/>
          <w:szCs w:val="18"/>
        </w:rPr>
      </w:pPr>
      <w:r>
        <w:rPr>
          <w:rFonts w:ascii="EC Square Sans Pro" w:hAnsi="EC Square Sans Pro"/>
          <w:sz w:val="20"/>
        </w:rPr>
        <w:t xml:space="preserve">Imagens do quadro de três horizontes de Curry e Hudson, 2008, sob a licença «Attribution, Noncommercial, No Derivatives 4.0 International» </w:t>
      </w:r>
    </w:p>
    <w:p w14:paraId="0CC205F5" w14:textId="77777777" w:rsidR="003D76FD" w:rsidRPr="003D76FD" w:rsidRDefault="003D76FD" w:rsidP="003D76FD"/>
    <w:sectPr w:rsidR="003D76FD" w:rsidRPr="003D7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EC Square Sans Cond Pro">
    <w:panose1 w:val="020B0506040000020004"/>
    <w:charset w:val="00"/>
    <w:family w:val="swiss"/>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40F"/>
    <w:multiLevelType w:val="multilevel"/>
    <w:tmpl w:val="689A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661B"/>
    <w:multiLevelType w:val="multilevel"/>
    <w:tmpl w:val="A70E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E52E0"/>
    <w:multiLevelType w:val="multilevel"/>
    <w:tmpl w:val="4C88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E575A"/>
    <w:multiLevelType w:val="multilevel"/>
    <w:tmpl w:val="A89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C24B8"/>
    <w:multiLevelType w:val="multilevel"/>
    <w:tmpl w:val="B71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A2A7A"/>
    <w:multiLevelType w:val="multilevel"/>
    <w:tmpl w:val="97F2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B2B30"/>
    <w:multiLevelType w:val="multilevel"/>
    <w:tmpl w:val="2334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C47C6"/>
    <w:multiLevelType w:val="multilevel"/>
    <w:tmpl w:val="656C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E1564"/>
    <w:multiLevelType w:val="multilevel"/>
    <w:tmpl w:val="A06C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A1E2B"/>
    <w:multiLevelType w:val="multilevel"/>
    <w:tmpl w:val="310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B1ACC"/>
    <w:multiLevelType w:val="multilevel"/>
    <w:tmpl w:val="89C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86608">
    <w:abstractNumId w:val="2"/>
  </w:num>
  <w:num w:numId="2" w16cid:durableId="1568493972">
    <w:abstractNumId w:val="9"/>
  </w:num>
  <w:num w:numId="3" w16cid:durableId="671177982">
    <w:abstractNumId w:val="10"/>
  </w:num>
  <w:num w:numId="4" w16cid:durableId="507795192">
    <w:abstractNumId w:val="0"/>
  </w:num>
  <w:num w:numId="5" w16cid:durableId="402874131">
    <w:abstractNumId w:val="4"/>
  </w:num>
  <w:num w:numId="6" w16cid:durableId="445197879">
    <w:abstractNumId w:val="3"/>
  </w:num>
  <w:num w:numId="7" w16cid:durableId="734164727">
    <w:abstractNumId w:val="8"/>
  </w:num>
  <w:num w:numId="8" w16cid:durableId="1426879496">
    <w:abstractNumId w:val="6"/>
  </w:num>
  <w:num w:numId="9" w16cid:durableId="1903560954">
    <w:abstractNumId w:val="1"/>
  </w:num>
  <w:num w:numId="10" w16cid:durableId="1167792463">
    <w:abstractNumId w:val="5"/>
  </w:num>
  <w:num w:numId="11" w16cid:durableId="244262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D76FD"/>
    <w:rsid w:val="00085821"/>
    <w:rsid w:val="000E3BF2"/>
    <w:rsid w:val="003D76FD"/>
    <w:rsid w:val="004047B1"/>
    <w:rsid w:val="005D103B"/>
    <w:rsid w:val="008F3968"/>
    <w:rsid w:val="00E664DD"/>
    <w:rsid w:val="00E7017C"/>
    <w:rsid w:val="00EB71FB"/>
    <w:rsid w:val="00F43D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B962"/>
  <w15:chartTrackingRefBased/>
  <w15:docId w15:val="{5D340115-E4D9-4761-BFCE-38AA3085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FD"/>
    <w:pPr>
      <w:spacing w:line="259" w:lineRule="auto"/>
    </w:pPr>
    <w:rPr>
      <w:sz w:val="22"/>
      <w:szCs w:val="22"/>
    </w:rPr>
  </w:style>
  <w:style w:type="paragraph" w:styleId="Heading1">
    <w:name w:val="heading 1"/>
    <w:basedOn w:val="Normal"/>
    <w:next w:val="Normal"/>
    <w:link w:val="Heading1Char"/>
    <w:uiPriority w:val="9"/>
    <w:qFormat/>
    <w:rsid w:val="003D7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6FD"/>
    <w:rPr>
      <w:rFonts w:eastAsiaTheme="majorEastAsia" w:cstheme="majorBidi"/>
      <w:color w:val="272727" w:themeColor="text1" w:themeTint="D8"/>
    </w:rPr>
  </w:style>
  <w:style w:type="paragraph" w:styleId="Title">
    <w:name w:val="Title"/>
    <w:basedOn w:val="Normal"/>
    <w:next w:val="Normal"/>
    <w:link w:val="TitleChar"/>
    <w:uiPriority w:val="10"/>
    <w:qFormat/>
    <w:rsid w:val="003D7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6FD"/>
    <w:pPr>
      <w:spacing w:before="160"/>
      <w:jc w:val="center"/>
    </w:pPr>
    <w:rPr>
      <w:i/>
      <w:iCs/>
      <w:color w:val="404040" w:themeColor="text1" w:themeTint="BF"/>
    </w:rPr>
  </w:style>
  <w:style w:type="character" w:customStyle="1" w:styleId="QuoteChar">
    <w:name w:val="Quote Char"/>
    <w:basedOn w:val="DefaultParagraphFont"/>
    <w:link w:val="Quote"/>
    <w:uiPriority w:val="29"/>
    <w:rsid w:val="003D76FD"/>
    <w:rPr>
      <w:i/>
      <w:iCs/>
      <w:color w:val="404040" w:themeColor="text1" w:themeTint="BF"/>
    </w:rPr>
  </w:style>
  <w:style w:type="paragraph" w:styleId="ListParagraph">
    <w:name w:val="List Paragraph"/>
    <w:basedOn w:val="Normal"/>
    <w:uiPriority w:val="34"/>
    <w:qFormat/>
    <w:rsid w:val="003D76FD"/>
    <w:pPr>
      <w:ind w:left="720"/>
      <w:contextualSpacing/>
    </w:pPr>
  </w:style>
  <w:style w:type="character" w:styleId="IntenseEmphasis">
    <w:name w:val="Intense Emphasis"/>
    <w:basedOn w:val="DefaultParagraphFont"/>
    <w:uiPriority w:val="21"/>
    <w:qFormat/>
    <w:rsid w:val="003D76FD"/>
    <w:rPr>
      <w:i/>
      <w:iCs/>
      <w:color w:val="0F4761" w:themeColor="accent1" w:themeShade="BF"/>
    </w:rPr>
  </w:style>
  <w:style w:type="paragraph" w:styleId="IntenseQuote">
    <w:name w:val="Intense Quote"/>
    <w:basedOn w:val="Normal"/>
    <w:next w:val="Normal"/>
    <w:link w:val="IntenseQuoteChar"/>
    <w:uiPriority w:val="30"/>
    <w:qFormat/>
    <w:rsid w:val="003D7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6FD"/>
    <w:rPr>
      <w:i/>
      <w:iCs/>
      <w:color w:val="0F4761" w:themeColor="accent1" w:themeShade="BF"/>
    </w:rPr>
  </w:style>
  <w:style w:type="character" w:styleId="IntenseReference">
    <w:name w:val="Intense Reference"/>
    <w:basedOn w:val="DefaultParagraphFont"/>
    <w:uiPriority w:val="32"/>
    <w:qFormat/>
    <w:rsid w:val="003D76FD"/>
    <w:rPr>
      <w:b/>
      <w:bCs/>
      <w:smallCaps/>
      <w:color w:val="0F4761" w:themeColor="accent1" w:themeShade="BF"/>
      <w:spacing w:val="5"/>
    </w:rPr>
  </w:style>
  <w:style w:type="character" w:styleId="Hyperlink">
    <w:name w:val="Hyperlink"/>
    <w:basedOn w:val="DefaultParagraphFont"/>
    <w:uiPriority w:val="99"/>
    <w:unhideWhenUsed/>
    <w:rsid w:val="003D76FD"/>
    <w:rPr>
      <w:color w:val="467886" w:themeColor="hyperlink"/>
      <w:u w:val="single"/>
    </w:rPr>
  </w:style>
  <w:style w:type="paragraph" w:styleId="NormalWeb">
    <w:name w:val="Normal (Web)"/>
    <w:basedOn w:val="Normal"/>
    <w:uiPriority w:val="99"/>
    <w:unhideWhenUsed/>
    <w:rsid w:val="003D76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D76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pacity4dev.europa.eu/resources/INTPA-Foresight/info/tool-2-detectives-future_en" TargetMode="External"/><Relationship Id="rId13" Type="http://schemas.openxmlformats.org/officeDocument/2006/relationships/hyperlink" Target="https://www.h3uni.org/"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capacity4dev.europa.eu/library/template-three-horizons_en?listing=group_library&amp;refgid=250063" TargetMode="External"/><Relationship Id="rId12" Type="http://schemas.openxmlformats.org/officeDocument/2006/relationships/hyperlink" Target="https://capacity4dev.europa.eu/resources/INTPA-Foresight/info/tool-3-futures-wheel_en"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youtube.com/watch?v=768jc_HMltc" TargetMode="External"/><Relationship Id="rId11" Type="http://schemas.openxmlformats.org/officeDocument/2006/relationships/hyperlink" Target="https://capacity4dev.europa.eu/resources/INTPA-Foresight/info/tool-2-detectives-future_en" TargetMode="External"/><Relationship Id="rId5" Type="http://schemas.openxmlformats.org/officeDocument/2006/relationships/hyperlink" Target="https://www.youtube.com/watch?v=MZbez2NVmP8&amp;feature=youtu.be" TargetMode="External"/><Relationship Id="rId15" Type="http://schemas.openxmlformats.org/officeDocument/2006/relationships/theme" Target="theme/theme1.xml"/><Relationship Id="rId10" Type="http://schemas.openxmlformats.org/officeDocument/2006/relationships/hyperlink" Target="https://miro.com/app/board/uXjVM3Wk9pg=/?moveToWidget=3458764564905506512&amp;cot=14" TargetMode="External"/><Relationship Id="rId4" Type="http://schemas.openxmlformats.org/officeDocument/2006/relationships/webSettings" Target="webSettings.xml"/><Relationship Id="rId9" Type="http://schemas.openxmlformats.org/officeDocument/2006/relationships/hyperlink" Target="https://capacity4dev.europa.eu/resources/INTPA-Foresight/info/tool-3-futures-wheel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29E421B7D0B4085855E79BFBD84D8" ma:contentTypeVersion="17" ma:contentTypeDescription="Create a new document." ma:contentTypeScope="" ma:versionID="b03f0967e130c7277a86ee188b44e541">
  <xsd:schema xmlns:xsd="http://www.w3.org/2001/XMLSchema" xmlns:xs="http://www.w3.org/2001/XMLSchema" xmlns:p="http://schemas.microsoft.com/office/2006/metadata/properties" xmlns:ns2="1124f467-e8a7-4788-95b6-921cce7bcfae" xmlns:ns3="d56ed46a-4164-40b6-a09a-3a2f9edb41ee" targetNamespace="http://schemas.microsoft.com/office/2006/metadata/properties" ma:root="true" ma:fieldsID="eb7a6c79b44c0a1df3e4131ef42cff63" ns2:_="" ns3:_="">
    <xsd:import namespace="1124f467-e8a7-4788-95b6-921cce7bcfae"/>
    <xsd:import namespace="d56ed46a-4164-40b6-a09a-3a2f9edb41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4f467-e8a7-4788-95b6-921cce7bc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ed46a-4164-40b6-a09a-3a2f9edb41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2954e3-7623-4e89-9f71-bb239504656b}" ma:internalName="TaxCatchAll" ma:showField="CatchAllData" ma:web="d56ed46a-4164-40b6-a09a-3a2f9edb4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6ed46a-4164-40b6-a09a-3a2f9edb41ee" xsi:nil="true"/>
    <lcf76f155ced4ddcb4097134ff3c332f xmlns="1124f467-e8a7-4788-95b6-921cce7bcf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965168-1D5D-4A08-8648-E8F732CF36F0}"/>
</file>

<file path=customXml/itemProps2.xml><?xml version="1.0" encoding="utf-8"?>
<ds:datastoreItem xmlns:ds="http://schemas.openxmlformats.org/officeDocument/2006/customXml" ds:itemID="{1745AB69-183B-4EA3-BD94-42A725E03614}"/>
</file>

<file path=customXml/itemProps3.xml><?xml version="1.0" encoding="utf-8"?>
<ds:datastoreItem xmlns:ds="http://schemas.openxmlformats.org/officeDocument/2006/customXml" ds:itemID="{2DE6B055-BF8D-4D9A-A59F-9C293D24DA68}"/>
</file>

<file path=docProps/app.xml><?xml version="1.0" encoding="utf-8"?>
<Properties xmlns="http://schemas.openxmlformats.org/officeDocument/2006/extended-properties" xmlns:vt="http://schemas.openxmlformats.org/officeDocument/2006/docPropsVTypes">
  <Template>Normal.dotm</Template>
  <TotalTime>10</TotalTime>
  <Pages>5</Pages>
  <Words>2086</Words>
  <Characters>10372</Characters>
  <Application>Microsoft Office Word</Application>
  <DocSecurity>0</DocSecurity>
  <Lines>235</Lines>
  <Paragraphs>148</Paragraphs>
  <ScaleCrop>false</ScaleCrop>
  <Company>XXXXXXX</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GRACA Sara (DGT)</cp:lastModifiedBy>
  <cp:revision>5</cp:revision>
  <dcterms:created xsi:type="dcterms:W3CDTF">2025-05-02T13:43:00Z</dcterms:created>
  <dcterms:modified xsi:type="dcterms:W3CDTF">2025-07-07T18:03:00Z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2025-05-02T13:51:34Z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d60d0f41-c874-45dd-80aa-596b0c5cea43</vt:lpwstr>
  </property>
  <property fmtid="{D5CDD505-2E9C-101B-9397-08002B2CF9AE}" pid="8" name="MSIP_Label_6bd9ddd1-4d20-43f6-abfa-fc3c07406f94_ContentBits">
    <vt:lpwstr>0</vt:lpwstr>
  </property>
  <property fmtid="{D5CDD505-2E9C-101B-9397-08002B2CF9AE}" pid="9" name="ContentTypeId">
    <vt:lpwstr>0x010100F6429E421B7D0B4085855E79BFBD84D8</vt:lpwstr>
  </property>
</Properties>
</file>