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788F9" w14:textId="77777777" w:rsidR="00F71C1F" w:rsidRDefault="00F71C1F" w:rsidP="00F71C1F">
      <w:pPr>
        <w:jc w:val="center"/>
        <w:rPr>
          <w:rFonts w:eastAsia="Times New Roman" w:cs="Times New Roman"/>
          <w:lang w:val="es-ES"/>
        </w:rPr>
      </w:pPr>
      <w:r w:rsidRPr="00510377">
        <w:rPr>
          <w:rFonts w:eastAsia="Times New Roman" w:cs="Times New Roman"/>
          <w:b/>
          <w:lang w:val="es-ES"/>
        </w:rPr>
        <w:t>Comentarios por Jacques Charmes para RNSF</w:t>
      </w:r>
    </w:p>
    <w:p w14:paraId="068EC4FD" w14:textId="77777777" w:rsidR="00B01656" w:rsidRPr="00B01656" w:rsidRDefault="00B01656" w:rsidP="00B01656">
      <w:pPr>
        <w:spacing w:after="6"/>
        <w:ind w:left="848" w:right="-15"/>
        <w:jc w:val="center"/>
        <w:rPr>
          <w:b/>
          <w:color w:val="000000" w:themeColor="text1"/>
          <w:sz w:val="28"/>
          <w:szCs w:val="28"/>
        </w:rPr>
      </w:pPr>
      <w:r w:rsidRPr="00B01656">
        <w:rPr>
          <w:b/>
          <w:color w:val="000000" w:themeColor="text1"/>
          <w:sz w:val="28"/>
          <w:szCs w:val="28"/>
        </w:rPr>
        <w:t>Informe Final</w:t>
      </w:r>
    </w:p>
    <w:p w14:paraId="2E27C373" w14:textId="77777777" w:rsidR="00B01656" w:rsidRPr="00B01656" w:rsidRDefault="00B01656" w:rsidP="00B01656">
      <w:pPr>
        <w:spacing w:after="6"/>
        <w:ind w:left="848" w:right="-15"/>
        <w:jc w:val="center"/>
        <w:rPr>
          <w:b/>
          <w:color w:val="000000" w:themeColor="text1"/>
          <w:sz w:val="28"/>
          <w:szCs w:val="28"/>
        </w:rPr>
      </w:pPr>
      <w:proofErr w:type="spellStart"/>
      <w:r w:rsidRPr="00B01656">
        <w:rPr>
          <w:b/>
          <w:color w:val="000000" w:themeColor="text1"/>
          <w:sz w:val="28"/>
          <w:szCs w:val="28"/>
        </w:rPr>
        <w:t>Consultoría</w:t>
      </w:r>
      <w:proofErr w:type="spellEnd"/>
      <w:r w:rsidRPr="00B01656">
        <w:rPr>
          <w:b/>
          <w:color w:val="000000" w:themeColor="text1"/>
          <w:sz w:val="28"/>
          <w:szCs w:val="28"/>
        </w:rPr>
        <w:t xml:space="preserve">: </w:t>
      </w:r>
    </w:p>
    <w:p w14:paraId="4681ECB1" w14:textId="77777777" w:rsidR="00B01656" w:rsidRPr="00B01656" w:rsidRDefault="00B01656" w:rsidP="00B01656">
      <w:pPr>
        <w:spacing w:after="6"/>
        <w:ind w:left="848" w:right="-15"/>
        <w:jc w:val="center"/>
        <w:rPr>
          <w:b/>
          <w:color w:val="000000" w:themeColor="text1"/>
          <w:sz w:val="28"/>
          <w:szCs w:val="28"/>
        </w:rPr>
      </w:pPr>
      <w:proofErr w:type="spellStart"/>
      <w:r w:rsidRPr="00B01656">
        <w:rPr>
          <w:b/>
          <w:color w:val="000000" w:themeColor="text1"/>
          <w:sz w:val="28"/>
          <w:szCs w:val="28"/>
        </w:rPr>
        <w:t>Elaboración</w:t>
      </w:r>
      <w:proofErr w:type="spellEnd"/>
      <w:r w:rsidRPr="00B01656">
        <w:rPr>
          <w:b/>
          <w:color w:val="000000" w:themeColor="text1"/>
          <w:sz w:val="28"/>
          <w:szCs w:val="28"/>
        </w:rPr>
        <w:t xml:space="preserve"> de Línea de Base – </w:t>
      </w:r>
      <w:proofErr w:type="spellStart"/>
      <w:r w:rsidRPr="00B01656">
        <w:rPr>
          <w:b/>
          <w:color w:val="000000" w:themeColor="text1"/>
          <w:sz w:val="28"/>
          <w:szCs w:val="28"/>
        </w:rPr>
        <w:t>Proyecto</w:t>
      </w:r>
      <w:proofErr w:type="spellEnd"/>
      <w:r w:rsidRPr="00B01656">
        <w:rPr>
          <w:b/>
          <w:color w:val="000000" w:themeColor="text1"/>
          <w:sz w:val="28"/>
          <w:szCs w:val="28"/>
        </w:rPr>
        <w:t xml:space="preserve"> Café </w:t>
      </w:r>
      <w:proofErr w:type="spellStart"/>
      <w:r w:rsidRPr="00B01656">
        <w:rPr>
          <w:b/>
          <w:color w:val="000000" w:themeColor="text1"/>
          <w:sz w:val="28"/>
          <w:szCs w:val="28"/>
        </w:rPr>
        <w:t>Correcto</w:t>
      </w:r>
      <w:proofErr w:type="spellEnd"/>
      <w:r w:rsidRPr="00B01656">
        <w:rPr>
          <w:b/>
          <w:color w:val="000000" w:themeColor="text1"/>
          <w:sz w:val="28"/>
          <w:szCs w:val="28"/>
        </w:rPr>
        <w:t>”</w:t>
      </w:r>
    </w:p>
    <w:p w14:paraId="01621AF2" w14:textId="77777777" w:rsidR="00B01656" w:rsidRDefault="00B01656"/>
    <w:p w14:paraId="4B5709F0" w14:textId="77777777" w:rsidR="00F71C1F" w:rsidRDefault="00F71C1F" w:rsidP="00F71C1F">
      <w:pPr>
        <w:rPr>
          <w:rFonts w:eastAsia="Times New Roman" w:cs="Times New Roman"/>
          <w:lang w:val="es-ES"/>
        </w:rPr>
      </w:pPr>
      <w:r w:rsidRPr="00510377">
        <w:rPr>
          <w:rFonts w:eastAsia="Times New Roman" w:cs="Times New Roman"/>
          <w:b/>
          <w:lang w:val="es-ES"/>
        </w:rPr>
        <w:t>Comentarios por Jacques Charmes para RNSF</w:t>
      </w:r>
    </w:p>
    <w:p w14:paraId="584C3C89" w14:textId="77777777" w:rsidR="00F71C1F" w:rsidRDefault="00F71C1F" w:rsidP="00F71C1F">
      <w:pPr>
        <w:rPr>
          <w:rFonts w:eastAsia="Times New Roman" w:cs="Times New Roman"/>
          <w:lang w:val="es-ES"/>
        </w:rPr>
      </w:pPr>
      <w:r w:rsidRPr="00510377">
        <w:rPr>
          <w:rFonts w:eastAsia="Times New Roman" w:cs="Times New Roman"/>
          <w:lang w:val="es-ES"/>
        </w:rPr>
        <w:br/>
      </w:r>
      <w:r>
        <w:rPr>
          <w:rFonts w:eastAsia="Times New Roman" w:cs="Times New Roman"/>
          <w:lang w:val="es-ES"/>
        </w:rPr>
        <w:t>El informe es muy completo y detallado. Proporciona información sobre los perfiles de los beneficiarios del proyecto, la pertenencia asociaciones, el acceso a servicios de salud, los comportamientos de ahorro para la jubilación, la experiencia en el cultivo del café, así como el conocimiento de otros cultivos asociados y otras actividades, actitudes y conocimiento de capacitaciones técnicas, opiniones sobre las normas laborales y el trabajo decente y el camino a seguir.</w:t>
      </w:r>
      <w:r>
        <w:rPr>
          <w:rFonts w:eastAsia="Times New Roman" w:cs="Times New Roman"/>
          <w:lang w:val="es-ES"/>
        </w:rPr>
        <w:br/>
      </w:r>
      <w:r>
        <w:rPr>
          <w:rFonts w:eastAsia="Times New Roman" w:cs="Times New Roman"/>
          <w:lang w:val="es-ES"/>
        </w:rPr>
        <w:br/>
        <w:t>Los siguientes comentarios son sólo sugeridas para mejorar algunas partes del informe.</w:t>
      </w:r>
    </w:p>
    <w:p w14:paraId="652513ED" w14:textId="7FBB327A" w:rsidR="00F71C1F" w:rsidRPr="00AD4BC0" w:rsidRDefault="00F71C1F" w:rsidP="00F71C1F">
      <w:pPr>
        <w:rPr>
          <w:lang w:val="en-GB"/>
        </w:rPr>
      </w:pPr>
      <w:bookmarkStart w:id="0" w:name="_GoBack"/>
      <w:bookmarkEnd w:id="0"/>
      <w:r>
        <w:rPr>
          <w:rFonts w:eastAsia="Times New Roman" w:cs="Times New Roman"/>
          <w:lang w:val="es-ES"/>
        </w:rPr>
        <w:br/>
        <w:t>La muestra de 705 beneficiarios de productores en las 4 regiones (3 en Perú y uno en Bolivia) se ha duplicado por un grupo de control de 705 productores no beneficiarios. Este es un tema muy importante porque al final del proyecto, la comparación entre las dos muestras permitirá una correcta evaluación sobre el impacto real de la acción. Sin embargo, habría sido interesante para proporcionar información para este grupo de control, incluso se dice que las características reveladas a ser muy similar.</w:t>
      </w:r>
      <w:r>
        <w:rPr>
          <w:rFonts w:eastAsia="Times New Roman" w:cs="Times New Roman"/>
          <w:lang w:val="es-ES"/>
        </w:rPr>
        <w:br/>
      </w:r>
      <w:r>
        <w:rPr>
          <w:rFonts w:eastAsia="Times New Roman" w:cs="Times New Roman"/>
          <w:lang w:val="es-ES"/>
        </w:rPr>
        <w:br/>
        <w:t>Los resultados se comentan en detalle aunque a veces de una manera muy descriptiva. Hubiera sido interesante para sugerir algunas explicaciones tentativas en ciertos casos. Por ejemplo, ¿por qué en la región A, la proporción de los productores de café que sabe otros productores de café se benefician de las pensiones de jubilación es mucho mayor que en las otras regiones (p.26)? Sin duda hay una explicación simple para eso.</w:t>
      </w:r>
      <w:r>
        <w:rPr>
          <w:rFonts w:eastAsia="Times New Roman" w:cs="Times New Roman"/>
          <w:lang w:val="es-ES"/>
        </w:rPr>
        <w:br/>
      </w:r>
      <w:r>
        <w:rPr>
          <w:rFonts w:eastAsia="Times New Roman" w:cs="Times New Roman"/>
          <w:lang w:val="es-ES"/>
        </w:rPr>
        <w:br/>
        <w:t>Otro caso es p.33, cuadro 24, en la categoría de «otros» muestra cifras muy altas (87% en el caso de La Paz, y no es insignificante en otras regiones): por lo tanto, sería necesario dar una explicación. Hubiera sido mejor para identificar este tipo de actividades antes de la puesta en práctica de la encuesta con el fin de evitar este tipo de resultados con mayor razón ya que no hay ninguna indicación de lo que puede ser estas actividades en las diversas regiones. Probablemente hay una explicación muy sencilla.</w:t>
      </w:r>
      <w:r>
        <w:rPr>
          <w:rFonts w:eastAsia="Times New Roman" w:cs="Times New Roman"/>
          <w:lang w:val="es-ES"/>
        </w:rPr>
        <w:br/>
      </w:r>
      <w:r>
        <w:rPr>
          <w:rFonts w:eastAsia="Times New Roman" w:cs="Times New Roman"/>
          <w:lang w:val="es-ES"/>
        </w:rPr>
        <w:br/>
        <w:t>cuadro 25 p.34, del mismo modo, habría sido prudente especificar qué otros cultivos son cultivados con café.</w:t>
      </w:r>
      <w:r>
        <w:rPr>
          <w:rFonts w:eastAsia="Times New Roman" w:cs="Times New Roman"/>
          <w:lang w:val="es-ES"/>
        </w:rPr>
        <w:br/>
      </w:r>
      <w:r>
        <w:rPr>
          <w:rFonts w:eastAsia="Times New Roman" w:cs="Times New Roman"/>
          <w:lang w:val="es-ES"/>
        </w:rPr>
        <w:br/>
        <w:t>pp.34-35: no se proporciona ninguna explicación de las razones por las dos tablas similares se muestran en el ingreso promedio, uno (cuadro 26) para 4 regiones y el otro (Cuadro 27) por sólo 3 regiones.</w:t>
      </w:r>
      <w:r>
        <w:rPr>
          <w:rFonts w:eastAsia="Times New Roman" w:cs="Times New Roman"/>
          <w:lang w:val="es-ES"/>
        </w:rPr>
        <w:br/>
      </w:r>
      <w:r>
        <w:rPr>
          <w:rFonts w:eastAsia="Times New Roman" w:cs="Times New Roman"/>
          <w:lang w:val="es-ES"/>
        </w:rPr>
        <w:br/>
        <w:t>Por último, parece que una parte de la última frase y hasta del último párrafo no se encuentra en el p.4 introducción.</w:t>
      </w:r>
    </w:p>
    <w:p w14:paraId="2BB064D2" w14:textId="77777777" w:rsidR="00B01656" w:rsidRDefault="00B01656"/>
    <w:p w14:paraId="29189AE4" w14:textId="77777777" w:rsidR="00B01656" w:rsidRPr="00AD4BC0" w:rsidRDefault="00B01656">
      <w:pPr>
        <w:rPr>
          <w:lang w:val="en-GB"/>
        </w:rPr>
      </w:pPr>
      <w:r w:rsidRPr="00AD4BC0">
        <w:rPr>
          <w:lang w:val="en-GB"/>
        </w:rPr>
        <w:t>Thank you</w:t>
      </w:r>
      <w:r w:rsidR="00AD4BC0" w:rsidRPr="00AD4BC0">
        <w:rPr>
          <w:lang w:val="en-GB"/>
        </w:rPr>
        <w:t xml:space="preserve"> </w:t>
      </w:r>
      <w:r w:rsidRPr="00AD4BC0">
        <w:rPr>
          <w:lang w:val="en-GB"/>
        </w:rPr>
        <w:t>very much for sharing with us this interesting and very complete and detailed report on the baseline survey of your project.</w:t>
      </w:r>
    </w:p>
    <w:p w14:paraId="2FFAF090" w14:textId="77777777" w:rsidR="004E5704" w:rsidRDefault="004E5704">
      <w:pPr>
        <w:rPr>
          <w:b/>
          <w:lang w:val="en-GB"/>
        </w:rPr>
      </w:pPr>
    </w:p>
    <w:p w14:paraId="48EB8A55" w14:textId="77777777" w:rsidR="00B01656" w:rsidRPr="00AD4BC0" w:rsidRDefault="00B01656">
      <w:pPr>
        <w:rPr>
          <w:b/>
          <w:lang w:val="en-GB"/>
        </w:rPr>
      </w:pPr>
      <w:r w:rsidRPr="00AD4BC0">
        <w:rPr>
          <w:b/>
          <w:lang w:val="en-GB"/>
        </w:rPr>
        <w:lastRenderedPageBreak/>
        <w:t xml:space="preserve">Comments by Jacques </w:t>
      </w:r>
      <w:proofErr w:type="spellStart"/>
      <w:r w:rsidRPr="00AD4BC0">
        <w:rPr>
          <w:b/>
          <w:lang w:val="en-GB"/>
        </w:rPr>
        <w:t>Charmes</w:t>
      </w:r>
      <w:proofErr w:type="spellEnd"/>
      <w:r w:rsidRPr="00AD4BC0">
        <w:rPr>
          <w:b/>
          <w:lang w:val="en-GB"/>
        </w:rPr>
        <w:t xml:space="preserve"> for RNSF</w:t>
      </w:r>
    </w:p>
    <w:p w14:paraId="0F26C20D" w14:textId="77777777" w:rsidR="00B01656" w:rsidRDefault="00B01656">
      <w:pPr>
        <w:rPr>
          <w:lang w:val="en-GB"/>
        </w:rPr>
      </w:pPr>
    </w:p>
    <w:p w14:paraId="5CEF1C60" w14:textId="77777777" w:rsidR="004E5704" w:rsidRDefault="004E5704">
      <w:pPr>
        <w:rPr>
          <w:lang w:val="en-GB"/>
        </w:rPr>
      </w:pPr>
      <w:r>
        <w:rPr>
          <w:lang w:val="en-GB"/>
        </w:rPr>
        <w:t>The report is very complete and detailed</w:t>
      </w:r>
      <w:r w:rsidR="005A5D88">
        <w:rPr>
          <w:lang w:val="en-GB"/>
        </w:rPr>
        <w:t>. It provides</w:t>
      </w:r>
      <w:r>
        <w:rPr>
          <w:lang w:val="en-GB"/>
        </w:rPr>
        <w:t xml:space="preserve"> information on the profiles of the project’s beneficiaries</w:t>
      </w:r>
      <w:r w:rsidR="003D71CB">
        <w:rPr>
          <w:lang w:val="en-GB"/>
        </w:rPr>
        <w:t>, associations’ membership</w:t>
      </w:r>
      <w:r w:rsidR="00D03545">
        <w:rPr>
          <w:lang w:val="en-GB"/>
        </w:rPr>
        <w:t xml:space="preserve">, </w:t>
      </w:r>
      <w:r w:rsidR="003D71CB">
        <w:rPr>
          <w:lang w:val="en-GB"/>
        </w:rPr>
        <w:t>acc</w:t>
      </w:r>
      <w:r w:rsidR="00D03545">
        <w:rPr>
          <w:lang w:val="en-GB"/>
        </w:rPr>
        <w:t>ess to health services,</w:t>
      </w:r>
      <w:r w:rsidR="003D71CB">
        <w:rPr>
          <w:lang w:val="en-GB"/>
        </w:rPr>
        <w:t xml:space="preserve"> saving behaviours for retirement, experience in coffee growi</w:t>
      </w:r>
      <w:r w:rsidR="00D03545">
        <w:rPr>
          <w:lang w:val="en-GB"/>
        </w:rPr>
        <w:t>ng as well as</w:t>
      </w:r>
      <w:r w:rsidR="003D71CB">
        <w:rPr>
          <w:lang w:val="en-GB"/>
        </w:rPr>
        <w:t xml:space="preserve"> knowledge </w:t>
      </w:r>
      <w:r w:rsidR="00CE0081">
        <w:rPr>
          <w:lang w:val="en-GB"/>
        </w:rPr>
        <w:t xml:space="preserve">of </w:t>
      </w:r>
      <w:r w:rsidR="00D665A0">
        <w:rPr>
          <w:lang w:val="en-GB"/>
        </w:rPr>
        <w:t>other associated cropping</w:t>
      </w:r>
      <w:r w:rsidR="001653AD">
        <w:rPr>
          <w:lang w:val="en-GB"/>
        </w:rPr>
        <w:t xml:space="preserve"> and other activities, attitudes and knowledge of technical trainings,</w:t>
      </w:r>
      <w:r w:rsidR="003D71CB">
        <w:rPr>
          <w:lang w:val="en-GB"/>
        </w:rPr>
        <w:t xml:space="preserve"> </w:t>
      </w:r>
      <w:r w:rsidR="00FB5FE8">
        <w:rPr>
          <w:lang w:val="en-GB"/>
        </w:rPr>
        <w:t>opinions on labour standards and decent work and the way forward.</w:t>
      </w:r>
    </w:p>
    <w:p w14:paraId="5C207CCB" w14:textId="77777777" w:rsidR="00B2005A" w:rsidRDefault="00B2005A">
      <w:pPr>
        <w:rPr>
          <w:lang w:val="en-GB"/>
        </w:rPr>
      </w:pPr>
    </w:p>
    <w:p w14:paraId="6560637E" w14:textId="23BB6E6F" w:rsidR="00B2005A" w:rsidRDefault="00B2005A">
      <w:pPr>
        <w:rPr>
          <w:lang w:val="en-GB"/>
        </w:rPr>
      </w:pPr>
      <w:r>
        <w:rPr>
          <w:lang w:val="en-GB"/>
        </w:rPr>
        <w:t xml:space="preserve">The following remarks are just suggested to </w:t>
      </w:r>
      <w:r w:rsidR="00F71C1F">
        <w:rPr>
          <w:lang w:val="en-GB"/>
        </w:rPr>
        <w:t>improve some parts of the report</w:t>
      </w:r>
      <w:r>
        <w:rPr>
          <w:lang w:val="en-GB"/>
        </w:rPr>
        <w:t>.</w:t>
      </w:r>
    </w:p>
    <w:p w14:paraId="3DD5BA41" w14:textId="77777777" w:rsidR="004E5704" w:rsidRPr="00AD4BC0" w:rsidRDefault="004E5704">
      <w:pPr>
        <w:rPr>
          <w:lang w:val="en-GB"/>
        </w:rPr>
      </w:pPr>
    </w:p>
    <w:p w14:paraId="4B573584" w14:textId="77777777" w:rsidR="00BE3847" w:rsidRPr="00AD4BC0" w:rsidRDefault="00D03545">
      <w:pPr>
        <w:rPr>
          <w:lang w:val="en-GB"/>
        </w:rPr>
      </w:pPr>
      <w:r>
        <w:rPr>
          <w:lang w:val="en-GB"/>
        </w:rPr>
        <w:t>T</w:t>
      </w:r>
      <w:r w:rsidR="00FB5FE8">
        <w:rPr>
          <w:lang w:val="en-GB"/>
        </w:rPr>
        <w:t xml:space="preserve">he sample of </w:t>
      </w:r>
      <w:r w:rsidR="00F81FFF">
        <w:rPr>
          <w:lang w:val="en-GB"/>
        </w:rPr>
        <w:t>705</w:t>
      </w:r>
      <w:r w:rsidR="00FB5FE8">
        <w:rPr>
          <w:lang w:val="en-GB"/>
        </w:rPr>
        <w:t xml:space="preserve"> </w:t>
      </w:r>
      <w:proofErr w:type="gramStart"/>
      <w:r w:rsidR="00FB5FE8">
        <w:rPr>
          <w:lang w:val="en-GB"/>
        </w:rPr>
        <w:t>producers</w:t>
      </w:r>
      <w:proofErr w:type="gramEnd"/>
      <w:r w:rsidR="00FB5FE8">
        <w:rPr>
          <w:lang w:val="en-GB"/>
        </w:rPr>
        <w:t xml:space="preserve"> beneficiaries in the 4 regions (3 in Peru and one in Bolivia) has been d</w:t>
      </w:r>
      <w:r w:rsidR="00F81FFF">
        <w:rPr>
          <w:lang w:val="en-GB"/>
        </w:rPr>
        <w:t>oubled by a control group of 705</w:t>
      </w:r>
      <w:r w:rsidR="00FB5FE8">
        <w:rPr>
          <w:lang w:val="en-GB"/>
        </w:rPr>
        <w:t xml:space="preserve"> producers non beneficiaries. </w:t>
      </w:r>
      <w:r>
        <w:rPr>
          <w:lang w:val="en-GB"/>
        </w:rPr>
        <w:t>This is a very important issue because at the end of the project the comparison between the two samples will allow a sound assessment about the real impact of the action. However, i</w:t>
      </w:r>
      <w:r w:rsidR="0080798A" w:rsidRPr="00AD4BC0">
        <w:rPr>
          <w:lang w:val="en-GB"/>
        </w:rPr>
        <w:t xml:space="preserve">t would have </w:t>
      </w:r>
      <w:r>
        <w:rPr>
          <w:lang w:val="en-GB"/>
        </w:rPr>
        <w:t xml:space="preserve">been </w:t>
      </w:r>
      <w:r w:rsidR="0080798A" w:rsidRPr="00AD4BC0">
        <w:rPr>
          <w:lang w:val="en-GB"/>
        </w:rPr>
        <w:t xml:space="preserve">interesting to provide some statistics on this </w:t>
      </w:r>
      <w:r>
        <w:rPr>
          <w:lang w:val="en-GB"/>
        </w:rPr>
        <w:t xml:space="preserve">control </w:t>
      </w:r>
      <w:r w:rsidR="0080798A" w:rsidRPr="00AD4BC0">
        <w:rPr>
          <w:lang w:val="en-GB"/>
        </w:rPr>
        <w:t>group, even it is said that the characteristics revealed to be very similar.</w:t>
      </w:r>
    </w:p>
    <w:p w14:paraId="6BACE3FD" w14:textId="77777777" w:rsidR="0080798A" w:rsidRPr="00AD4BC0" w:rsidRDefault="0080798A">
      <w:pPr>
        <w:rPr>
          <w:lang w:val="en-GB"/>
        </w:rPr>
      </w:pPr>
    </w:p>
    <w:p w14:paraId="62B35559" w14:textId="77777777" w:rsidR="004E6C3A" w:rsidRPr="00AD4BC0" w:rsidRDefault="00F81FFF">
      <w:pPr>
        <w:rPr>
          <w:lang w:val="en-GB"/>
        </w:rPr>
      </w:pPr>
      <w:r>
        <w:rPr>
          <w:lang w:val="en-GB"/>
        </w:rPr>
        <w:t xml:space="preserve">The findings are commented in details </w:t>
      </w:r>
      <w:r w:rsidR="00D03545">
        <w:rPr>
          <w:lang w:val="en-GB"/>
        </w:rPr>
        <w:t xml:space="preserve">though </w:t>
      </w:r>
      <w:r w:rsidR="00B2005A">
        <w:rPr>
          <w:lang w:val="en-GB"/>
        </w:rPr>
        <w:t xml:space="preserve">sometimes </w:t>
      </w:r>
      <w:r w:rsidR="00D03545">
        <w:rPr>
          <w:lang w:val="en-GB"/>
        </w:rPr>
        <w:t>in a too descriptive way. I</w:t>
      </w:r>
      <w:r w:rsidR="004E6C3A" w:rsidRPr="00AD4BC0">
        <w:rPr>
          <w:lang w:val="en-GB"/>
        </w:rPr>
        <w:t>t would have</w:t>
      </w:r>
      <w:r w:rsidR="005A5D88">
        <w:rPr>
          <w:lang w:val="en-GB"/>
        </w:rPr>
        <w:t xml:space="preserve"> been interesting to </w:t>
      </w:r>
      <w:r w:rsidR="00D03545">
        <w:rPr>
          <w:lang w:val="en-GB"/>
        </w:rPr>
        <w:t>suggest</w:t>
      </w:r>
      <w:r w:rsidR="005A5D88">
        <w:rPr>
          <w:lang w:val="en-GB"/>
        </w:rPr>
        <w:t xml:space="preserve"> so</w:t>
      </w:r>
      <w:r w:rsidR="004E6C3A" w:rsidRPr="00AD4BC0">
        <w:rPr>
          <w:lang w:val="en-GB"/>
        </w:rPr>
        <w:t xml:space="preserve">me tentative explanations </w:t>
      </w:r>
      <w:r>
        <w:rPr>
          <w:lang w:val="en-GB"/>
        </w:rPr>
        <w:t xml:space="preserve">in </w:t>
      </w:r>
      <w:r w:rsidR="00D03545">
        <w:rPr>
          <w:lang w:val="en-GB"/>
        </w:rPr>
        <w:t>certain</w:t>
      </w:r>
      <w:r>
        <w:rPr>
          <w:lang w:val="en-GB"/>
        </w:rPr>
        <w:t xml:space="preserve"> cases</w:t>
      </w:r>
      <w:r w:rsidR="00B2005A">
        <w:rPr>
          <w:lang w:val="en-GB"/>
        </w:rPr>
        <w:t>. For instance, why in the region of Cajamarca</w:t>
      </w:r>
      <w:r w:rsidR="004E6C3A" w:rsidRPr="00AD4BC0">
        <w:rPr>
          <w:lang w:val="en-GB"/>
        </w:rPr>
        <w:t xml:space="preserve">, the proportion of coffee producers who </w:t>
      </w:r>
      <w:r w:rsidR="00D03545">
        <w:rPr>
          <w:lang w:val="en-GB"/>
        </w:rPr>
        <w:t xml:space="preserve">knows other coffee producers </w:t>
      </w:r>
      <w:r w:rsidR="004E6C3A" w:rsidRPr="00AD4BC0">
        <w:rPr>
          <w:lang w:val="en-GB"/>
        </w:rPr>
        <w:t>benefit</w:t>
      </w:r>
      <w:r w:rsidR="00D03545">
        <w:rPr>
          <w:lang w:val="en-GB"/>
        </w:rPr>
        <w:t>ting</w:t>
      </w:r>
      <w:r w:rsidR="004E6C3A" w:rsidRPr="00AD4BC0">
        <w:rPr>
          <w:lang w:val="en-GB"/>
        </w:rPr>
        <w:t xml:space="preserve"> </w:t>
      </w:r>
      <w:r>
        <w:rPr>
          <w:lang w:val="en-GB"/>
        </w:rPr>
        <w:t xml:space="preserve">from </w:t>
      </w:r>
      <w:r w:rsidR="004E6C3A" w:rsidRPr="00AD4BC0">
        <w:rPr>
          <w:lang w:val="en-GB"/>
        </w:rPr>
        <w:t>pensions for retirement is much higher than in the othe</w:t>
      </w:r>
      <w:r>
        <w:rPr>
          <w:lang w:val="en-GB"/>
        </w:rPr>
        <w:t>r regions</w:t>
      </w:r>
      <w:r w:rsidR="00510377">
        <w:rPr>
          <w:lang w:val="en-GB"/>
        </w:rPr>
        <w:t xml:space="preserve"> (p.26)</w:t>
      </w:r>
      <w:r w:rsidR="004E6C3A" w:rsidRPr="00AD4BC0">
        <w:rPr>
          <w:lang w:val="en-GB"/>
        </w:rPr>
        <w:t>?</w:t>
      </w:r>
      <w:r>
        <w:rPr>
          <w:lang w:val="en-GB"/>
        </w:rPr>
        <w:t xml:space="preserve"> </w:t>
      </w:r>
      <w:r w:rsidR="00B2005A">
        <w:rPr>
          <w:lang w:val="en-GB"/>
        </w:rPr>
        <w:t>There is certainly a simple explanation for that.</w:t>
      </w:r>
    </w:p>
    <w:p w14:paraId="14DE1BAA" w14:textId="77777777" w:rsidR="00AA6D38" w:rsidRPr="00AD4BC0" w:rsidRDefault="00AA6D38">
      <w:pPr>
        <w:rPr>
          <w:lang w:val="en-GB"/>
        </w:rPr>
      </w:pPr>
    </w:p>
    <w:p w14:paraId="27D8048D" w14:textId="77777777" w:rsidR="00AA6D38" w:rsidRPr="00AD4BC0" w:rsidRDefault="00D03545">
      <w:pPr>
        <w:rPr>
          <w:lang w:val="en-GB"/>
        </w:rPr>
      </w:pPr>
      <w:r>
        <w:rPr>
          <w:lang w:val="en-GB"/>
        </w:rPr>
        <w:t xml:space="preserve">Another case is </w:t>
      </w:r>
      <w:r w:rsidR="00AA6D38" w:rsidRPr="00AD4BC0">
        <w:rPr>
          <w:lang w:val="en-GB"/>
        </w:rPr>
        <w:t>p.33</w:t>
      </w:r>
      <w:r w:rsidR="00B938EB" w:rsidRPr="00AD4BC0">
        <w:rPr>
          <w:lang w:val="en-GB"/>
        </w:rPr>
        <w:t xml:space="preserve">, </w:t>
      </w:r>
      <w:proofErr w:type="spellStart"/>
      <w:r w:rsidR="00B938EB" w:rsidRPr="00AD4BC0">
        <w:rPr>
          <w:lang w:val="en-GB"/>
        </w:rPr>
        <w:t>cuadro</w:t>
      </w:r>
      <w:proofErr w:type="spellEnd"/>
      <w:r w:rsidR="00B938EB" w:rsidRPr="00AD4BC0">
        <w:rPr>
          <w:lang w:val="en-GB"/>
        </w:rPr>
        <w:t xml:space="preserve"> 24</w:t>
      </w:r>
      <w:r w:rsidR="00AA6D38" w:rsidRPr="00AD4BC0">
        <w:rPr>
          <w:lang w:val="en-GB"/>
        </w:rPr>
        <w:t xml:space="preserve">, </w:t>
      </w:r>
      <w:r>
        <w:rPr>
          <w:lang w:val="en-GB"/>
        </w:rPr>
        <w:t xml:space="preserve">where </w:t>
      </w:r>
      <w:r w:rsidR="00F81FFF">
        <w:rPr>
          <w:lang w:val="en-GB"/>
        </w:rPr>
        <w:t>the</w:t>
      </w:r>
      <w:r w:rsidR="00AA6D38" w:rsidRPr="00AD4BC0">
        <w:rPr>
          <w:lang w:val="en-GB"/>
        </w:rPr>
        <w:t xml:space="preserve"> category « other</w:t>
      </w:r>
      <w:r>
        <w:rPr>
          <w:lang w:val="en-GB"/>
        </w:rPr>
        <w:t> » shows very high figures (</w:t>
      </w:r>
      <w:r w:rsidR="00AA6D38" w:rsidRPr="00AD4BC0">
        <w:rPr>
          <w:lang w:val="en-GB"/>
        </w:rPr>
        <w:t>87% for La Paz, and it is not neg</w:t>
      </w:r>
      <w:r>
        <w:rPr>
          <w:lang w:val="en-GB"/>
        </w:rPr>
        <w:t>ligible in other regions):</w:t>
      </w:r>
      <w:r w:rsidR="00F81FFF">
        <w:rPr>
          <w:lang w:val="en-GB"/>
        </w:rPr>
        <w:t xml:space="preserve"> it would therefore be</w:t>
      </w:r>
      <w:r w:rsidR="00AA6D38" w:rsidRPr="00AD4BC0">
        <w:rPr>
          <w:lang w:val="en-GB"/>
        </w:rPr>
        <w:t xml:space="preserve"> necessar</w:t>
      </w:r>
      <w:r w:rsidR="00B938EB" w:rsidRPr="00AD4BC0">
        <w:rPr>
          <w:lang w:val="en-GB"/>
        </w:rPr>
        <w:t xml:space="preserve">y to provide an explanation. It would have been better to identify such activities before the implementation of the survey in order to avoid such results all the more so </w:t>
      </w:r>
      <w:r>
        <w:rPr>
          <w:lang w:val="en-GB"/>
        </w:rPr>
        <w:t xml:space="preserve">as </w:t>
      </w:r>
      <w:r w:rsidR="00B938EB" w:rsidRPr="00AD4BC0">
        <w:rPr>
          <w:lang w:val="en-GB"/>
        </w:rPr>
        <w:t>there is no indication about what can be these activities in the various regions. There is probably a very simple explanation.</w:t>
      </w:r>
    </w:p>
    <w:p w14:paraId="25336D1E" w14:textId="77777777" w:rsidR="00B938EB" w:rsidRPr="00AD4BC0" w:rsidRDefault="00B938EB">
      <w:pPr>
        <w:rPr>
          <w:lang w:val="en-GB"/>
        </w:rPr>
      </w:pPr>
    </w:p>
    <w:p w14:paraId="40EDCDD9" w14:textId="77777777" w:rsidR="00B938EB" w:rsidRPr="00AD4BC0" w:rsidRDefault="00B938EB">
      <w:pPr>
        <w:rPr>
          <w:lang w:val="en-GB"/>
        </w:rPr>
      </w:pPr>
      <w:r w:rsidRPr="00AD4BC0">
        <w:rPr>
          <w:lang w:val="en-GB"/>
        </w:rPr>
        <w:t xml:space="preserve">P.34 </w:t>
      </w:r>
      <w:proofErr w:type="spellStart"/>
      <w:r w:rsidRPr="00AD4BC0">
        <w:rPr>
          <w:lang w:val="en-GB"/>
        </w:rPr>
        <w:t>cuadro</w:t>
      </w:r>
      <w:proofErr w:type="spellEnd"/>
      <w:r w:rsidRPr="00AD4BC0">
        <w:rPr>
          <w:lang w:val="en-GB"/>
        </w:rPr>
        <w:t xml:space="preserve"> 25, similarly, it would have been wise to specify what other crops are grown with coffee.</w:t>
      </w:r>
    </w:p>
    <w:p w14:paraId="7DFECF47" w14:textId="77777777" w:rsidR="00D03545" w:rsidRPr="00AD4BC0" w:rsidRDefault="00D03545">
      <w:pPr>
        <w:rPr>
          <w:lang w:val="en-GB"/>
        </w:rPr>
      </w:pPr>
    </w:p>
    <w:p w14:paraId="3362C1A4" w14:textId="77777777" w:rsidR="00C05BF6" w:rsidRDefault="00C05BF6">
      <w:pPr>
        <w:rPr>
          <w:lang w:val="en-GB"/>
        </w:rPr>
      </w:pPr>
      <w:proofErr w:type="gramStart"/>
      <w:r w:rsidRPr="00AD4BC0">
        <w:rPr>
          <w:lang w:val="en-GB"/>
        </w:rPr>
        <w:t>pp.34</w:t>
      </w:r>
      <w:proofErr w:type="gramEnd"/>
      <w:r w:rsidRPr="00AD4BC0">
        <w:rPr>
          <w:lang w:val="en-GB"/>
        </w:rPr>
        <w:t>-35 : no explanation is provided for the reasons why two similar tables are shown on average income, one (</w:t>
      </w:r>
      <w:proofErr w:type="spellStart"/>
      <w:r w:rsidRPr="00AD4BC0">
        <w:rPr>
          <w:lang w:val="en-GB"/>
        </w:rPr>
        <w:t>cuadro</w:t>
      </w:r>
      <w:proofErr w:type="spellEnd"/>
      <w:r w:rsidRPr="00AD4BC0">
        <w:rPr>
          <w:lang w:val="en-GB"/>
        </w:rPr>
        <w:t xml:space="preserve"> 26) for 4 regions and the other (</w:t>
      </w:r>
      <w:proofErr w:type="spellStart"/>
      <w:r w:rsidRPr="00AD4BC0">
        <w:rPr>
          <w:lang w:val="en-GB"/>
        </w:rPr>
        <w:t>cuadro</w:t>
      </w:r>
      <w:proofErr w:type="spellEnd"/>
      <w:r w:rsidRPr="00AD4BC0">
        <w:rPr>
          <w:lang w:val="en-GB"/>
        </w:rPr>
        <w:t xml:space="preserve"> 27) for only 3 regions.</w:t>
      </w:r>
    </w:p>
    <w:p w14:paraId="6EAB8B50" w14:textId="77777777" w:rsidR="00D03545" w:rsidRDefault="00D03545">
      <w:pPr>
        <w:rPr>
          <w:lang w:val="en-GB"/>
        </w:rPr>
      </w:pPr>
    </w:p>
    <w:p w14:paraId="460C7AFE" w14:textId="77777777" w:rsidR="00D03545" w:rsidRDefault="00D03545">
      <w:pPr>
        <w:rPr>
          <w:lang w:val="en-GB"/>
        </w:rPr>
      </w:pPr>
      <w:r>
        <w:rPr>
          <w:lang w:val="en-GB"/>
        </w:rPr>
        <w:t xml:space="preserve">Finally, it seems that a part of the last sentence </w:t>
      </w:r>
      <w:r w:rsidR="00B2005A">
        <w:rPr>
          <w:lang w:val="en-GB"/>
        </w:rPr>
        <w:t xml:space="preserve">and even of the last paragraph </w:t>
      </w:r>
      <w:r>
        <w:rPr>
          <w:lang w:val="en-GB"/>
        </w:rPr>
        <w:t>is missing in the introduction p.</w:t>
      </w:r>
      <w:r w:rsidR="00B2005A">
        <w:rPr>
          <w:lang w:val="en-GB"/>
        </w:rPr>
        <w:t>4</w:t>
      </w:r>
    </w:p>
    <w:p w14:paraId="67D730B9" w14:textId="77777777" w:rsidR="00510377" w:rsidRDefault="00510377">
      <w:pPr>
        <w:rPr>
          <w:lang w:val="en-GB"/>
        </w:rPr>
      </w:pPr>
    </w:p>
    <w:p w14:paraId="457509DD" w14:textId="77777777" w:rsidR="00510377" w:rsidRDefault="00510377">
      <w:pPr>
        <w:rPr>
          <w:lang w:val="en-GB"/>
        </w:rPr>
      </w:pPr>
    </w:p>
    <w:p w14:paraId="76EF7158" w14:textId="43C3D88A" w:rsidR="00F81FFF" w:rsidRPr="00AD4BC0" w:rsidRDefault="00510377" w:rsidP="00F71C1F">
      <w:pPr>
        <w:rPr>
          <w:lang w:val="en-GB"/>
        </w:rPr>
      </w:pPr>
      <w:r>
        <w:rPr>
          <w:rFonts w:eastAsia="Times New Roman" w:cs="Times New Roman"/>
          <w:lang w:val="es-ES"/>
        </w:rPr>
        <w:br/>
      </w:r>
    </w:p>
    <w:sectPr w:rsidR="00F81FFF" w:rsidRPr="00AD4BC0" w:rsidSect="00BD2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3A"/>
    <w:rsid w:val="001653AD"/>
    <w:rsid w:val="003D71CB"/>
    <w:rsid w:val="004E5704"/>
    <w:rsid w:val="004E6C3A"/>
    <w:rsid w:val="00510377"/>
    <w:rsid w:val="005A5D88"/>
    <w:rsid w:val="0080798A"/>
    <w:rsid w:val="009E3AE2"/>
    <w:rsid w:val="00AA6D38"/>
    <w:rsid w:val="00AD4BC0"/>
    <w:rsid w:val="00B01656"/>
    <w:rsid w:val="00B2005A"/>
    <w:rsid w:val="00B938EB"/>
    <w:rsid w:val="00BD237A"/>
    <w:rsid w:val="00BE3847"/>
    <w:rsid w:val="00C05BF6"/>
    <w:rsid w:val="00CE0081"/>
    <w:rsid w:val="00D03545"/>
    <w:rsid w:val="00D665A0"/>
    <w:rsid w:val="00F71C1F"/>
    <w:rsid w:val="00F81FFF"/>
    <w:rsid w:val="00FB5F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C22E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783</Words>
  <Characters>4307</Characters>
  <Application>Microsoft Macintosh Word</Application>
  <DocSecurity>0</DocSecurity>
  <Lines>35</Lines>
  <Paragraphs>10</Paragraphs>
  <ScaleCrop>false</ScaleCrop>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CHARMES</dc:creator>
  <cp:keywords/>
  <dc:description/>
  <cp:lastModifiedBy>jacques CHARMES</cp:lastModifiedBy>
  <cp:revision>3</cp:revision>
  <dcterms:created xsi:type="dcterms:W3CDTF">2015-11-25T14:14:00Z</dcterms:created>
  <dcterms:modified xsi:type="dcterms:W3CDTF">2015-11-26T10:04:00Z</dcterms:modified>
</cp:coreProperties>
</file>