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F1724A" w14:textId="77777777" w:rsidR="00DF67DF" w:rsidRDefault="00F11067" w:rsidP="00955FCB">
      <w:pPr>
        <w:pBdr>
          <w:bottom w:val="single" w:sz="4" w:space="1" w:color="auto"/>
        </w:pBdr>
        <w:rPr>
          <w:b/>
          <w:lang w:val="en-US"/>
        </w:rPr>
      </w:pPr>
      <w:r>
        <w:rPr>
          <w:b/>
          <w:lang w:val="en-US"/>
        </w:rPr>
        <w:t xml:space="preserve">EU CSA e-learning </w:t>
      </w:r>
      <w:r w:rsidR="00DF67DF">
        <w:rPr>
          <w:b/>
          <w:lang w:val="en-US"/>
        </w:rPr>
        <w:t>project</w:t>
      </w:r>
      <w:r w:rsidR="00456B62">
        <w:rPr>
          <w:b/>
          <w:lang w:val="en-US"/>
        </w:rPr>
        <w:t xml:space="preserve"> goals and learning objectives</w:t>
      </w:r>
    </w:p>
    <w:p w14:paraId="33BA7087" w14:textId="77777777" w:rsidR="00955FCB" w:rsidRPr="00A963CF" w:rsidRDefault="00955FCB" w:rsidP="00955FCB">
      <w:pPr>
        <w:pBdr>
          <w:bottom w:val="single" w:sz="4" w:space="1" w:color="auto"/>
        </w:pBdr>
        <w:rPr>
          <w:b/>
          <w:lang w:val="en-US"/>
        </w:rPr>
      </w:pPr>
      <w:r w:rsidRPr="00A963CF">
        <w:rPr>
          <w:b/>
          <w:lang w:val="en-US"/>
        </w:rPr>
        <w:t>Overall goal</w:t>
      </w:r>
      <w:r w:rsidR="00DF67DF">
        <w:rPr>
          <w:b/>
          <w:lang w:val="en-US"/>
        </w:rPr>
        <w:t>s</w:t>
      </w:r>
    </w:p>
    <w:p w14:paraId="127BB766" w14:textId="77777777" w:rsidR="002B46C8" w:rsidRDefault="002B46C8" w:rsidP="00955FCB">
      <w:pPr>
        <w:pStyle w:val="ListParagraph"/>
        <w:numPr>
          <w:ilvl w:val="0"/>
          <w:numId w:val="3"/>
        </w:numPr>
        <w:spacing w:after="200" w:line="276" w:lineRule="auto"/>
        <w:rPr>
          <w:lang w:val="en-US"/>
        </w:rPr>
      </w:pPr>
      <w:r>
        <w:rPr>
          <w:lang w:val="en-US"/>
        </w:rPr>
        <w:t xml:space="preserve">The learner will have a greater level of </w:t>
      </w:r>
      <w:r w:rsidR="00955FCB" w:rsidRPr="00A963CF">
        <w:rPr>
          <w:lang w:val="en-US"/>
        </w:rPr>
        <w:t>awareness</w:t>
      </w:r>
      <w:r w:rsidR="00955FCB">
        <w:rPr>
          <w:lang w:val="en-US"/>
        </w:rPr>
        <w:t xml:space="preserve"> and understanding of</w:t>
      </w:r>
      <w:r w:rsidR="00955FCB" w:rsidRPr="00A963CF">
        <w:rPr>
          <w:lang w:val="en-US"/>
        </w:rPr>
        <w:t xml:space="preserve"> </w:t>
      </w:r>
      <w:r w:rsidR="00955FCB">
        <w:rPr>
          <w:lang w:val="en-US"/>
        </w:rPr>
        <w:t>conflict sensitivity</w:t>
      </w:r>
      <w:r w:rsidR="00FF4AFB">
        <w:rPr>
          <w:lang w:val="en-US"/>
        </w:rPr>
        <w:t xml:space="preserve"> (CS)</w:t>
      </w:r>
      <w:r w:rsidR="00955FCB">
        <w:rPr>
          <w:lang w:val="en-US"/>
        </w:rPr>
        <w:t>, including what it is</w:t>
      </w:r>
      <w:r w:rsidR="00D94327">
        <w:rPr>
          <w:lang w:val="en-US"/>
        </w:rPr>
        <w:t xml:space="preserve"> (key terms, concepts and principles)</w:t>
      </w:r>
      <w:r w:rsidR="00955FCB">
        <w:rPr>
          <w:lang w:val="en-US"/>
        </w:rPr>
        <w:t xml:space="preserve">, why </w:t>
      </w:r>
      <w:r w:rsidR="00955FCB" w:rsidRPr="00A963CF">
        <w:rPr>
          <w:lang w:val="en-US"/>
        </w:rPr>
        <w:t xml:space="preserve">it </w:t>
      </w:r>
      <w:r w:rsidR="00955FCB">
        <w:rPr>
          <w:lang w:val="en-US"/>
        </w:rPr>
        <w:t>is important</w:t>
      </w:r>
      <w:r w:rsidR="00D94327">
        <w:rPr>
          <w:lang w:val="en-US"/>
        </w:rPr>
        <w:t>, where and when it should be applied within EU action</w:t>
      </w:r>
      <w:r>
        <w:rPr>
          <w:lang w:val="en-US"/>
        </w:rPr>
        <w:t xml:space="preserve"> and</w:t>
      </w:r>
      <w:r w:rsidR="00955FCB">
        <w:rPr>
          <w:lang w:val="en-US"/>
        </w:rPr>
        <w:t xml:space="preserve"> </w:t>
      </w:r>
      <w:r w:rsidR="00955FCB" w:rsidRPr="00A963CF">
        <w:rPr>
          <w:lang w:val="en-US"/>
        </w:rPr>
        <w:t>who is it relevant for</w:t>
      </w:r>
      <w:r>
        <w:rPr>
          <w:lang w:val="en-US"/>
        </w:rPr>
        <w:t>.</w:t>
      </w:r>
    </w:p>
    <w:p w14:paraId="2F377B0E" w14:textId="1958665B" w:rsidR="00955FCB" w:rsidRPr="002070F1" w:rsidRDefault="002B46C8" w:rsidP="002070F1">
      <w:pPr>
        <w:pStyle w:val="ListParagraph"/>
        <w:numPr>
          <w:ilvl w:val="0"/>
          <w:numId w:val="3"/>
        </w:numPr>
        <w:spacing w:after="200" w:line="276" w:lineRule="auto"/>
        <w:rPr>
          <w:lang w:val="en-US"/>
        </w:rPr>
      </w:pPr>
      <w:r>
        <w:rPr>
          <w:lang w:val="en-US"/>
        </w:rPr>
        <w:t xml:space="preserve">The learner will </w:t>
      </w:r>
      <w:r w:rsidR="00C80C8E">
        <w:rPr>
          <w:lang w:val="en-US"/>
        </w:rPr>
        <w:t>be able to apply a ‘conflict-sensitivity lens’ when designing and implementing EU</w:t>
      </w:r>
      <w:r>
        <w:rPr>
          <w:lang w:val="en-US"/>
        </w:rPr>
        <w:t xml:space="preserve"> </w:t>
      </w:r>
      <w:r w:rsidR="00955FCB">
        <w:rPr>
          <w:lang w:val="en-US"/>
        </w:rPr>
        <w:t>projects</w:t>
      </w:r>
      <w:r w:rsidR="00D5587E">
        <w:rPr>
          <w:lang w:val="en-US"/>
        </w:rPr>
        <w:t>/</w:t>
      </w:r>
      <w:r w:rsidR="00764EEC">
        <w:rPr>
          <w:lang w:val="en-US"/>
        </w:rPr>
        <w:t>interventions</w:t>
      </w:r>
      <w:r w:rsidR="002070F1">
        <w:rPr>
          <w:lang w:val="en-US"/>
        </w:rPr>
        <w:t xml:space="preserve"> (they </w:t>
      </w:r>
      <w:r w:rsidR="00C80C8E">
        <w:rPr>
          <w:lang w:val="en-US"/>
        </w:rPr>
        <w:t xml:space="preserve">will understand </w:t>
      </w:r>
      <w:r w:rsidR="008E4F02">
        <w:rPr>
          <w:lang w:val="en-US"/>
        </w:rPr>
        <w:t xml:space="preserve">what </w:t>
      </w:r>
      <w:r w:rsidR="00C80C8E">
        <w:rPr>
          <w:lang w:val="en-US"/>
        </w:rPr>
        <w:t>integrat</w:t>
      </w:r>
      <w:r w:rsidR="008E4F02">
        <w:rPr>
          <w:lang w:val="en-US"/>
        </w:rPr>
        <w:t xml:space="preserve">ion of </w:t>
      </w:r>
      <w:r w:rsidR="00C80C8E">
        <w:rPr>
          <w:lang w:val="en-US"/>
        </w:rPr>
        <w:t>conflict sensitivity across the P</w:t>
      </w:r>
      <w:r w:rsidR="00D5587E">
        <w:rPr>
          <w:lang w:val="en-US"/>
        </w:rPr>
        <w:t>P</w:t>
      </w:r>
      <w:r w:rsidR="00C80C8E">
        <w:rPr>
          <w:lang w:val="en-US"/>
        </w:rPr>
        <w:t>CM</w:t>
      </w:r>
      <w:r w:rsidR="008E4F02">
        <w:rPr>
          <w:lang w:val="en-US"/>
        </w:rPr>
        <w:t xml:space="preserve"> might look like</w:t>
      </w:r>
      <w:r w:rsidR="002070F1">
        <w:rPr>
          <w:lang w:val="en-US"/>
        </w:rPr>
        <w:t xml:space="preserve">). </w:t>
      </w:r>
      <w:r w:rsidR="002070F1" w:rsidRPr="002070F1">
        <w:rPr>
          <w:lang w:val="en-US"/>
        </w:rPr>
        <w:t xml:space="preserve"> </w:t>
      </w:r>
    </w:p>
    <w:p w14:paraId="6DF84178" w14:textId="44477EF2" w:rsidR="00881162" w:rsidRDefault="00955FCB" w:rsidP="00881162">
      <w:pPr>
        <w:pStyle w:val="ListParagraph"/>
        <w:numPr>
          <w:ilvl w:val="0"/>
          <w:numId w:val="3"/>
        </w:numPr>
        <w:spacing w:after="200" w:line="276" w:lineRule="auto"/>
        <w:rPr>
          <w:lang w:val="en-US"/>
        </w:rPr>
      </w:pPr>
      <w:r>
        <w:rPr>
          <w:lang w:val="en-US"/>
        </w:rPr>
        <w:t>The learner will know where to access additional resources and support to successfully put CS into act</w:t>
      </w:r>
      <w:bookmarkStart w:id="0" w:name="_GoBack"/>
      <w:bookmarkEnd w:id="0"/>
      <w:r>
        <w:rPr>
          <w:lang w:val="en-US"/>
        </w:rPr>
        <w:t>ion</w:t>
      </w:r>
    </w:p>
    <w:p w14:paraId="5E98DD26" w14:textId="78CAA6A1" w:rsidR="00881162" w:rsidRPr="00881162" w:rsidRDefault="00881162" w:rsidP="00881162">
      <w:pPr>
        <w:spacing w:after="200" w:line="276" w:lineRule="auto"/>
        <w:rPr>
          <w:lang w:val="en-US"/>
        </w:rPr>
      </w:pPr>
      <w:r w:rsidRPr="00881162">
        <w:rPr>
          <w:b/>
          <w:lang w:val="en-US"/>
        </w:rPr>
        <w:t>Learner Profile</w:t>
      </w:r>
      <w:r w:rsidRPr="00881162">
        <w:rPr>
          <w:lang w:val="en-US"/>
        </w:rPr>
        <w:t xml:space="preserve">: </w:t>
      </w:r>
      <w:r>
        <w:rPr>
          <w:lang w:val="en-US"/>
        </w:rPr>
        <w:t xml:space="preserve">course targeted at EU technical level staff (project officer/ programme manager/ technical advisor level) from across range of EU institutions. Primary audience is </w:t>
      </w:r>
      <w:proofErr w:type="spellStart"/>
      <w:r>
        <w:rPr>
          <w:lang w:val="en-US"/>
        </w:rPr>
        <w:t>DevCo</w:t>
      </w:r>
      <w:proofErr w:type="spellEnd"/>
      <w:r>
        <w:rPr>
          <w:lang w:val="en-US"/>
        </w:rPr>
        <w:t xml:space="preserve">, DG NEAR and delegation staff. Secondary audience include staff from EEAS, ECHO, EIB, </w:t>
      </w:r>
      <w:proofErr w:type="gramStart"/>
      <w:r>
        <w:rPr>
          <w:lang w:val="en-US"/>
        </w:rPr>
        <w:t>FPI</w:t>
      </w:r>
      <w:proofErr w:type="gramEnd"/>
      <w:r>
        <w:rPr>
          <w:lang w:val="en-US"/>
        </w:rPr>
        <w:t xml:space="preserve"> and other relevant institutions and partners (including AFD).</w:t>
      </w:r>
    </w:p>
    <w:p w14:paraId="17BF8ACA" w14:textId="77777777" w:rsidR="00955FCB" w:rsidRPr="00DF67DF" w:rsidRDefault="00A24149" w:rsidP="00955FCB">
      <w:pPr>
        <w:rPr>
          <w:b/>
          <w:u w:val="single"/>
          <w:lang w:val="en-US"/>
        </w:rPr>
      </w:pPr>
      <w:r w:rsidRPr="00DF67DF">
        <w:rPr>
          <w:b/>
          <w:u w:val="single"/>
          <w:lang w:val="en-US"/>
        </w:rPr>
        <w:t xml:space="preserve">Part 1: </w:t>
      </w:r>
      <w:r w:rsidR="00955FCB" w:rsidRPr="00DF67DF">
        <w:rPr>
          <w:b/>
          <w:u w:val="single"/>
          <w:lang w:val="en-US"/>
        </w:rPr>
        <w:t>L</w:t>
      </w:r>
      <w:r w:rsidRPr="00DF67DF">
        <w:rPr>
          <w:b/>
          <w:u w:val="single"/>
          <w:lang w:val="en-US"/>
        </w:rPr>
        <w:t>earning Goals</w:t>
      </w:r>
    </w:p>
    <w:p w14:paraId="2A3C2726" w14:textId="77777777" w:rsidR="00A24149" w:rsidRDefault="00A24149" w:rsidP="00A24149">
      <w:pPr>
        <w:pStyle w:val="ListParagraph"/>
        <w:numPr>
          <w:ilvl w:val="0"/>
          <w:numId w:val="3"/>
        </w:numPr>
        <w:spacing w:after="200" w:line="276" w:lineRule="auto"/>
        <w:rPr>
          <w:lang w:val="en-US"/>
        </w:rPr>
      </w:pPr>
      <w:r>
        <w:rPr>
          <w:lang w:val="en-US"/>
        </w:rPr>
        <w:t xml:space="preserve">The learner will have a greater </w:t>
      </w:r>
      <w:r w:rsidR="00DF67DF">
        <w:rPr>
          <w:lang w:val="en-US"/>
        </w:rPr>
        <w:t xml:space="preserve">understanding and </w:t>
      </w:r>
      <w:r>
        <w:rPr>
          <w:lang w:val="en-US"/>
        </w:rPr>
        <w:t xml:space="preserve">level of </w:t>
      </w:r>
      <w:r w:rsidRPr="00A963CF">
        <w:rPr>
          <w:lang w:val="en-US"/>
        </w:rPr>
        <w:t>awareness</w:t>
      </w:r>
      <w:r>
        <w:rPr>
          <w:lang w:val="en-US"/>
        </w:rPr>
        <w:t xml:space="preserve"> of</w:t>
      </w:r>
      <w:r w:rsidRPr="00A963CF">
        <w:rPr>
          <w:lang w:val="en-US"/>
        </w:rPr>
        <w:t xml:space="preserve"> </w:t>
      </w:r>
      <w:r>
        <w:rPr>
          <w:lang w:val="en-US"/>
        </w:rPr>
        <w:t xml:space="preserve">conflict sensitivity, including what it is (key terms, concepts and principles), why </w:t>
      </w:r>
      <w:r w:rsidRPr="00A963CF">
        <w:rPr>
          <w:lang w:val="en-US"/>
        </w:rPr>
        <w:t xml:space="preserve">it </w:t>
      </w:r>
      <w:r>
        <w:rPr>
          <w:lang w:val="en-US"/>
        </w:rPr>
        <w:t xml:space="preserve">is important, where and when it should be applied within EU action and </w:t>
      </w:r>
      <w:r w:rsidRPr="00A963CF">
        <w:rPr>
          <w:lang w:val="en-US"/>
        </w:rPr>
        <w:t>who is it relevant for</w:t>
      </w:r>
      <w:r>
        <w:rPr>
          <w:lang w:val="en-US"/>
        </w:rPr>
        <w:t>.</w:t>
      </w:r>
    </w:p>
    <w:p w14:paraId="60B6A662" w14:textId="77777777" w:rsidR="00A24149" w:rsidRDefault="00A24149" w:rsidP="00A24149">
      <w:pPr>
        <w:pStyle w:val="ListParagraph"/>
        <w:numPr>
          <w:ilvl w:val="0"/>
          <w:numId w:val="3"/>
        </w:numPr>
        <w:spacing w:after="200" w:line="276" w:lineRule="auto"/>
        <w:rPr>
          <w:lang w:val="en-US"/>
        </w:rPr>
      </w:pPr>
      <w:r>
        <w:rPr>
          <w:lang w:val="en-US"/>
        </w:rPr>
        <w:t>The learner will know where to access additional resources and support to successfully put CS into action</w:t>
      </w:r>
    </w:p>
    <w:p w14:paraId="59BC1286" w14:textId="116765ED" w:rsidR="00881162" w:rsidRPr="00881162" w:rsidRDefault="00881162" w:rsidP="00881162">
      <w:pPr>
        <w:spacing w:after="200" w:line="276" w:lineRule="auto"/>
        <w:rPr>
          <w:lang w:val="en-US"/>
        </w:rPr>
      </w:pPr>
      <w:r w:rsidRPr="00881162">
        <w:rPr>
          <w:b/>
          <w:lang w:val="en-US"/>
        </w:rPr>
        <w:t>Learner Profile</w:t>
      </w:r>
      <w:r w:rsidRPr="00881162">
        <w:rPr>
          <w:lang w:val="en-US"/>
        </w:rPr>
        <w:t xml:space="preserve">: </w:t>
      </w:r>
      <w:r>
        <w:rPr>
          <w:lang w:val="en-US"/>
        </w:rPr>
        <w:t xml:space="preserve">Part 1 is intended to be equally applicable for staff from broad range of EU institutions, including </w:t>
      </w:r>
      <w:proofErr w:type="spellStart"/>
      <w:r>
        <w:rPr>
          <w:lang w:val="en-US"/>
        </w:rPr>
        <w:t>DevCo</w:t>
      </w:r>
      <w:proofErr w:type="spellEnd"/>
      <w:r>
        <w:rPr>
          <w:lang w:val="en-US"/>
        </w:rPr>
        <w:t xml:space="preserve">, DG NEAR, EEAS, ECHO, FPI, EIB, and (others?) other relevant institutions and partners (including AFD). </w:t>
      </w:r>
    </w:p>
    <w:p w14:paraId="5A19E5AD" w14:textId="77777777" w:rsidR="005A7FB8" w:rsidRPr="00DF67DF" w:rsidRDefault="00A24149">
      <w:pPr>
        <w:rPr>
          <w:b/>
          <w:u w:val="single"/>
        </w:rPr>
      </w:pPr>
      <w:r w:rsidRPr="00DF67DF">
        <w:rPr>
          <w:b/>
          <w:u w:val="single"/>
        </w:rPr>
        <w:t>Part 1:</w:t>
      </w:r>
      <w:r w:rsidR="00455C75" w:rsidRPr="00DF67DF">
        <w:rPr>
          <w:b/>
          <w:u w:val="single"/>
        </w:rPr>
        <w:t xml:space="preserve"> learning objectives</w:t>
      </w:r>
    </w:p>
    <w:p w14:paraId="4BC1163B" w14:textId="03BF815E" w:rsidR="003765E3" w:rsidRDefault="003765E3" w:rsidP="00011692">
      <w:pPr>
        <w:pStyle w:val="ListParagraph"/>
        <w:numPr>
          <w:ilvl w:val="0"/>
          <w:numId w:val="15"/>
        </w:numPr>
      </w:pPr>
      <w:r>
        <w:t xml:space="preserve">The learner is able to recognise the difference between key concepts underpinning conflict sensitivity, including conflict, peace and violence, and can distinguish between underlying drivers of conflict and its physical manifestations, by </w:t>
      </w:r>
      <w:r w:rsidR="00E9732E">
        <w:t xml:space="preserve">identifying different aspects of violence and conflict from a series of case studies. </w:t>
      </w:r>
    </w:p>
    <w:p w14:paraId="779A39FC" w14:textId="017FAC79" w:rsidR="00011692" w:rsidRPr="00011692" w:rsidRDefault="00011692" w:rsidP="00011692">
      <w:pPr>
        <w:pStyle w:val="ListParagraph"/>
        <w:numPr>
          <w:ilvl w:val="0"/>
          <w:numId w:val="15"/>
        </w:numPr>
      </w:pPr>
      <w:r w:rsidRPr="00011692">
        <w:rPr>
          <w:lang w:val="en-US"/>
        </w:rPr>
        <w:t>The learner is able to identify the 3 main elements of conflict sensitivity (understand conflict context, understand how engagement affects conflict context, and acting on understanding to avoid doing harm and maximizing positive impacts on peace)</w:t>
      </w:r>
    </w:p>
    <w:p w14:paraId="7C03E533" w14:textId="77777777" w:rsidR="00011692" w:rsidRPr="00011692" w:rsidRDefault="00011692" w:rsidP="00011692">
      <w:pPr>
        <w:pStyle w:val="ListParagraph"/>
        <w:numPr>
          <w:ilvl w:val="0"/>
          <w:numId w:val="15"/>
        </w:numPr>
        <w:rPr>
          <w:lang w:val="en-US"/>
        </w:rPr>
      </w:pPr>
      <w:r>
        <w:t>The learner is able to match the correct methodological step of the EU conflict analysis approach to given example.</w:t>
      </w:r>
    </w:p>
    <w:p w14:paraId="509E480E" w14:textId="0FDD3DDB" w:rsidR="00011692" w:rsidRPr="00011692" w:rsidRDefault="00011692" w:rsidP="00011692">
      <w:pPr>
        <w:pStyle w:val="ListParagraph"/>
        <w:numPr>
          <w:ilvl w:val="0"/>
          <w:numId w:val="15"/>
        </w:numPr>
        <w:rPr>
          <w:lang w:val="en-US"/>
        </w:rPr>
      </w:pPr>
      <w:r w:rsidRPr="00011692">
        <w:rPr>
          <w:lang w:val="en-US"/>
        </w:rPr>
        <w:t>The learner is able to describe the range of contexts in which adopting a conflict sensitive approach is applicable</w:t>
      </w:r>
    </w:p>
    <w:p w14:paraId="03558631" w14:textId="77777777" w:rsidR="00011692" w:rsidRDefault="001D0EBB" w:rsidP="00011692">
      <w:pPr>
        <w:pStyle w:val="ListParagraph"/>
        <w:numPr>
          <w:ilvl w:val="0"/>
          <w:numId w:val="15"/>
        </w:numPr>
      </w:pPr>
      <w:r>
        <w:t>The learners is able to explain why conflict sensitivity is important in</w:t>
      </w:r>
      <w:r w:rsidR="00011692">
        <w:t>:</w:t>
      </w:r>
    </w:p>
    <w:p w14:paraId="4655C1D5" w14:textId="5D6B08FF" w:rsidR="00011692" w:rsidRDefault="00011692" w:rsidP="00CE5117">
      <w:pPr>
        <w:pStyle w:val="ListParagraph"/>
        <w:numPr>
          <w:ilvl w:val="1"/>
          <w:numId w:val="15"/>
        </w:numPr>
      </w:pPr>
      <w:r>
        <w:t>Policy</w:t>
      </w:r>
      <w:r w:rsidR="001D0EBB">
        <w:t xml:space="preserve"> development</w:t>
      </w:r>
    </w:p>
    <w:p w14:paraId="381ED492" w14:textId="77777777" w:rsidR="00011692" w:rsidRDefault="00011692" w:rsidP="00CE5117">
      <w:pPr>
        <w:pStyle w:val="ListParagraph"/>
        <w:numPr>
          <w:ilvl w:val="1"/>
          <w:numId w:val="15"/>
        </w:numPr>
      </w:pPr>
      <w:r>
        <w:t>Organisational systems</w:t>
      </w:r>
      <w:r w:rsidR="001D0EBB">
        <w:t xml:space="preserve"> (including HR, procurement,</w:t>
      </w:r>
      <w:r>
        <w:t xml:space="preserve"> security and communications</w:t>
      </w:r>
      <w:r w:rsidR="001D0EBB">
        <w:t>)</w:t>
      </w:r>
    </w:p>
    <w:p w14:paraId="3477ECC5" w14:textId="77777777" w:rsidR="00011692" w:rsidRDefault="00011692" w:rsidP="00CE5117">
      <w:pPr>
        <w:pStyle w:val="ListParagraph"/>
        <w:numPr>
          <w:ilvl w:val="1"/>
          <w:numId w:val="15"/>
        </w:numPr>
      </w:pPr>
      <w:r>
        <w:t>P</w:t>
      </w:r>
      <w:r w:rsidR="001D0EBB">
        <w:t xml:space="preserve">rogrammes and projects </w:t>
      </w:r>
    </w:p>
    <w:p w14:paraId="07EA2A6E" w14:textId="77777777" w:rsidR="00011692" w:rsidRDefault="00011692" w:rsidP="00CE5117">
      <w:pPr>
        <w:pStyle w:val="ListParagraph"/>
        <w:numPr>
          <w:ilvl w:val="1"/>
          <w:numId w:val="15"/>
        </w:numPr>
      </w:pPr>
      <w:r>
        <w:t>Individual actions</w:t>
      </w:r>
    </w:p>
    <w:p w14:paraId="270D5369" w14:textId="0227BB31" w:rsidR="00D94327" w:rsidRDefault="00011692" w:rsidP="00011692">
      <w:pPr>
        <w:pStyle w:val="ListParagraph"/>
        <w:numPr>
          <w:ilvl w:val="0"/>
          <w:numId w:val="15"/>
        </w:numPr>
      </w:pPr>
      <w:r>
        <w:lastRenderedPageBreak/>
        <w:t xml:space="preserve">The learner is able to </w:t>
      </w:r>
      <w:r w:rsidR="001D0EBB">
        <w:t xml:space="preserve">provide an example of how failure to adopt a CSA at </w:t>
      </w:r>
      <w:r>
        <w:t>different</w:t>
      </w:r>
      <w:r w:rsidR="001D0EBB">
        <w:t xml:space="preserve"> levels can contribute to conflict, </w:t>
      </w:r>
      <w:r>
        <w:t>and suggest</w:t>
      </w:r>
      <w:r w:rsidR="00E9732E">
        <w:t xml:space="preserve"> how </w:t>
      </w:r>
      <w:r>
        <w:t>actions</w:t>
      </w:r>
      <w:r w:rsidR="00E9732E">
        <w:t xml:space="preserve"> could have been done in a more conflict sensitive manner.</w:t>
      </w:r>
    </w:p>
    <w:p w14:paraId="490763D7" w14:textId="2E135DE0" w:rsidR="00011692" w:rsidRDefault="00011692" w:rsidP="00011692">
      <w:pPr>
        <w:pStyle w:val="ListParagraph"/>
        <w:numPr>
          <w:ilvl w:val="0"/>
          <w:numId w:val="15"/>
        </w:numPr>
      </w:pPr>
      <w:r>
        <w:t>The learner is able to rank short examples on a continuum from highly conflict sensitive to extremely conflict insensitive.</w:t>
      </w:r>
    </w:p>
    <w:p w14:paraId="3230E6FE" w14:textId="77777777" w:rsidR="00727AFD" w:rsidRDefault="001D0EBB" w:rsidP="00011692">
      <w:pPr>
        <w:pStyle w:val="ListParagraph"/>
        <w:numPr>
          <w:ilvl w:val="0"/>
          <w:numId w:val="15"/>
        </w:numPr>
      </w:pPr>
      <w:r>
        <w:t>The learner is able to identify a variety of places where they can access additional technical guidance and support, including gui</w:t>
      </w:r>
      <w:r w:rsidR="00A24149">
        <w:t>dance materials, resource packs</w:t>
      </w:r>
      <w:r>
        <w:t xml:space="preserve"> </w:t>
      </w:r>
      <w:r w:rsidR="00A24149">
        <w:t>and technical</w:t>
      </w:r>
      <w:r>
        <w:t xml:space="preserve"> support from within EU institutions and externally.</w:t>
      </w:r>
    </w:p>
    <w:p w14:paraId="191A7AAA" w14:textId="77777777" w:rsidR="00A24149" w:rsidRDefault="00A24149" w:rsidP="00A24149"/>
    <w:p w14:paraId="39D581A3" w14:textId="32329A8B" w:rsidR="00011692" w:rsidRPr="00CE5117" w:rsidRDefault="00011692" w:rsidP="00A24149">
      <w:pPr>
        <w:rPr>
          <w:b/>
          <w:bCs/>
        </w:rPr>
      </w:pPr>
      <w:r>
        <w:rPr>
          <w:b/>
          <w:bCs/>
        </w:rPr>
        <w:t>Learning Objectives PART 2:</w:t>
      </w:r>
    </w:p>
    <w:p w14:paraId="27E07DD0" w14:textId="77777777" w:rsidR="00A24149" w:rsidRPr="00A24149" w:rsidRDefault="00A24149" w:rsidP="00A24149">
      <w:pPr>
        <w:rPr>
          <w:b/>
          <w:lang w:val="en-US"/>
        </w:rPr>
      </w:pPr>
      <w:r>
        <w:rPr>
          <w:b/>
          <w:lang w:val="en-US"/>
        </w:rPr>
        <w:t>Part 2</w:t>
      </w:r>
      <w:r w:rsidRPr="00A24149">
        <w:rPr>
          <w:b/>
          <w:lang w:val="en-US"/>
        </w:rPr>
        <w:t>: L</w:t>
      </w:r>
      <w:r>
        <w:rPr>
          <w:b/>
          <w:lang w:val="en-US"/>
        </w:rPr>
        <w:t>earning Goals</w:t>
      </w:r>
    </w:p>
    <w:p w14:paraId="6A4754EC" w14:textId="08615BE3" w:rsidR="00456B62" w:rsidRDefault="00A24149" w:rsidP="00A24149">
      <w:pPr>
        <w:pStyle w:val="ListParagraph"/>
        <w:numPr>
          <w:ilvl w:val="0"/>
          <w:numId w:val="3"/>
        </w:numPr>
        <w:spacing w:after="200" w:line="276" w:lineRule="auto"/>
        <w:rPr>
          <w:lang w:val="en-US"/>
        </w:rPr>
      </w:pPr>
      <w:r w:rsidRPr="00456B62">
        <w:rPr>
          <w:lang w:val="en-US"/>
        </w:rPr>
        <w:t>The learner will be able to apply a ‘conflict-sensitivity lens’ when designin</w:t>
      </w:r>
      <w:r w:rsidR="00456B62" w:rsidRPr="00456B62">
        <w:rPr>
          <w:lang w:val="en-US"/>
        </w:rPr>
        <w:t>g and implementing EU projects</w:t>
      </w:r>
      <w:r w:rsidR="00D5587E">
        <w:rPr>
          <w:lang w:val="en-US"/>
        </w:rPr>
        <w:t>/</w:t>
      </w:r>
      <w:commentRangeStart w:id="1"/>
      <w:commentRangeStart w:id="2"/>
      <w:r w:rsidR="00D5587E">
        <w:rPr>
          <w:lang w:val="en-US"/>
        </w:rPr>
        <w:t>interventions</w:t>
      </w:r>
      <w:commentRangeEnd w:id="1"/>
      <w:r w:rsidR="00D5587E">
        <w:rPr>
          <w:rStyle w:val="CommentReference"/>
        </w:rPr>
        <w:commentReference w:id="1"/>
      </w:r>
      <w:commentRangeEnd w:id="2"/>
      <w:r w:rsidR="00941C08">
        <w:rPr>
          <w:rStyle w:val="CommentReference"/>
        </w:rPr>
        <w:commentReference w:id="2"/>
      </w:r>
      <w:r w:rsidR="00456B62" w:rsidRPr="00456B62">
        <w:rPr>
          <w:lang w:val="en-US"/>
        </w:rPr>
        <w:t xml:space="preserve">, including </w:t>
      </w:r>
      <w:r w:rsidRPr="00456B62">
        <w:rPr>
          <w:lang w:val="en-US"/>
        </w:rPr>
        <w:t>understand</w:t>
      </w:r>
      <w:r w:rsidR="00456B62" w:rsidRPr="00456B62">
        <w:rPr>
          <w:lang w:val="en-US"/>
        </w:rPr>
        <w:t>ing</w:t>
      </w:r>
      <w:r w:rsidRPr="00456B62">
        <w:rPr>
          <w:lang w:val="en-US"/>
        </w:rPr>
        <w:t xml:space="preserve"> how to integrate confl</w:t>
      </w:r>
      <w:r w:rsidR="00456B62">
        <w:rPr>
          <w:lang w:val="en-US"/>
        </w:rPr>
        <w:t xml:space="preserve">ict sensitivity across </w:t>
      </w:r>
      <w:r w:rsidR="00D5587E">
        <w:rPr>
          <w:lang w:val="en-US"/>
        </w:rPr>
        <w:t xml:space="preserve">various phases of </w:t>
      </w:r>
      <w:r w:rsidR="00456B62">
        <w:rPr>
          <w:lang w:val="en-US"/>
        </w:rPr>
        <w:t xml:space="preserve">the </w:t>
      </w:r>
      <w:r w:rsidR="00D5587E">
        <w:rPr>
          <w:lang w:val="en-US"/>
        </w:rPr>
        <w:t>P</w:t>
      </w:r>
      <w:r w:rsidR="00456B62">
        <w:rPr>
          <w:lang w:val="en-US"/>
        </w:rPr>
        <w:t>PCM.</w:t>
      </w:r>
    </w:p>
    <w:p w14:paraId="4D91E30F" w14:textId="77777777" w:rsidR="00A24149" w:rsidRDefault="00A24149" w:rsidP="00A24149">
      <w:pPr>
        <w:pStyle w:val="ListParagraph"/>
        <w:numPr>
          <w:ilvl w:val="0"/>
          <w:numId w:val="3"/>
        </w:numPr>
        <w:spacing w:after="200" w:line="276" w:lineRule="auto"/>
        <w:rPr>
          <w:lang w:val="en-US"/>
        </w:rPr>
      </w:pPr>
      <w:r w:rsidRPr="00456B62">
        <w:rPr>
          <w:lang w:val="en-US"/>
        </w:rPr>
        <w:t>The learner will know where to access additional resources and support to successfully put CS into action at each stage in the PCM</w:t>
      </w:r>
    </w:p>
    <w:p w14:paraId="70C0A3EB" w14:textId="607F19A1" w:rsidR="000016A8" w:rsidRPr="00881162" w:rsidRDefault="00881162" w:rsidP="00881162">
      <w:pPr>
        <w:spacing w:after="200" w:line="276" w:lineRule="auto"/>
        <w:rPr>
          <w:lang w:val="en-US"/>
        </w:rPr>
      </w:pPr>
      <w:r w:rsidRPr="00881162">
        <w:rPr>
          <w:b/>
          <w:lang w:val="en-US"/>
        </w:rPr>
        <w:t>Learner Profile</w:t>
      </w:r>
      <w:r w:rsidRPr="00881162">
        <w:rPr>
          <w:lang w:val="en-US"/>
        </w:rPr>
        <w:t xml:space="preserve">: </w:t>
      </w:r>
      <w:r>
        <w:rPr>
          <w:lang w:val="en-US"/>
        </w:rPr>
        <w:t xml:space="preserve">Part 2 is primarily targeted at technical level staff (project officer/ programme manager/ technical advisor level) from </w:t>
      </w:r>
      <w:proofErr w:type="spellStart"/>
      <w:r>
        <w:rPr>
          <w:lang w:val="en-US"/>
        </w:rPr>
        <w:t>DevCo</w:t>
      </w:r>
      <w:proofErr w:type="spellEnd"/>
      <w:r>
        <w:rPr>
          <w:lang w:val="en-US"/>
        </w:rPr>
        <w:t xml:space="preserve">, DG NEAR and delegation staff. </w:t>
      </w:r>
    </w:p>
    <w:p w14:paraId="295D56AC" w14:textId="77777777" w:rsidR="00A24149" w:rsidRDefault="00A24149" w:rsidP="00A24149">
      <w:pPr>
        <w:spacing w:after="200" w:line="276" w:lineRule="auto"/>
        <w:rPr>
          <w:b/>
          <w:lang w:val="en-US"/>
        </w:rPr>
      </w:pPr>
      <w:r w:rsidRPr="00A24149">
        <w:rPr>
          <w:b/>
          <w:lang w:val="en-US"/>
        </w:rPr>
        <w:t>Part 2: learning objectives</w:t>
      </w:r>
    </w:p>
    <w:p w14:paraId="3FC1F22C" w14:textId="77777777" w:rsidR="00F664A7" w:rsidRPr="00456B62" w:rsidRDefault="00F664A7" w:rsidP="00456B62">
      <w:pPr>
        <w:pStyle w:val="ListParagraph"/>
        <w:numPr>
          <w:ilvl w:val="0"/>
          <w:numId w:val="3"/>
        </w:numPr>
        <w:spacing w:after="200" w:line="276" w:lineRule="auto"/>
        <w:rPr>
          <w:lang w:val="en-US"/>
        </w:rPr>
      </w:pPr>
      <w:r w:rsidRPr="00456B62">
        <w:rPr>
          <w:lang w:val="en-US"/>
        </w:rPr>
        <w:t xml:space="preserve">The learner is able to identify elements of fragility and conflict in a specific context. </w:t>
      </w:r>
    </w:p>
    <w:p w14:paraId="0E744BF1" w14:textId="77777777" w:rsidR="00F664A7" w:rsidRPr="00456B62" w:rsidRDefault="00F664A7" w:rsidP="00456B62">
      <w:pPr>
        <w:pStyle w:val="ListParagraph"/>
        <w:numPr>
          <w:ilvl w:val="0"/>
          <w:numId w:val="3"/>
        </w:numPr>
        <w:spacing w:after="200" w:line="276" w:lineRule="auto"/>
        <w:rPr>
          <w:lang w:val="en-US"/>
        </w:rPr>
      </w:pPr>
      <w:r w:rsidRPr="00456B62">
        <w:rPr>
          <w:lang w:val="en-US"/>
        </w:rPr>
        <w:t xml:space="preserve">The learner is able to identify possible positive and negative interactions between the context and the EU </w:t>
      </w:r>
      <w:r w:rsidR="006506F2" w:rsidRPr="00456B62">
        <w:rPr>
          <w:lang w:val="en-US"/>
        </w:rPr>
        <w:t>projects</w:t>
      </w:r>
      <w:r w:rsidRPr="00456B62">
        <w:rPr>
          <w:lang w:val="en-US"/>
        </w:rPr>
        <w:t>.</w:t>
      </w:r>
    </w:p>
    <w:p w14:paraId="1E921ABE" w14:textId="126292C1" w:rsidR="000016A8" w:rsidRPr="00941C08" w:rsidRDefault="00F664A7" w:rsidP="000016A8">
      <w:pPr>
        <w:pStyle w:val="ListParagraph"/>
        <w:numPr>
          <w:ilvl w:val="0"/>
          <w:numId w:val="3"/>
        </w:numPr>
      </w:pPr>
      <w:r w:rsidRPr="00456B62">
        <w:rPr>
          <w:lang w:val="en-US"/>
        </w:rPr>
        <w:t xml:space="preserve">The learner is able to formulate some options to minimize negative interactions and reinforce positive </w:t>
      </w:r>
      <w:r w:rsidR="006506F2" w:rsidRPr="00456B62">
        <w:rPr>
          <w:lang w:val="en-US"/>
        </w:rPr>
        <w:t>interaction between the context and EU projects</w:t>
      </w:r>
      <w:r w:rsidR="000016A8" w:rsidRPr="00456B62">
        <w:rPr>
          <w:lang w:val="en-US"/>
        </w:rPr>
        <w:t>.</w:t>
      </w:r>
    </w:p>
    <w:p w14:paraId="5DE673BC" w14:textId="77777777" w:rsidR="00F664A7" w:rsidRPr="00E9732E" w:rsidRDefault="00F664A7" w:rsidP="00E9732E">
      <w:pPr>
        <w:spacing w:after="200" w:line="276" w:lineRule="auto"/>
        <w:ind w:left="360"/>
        <w:rPr>
          <w:lang w:val="en-US"/>
        </w:rPr>
      </w:pPr>
    </w:p>
    <w:p w14:paraId="6CF2D0BB" w14:textId="77777777" w:rsidR="00A24149" w:rsidRPr="00A24149" w:rsidRDefault="00A24149" w:rsidP="00A24149">
      <w:pPr>
        <w:rPr>
          <w:i/>
        </w:rPr>
      </w:pPr>
      <w:commentRangeStart w:id="3"/>
      <w:r w:rsidRPr="00A24149">
        <w:rPr>
          <w:i/>
        </w:rPr>
        <w:t>(</w:t>
      </w:r>
      <w:proofErr w:type="gramStart"/>
      <w:r w:rsidRPr="00A24149">
        <w:rPr>
          <w:i/>
        </w:rPr>
        <w:t>to</w:t>
      </w:r>
      <w:proofErr w:type="gramEnd"/>
      <w:r w:rsidRPr="00A24149">
        <w:rPr>
          <w:i/>
        </w:rPr>
        <w:t xml:space="preserve"> do)</w:t>
      </w:r>
      <w:commentRangeEnd w:id="3"/>
      <w:r w:rsidR="00255AC6">
        <w:rPr>
          <w:rStyle w:val="CommentReference"/>
        </w:rPr>
        <w:commentReference w:id="3"/>
      </w:r>
    </w:p>
    <w:sectPr w:rsidR="00A24149" w:rsidRPr="00A2414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HALICIU Mihaela (DEVCO)" w:date="2015-10-15T16:46:00Z" w:initials="HM(">
    <w:p w14:paraId="55B5517B" w14:textId="77777777" w:rsidR="00D5587E" w:rsidRDefault="00D5587E">
      <w:pPr>
        <w:pStyle w:val="CommentText"/>
      </w:pPr>
      <w:r>
        <w:rPr>
          <w:rStyle w:val="CommentReference"/>
        </w:rPr>
        <w:annotationRef/>
      </w:r>
      <w:r>
        <w:t>We also look at blending</w:t>
      </w:r>
    </w:p>
  </w:comment>
  <w:comment w:id="2" w:author="tim midgley" w:date="2015-10-16T18:38:00Z" w:initials="tm">
    <w:p w14:paraId="3ACBC031" w14:textId="38C56931" w:rsidR="00941C08" w:rsidRDefault="00941C08">
      <w:pPr>
        <w:pStyle w:val="CommentText"/>
      </w:pPr>
      <w:r>
        <w:rPr>
          <w:rStyle w:val="CommentReference"/>
        </w:rPr>
        <w:annotationRef/>
      </w:r>
      <w:r>
        <w:t xml:space="preserve">I am nervous about this, and felt that at the workshop we moved away from Blending. We do not have any existing guidance on this to my </w:t>
      </w:r>
      <w:proofErr w:type="spellStart"/>
      <w:r>
        <w:t>knowedge</w:t>
      </w:r>
      <w:proofErr w:type="spellEnd"/>
      <w:r>
        <w:t xml:space="preserve">, so it would require potentially significant new content development. It would be useful to get a further steer from Mihaela and Ben. </w:t>
      </w:r>
    </w:p>
  </w:comment>
  <w:comment w:id="3" w:author="Sabina Handschin" w:date="2015-10-15T16:46:00Z" w:initials="SH">
    <w:p w14:paraId="328E1963" w14:textId="77777777" w:rsidR="00255AC6" w:rsidRDefault="00255AC6">
      <w:pPr>
        <w:pStyle w:val="CommentText"/>
      </w:pPr>
      <w:r>
        <w:rPr>
          <w:rStyle w:val="CommentReference"/>
        </w:rPr>
        <w:annotationRef/>
      </w:r>
    </w:p>
    <w:p w14:paraId="1070AD48" w14:textId="77777777" w:rsidR="00255AC6" w:rsidRDefault="00255AC6">
      <w:pPr>
        <w:pStyle w:val="CommentText"/>
      </w:pPr>
    </w:p>
    <w:p w14:paraId="4DB44D1E" w14:textId="77777777" w:rsidR="00255AC6" w:rsidRDefault="00255AC6">
      <w:pPr>
        <w:pStyle w:val="CommentText"/>
      </w:pPr>
      <w:r>
        <w:t xml:space="preserve">I agree that at this stage it is difficult to define the learning objectives to the required detail of the consultants. </w:t>
      </w:r>
    </w:p>
    <w:p w14:paraId="18FF46F3" w14:textId="77777777" w:rsidR="00255AC6" w:rsidRDefault="00255AC6">
      <w:pPr>
        <w:pStyle w:val="CommentText"/>
      </w:pPr>
    </w:p>
    <w:p w14:paraId="1451A3F5" w14:textId="77777777" w:rsidR="00255AC6" w:rsidRDefault="00255AC6">
      <w:pPr>
        <w:pStyle w:val="CommentText"/>
      </w:pPr>
      <w:r>
        <w:t xml:space="preserve">I think we all agree that: </w:t>
      </w:r>
    </w:p>
    <w:p w14:paraId="1B0BB304" w14:textId="77777777" w:rsidR="00255AC6" w:rsidRDefault="00255AC6" w:rsidP="00255AC6">
      <w:pPr>
        <w:pStyle w:val="CommentText"/>
        <w:numPr>
          <w:ilvl w:val="0"/>
          <w:numId w:val="5"/>
        </w:numPr>
      </w:pPr>
      <w:r>
        <w:t xml:space="preserve">the goal of Part II is the application of concepts learned in Part I in a hands-on, interacting way </w:t>
      </w:r>
    </w:p>
    <w:p w14:paraId="2ADF5F18" w14:textId="77777777" w:rsidR="00255AC6" w:rsidRDefault="008F14B7" w:rsidP="00255AC6">
      <w:pPr>
        <w:pStyle w:val="CommentText"/>
        <w:numPr>
          <w:ilvl w:val="0"/>
          <w:numId w:val="5"/>
        </w:numPr>
      </w:pPr>
      <w:proofErr w:type="gramStart"/>
      <w:r>
        <w:t>based</w:t>
      </w:r>
      <w:proofErr w:type="gramEnd"/>
      <w:r>
        <w:t xml:space="preserve"> on one </w:t>
      </w:r>
      <w:proofErr w:type="spellStart"/>
      <w:r w:rsidR="00255AC6">
        <w:t>fictious</w:t>
      </w:r>
      <w:proofErr w:type="spellEnd"/>
      <w:r w:rsidR="00255AC6">
        <w:t xml:space="preserve"> context that includes </w:t>
      </w:r>
      <w:r>
        <w:t xml:space="preserve">different types of scenarios (e.g. violent conflict, post-conflict, no conflict/development etc.) </w:t>
      </w:r>
    </w:p>
    <w:p w14:paraId="564FEFDD" w14:textId="77777777" w:rsidR="009418E8" w:rsidRDefault="009418E8" w:rsidP="00255AC6">
      <w:pPr>
        <w:pStyle w:val="CommentText"/>
        <w:numPr>
          <w:ilvl w:val="0"/>
          <w:numId w:val="5"/>
        </w:numPr>
      </w:pPr>
      <w:r>
        <w:t xml:space="preserve">along different EU-projects (type and number </w:t>
      </w:r>
      <w:proofErr w:type="spellStart"/>
      <w:r>
        <w:t>tbd</w:t>
      </w:r>
      <w:proofErr w:type="spellEnd"/>
      <w:r>
        <w:t xml:space="preserve"> by EU)</w:t>
      </w:r>
    </w:p>
    <w:p w14:paraId="53B1CA73" w14:textId="77777777" w:rsidR="009418E8" w:rsidRDefault="009418E8" w:rsidP="009418E8">
      <w:pPr>
        <w:pStyle w:val="CommentText"/>
      </w:pPr>
    </w:p>
    <w:p w14:paraId="66B07D75" w14:textId="77777777" w:rsidR="009418E8" w:rsidRDefault="009418E8" w:rsidP="009418E8">
      <w:pPr>
        <w:pStyle w:val="CommentText"/>
      </w:pPr>
      <w:r>
        <w:t xml:space="preserve">I feel that we cannot go beyond that at this stage – for more details we first need to have a glimpse of part I.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B5517B" w15:done="0"/>
  <w15:commentEx w15:paraId="3ACBC031" w15:paraIdParent="55B5517B" w15:done="0"/>
  <w15:commentEx w15:paraId="66B07D7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21132"/>
    <w:multiLevelType w:val="hybridMultilevel"/>
    <w:tmpl w:val="CADA9ACE"/>
    <w:lvl w:ilvl="0" w:tplc="F0602EC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EF04E9E"/>
    <w:multiLevelType w:val="hybridMultilevel"/>
    <w:tmpl w:val="6E1A56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10E7217"/>
    <w:multiLevelType w:val="hybridMultilevel"/>
    <w:tmpl w:val="6AFA5548"/>
    <w:lvl w:ilvl="0" w:tplc="F0602EC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DD05ECB"/>
    <w:multiLevelType w:val="hybridMultilevel"/>
    <w:tmpl w:val="CFE86F3E"/>
    <w:lvl w:ilvl="0" w:tplc="F0602EC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8A55D60"/>
    <w:multiLevelType w:val="hybridMultilevel"/>
    <w:tmpl w:val="9B1CEB20"/>
    <w:lvl w:ilvl="0" w:tplc="FFC85314">
      <w:numFmt w:val="bullet"/>
      <w:lvlText w:val="-"/>
      <w:lvlJc w:val="left"/>
      <w:pPr>
        <w:ind w:left="720" w:hanging="360"/>
      </w:pPr>
      <w:rPr>
        <w:rFonts w:ascii="Calibri" w:eastAsiaTheme="minorHAnsi" w:hAnsi="Calibri"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3D0766AD"/>
    <w:multiLevelType w:val="hybridMultilevel"/>
    <w:tmpl w:val="0AF6D3E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3D60FB"/>
    <w:multiLevelType w:val="hybridMultilevel"/>
    <w:tmpl w:val="0BB815B0"/>
    <w:lvl w:ilvl="0" w:tplc="533A6C18">
      <w:start w:val="1"/>
      <w:numFmt w:val="decimal"/>
      <w:lvlText w:val="%1."/>
      <w:lvlJc w:val="left"/>
      <w:pPr>
        <w:ind w:left="720" w:hanging="360"/>
      </w:pPr>
      <w:rPr>
        <w:rFonts w:asciiTheme="minorHAnsi" w:eastAsiaTheme="minorHAnsi" w:hAnsiTheme="minorHAnsi" w:cstheme="minorBidi"/>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48B459C4"/>
    <w:multiLevelType w:val="hybridMultilevel"/>
    <w:tmpl w:val="F60E0AE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9447386"/>
    <w:multiLevelType w:val="hybridMultilevel"/>
    <w:tmpl w:val="75CA4D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CBC0315"/>
    <w:multiLevelType w:val="hybridMultilevel"/>
    <w:tmpl w:val="F10CE79E"/>
    <w:lvl w:ilvl="0" w:tplc="F0602EC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CF93886"/>
    <w:multiLevelType w:val="hybridMultilevel"/>
    <w:tmpl w:val="55FCF66C"/>
    <w:lvl w:ilvl="0" w:tplc="F0602EC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028626B"/>
    <w:multiLevelType w:val="hybridMultilevel"/>
    <w:tmpl w:val="BF78D6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5DF0222"/>
    <w:multiLevelType w:val="hybridMultilevel"/>
    <w:tmpl w:val="4EC2EB6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D628C6"/>
    <w:multiLevelType w:val="hybridMultilevel"/>
    <w:tmpl w:val="DA78CA56"/>
    <w:lvl w:ilvl="0" w:tplc="F0602EC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4"/>
  </w:num>
  <w:num w:numId="4">
    <w:abstractNumId w:val="5"/>
  </w:num>
  <w:num w:numId="5">
    <w:abstractNumId w:val="11"/>
  </w:num>
  <w:num w:numId="6">
    <w:abstractNumId w:val="13"/>
  </w:num>
  <w:num w:numId="7">
    <w:abstractNumId w:val="10"/>
  </w:num>
  <w:num w:numId="8">
    <w:abstractNumId w:val="3"/>
  </w:num>
  <w:num w:numId="9">
    <w:abstractNumId w:val="0"/>
  </w:num>
  <w:num w:numId="10">
    <w:abstractNumId w:val="2"/>
  </w:num>
  <w:num w:numId="11">
    <w:abstractNumId w:val="9"/>
  </w:num>
  <w:num w:numId="12">
    <w:abstractNumId w:val="0"/>
  </w:num>
  <w:num w:numId="13">
    <w:abstractNumId w:val="8"/>
  </w:num>
  <w:num w:numId="14">
    <w:abstractNumId w:val="12"/>
  </w:num>
  <w:num w:numId="15">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im midgley">
    <w15:presenceInfo w15:providerId="Windows Live" w15:userId="09a159bb987034a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C75"/>
    <w:rsid w:val="000016A8"/>
    <w:rsid w:val="0000433F"/>
    <w:rsid w:val="00011692"/>
    <w:rsid w:val="00027E0C"/>
    <w:rsid w:val="000C31BF"/>
    <w:rsid w:val="001A0C2F"/>
    <w:rsid w:val="001D0EBB"/>
    <w:rsid w:val="001E3785"/>
    <w:rsid w:val="002070F1"/>
    <w:rsid w:val="00217707"/>
    <w:rsid w:val="00255AC6"/>
    <w:rsid w:val="002B46C8"/>
    <w:rsid w:val="002F2CFC"/>
    <w:rsid w:val="00302F7A"/>
    <w:rsid w:val="00370323"/>
    <w:rsid w:val="00370DA6"/>
    <w:rsid w:val="003765E3"/>
    <w:rsid w:val="00455C75"/>
    <w:rsid w:val="00456B62"/>
    <w:rsid w:val="005A7FB8"/>
    <w:rsid w:val="006506F2"/>
    <w:rsid w:val="006E154D"/>
    <w:rsid w:val="006F6CA7"/>
    <w:rsid w:val="00727AFD"/>
    <w:rsid w:val="00764EEC"/>
    <w:rsid w:val="00881162"/>
    <w:rsid w:val="008E4F02"/>
    <w:rsid w:val="008F14B7"/>
    <w:rsid w:val="009418E8"/>
    <w:rsid w:val="00941C08"/>
    <w:rsid w:val="00955FCB"/>
    <w:rsid w:val="00A24149"/>
    <w:rsid w:val="00AF3D5B"/>
    <w:rsid w:val="00C33554"/>
    <w:rsid w:val="00C63A6A"/>
    <w:rsid w:val="00C80C8E"/>
    <w:rsid w:val="00CE5117"/>
    <w:rsid w:val="00D5587E"/>
    <w:rsid w:val="00D73987"/>
    <w:rsid w:val="00D94327"/>
    <w:rsid w:val="00DF67DF"/>
    <w:rsid w:val="00E9732E"/>
    <w:rsid w:val="00F11067"/>
    <w:rsid w:val="00F130FF"/>
    <w:rsid w:val="00F20377"/>
    <w:rsid w:val="00F664A7"/>
    <w:rsid w:val="00FF4A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D7181"/>
  <w15:docId w15:val="{7023B64D-E1B9-401B-B52C-89C6BBF40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5C75"/>
    <w:pPr>
      <w:ind w:left="720"/>
      <w:contextualSpacing/>
    </w:pPr>
  </w:style>
  <w:style w:type="character" w:styleId="CommentReference">
    <w:name w:val="annotation reference"/>
    <w:basedOn w:val="DefaultParagraphFont"/>
    <w:uiPriority w:val="99"/>
    <w:semiHidden/>
    <w:unhideWhenUsed/>
    <w:rsid w:val="00255AC6"/>
    <w:rPr>
      <w:sz w:val="16"/>
      <w:szCs w:val="16"/>
    </w:rPr>
  </w:style>
  <w:style w:type="paragraph" w:styleId="CommentText">
    <w:name w:val="annotation text"/>
    <w:basedOn w:val="Normal"/>
    <w:link w:val="CommentTextChar"/>
    <w:uiPriority w:val="99"/>
    <w:semiHidden/>
    <w:unhideWhenUsed/>
    <w:rsid w:val="00255AC6"/>
    <w:pPr>
      <w:spacing w:line="240" w:lineRule="auto"/>
    </w:pPr>
    <w:rPr>
      <w:sz w:val="20"/>
      <w:szCs w:val="20"/>
    </w:rPr>
  </w:style>
  <w:style w:type="character" w:customStyle="1" w:styleId="CommentTextChar">
    <w:name w:val="Comment Text Char"/>
    <w:basedOn w:val="DefaultParagraphFont"/>
    <w:link w:val="CommentText"/>
    <w:uiPriority w:val="99"/>
    <w:semiHidden/>
    <w:rsid w:val="00255AC6"/>
    <w:rPr>
      <w:sz w:val="20"/>
      <w:szCs w:val="20"/>
    </w:rPr>
  </w:style>
  <w:style w:type="paragraph" w:styleId="CommentSubject">
    <w:name w:val="annotation subject"/>
    <w:basedOn w:val="CommentText"/>
    <w:next w:val="CommentText"/>
    <w:link w:val="CommentSubjectChar"/>
    <w:uiPriority w:val="99"/>
    <w:semiHidden/>
    <w:unhideWhenUsed/>
    <w:rsid w:val="00255AC6"/>
    <w:rPr>
      <w:b/>
      <w:bCs/>
    </w:rPr>
  </w:style>
  <w:style w:type="character" w:customStyle="1" w:styleId="CommentSubjectChar">
    <w:name w:val="Comment Subject Char"/>
    <w:basedOn w:val="CommentTextChar"/>
    <w:link w:val="CommentSubject"/>
    <w:uiPriority w:val="99"/>
    <w:semiHidden/>
    <w:rsid w:val="00255AC6"/>
    <w:rPr>
      <w:b/>
      <w:bCs/>
      <w:sz w:val="20"/>
      <w:szCs w:val="20"/>
    </w:rPr>
  </w:style>
  <w:style w:type="paragraph" w:styleId="BalloonText">
    <w:name w:val="Balloon Text"/>
    <w:basedOn w:val="Normal"/>
    <w:link w:val="BalloonTextChar"/>
    <w:uiPriority w:val="99"/>
    <w:semiHidden/>
    <w:unhideWhenUsed/>
    <w:rsid w:val="00255A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5A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1921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2</Pages>
  <Words>645</Words>
  <Characters>3548</Characters>
  <Application>Microsoft Office Word</Application>
  <DocSecurity>0</DocSecurity>
  <Lines>29</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Hewlett-Packard Company</Company>
  <LinksUpToDate>false</LinksUpToDate>
  <CharactersWithSpaces>4185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midgley</dc:creator>
  <cp:lastModifiedBy>Florence Brosset-Heckel</cp:lastModifiedBy>
  <cp:revision>5</cp:revision>
  <cp:lastPrinted>2015-11-16T15:24:00Z</cp:lastPrinted>
  <dcterms:created xsi:type="dcterms:W3CDTF">2015-11-16T15:44:00Z</dcterms:created>
  <dcterms:modified xsi:type="dcterms:W3CDTF">2015-11-20T13:38:00Z</dcterms:modified>
</cp:coreProperties>
</file>