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B67" w:rsidRPr="00A279CD" w:rsidRDefault="00996B67" w:rsidP="00996B67">
      <w:pPr>
        <w:jc w:val="center"/>
        <w:rPr>
          <w:b/>
          <w:sz w:val="32"/>
        </w:rPr>
      </w:pPr>
      <w:r w:rsidRPr="00A279CD">
        <w:rPr>
          <w:b/>
          <w:sz w:val="32"/>
        </w:rPr>
        <w:t>Trois communes frontalières haïtiennes</w:t>
      </w:r>
    </w:p>
    <w:p w:rsidR="00996B67" w:rsidRPr="00A279CD" w:rsidRDefault="00996B67" w:rsidP="00996B67">
      <w:pPr>
        <w:jc w:val="center"/>
        <w:rPr>
          <w:b/>
          <w:sz w:val="32"/>
        </w:rPr>
      </w:pPr>
      <w:r w:rsidRPr="00A279CD">
        <w:rPr>
          <w:b/>
          <w:sz w:val="32"/>
        </w:rPr>
        <w:t>Ouanaminthe, Belladère et Ganthier (Malpasse)</w:t>
      </w:r>
    </w:p>
    <w:p w:rsidR="00996B67" w:rsidRPr="00A279CD" w:rsidRDefault="00996B67" w:rsidP="00996B67">
      <w:pPr>
        <w:jc w:val="center"/>
        <w:rPr>
          <w:b/>
          <w:sz w:val="32"/>
        </w:rPr>
      </w:pPr>
      <w:r w:rsidRPr="00A279CD">
        <w:rPr>
          <w:b/>
          <w:sz w:val="32"/>
        </w:rPr>
        <w:t>Résumé</w:t>
      </w:r>
    </w:p>
    <w:p w:rsidR="00996B67" w:rsidRPr="00A279CD" w:rsidRDefault="00996B67" w:rsidP="00996B67">
      <w:pPr>
        <w:ind w:firstLine="567"/>
        <w:rPr>
          <w:rFonts w:ascii="Times New Roman" w:hAnsi="Times New Roman" w:cs="Times New Roman"/>
          <w:sz w:val="24"/>
          <w:szCs w:val="20"/>
        </w:rPr>
      </w:pPr>
    </w:p>
    <w:p w:rsidR="00996B67" w:rsidRPr="00A279CD" w:rsidRDefault="00996B67" w:rsidP="00996B67">
      <w:pPr>
        <w:ind w:firstLine="567"/>
        <w:rPr>
          <w:rFonts w:ascii="Times New Roman" w:hAnsi="Times New Roman" w:cs="Times New Roman"/>
          <w:sz w:val="24"/>
          <w:szCs w:val="20"/>
        </w:rPr>
      </w:pPr>
    </w:p>
    <w:p w:rsidR="00996B67" w:rsidRPr="00A279CD" w:rsidRDefault="00996B67" w:rsidP="00996B67">
      <w:pPr>
        <w:ind w:firstLine="567"/>
        <w:jc w:val="both"/>
        <w:rPr>
          <w:rFonts w:ascii="Times New Roman" w:hAnsi="Times New Roman" w:cs="Times New Roman"/>
          <w:sz w:val="24"/>
          <w:szCs w:val="20"/>
        </w:rPr>
      </w:pPr>
      <w:r w:rsidRPr="00A279CD">
        <w:rPr>
          <w:rFonts w:ascii="Times New Roman" w:hAnsi="Times New Roman" w:cs="Times New Roman"/>
          <w:sz w:val="24"/>
          <w:szCs w:val="20"/>
        </w:rPr>
        <w:t xml:space="preserve">Cette étude présente d'abord les décalages entre les deux économies et les trois zones frontalières qui échangent au moment où à partir d'octobre 2015 l'État haïtien interdit vingt-trois produits à l'importation par voie terrestre. Alors que la République Dominicaine a amplement investis pendant les trois dernières décennies dans les trois zones qui alimentent les marchés frontaliers, Haïti a adopté une politique commerciale ultralibérale qui a freiné la modernisation de son économie. De ce fait, le PIB d'Haïti et sa production agricole ont stagné depuis trente ans. </w:t>
      </w:r>
      <w:proofErr w:type="gramStart"/>
      <w:r w:rsidRPr="00A279CD">
        <w:rPr>
          <w:rFonts w:ascii="Times New Roman" w:hAnsi="Times New Roman" w:cs="Times New Roman"/>
          <w:sz w:val="24"/>
          <w:szCs w:val="20"/>
        </w:rPr>
        <w:t>les</w:t>
      </w:r>
      <w:proofErr w:type="gramEnd"/>
      <w:r w:rsidRPr="00A279CD">
        <w:rPr>
          <w:rFonts w:ascii="Times New Roman" w:hAnsi="Times New Roman" w:cs="Times New Roman"/>
          <w:sz w:val="24"/>
          <w:szCs w:val="20"/>
        </w:rPr>
        <w:t xml:space="preserve"> acteurs dominicains profitent de ces pénuries pour imposer des règles du commerce frontalier sans qu'ils ne craignent de réaction de la part des acteurs haïtiens. Dans ce cadre, les produits fabriqués en Haïti sont souvent interdits sur les marchés binationaux dominicains. Et les trois communes frontalières haïtiennes deviennent des points de transit de biens et de services qui aident à compenser les raretés et les prix élevés sur les marchés d'Haïti, face à des marchés frontaliers binationaux localisés en République Dominicaine qui jouent des rôles différents de marché de rupture de charge, de point de passage ou de proximité.</w:t>
      </w:r>
    </w:p>
    <w:p w:rsidR="00996B67" w:rsidRPr="00A279CD" w:rsidRDefault="00996B67" w:rsidP="00996B67">
      <w:pPr>
        <w:ind w:firstLine="567"/>
        <w:jc w:val="both"/>
        <w:rPr>
          <w:rFonts w:ascii="Times New Roman" w:hAnsi="Times New Roman" w:cs="Times New Roman"/>
          <w:sz w:val="24"/>
          <w:szCs w:val="20"/>
        </w:rPr>
      </w:pPr>
      <w:r w:rsidRPr="00A279CD">
        <w:rPr>
          <w:rFonts w:ascii="Times New Roman" w:hAnsi="Times New Roman" w:cs="Times New Roman"/>
          <w:sz w:val="24"/>
          <w:szCs w:val="20"/>
        </w:rPr>
        <w:t xml:space="preserve">À travers ces trois marchés, Haïti reçoit des marchandises venant du monde entier et d'une agriculture dominicaine moderne. En contrepartie, il vend les surplus d'une petite production paysanne qui stagne. Ces évolutions se reflètent dans les statistiques dominicaines qui montrent que la part d'Haïti du montant total des échanges bilatéraux est passée de 2,0 % en 2002 à 0,3 % à 2014. Malgré des similaires conditions, les trois communes frontalières haïtiennes sont marquées par des dynamiques démographiques, économiques et motivationnelles différentes sous l'impact du commerce frontalier. </w:t>
      </w:r>
    </w:p>
    <w:p w:rsidR="00996B67" w:rsidRPr="00A279CD" w:rsidRDefault="00996B67" w:rsidP="00996B67">
      <w:pPr>
        <w:ind w:firstLine="567"/>
        <w:jc w:val="both"/>
        <w:rPr>
          <w:rFonts w:ascii="Times New Roman" w:hAnsi="Times New Roman" w:cs="Times New Roman"/>
          <w:sz w:val="24"/>
          <w:szCs w:val="20"/>
        </w:rPr>
      </w:pPr>
      <w:r w:rsidRPr="00A279CD">
        <w:rPr>
          <w:rFonts w:ascii="Times New Roman" w:hAnsi="Times New Roman" w:cs="Times New Roman"/>
          <w:sz w:val="24"/>
          <w:szCs w:val="20"/>
        </w:rPr>
        <w:t xml:space="preserve">Située dans l'immense plaine du Nord, Ouanaminthe fait preuve d'un grand dynamisme démographique stimulé par le commerce transfrontalier. Sa population croit de 4 % en rythme annuel, mais fait face à une pénurie de services de base, notamment l'eau potable et l'électricité. Malgré cela, Ouanaminthe facilite le transit de biens venant de la République Dominicaine vers trois départements d'Haïti. Mais, ces échanges frontaliers sont désarticulés de l'autre composante de l'économie locale axée sur la production animale et végétale ainsi que l'apiculture qui montre un grand potentiel. En surplus, les fruits et les légumes produits dans les sections communales </w:t>
      </w:r>
      <w:proofErr w:type="gramStart"/>
      <w:r w:rsidRPr="00A279CD">
        <w:rPr>
          <w:rFonts w:ascii="Times New Roman" w:hAnsi="Times New Roman" w:cs="Times New Roman"/>
          <w:sz w:val="24"/>
          <w:szCs w:val="20"/>
        </w:rPr>
        <w:t>de Ouanaminthe</w:t>
      </w:r>
      <w:proofErr w:type="gramEnd"/>
      <w:r w:rsidRPr="00A279CD">
        <w:rPr>
          <w:rFonts w:ascii="Times New Roman" w:hAnsi="Times New Roman" w:cs="Times New Roman"/>
          <w:sz w:val="24"/>
          <w:szCs w:val="20"/>
        </w:rPr>
        <w:t xml:space="preserve"> sont interdits sur le marché binational, mais entrent pourtant en contrebande. Cela dit, les articles vestimentaires et les produits agricoles écoulés dans le marché binational attestent le retard de l'économie haïtienne face au besoin de sa population, sans fixer définitivement les domaines de spécialisation des deux pays.</w:t>
      </w:r>
    </w:p>
    <w:p w:rsidR="00996B67" w:rsidRPr="00A279CD" w:rsidRDefault="00996B67" w:rsidP="00996B67">
      <w:pPr>
        <w:ind w:firstLine="567"/>
        <w:jc w:val="both"/>
        <w:rPr>
          <w:rFonts w:ascii="Times New Roman" w:hAnsi="Times New Roman" w:cs="Times New Roman"/>
          <w:sz w:val="24"/>
          <w:szCs w:val="20"/>
        </w:rPr>
      </w:pPr>
      <w:r w:rsidRPr="00A279CD">
        <w:rPr>
          <w:rFonts w:ascii="Times New Roman" w:hAnsi="Times New Roman" w:cs="Times New Roman"/>
          <w:sz w:val="24"/>
          <w:szCs w:val="20"/>
        </w:rPr>
        <w:t xml:space="preserve">Ce commerce frontalier entraîne la création à Ouanaminthe de nombreux emplois, des revenus importants et des formes de solidarité qui se créent au sein de certains métiers Dans cet espace, les femmes se disent pour la plupart cheffes de familles et s'impliquent dans un rythme de vie familial et de travail très intense. Ces participants au commerce frontalier expriment un grand </w:t>
      </w:r>
      <w:r w:rsidRPr="00A279CD">
        <w:rPr>
          <w:rFonts w:ascii="Times New Roman" w:hAnsi="Times New Roman" w:cs="Times New Roman"/>
          <w:sz w:val="24"/>
          <w:szCs w:val="20"/>
        </w:rPr>
        <w:lastRenderedPageBreak/>
        <w:t xml:space="preserve">nombre de frustrations subies de la part de leurs voisins dominicains. Pourtant, les producteurs implantés dans les secteurs productifs affichent leur ambition de moderniser leurs secteurs et d'augmenter leurs productions en s'inspirant des technologies éprouvées dans le pays voisin. </w:t>
      </w:r>
    </w:p>
    <w:p w:rsidR="00996B67" w:rsidRPr="00A279CD" w:rsidRDefault="00996B67" w:rsidP="00996B67">
      <w:pPr>
        <w:ind w:firstLine="567"/>
        <w:jc w:val="both"/>
        <w:rPr>
          <w:rFonts w:ascii="Times New Roman" w:hAnsi="Times New Roman" w:cs="Times New Roman"/>
          <w:sz w:val="24"/>
          <w:szCs w:val="20"/>
        </w:rPr>
      </w:pPr>
      <w:r w:rsidRPr="00A279CD">
        <w:rPr>
          <w:rFonts w:ascii="Times New Roman" w:hAnsi="Times New Roman" w:cs="Times New Roman"/>
          <w:sz w:val="24"/>
          <w:szCs w:val="20"/>
        </w:rPr>
        <w:t xml:space="preserve">En termes de perspectives, la commune </w:t>
      </w:r>
      <w:proofErr w:type="gramStart"/>
      <w:r w:rsidRPr="00A279CD">
        <w:rPr>
          <w:rFonts w:ascii="Times New Roman" w:hAnsi="Times New Roman" w:cs="Times New Roman"/>
          <w:sz w:val="24"/>
          <w:szCs w:val="20"/>
        </w:rPr>
        <w:t>de Ouanaminthe</w:t>
      </w:r>
      <w:proofErr w:type="gramEnd"/>
      <w:r w:rsidRPr="00A279CD">
        <w:rPr>
          <w:rFonts w:ascii="Times New Roman" w:hAnsi="Times New Roman" w:cs="Times New Roman"/>
          <w:sz w:val="24"/>
          <w:szCs w:val="20"/>
        </w:rPr>
        <w:t xml:space="preserve"> doit faire face aux contraintes de son éloignement. Elle doit augmenter le volume de sa production et vendre à un bon prix à des marchés éloignés du Cap et de la capitale. Elle doit aussi mieux gérer ses ressources en eau pour mieux structurer son économie. Ce choix dépend toutefois de la politique que l'État haïtien aura adoptée pour cette région. De plus, la ville doit innover dans la création de biens collectifs pour pouvoir offrir à ses citadins de nouvelles possibilités d'intégration économique et sociale. Ces orientations devront faciliter l'émergence d'un nouveau cadre de vie qui propose aux ménages plus que les seules opportunités du marché binational. Alors, il faut à Ouanaminthe un projet urbain afin que la ville puisse mieux s'insérer sa population dans le commerce frontalier.</w:t>
      </w:r>
    </w:p>
    <w:p w:rsidR="00996B67" w:rsidRPr="00A279CD" w:rsidRDefault="00996B67" w:rsidP="00996B67">
      <w:pPr>
        <w:ind w:firstLine="567"/>
        <w:jc w:val="both"/>
        <w:rPr>
          <w:rFonts w:ascii="Times New Roman" w:hAnsi="Times New Roman" w:cs="Times New Roman"/>
          <w:sz w:val="24"/>
          <w:szCs w:val="20"/>
        </w:rPr>
      </w:pPr>
      <w:r w:rsidRPr="00A279CD">
        <w:rPr>
          <w:rFonts w:ascii="Times New Roman" w:hAnsi="Times New Roman" w:cs="Times New Roman"/>
          <w:sz w:val="24"/>
          <w:szCs w:val="20"/>
        </w:rPr>
        <w:t>Belladère est l'un des trois communes associées à un marché binational. Son rôle est peu important dans le commerce transfrontalier, par son enclavement et parce que les communes qui lui sont proches (</w:t>
      </w:r>
      <w:proofErr w:type="spellStart"/>
      <w:r w:rsidRPr="00A279CD">
        <w:rPr>
          <w:rFonts w:ascii="Times New Roman" w:hAnsi="Times New Roman" w:cs="Times New Roman"/>
          <w:sz w:val="24"/>
          <w:szCs w:val="20"/>
        </w:rPr>
        <w:t>Thomonde</w:t>
      </w:r>
      <w:proofErr w:type="spellEnd"/>
      <w:r w:rsidRPr="00A279CD">
        <w:rPr>
          <w:rFonts w:ascii="Times New Roman" w:hAnsi="Times New Roman" w:cs="Times New Roman"/>
          <w:sz w:val="24"/>
          <w:szCs w:val="20"/>
        </w:rPr>
        <w:t>) échangent directement avec les Dominicains. De ce fait, Belladère constitue un marché de proximité qui écoule des produits agricoles (avocat, citrus, café) à Elias Pinas, ce marché binational qui est le principal débouché des produits de la région. Ce commerce se maintient d'autant que la commune de Belladère constitue une zone agricole relativement bien dotée en ressources naturelles. Les rivières coulent toute l'année.</w:t>
      </w:r>
    </w:p>
    <w:p w:rsidR="00996B67" w:rsidRPr="00A279CD" w:rsidRDefault="00996B67" w:rsidP="00996B67">
      <w:pPr>
        <w:ind w:firstLine="567"/>
        <w:jc w:val="both"/>
        <w:rPr>
          <w:rFonts w:ascii="Times New Roman" w:hAnsi="Times New Roman" w:cs="Times New Roman"/>
          <w:sz w:val="24"/>
          <w:szCs w:val="20"/>
        </w:rPr>
      </w:pPr>
      <w:r w:rsidRPr="00A279CD">
        <w:rPr>
          <w:rFonts w:ascii="Times New Roman" w:hAnsi="Times New Roman" w:cs="Times New Roman"/>
          <w:sz w:val="24"/>
          <w:szCs w:val="20"/>
        </w:rPr>
        <w:t xml:space="preserve">Le marché à ciel ouvert d'Elias Pinas laisse observer une certaine division du travail entre hommes et femmes s'occupant les uns de la vente en gros des produits agricoles, et les autres des articles vestimentaires et cométiques,  et de plus une forte participation des jeunes haïtiens dans le commerce frontalier auprès de leurs parents. Ici, les valeurs traditionnelles sont très solides. Toutefois, les jeunes rechignent à s'engager dans le travail agricole en dépit du potentiel de l'espace. De plus, les femmes sont très actives, en dépit de la présence des hommes dans la vie économique et dans les familles. </w:t>
      </w:r>
    </w:p>
    <w:p w:rsidR="00996B67" w:rsidRPr="00A279CD" w:rsidRDefault="00996B67" w:rsidP="00996B67">
      <w:pPr>
        <w:ind w:firstLine="567"/>
        <w:jc w:val="both"/>
        <w:rPr>
          <w:rFonts w:ascii="Times New Roman" w:hAnsi="Times New Roman" w:cs="Times New Roman"/>
          <w:sz w:val="24"/>
          <w:szCs w:val="24"/>
        </w:rPr>
      </w:pPr>
      <w:r w:rsidRPr="00A279CD">
        <w:rPr>
          <w:rFonts w:ascii="Times New Roman" w:hAnsi="Times New Roman" w:cs="Times New Roman"/>
          <w:sz w:val="24"/>
          <w:szCs w:val="24"/>
        </w:rPr>
        <w:t xml:space="preserve">Dans cette commune, les rythmes sociaux sont imprégnés par les valeurs traditionnelles, et les formes associatives connectées au commerce frontalier sont quasi inexistantes. Les acteurs se satisfont de ses anciennes pratiques de production agricole. Les relations sont moins tendues entre cette population et ses voisins dominicains, du fait des positions d'Élias Pinas comme un marché de proximité et de Belladère comme fournisseur d'intrants à l'industrie dominicaine. Bien que les conflits intercommunautaires soient moins présents sur ce marché, </w:t>
      </w:r>
      <w:proofErr w:type="spellStart"/>
      <w:r w:rsidRPr="00A279CD">
        <w:rPr>
          <w:rFonts w:ascii="Times New Roman" w:hAnsi="Times New Roman" w:cs="Times New Roman"/>
          <w:sz w:val="24"/>
          <w:szCs w:val="24"/>
        </w:rPr>
        <w:t>belladèrois</w:t>
      </w:r>
      <w:proofErr w:type="spellEnd"/>
      <w:r w:rsidRPr="00A279CD">
        <w:rPr>
          <w:rFonts w:ascii="Times New Roman" w:hAnsi="Times New Roman" w:cs="Times New Roman"/>
          <w:sz w:val="24"/>
          <w:szCs w:val="24"/>
        </w:rPr>
        <w:t xml:space="preserve"> et </w:t>
      </w:r>
      <w:proofErr w:type="spellStart"/>
      <w:r w:rsidRPr="00A279CD">
        <w:rPr>
          <w:rFonts w:ascii="Times New Roman" w:hAnsi="Times New Roman" w:cs="Times New Roman"/>
          <w:sz w:val="24"/>
          <w:szCs w:val="24"/>
        </w:rPr>
        <w:t>belladèroises</w:t>
      </w:r>
      <w:proofErr w:type="spellEnd"/>
      <w:r w:rsidRPr="00A279CD">
        <w:rPr>
          <w:rFonts w:ascii="Times New Roman" w:hAnsi="Times New Roman" w:cs="Times New Roman"/>
          <w:sz w:val="24"/>
          <w:szCs w:val="24"/>
        </w:rPr>
        <w:t xml:space="preserve"> expriment), à l'exception des vols, et à l'égard des forces de l'ordre dominicaines, les mêmes frustrations que rapportent les commerçants haïtiens des deux autres marchés binationaux (brimades, saisie de marchandises pour non paiement du tarif des places du marché.</w:t>
      </w:r>
    </w:p>
    <w:p w:rsidR="00996B67" w:rsidRPr="00A279CD" w:rsidRDefault="00996B67" w:rsidP="00996B67">
      <w:pPr>
        <w:ind w:firstLine="567"/>
        <w:jc w:val="both"/>
        <w:rPr>
          <w:rFonts w:ascii="Times New Roman" w:hAnsi="Times New Roman" w:cs="Times New Roman"/>
          <w:sz w:val="24"/>
          <w:szCs w:val="20"/>
        </w:rPr>
      </w:pPr>
      <w:r w:rsidRPr="00A279CD">
        <w:rPr>
          <w:rFonts w:ascii="Times New Roman" w:hAnsi="Times New Roman" w:cs="Times New Roman"/>
          <w:sz w:val="24"/>
          <w:szCs w:val="20"/>
        </w:rPr>
        <w:t xml:space="preserve">Il nous faut souligner que les opportunités économiques de Belladère ont été totalement bouleversées avec la nouvelle bitumée qui la relie à la capitale et lui permet à la zone de vaincre son enclavement. Ses produits agricoles peuvent atteindre les marchés de la capitale. La commune est en mesure d'obtenir plus d'argent pour ses produits. Toutefois, un nouveau groupe devra émerger à Belladère pour mieux valoriser ses ressources naturelles et commercialiser ses </w:t>
      </w:r>
      <w:r w:rsidRPr="00A279CD">
        <w:rPr>
          <w:rFonts w:ascii="Times New Roman" w:hAnsi="Times New Roman" w:cs="Times New Roman"/>
          <w:sz w:val="24"/>
          <w:szCs w:val="20"/>
        </w:rPr>
        <w:lastRenderedPageBreak/>
        <w:t>produits afin que l'espace puisse offrir à ses jeunes de nouvelles possibilités d'insertion à l'économie locale.</w:t>
      </w:r>
    </w:p>
    <w:p w:rsidR="00996B67" w:rsidRPr="00A279CD" w:rsidRDefault="00996B67" w:rsidP="00996B67">
      <w:pPr>
        <w:jc w:val="both"/>
        <w:rPr>
          <w:rFonts w:ascii="Times New Roman" w:hAnsi="Times New Roman" w:cs="Times New Roman"/>
          <w:sz w:val="24"/>
          <w:szCs w:val="20"/>
        </w:rPr>
      </w:pPr>
      <w:r w:rsidRPr="00A279CD">
        <w:rPr>
          <w:rFonts w:ascii="Times New Roman" w:hAnsi="Times New Roman" w:cs="Times New Roman"/>
          <w:sz w:val="24"/>
          <w:szCs w:val="20"/>
        </w:rPr>
        <w:t xml:space="preserve">Le point </w:t>
      </w:r>
      <w:proofErr w:type="spellStart"/>
      <w:r w:rsidRPr="00A279CD">
        <w:rPr>
          <w:rFonts w:ascii="Times New Roman" w:hAnsi="Times New Roman" w:cs="Times New Roman"/>
          <w:sz w:val="24"/>
          <w:szCs w:val="20"/>
        </w:rPr>
        <w:t>Jimani</w:t>
      </w:r>
      <w:proofErr w:type="spellEnd"/>
      <w:r w:rsidRPr="00A279CD">
        <w:rPr>
          <w:rFonts w:ascii="Times New Roman" w:hAnsi="Times New Roman" w:cs="Times New Roman"/>
          <w:sz w:val="24"/>
          <w:szCs w:val="20"/>
        </w:rPr>
        <w:t xml:space="preserve"> Malpasse est à la jonction d'une zone dominicaine qui a profité d'énormes investissements dans les infrastructures et dans le secteur agricole, et d'une zone haïtienne qui n'a pas su se reconvertir après l'affaissement de la production sucrière haïtienne et de la canne dans la plaine du Cul-de-sac. Toutefois, cet espace se situe dans le prolongement une grande zone de consommation haïtienne : la capitale haïtienne et trois départements du sud d'Haïti. Ce marché sert de point de passage au commerce transfrontalier, tout en étant la continuation des espaces résidentiels de la capitale.</w:t>
      </w:r>
    </w:p>
    <w:p w:rsidR="00996B67" w:rsidRPr="00A279CD" w:rsidRDefault="00996B67" w:rsidP="00996B67">
      <w:pPr>
        <w:jc w:val="both"/>
        <w:rPr>
          <w:rFonts w:ascii="Times New Roman" w:hAnsi="Times New Roman" w:cs="Times New Roman"/>
          <w:sz w:val="24"/>
          <w:szCs w:val="20"/>
        </w:rPr>
      </w:pPr>
      <w:r w:rsidRPr="00A279CD">
        <w:rPr>
          <w:rFonts w:ascii="Times New Roman" w:hAnsi="Times New Roman" w:cs="Times New Roman"/>
          <w:sz w:val="24"/>
          <w:szCs w:val="20"/>
        </w:rPr>
        <w:t>Les activités industrielles sont rares à Ganthier Malpasse et la production agricole fait preuve d'un certain archaïsme. Car, cette partie de la plaine du Cul-de-sac est peu équipé. Dans cet espace qui offre peu d'opportunité à sa population, l'autorité de l'État décline, et la population, en expansion distinctement à Fond Parisien, invente sa stratégie d'insertion dans le commerce frontalier, en se mettant parfois face à l'État, en se joignant au passage illégal des produits.</w:t>
      </w:r>
    </w:p>
    <w:p w:rsidR="00996B67" w:rsidRPr="00A279CD" w:rsidRDefault="00996B67" w:rsidP="00996B67">
      <w:pPr>
        <w:jc w:val="both"/>
        <w:rPr>
          <w:rFonts w:ascii="Times New Roman" w:hAnsi="Times New Roman" w:cs="Times New Roman"/>
          <w:sz w:val="24"/>
          <w:szCs w:val="24"/>
        </w:rPr>
      </w:pPr>
      <w:r w:rsidRPr="00A279CD">
        <w:rPr>
          <w:rFonts w:ascii="Times New Roman" w:hAnsi="Times New Roman" w:cs="Times New Roman"/>
          <w:sz w:val="24"/>
          <w:szCs w:val="24"/>
        </w:rPr>
        <w:t xml:space="preserve">Ainsi, ce marché attire beaucoup de détaillants du Sud d'Haïti qui achètent à </w:t>
      </w:r>
      <w:proofErr w:type="spellStart"/>
      <w:r w:rsidRPr="00A279CD">
        <w:rPr>
          <w:rFonts w:ascii="Times New Roman" w:hAnsi="Times New Roman" w:cs="Times New Roman"/>
          <w:sz w:val="24"/>
          <w:szCs w:val="24"/>
        </w:rPr>
        <w:t>Jimani</w:t>
      </w:r>
      <w:proofErr w:type="spellEnd"/>
      <w:r w:rsidRPr="00A279CD">
        <w:rPr>
          <w:rFonts w:ascii="Times New Roman" w:hAnsi="Times New Roman" w:cs="Times New Roman"/>
          <w:sz w:val="24"/>
          <w:szCs w:val="24"/>
        </w:rPr>
        <w:t xml:space="preserve"> afin de revendre dans leurs localités. Sur ce marché, des détaillants haïtiens venant de Fond </w:t>
      </w:r>
      <w:proofErr w:type="spellStart"/>
      <w:r w:rsidRPr="00A279CD">
        <w:rPr>
          <w:rFonts w:ascii="Times New Roman" w:hAnsi="Times New Roman" w:cs="Times New Roman"/>
          <w:sz w:val="24"/>
          <w:szCs w:val="24"/>
        </w:rPr>
        <w:t>Verrette</w:t>
      </w:r>
      <w:proofErr w:type="spellEnd"/>
      <w:r w:rsidRPr="00A279CD">
        <w:rPr>
          <w:rFonts w:ascii="Times New Roman" w:hAnsi="Times New Roman" w:cs="Times New Roman"/>
          <w:sz w:val="24"/>
          <w:szCs w:val="24"/>
        </w:rPr>
        <w:t xml:space="preserve"> et Fond Parisien vendent à même le sol des produits, agricoles et industriels dominicains, débités par des grossistes dominicains de </w:t>
      </w:r>
      <w:proofErr w:type="spellStart"/>
      <w:r w:rsidRPr="00A279CD">
        <w:rPr>
          <w:rFonts w:ascii="Times New Roman" w:hAnsi="Times New Roman" w:cs="Times New Roman"/>
          <w:sz w:val="24"/>
          <w:szCs w:val="24"/>
        </w:rPr>
        <w:t>Jimani</w:t>
      </w:r>
      <w:proofErr w:type="spellEnd"/>
      <w:r w:rsidRPr="00A279CD">
        <w:rPr>
          <w:rFonts w:ascii="Times New Roman" w:hAnsi="Times New Roman" w:cs="Times New Roman"/>
          <w:sz w:val="24"/>
          <w:szCs w:val="24"/>
        </w:rPr>
        <w:t>. Les produits haïtiens sont interdits sur ce marché où le travail tourne surtout autour du commerce frontalier. Les individus sont soit revendeurs de produits dominicains, conducteurs de taxi-moto ou de camions de transport. D'autre part, certains haïtiens expulsés de la République Dominicaine tentent de s'insérer dans cette économie où la pénurie et la pauvreté sont visibles.</w:t>
      </w:r>
    </w:p>
    <w:p w:rsidR="00996B67" w:rsidRPr="00A279CD" w:rsidRDefault="00996B67" w:rsidP="00996B67">
      <w:pPr>
        <w:jc w:val="both"/>
        <w:rPr>
          <w:rFonts w:ascii="Times New Roman" w:hAnsi="Times New Roman" w:cs="Times New Roman"/>
          <w:sz w:val="24"/>
          <w:szCs w:val="24"/>
        </w:rPr>
      </w:pPr>
      <w:r w:rsidRPr="00A279CD">
        <w:rPr>
          <w:rFonts w:ascii="Times New Roman" w:hAnsi="Times New Roman" w:cs="Times New Roman"/>
          <w:sz w:val="24"/>
          <w:szCs w:val="24"/>
        </w:rPr>
        <w:t xml:space="preserve">Ces métiers du commerce transfrontalier facilitent l'apparition de plusieurs associatives qui se dissocient pourtant des dynamiques collectives. La population recourt à certains mécanismes de solidarité favorisant la collecte de l'épargne. Mais, il semble que les jeunes exercent les mêmes métiers que leurs adultes, ce qui entrave les mécanismes de transmission entre générations, en donnant lieu à une population mouvante et échappant à l'autorité. C'est ce défi que l'État haïtien n'a pas su relever. </w:t>
      </w:r>
    </w:p>
    <w:p w:rsidR="00996B67" w:rsidRPr="00A279CD" w:rsidRDefault="00996B67" w:rsidP="00996B67">
      <w:pPr>
        <w:ind w:firstLine="567"/>
        <w:jc w:val="both"/>
        <w:rPr>
          <w:rFonts w:ascii="Times New Roman" w:hAnsi="Times New Roman" w:cs="Times New Roman"/>
          <w:sz w:val="24"/>
          <w:szCs w:val="24"/>
        </w:rPr>
      </w:pPr>
      <w:r w:rsidRPr="00A279CD">
        <w:rPr>
          <w:rFonts w:ascii="Times New Roman" w:hAnsi="Times New Roman" w:cs="Times New Roman"/>
          <w:sz w:val="24"/>
          <w:szCs w:val="24"/>
        </w:rPr>
        <w:t xml:space="preserve">En termes de perspective, le lac </w:t>
      </w:r>
      <w:proofErr w:type="spellStart"/>
      <w:r w:rsidRPr="00A279CD">
        <w:rPr>
          <w:rFonts w:ascii="Times New Roman" w:hAnsi="Times New Roman" w:cs="Times New Roman"/>
          <w:sz w:val="24"/>
          <w:szCs w:val="24"/>
        </w:rPr>
        <w:t>Azuéi</w:t>
      </w:r>
      <w:proofErr w:type="spellEnd"/>
      <w:r w:rsidRPr="00A279CD">
        <w:rPr>
          <w:rFonts w:ascii="Times New Roman" w:hAnsi="Times New Roman" w:cs="Times New Roman"/>
          <w:sz w:val="24"/>
          <w:szCs w:val="24"/>
        </w:rPr>
        <w:t xml:space="preserve"> est favorable au lancement de la pisciculture. Mais, les acteurs locaux doivent s'engager pour la gestion des eaux du lac et de l'eau d'irrigation. De plus la zone en apparence négligée requiert des investissements publics très importants devant faciliter l'insertion économique et sociale de sa population. En surplus, les autorités nationales et locales devront se pencher sur les ressentiments et les conflits latents d'autorité traversant l'espace. </w:t>
      </w:r>
    </w:p>
    <w:p w:rsidR="00996B67" w:rsidRPr="00A279CD" w:rsidRDefault="00996B67" w:rsidP="00996B67">
      <w:pPr>
        <w:jc w:val="both"/>
        <w:rPr>
          <w:rFonts w:ascii="Times New Roman" w:hAnsi="Times New Roman" w:cs="Times New Roman"/>
          <w:sz w:val="24"/>
          <w:szCs w:val="24"/>
        </w:rPr>
      </w:pPr>
      <w:r w:rsidRPr="00A279CD">
        <w:rPr>
          <w:rFonts w:ascii="Times New Roman" w:hAnsi="Times New Roman" w:cs="Times New Roman"/>
          <w:sz w:val="24"/>
          <w:szCs w:val="24"/>
        </w:rPr>
        <w:t>Les trois espaces présentent des dynamiques économiques et démographiques ainsi que des relations différentes à l'espace frontalier. Leurs perspectives économiques divergent.</w:t>
      </w:r>
    </w:p>
    <w:p w:rsidR="00996B67" w:rsidRPr="00A279CD" w:rsidRDefault="00996B67" w:rsidP="00996B67">
      <w:pPr>
        <w:jc w:val="both"/>
        <w:rPr>
          <w:rFonts w:ascii="Times New Roman" w:hAnsi="Times New Roman" w:cs="Times New Roman"/>
          <w:sz w:val="24"/>
          <w:szCs w:val="24"/>
        </w:rPr>
      </w:pPr>
      <w:r w:rsidRPr="00A279CD">
        <w:rPr>
          <w:rFonts w:ascii="Times New Roman" w:hAnsi="Times New Roman" w:cs="Times New Roman"/>
          <w:sz w:val="24"/>
          <w:szCs w:val="24"/>
        </w:rPr>
        <w:t xml:space="preserve">Face aux échanges frontaliers, les communes pourraient envisager la promotion de quatre types d'entreprises : 1) des entreprises mixtes de gestion des infrastructures locales ; 2) des entreprises vivant de commandes institutionnelles facilitant le maintien de certaines compétences ou de certains </w:t>
      </w:r>
      <w:r w:rsidR="004E5F7B" w:rsidRPr="00A279CD">
        <w:rPr>
          <w:rFonts w:ascii="Times New Roman" w:hAnsi="Times New Roman" w:cs="Times New Roman"/>
          <w:sz w:val="24"/>
          <w:szCs w:val="24"/>
        </w:rPr>
        <w:t>savoir-faire vitaux</w:t>
      </w:r>
      <w:r w:rsidRPr="00A279CD">
        <w:rPr>
          <w:rFonts w:ascii="Times New Roman" w:hAnsi="Times New Roman" w:cs="Times New Roman"/>
          <w:sz w:val="24"/>
          <w:szCs w:val="24"/>
        </w:rPr>
        <w:t xml:space="preserve"> </w:t>
      </w:r>
      <w:r w:rsidR="004E5F7B" w:rsidRPr="00A279CD">
        <w:rPr>
          <w:rFonts w:ascii="Times New Roman" w:hAnsi="Times New Roman" w:cs="Times New Roman"/>
          <w:sz w:val="24"/>
          <w:szCs w:val="24"/>
        </w:rPr>
        <w:t xml:space="preserve">pour </w:t>
      </w:r>
      <w:r w:rsidRPr="00A279CD">
        <w:rPr>
          <w:rFonts w:ascii="Times New Roman" w:hAnsi="Times New Roman" w:cs="Times New Roman"/>
          <w:sz w:val="24"/>
          <w:szCs w:val="24"/>
        </w:rPr>
        <w:t xml:space="preserve">l'économie locale ; 3) des entreprises de transformation ; et 4) les entreprises de distribution des produits de la commune. Toutefois, il est d'abord nécessaire de </w:t>
      </w:r>
      <w:r w:rsidRPr="00A279CD">
        <w:rPr>
          <w:rFonts w:ascii="Times New Roman" w:hAnsi="Times New Roman" w:cs="Times New Roman"/>
          <w:sz w:val="24"/>
          <w:szCs w:val="24"/>
        </w:rPr>
        <w:lastRenderedPageBreak/>
        <w:t>repenser la conception des projets de développement local. Au lieu d'avoir quelques projets locaux, il faut des planificateurs qui aident les autorités locales à combiner tous les projets sans laisser aucun local sur la touche.</w:t>
      </w:r>
    </w:p>
    <w:p w:rsidR="00996B67" w:rsidRPr="00A279CD" w:rsidRDefault="00996B67" w:rsidP="00996B67">
      <w:pPr>
        <w:ind w:firstLine="567"/>
        <w:jc w:val="both"/>
        <w:rPr>
          <w:rFonts w:ascii="Times New Roman" w:hAnsi="Times New Roman" w:cs="Times New Roman"/>
          <w:sz w:val="24"/>
          <w:szCs w:val="24"/>
        </w:rPr>
      </w:pPr>
    </w:p>
    <w:p w:rsidR="00996B67" w:rsidRPr="00A279CD" w:rsidRDefault="00996B67" w:rsidP="00996B67">
      <w:pPr>
        <w:ind w:firstLine="567"/>
        <w:jc w:val="both"/>
        <w:rPr>
          <w:rFonts w:ascii="Times New Roman" w:hAnsi="Times New Roman" w:cs="Times New Roman"/>
          <w:sz w:val="24"/>
          <w:szCs w:val="24"/>
        </w:rPr>
      </w:pPr>
    </w:p>
    <w:p w:rsidR="00996B67" w:rsidRPr="00A279CD" w:rsidRDefault="00996B67" w:rsidP="00996B67">
      <w:pPr>
        <w:jc w:val="both"/>
        <w:rPr>
          <w:rFonts w:ascii="Times New Roman" w:hAnsi="Times New Roman" w:cs="Times New Roman"/>
          <w:sz w:val="24"/>
          <w:szCs w:val="24"/>
        </w:rPr>
      </w:pPr>
      <w:r w:rsidRPr="00A279CD">
        <w:rPr>
          <w:rFonts w:ascii="Times New Roman" w:hAnsi="Times New Roman" w:cs="Times New Roman"/>
          <w:sz w:val="24"/>
          <w:szCs w:val="24"/>
        </w:rPr>
        <w:br w:type="page"/>
      </w:r>
    </w:p>
    <w:p w:rsidR="00157243" w:rsidRPr="00A279CD" w:rsidRDefault="00157243" w:rsidP="00157243">
      <w:pPr>
        <w:ind w:firstLine="567"/>
        <w:jc w:val="both"/>
        <w:rPr>
          <w:rFonts w:ascii="Times New Roman" w:hAnsi="Times New Roman" w:cs="Times New Roman"/>
          <w:sz w:val="24"/>
          <w:szCs w:val="24"/>
        </w:rPr>
      </w:pPr>
    </w:p>
    <w:p w:rsidR="008E5724" w:rsidRPr="00A279CD" w:rsidRDefault="00DF5225" w:rsidP="00DF5225">
      <w:pPr>
        <w:ind w:firstLine="567"/>
        <w:jc w:val="center"/>
        <w:rPr>
          <w:rFonts w:ascii="Times New Roman" w:hAnsi="Times New Roman" w:cs="Times New Roman"/>
          <w:b/>
          <w:sz w:val="24"/>
          <w:szCs w:val="24"/>
        </w:rPr>
      </w:pPr>
      <w:r w:rsidRPr="00A279CD">
        <w:rPr>
          <w:rFonts w:ascii="Times New Roman" w:hAnsi="Times New Roman" w:cs="Times New Roman"/>
          <w:b/>
          <w:sz w:val="24"/>
          <w:szCs w:val="24"/>
        </w:rPr>
        <w:t>Reconsidérer les stratégies économiques dans les communes frontalières</w:t>
      </w:r>
    </w:p>
    <w:p w:rsidR="008E5724" w:rsidRPr="00A279CD" w:rsidRDefault="008E5724" w:rsidP="00341D9F">
      <w:pPr>
        <w:ind w:firstLine="567"/>
        <w:jc w:val="both"/>
        <w:rPr>
          <w:rFonts w:ascii="Times New Roman" w:hAnsi="Times New Roman" w:cs="Times New Roman"/>
          <w:sz w:val="24"/>
          <w:szCs w:val="24"/>
        </w:rPr>
      </w:pPr>
    </w:p>
    <w:p w:rsidR="00DF5225" w:rsidRPr="00A279CD" w:rsidRDefault="00DF5225" w:rsidP="00341D9F">
      <w:pPr>
        <w:ind w:firstLine="567"/>
        <w:jc w:val="both"/>
        <w:rPr>
          <w:rFonts w:ascii="Times New Roman" w:hAnsi="Times New Roman" w:cs="Times New Roman"/>
          <w:sz w:val="24"/>
          <w:szCs w:val="24"/>
        </w:rPr>
      </w:pPr>
    </w:p>
    <w:p w:rsidR="00F27108" w:rsidRPr="00A279CD" w:rsidRDefault="00341D9F" w:rsidP="00F56716">
      <w:pPr>
        <w:ind w:firstLine="567"/>
        <w:jc w:val="both"/>
        <w:rPr>
          <w:rFonts w:ascii="Times New Roman" w:hAnsi="Times New Roman" w:cs="Times New Roman"/>
          <w:sz w:val="24"/>
          <w:szCs w:val="24"/>
        </w:rPr>
      </w:pPr>
      <w:r w:rsidRPr="00A279CD">
        <w:rPr>
          <w:rFonts w:ascii="Times New Roman" w:hAnsi="Times New Roman" w:cs="Times New Roman"/>
          <w:sz w:val="24"/>
          <w:szCs w:val="24"/>
        </w:rPr>
        <w:t xml:space="preserve">Actuellement, </w:t>
      </w:r>
      <w:r w:rsidR="00F27108" w:rsidRPr="00A279CD">
        <w:rPr>
          <w:rFonts w:ascii="Times New Roman" w:hAnsi="Times New Roman" w:cs="Times New Roman"/>
          <w:sz w:val="24"/>
          <w:szCs w:val="24"/>
        </w:rPr>
        <w:t xml:space="preserve">les plans de développement communaux privilégient </w:t>
      </w:r>
      <w:r w:rsidR="00F56716" w:rsidRPr="00A279CD">
        <w:rPr>
          <w:rFonts w:ascii="Times New Roman" w:hAnsi="Times New Roman" w:cs="Times New Roman"/>
          <w:sz w:val="24"/>
          <w:szCs w:val="24"/>
        </w:rPr>
        <w:t>l</w:t>
      </w:r>
      <w:r w:rsidR="00F27108" w:rsidRPr="00A279CD">
        <w:rPr>
          <w:rFonts w:ascii="Times New Roman" w:hAnsi="Times New Roman" w:cs="Times New Roman"/>
          <w:sz w:val="24"/>
          <w:szCs w:val="24"/>
        </w:rPr>
        <w:t>a</w:t>
      </w:r>
      <w:r w:rsidRPr="00A279CD">
        <w:rPr>
          <w:rFonts w:ascii="Times New Roman" w:hAnsi="Times New Roman" w:cs="Times New Roman"/>
          <w:sz w:val="24"/>
          <w:szCs w:val="24"/>
        </w:rPr>
        <w:t xml:space="preserve"> </w:t>
      </w:r>
      <w:r w:rsidR="00F27108" w:rsidRPr="00A279CD">
        <w:rPr>
          <w:rFonts w:ascii="Times New Roman" w:hAnsi="Times New Roman" w:cs="Times New Roman"/>
          <w:sz w:val="24"/>
          <w:szCs w:val="24"/>
        </w:rPr>
        <w:t>démarche</w:t>
      </w:r>
      <w:r w:rsidR="00F56716" w:rsidRPr="00A279CD">
        <w:rPr>
          <w:rFonts w:ascii="Times New Roman" w:hAnsi="Times New Roman" w:cs="Times New Roman"/>
          <w:sz w:val="24"/>
          <w:szCs w:val="24"/>
        </w:rPr>
        <w:t xml:space="preserve"> </w:t>
      </w:r>
      <w:r w:rsidRPr="00A279CD">
        <w:rPr>
          <w:rFonts w:ascii="Times New Roman" w:hAnsi="Times New Roman" w:cs="Times New Roman"/>
          <w:sz w:val="24"/>
          <w:szCs w:val="24"/>
        </w:rPr>
        <w:t xml:space="preserve">de projet. Une fois le projet arrive à sa fin, tout s'arrête, en l'absence de nouveaux fonds. </w:t>
      </w:r>
      <w:r w:rsidR="00F56716" w:rsidRPr="00A279CD">
        <w:rPr>
          <w:rFonts w:ascii="Times New Roman" w:hAnsi="Times New Roman" w:cs="Times New Roman"/>
          <w:sz w:val="24"/>
          <w:szCs w:val="24"/>
        </w:rPr>
        <w:t xml:space="preserve">Cette démarche </w:t>
      </w:r>
      <w:r w:rsidR="00F27108" w:rsidRPr="00A279CD">
        <w:rPr>
          <w:rFonts w:ascii="Times New Roman" w:hAnsi="Times New Roman" w:cs="Times New Roman"/>
          <w:sz w:val="24"/>
          <w:szCs w:val="24"/>
        </w:rPr>
        <w:t>conduit à des coupures dans la formation des compétences locales, facilite la mise à l'écart de nombreux acteurs communaux non pris en compte dans les projets et réduit leur autonomie. Il faut changer cette approche. Les acteurs locaux devront développer leur autonomie et prendre plus d'initiative afin de pouvoir, même en l'absence de fonds externes, continuer certaines activités et poursuivre l'animation de la vie économique locale.</w:t>
      </w:r>
    </w:p>
    <w:p w:rsidR="00F27108" w:rsidRPr="00A279CD" w:rsidRDefault="00F27108" w:rsidP="00F56716">
      <w:pPr>
        <w:ind w:firstLine="567"/>
        <w:jc w:val="both"/>
        <w:rPr>
          <w:rFonts w:ascii="Times New Roman" w:hAnsi="Times New Roman" w:cs="Times New Roman"/>
          <w:sz w:val="24"/>
          <w:szCs w:val="24"/>
        </w:rPr>
      </w:pPr>
      <w:r w:rsidRPr="00A279CD">
        <w:rPr>
          <w:rFonts w:ascii="Times New Roman" w:hAnsi="Times New Roman" w:cs="Times New Roman"/>
          <w:sz w:val="24"/>
          <w:szCs w:val="24"/>
        </w:rPr>
        <w:t xml:space="preserve">Certains économistes croient que le petit jardin familial </w:t>
      </w:r>
      <w:r w:rsidR="002E61A2" w:rsidRPr="00A279CD">
        <w:rPr>
          <w:rFonts w:ascii="Times New Roman" w:hAnsi="Times New Roman" w:cs="Times New Roman"/>
          <w:sz w:val="24"/>
          <w:szCs w:val="24"/>
        </w:rPr>
        <w:t>peut</w:t>
      </w:r>
      <w:r w:rsidRPr="00A279CD">
        <w:rPr>
          <w:rFonts w:ascii="Times New Roman" w:hAnsi="Times New Roman" w:cs="Times New Roman"/>
          <w:sz w:val="24"/>
          <w:szCs w:val="24"/>
        </w:rPr>
        <w:t xml:space="preserve"> se transformer, par les seules vertus du marché, en une économie structurée. Nous doutons de cette réussite. Dans l'état actuel des systèmes productifs locaux, les améliorations de la production sont négligeables. Dans ce scénario, les individus venant de divers coins du pays s'installeront dans ces communes frontalières pour profiter des seules rentes du commerce frontalier. Et les instances de gouvernance locale ont de la difficulté pour gérer leurs populations, répondre aux nuisances et aux activités illégales engendrées par le commerce frontalier. C'est le cas </w:t>
      </w:r>
      <w:proofErr w:type="gramStart"/>
      <w:r w:rsidRPr="00A279CD">
        <w:rPr>
          <w:rFonts w:ascii="Times New Roman" w:hAnsi="Times New Roman" w:cs="Times New Roman"/>
          <w:sz w:val="24"/>
          <w:szCs w:val="24"/>
        </w:rPr>
        <w:t>de Ouanaminthe</w:t>
      </w:r>
      <w:proofErr w:type="gramEnd"/>
      <w:r w:rsidRPr="00A279CD">
        <w:rPr>
          <w:rFonts w:ascii="Times New Roman" w:hAnsi="Times New Roman" w:cs="Times New Roman"/>
          <w:sz w:val="24"/>
          <w:szCs w:val="24"/>
        </w:rPr>
        <w:t>. Il en sera de même plus tard celui de Belladère.</w:t>
      </w:r>
    </w:p>
    <w:p w:rsidR="00F27108" w:rsidRPr="00A279CD" w:rsidRDefault="00F27108" w:rsidP="00831D14">
      <w:pPr>
        <w:ind w:firstLine="567"/>
        <w:jc w:val="both"/>
        <w:rPr>
          <w:rFonts w:ascii="Times New Roman" w:hAnsi="Times New Roman" w:cs="Times New Roman"/>
          <w:sz w:val="24"/>
          <w:szCs w:val="24"/>
        </w:rPr>
      </w:pPr>
      <w:r w:rsidRPr="00A279CD">
        <w:rPr>
          <w:rFonts w:ascii="Times New Roman" w:hAnsi="Times New Roman" w:cs="Times New Roman"/>
          <w:sz w:val="24"/>
          <w:szCs w:val="24"/>
        </w:rPr>
        <w:t xml:space="preserve">Pour éviter cette issue, les communes </w:t>
      </w:r>
      <w:r w:rsidR="00831D14" w:rsidRPr="00A279CD">
        <w:rPr>
          <w:rFonts w:ascii="Times New Roman" w:hAnsi="Times New Roman" w:cs="Times New Roman"/>
          <w:sz w:val="24"/>
          <w:szCs w:val="24"/>
        </w:rPr>
        <w:t xml:space="preserve">frontalières devraient </w:t>
      </w:r>
      <w:r w:rsidRPr="00A279CD">
        <w:rPr>
          <w:rFonts w:ascii="Times New Roman" w:hAnsi="Times New Roman" w:cs="Times New Roman"/>
          <w:sz w:val="24"/>
          <w:szCs w:val="24"/>
        </w:rPr>
        <w:t>aménage</w:t>
      </w:r>
      <w:r w:rsidR="00831D14" w:rsidRPr="00A279CD">
        <w:rPr>
          <w:rFonts w:ascii="Times New Roman" w:hAnsi="Times New Roman" w:cs="Times New Roman"/>
          <w:sz w:val="24"/>
          <w:szCs w:val="24"/>
        </w:rPr>
        <w:t>r</w:t>
      </w:r>
      <w:r w:rsidRPr="00A279CD">
        <w:rPr>
          <w:rFonts w:ascii="Times New Roman" w:hAnsi="Times New Roman" w:cs="Times New Roman"/>
          <w:sz w:val="24"/>
          <w:szCs w:val="24"/>
        </w:rPr>
        <w:t xml:space="preserve"> des dispositifs économiques et sociaux pour gérer leurs populations. </w:t>
      </w:r>
      <w:r w:rsidR="00831D14" w:rsidRPr="00A279CD">
        <w:rPr>
          <w:rFonts w:ascii="Times New Roman" w:hAnsi="Times New Roman" w:cs="Times New Roman"/>
          <w:sz w:val="24"/>
          <w:szCs w:val="24"/>
        </w:rPr>
        <w:t>Il</w:t>
      </w:r>
      <w:r w:rsidRPr="00A279CD">
        <w:rPr>
          <w:rFonts w:ascii="Times New Roman" w:hAnsi="Times New Roman" w:cs="Times New Roman"/>
          <w:sz w:val="24"/>
          <w:szCs w:val="24"/>
        </w:rPr>
        <w:t xml:space="preserve"> </w:t>
      </w:r>
      <w:r w:rsidR="00831D14" w:rsidRPr="00A279CD">
        <w:rPr>
          <w:rFonts w:ascii="Times New Roman" w:hAnsi="Times New Roman" w:cs="Times New Roman"/>
          <w:sz w:val="24"/>
          <w:szCs w:val="24"/>
        </w:rPr>
        <w:t xml:space="preserve">leur </w:t>
      </w:r>
      <w:r w:rsidRPr="00A279CD">
        <w:rPr>
          <w:rFonts w:ascii="Times New Roman" w:hAnsi="Times New Roman" w:cs="Times New Roman"/>
          <w:sz w:val="24"/>
          <w:szCs w:val="24"/>
        </w:rPr>
        <w:t>faut gérer le</w:t>
      </w:r>
      <w:r w:rsidR="00831D14" w:rsidRPr="00A279CD">
        <w:rPr>
          <w:rFonts w:ascii="Times New Roman" w:hAnsi="Times New Roman" w:cs="Times New Roman"/>
          <w:sz w:val="24"/>
          <w:szCs w:val="24"/>
        </w:rPr>
        <w:t>urs</w:t>
      </w:r>
      <w:r w:rsidRPr="00A279CD">
        <w:rPr>
          <w:rFonts w:ascii="Times New Roman" w:hAnsi="Times New Roman" w:cs="Times New Roman"/>
          <w:sz w:val="24"/>
          <w:szCs w:val="24"/>
        </w:rPr>
        <w:t xml:space="preserve"> territoire</w:t>
      </w:r>
      <w:r w:rsidR="00831D14" w:rsidRPr="00A279CD">
        <w:rPr>
          <w:rFonts w:ascii="Times New Roman" w:hAnsi="Times New Roman" w:cs="Times New Roman"/>
          <w:sz w:val="24"/>
          <w:szCs w:val="24"/>
        </w:rPr>
        <w:t>s</w:t>
      </w:r>
      <w:r w:rsidRPr="00A279CD">
        <w:rPr>
          <w:rFonts w:ascii="Times New Roman" w:hAnsi="Times New Roman" w:cs="Times New Roman"/>
          <w:sz w:val="24"/>
          <w:szCs w:val="24"/>
        </w:rPr>
        <w:t>, l</w:t>
      </w:r>
      <w:r w:rsidR="00831D14" w:rsidRPr="00A279CD">
        <w:rPr>
          <w:rFonts w:ascii="Times New Roman" w:hAnsi="Times New Roman" w:cs="Times New Roman"/>
          <w:sz w:val="24"/>
          <w:szCs w:val="24"/>
        </w:rPr>
        <w:t>eurs</w:t>
      </w:r>
      <w:r w:rsidRPr="00A279CD">
        <w:rPr>
          <w:rFonts w:ascii="Times New Roman" w:hAnsi="Times New Roman" w:cs="Times New Roman"/>
          <w:sz w:val="24"/>
          <w:szCs w:val="24"/>
        </w:rPr>
        <w:t xml:space="preserve"> population</w:t>
      </w:r>
      <w:r w:rsidR="00831D14" w:rsidRPr="00A279CD">
        <w:rPr>
          <w:rFonts w:ascii="Times New Roman" w:hAnsi="Times New Roman" w:cs="Times New Roman"/>
          <w:sz w:val="24"/>
          <w:szCs w:val="24"/>
        </w:rPr>
        <w:t>s</w:t>
      </w:r>
      <w:r w:rsidRPr="00A279CD">
        <w:rPr>
          <w:rFonts w:ascii="Times New Roman" w:hAnsi="Times New Roman" w:cs="Times New Roman"/>
          <w:sz w:val="24"/>
          <w:szCs w:val="24"/>
        </w:rPr>
        <w:t xml:space="preserve">, accompagner </w:t>
      </w:r>
      <w:r w:rsidR="00831D14" w:rsidRPr="00A279CD">
        <w:rPr>
          <w:rFonts w:ascii="Times New Roman" w:hAnsi="Times New Roman" w:cs="Times New Roman"/>
          <w:sz w:val="24"/>
          <w:szCs w:val="24"/>
        </w:rPr>
        <w:t xml:space="preserve">leurs </w:t>
      </w:r>
      <w:r w:rsidRPr="00A279CD">
        <w:rPr>
          <w:rFonts w:ascii="Times New Roman" w:hAnsi="Times New Roman" w:cs="Times New Roman"/>
          <w:sz w:val="24"/>
          <w:szCs w:val="24"/>
        </w:rPr>
        <w:t>acteurs</w:t>
      </w:r>
      <w:r w:rsidR="00831D14" w:rsidRPr="00A279CD">
        <w:rPr>
          <w:rFonts w:ascii="Times New Roman" w:hAnsi="Times New Roman" w:cs="Times New Roman"/>
          <w:sz w:val="24"/>
          <w:szCs w:val="24"/>
        </w:rPr>
        <w:t xml:space="preserve"> locaux</w:t>
      </w:r>
      <w:r w:rsidRPr="00A279CD">
        <w:rPr>
          <w:rFonts w:ascii="Times New Roman" w:hAnsi="Times New Roman" w:cs="Times New Roman"/>
          <w:sz w:val="24"/>
          <w:szCs w:val="24"/>
        </w:rPr>
        <w:t xml:space="preserve">, améliorer </w:t>
      </w:r>
      <w:r w:rsidR="00831D14" w:rsidRPr="00A279CD">
        <w:rPr>
          <w:rFonts w:ascii="Times New Roman" w:hAnsi="Times New Roman" w:cs="Times New Roman"/>
          <w:sz w:val="24"/>
          <w:szCs w:val="24"/>
        </w:rPr>
        <w:t xml:space="preserve">le capital social local et </w:t>
      </w:r>
      <w:r w:rsidRPr="00A279CD">
        <w:rPr>
          <w:rFonts w:ascii="Times New Roman" w:hAnsi="Times New Roman" w:cs="Times New Roman"/>
          <w:sz w:val="24"/>
          <w:szCs w:val="24"/>
        </w:rPr>
        <w:t>le capital productif. Ici, la population apparaît en toile de fond</w:t>
      </w:r>
      <w:r w:rsidR="00831D14" w:rsidRPr="00A279CD">
        <w:rPr>
          <w:rFonts w:ascii="Times New Roman" w:hAnsi="Times New Roman" w:cs="Times New Roman"/>
          <w:sz w:val="24"/>
          <w:szCs w:val="24"/>
        </w:rPr>
        <w:t xml:space="preserve"> de ces changements</w:t>
      </w:r>
      <w:r w:rsidRPr="00A279CD">
        <w:rPr>
          <w:rFonts w:ascii="Times New Roman" w:hAnsi="Times New Roman" w:cs="Times New Roman"/>
          <w:sz w:val="24"/>
          <w:szCs w:val="24"/>
        </w:rPr>
        <w:t>. Il faut des actions portés sur les acteurs, et d'autres orientés vers les filières et les métiers.</w:t>
      </w:r>
    </w:p>
    <w:p w:rsidR="00011D11" w:rsidRPr="00A279CD" w:rsidRDefault="00011D11" w:rsidP="00011D11">
      <w:pPr>
        <w:rPr>
          <w:rFonts w:ascii="Times New Roman" w:hAnsi="Times New Roman" w:cs="Times New Roman"/>
          <w:b/>
          <w:sz w:val="24"/>
          <w:szCs w:val="24"/>
        </w:rPr>
      </w:pPr>
    </w:p>
    <w:p w:rsidR="00011D11" w:rsidRDefault="00011D11" w:rsidP="00011D11">
      <w:pPr>
        <w:rPr>
          <w:rFonts w:ascii="Times New Roman" w:hAnsi="Times New Roman" w:cs="Times New Roman"/>
          <w:b/>
          <w:sz w:val="24"/>
          <w:szCs w:val="24"/>
        </w:rPr>
      </w:pPr>
      <w:r w:rsidRPr="00A279CD">
        <w:rPr>
          <w:rFonts w:ascii="Times New Roman" w:hAnsi="Times New Roman" w:cs="Times New Roman"/>
          <w:b/>
          <w:sz w:val="24"/>
          <w:szCs w:val="24"/>
        </w:rPr>
        <w:t xml:space="preserve">Acteurs </w:t>
      </w:r>
    </w:p>
    <w:p w:rsidR="00157243" w:rsidRPr="00A279CD" w:rsidRDefault="00157243" w:rsidP="00011D11">
      <w:pPr>
        <w:rPr>
          <w:rFonts w:ascii="Times New Roman" w:hAnsi="Times New Roman" w:cs="Times New Roman"/>
          <w:b/>
          <w:sz w:val="24"/>
          <w:szCs w:val="24"/>
        </w:rPr>
      </w:pPr>
    </w:p>
    <w:p w:rsidR="00011D11" w:rsidRPr="00A279CD" w:rsidRDefault="00011D11" w:rsidP="00011D11">
      <w:pPr>
        <w:rPr>
          <w:rFonts w:ascii="Times New Roman" w:hAnsi="Times New Roman" w:cs="Times New Roman"/>
          <w:b/>
          <w:sz w:val="24"/>
          <w:szCs w:val="24"/>
        </w:rPr>
      </w:pPr>
      <w:r w:rsidRPr="00A279CD">
        <w:rPr>
          <w:rFonts w:ascii="Times New Roman" w:hAnsi="Times New Roman" w:cs="Times New Roman"/>
          <w:b/>
          <w:sz w:val="24"/>
          <w:szCs w:val="24"/>
        </w:rPr>
        <w:t xml:space="preserve">Interlocuteur étatique </w:t>
      </w:r>
    </w:p>
    <w:p w:rsidR="00671827" w:rsidRPr="00A279CD" w:rsidRDefault="00671827" w:rsidP="00011D11">
      <w:pPr>
        <w:rPr>
          <w:rFonts w:ascii="Times New Roman" w:hAnsi="Times New Roman" w:cs="Times New Roman"/>
          <w:b/>
          <w:sz w:val="24"/>
          <w:szCs w:val="24"/>
        </w:rPr>
      </w:pPr>
    </w:p>
    <w:p w:rsidR="00497030" w:rsidRPr="00A279CD" w:rsidRDefault="00497030" w:rsidP="00497030">
      <w:pPr>
        <w:jc w:val="both"/>
        <w:rPr>
          <w:rFonts w:ascii="Times New Roman" w:hAnsi="Times New Roman" w:cs="Times New Roman"/>
          <w:sz w:val="24"/>
          <w:szCs w:val="24"/>
        </w:rPr>
      </w:pPr>
      <w:r w:rsidRPr="00A279CD">
        <w:rPr>
          <w:rFonts w:ascii="Times New Roman" w:hAnsi="Times New Roman" w:cs="Times New Roman"/>
          <w:sz w:val="24"/>
          <w:szCs w:val="24"/>
        </w:rPr>
        <w:t xml:space="preserve">L'acteur étatique national n'a pas </w:t>
      </w:r>
      <w:r w:rsidR="00831D14" w:rsidRPr="00A279CD">
        <w:rPr>
          <w:rFonts w:ascii="Times New Roman" w:hAnsi="Times New Roman" w:cs="Times New Roman"/>
          <w:sz w:val="24"/>
          <w:szCs w:val="24"/>
        </w:rPr>
        <w:t>d</w:t>
      </w:r>
      <w:r w:rsidRPr="00A279CD">
        <w:rPr>
          <w:rFonts w:ascii="Times New Roman" w:hAnsi="Times New Roman" w:cs="Times New Roman"/>
          <w:sz w:val="24"/>
          <w:szCs w:val="24"/>
        </w:rPr>
        <w:t xml:space="preserve">e stratégie </w:t>
      </w:r>
      <w:r w:rsidR="00831D14" w:rsidRPr="00A279CD">
        <w:rPr>
          <w:rFonts w:ascii="Times New Roman" w:hAnsi="Times New Roman" w:cs="Times New Roman"/>
          <w:sz w:val="24"/>
          <w:szCs w:val="24"/>
        </w:rPr>
        <w:t xml:space="preserve">transparente </w:t>
      </w:r>
      <w:r w:rsidRPr="00A279CD">
        <w:rPr>
          <w:rFonts w:ascii="Times New Roman" w:hAnsi="Times New Roman" w:cs="Times New Roman"/>
          <w:sz w:val="24"/>
          <w:szCs w:val="24"/>
        </w:rPr>
        <w:t xml:space="preserve">de gestion des ressources naturelles </w:t>
      </w:r>
      <w:r w:rsidR="00831D14" w:rsidRPr="00A279CD">
        <w:rPr>
          <w:rFonts w:ascii="Times New Roman" w:hAnsi="Times New Roman" w:cs="Times New Roman"/>
          <w:sz w:val="24"/>
          <w:szCs w:val="24"/>
        </w:rPr>
        <w:t xml:space="preserve">à </w:t>
      </w:r>
      <w:r w:rsidR="004A3952" w:rsidRPr="00A279CD">
        <w:rPr>
          <w:rFonts w:ascii="Times New Roman" w:hAnsi="Times New Roman" w:cs="Times New Roman"/>
          <w:sz w:val="24"/>
          <w:szCs w:val="24"/>
        </w:rPr>
        <w:t>Ouanaminthe</w:t>
      </w:r>
      <w:r w:rsidRPr="00A279CD">
        <w:rPr>
          <w:rFonts w:ascii="Times New Roman" w:hAnsi="Times New Roman" w:cs="Times New Roman"/>
          <w:sz w:val="24"/>
          <w:szCs w:val="24"/>
        </w:rPr>
        <w:t>. L'impression reçue est que les interventions étatiques s'arrangent avec les rapports de force en présence, sans chercher à moderniser les pratiques</w:t>
      </w:r>
      <w:r w:rsidR="00831D14" w:rsidRPr="00A279CD">
        <w:rPr>
          <w:rFonts w:ascii="Times New Roman" w:hAnsi="Times New Roman" w:cs="Times New Roman"/>
          <w:sz w:val="24"/>
          <w:szCs w:val="24"/>
        </w:rPr>
        <w:t xml:space="preserve"> agricole</w:t>
      </w:r>
      <w:r w:rsidR="00671827" w:rsidRPr="00A279CD">
        <w:rPr>
          <w:rFonts w:ascii="Times New Roman" w:hAnsi="Times New Roman" w:cs="Times New Roman"/>
          <w:sz w:val="24"/>
          <w:szCs w:val="24"/>
        </w:rPr>
        <w:t>s</w:t>
      </w:r>
      <w:r w:rsidRPr="00A279CD">
        <w:rPr>
          <w:rFonts w:ascii="Times New Roman" w:hAnsi="Times New Roman" w:cs="Times New Roman"/>
          <w:sz w:val="24"/>
          <w:szCs w:val="24"/>
        </w:rPr>
        <w:t xml:space="preserve">. </w:t>
      </w:r>
      <w:r w:rsidR="00671827" w:rsidRPr="00A279CD">
        <w:rPr>
          <w:rFonts w:ascii="Times New Roman" w:hAnsi="Times New Roman" w:cs="Times New Roman"/>
          <w:sz w:val="24"/>
          <w:szCs w:val="24"/>
        </w:rPr>
        <w:t>En espérant une évolution de la vision du développement local, l</w:t>
      </w:r>
      <w:r w:rsidRPr="00A279CD">
        <w:rPr>
          <w:rFonts w:ascii="Times New Roman" w:hAnsi="Times New Roman" w:cs="Times New Roman"/>
          <w:sz w:val="24"/>
          <w:szCs w:val="24"/>
        </w:rPr>
        <w:t xml:space="preserve">es deux interventions à suggérer </w:t>
      </w:r>
      <w:r w:rsidR="00671827" w:rsidRPr="00A279CD">
        <w:rPr>
          <w:rFonts w:ascii="Times New Roman" w:hAnsi="Times New Roman" w:cs="Times New Roman"/>
          <w:sz w:val="24"/>
          <w:szCs w:val="24"/>
        </w:rPr>
        <w:t xml:space="preserve">à l'interlocuteur étatique serait </w:t>
      </w:r>
      <w:r w:rsidRPr="00A279CD">
        <w:rPr>
          <w:rFonts w:ascii="Times New Roman" w:hAnsi="Times New Roman" w:cs="Times New Roman"/>
          <w:sz w:val="24"/>
          <w:szCs w:val="24"/>
        </w:rPr>
        <w:t xml:space="preserve">pour l'instant </w:t>
      </w:r>
      <w:r w:rsidR="00831D14" w:rsidRPr="00A279CD">
        <w:rPr>
          <w:rFonts w:ascii="Times New Roman" w:hAnsi="Times New Roman" w:cs="Times New Roman"/>
          <w:sz w:val="24"/>
          <w:szCs w:val="24"/>
        </w:rPr>
        <w:t>de :</w:t>
      </w:r>
    </w:p>
    <w:p w:rsidR="00497030" w:rsidRPr="00A279CD" w:rsidRDefault="00497030" w:rsidP="00497030">
      <w:pPr>
        <w:pStyle w:val="ListParagraph"/>
        <w:numPr>
          <w:ilvl w:val="0"/>
          <w:numId w:val="2"/>
        </w:numPr>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Produire un inventaire des ressources en eau </w:t>
      </w:r>
      <w:r w:rsidR="00831D14" w:rsidRPr="00A279CD">
        <w:rPr>
          <w:rFonts w:ascii="Times New Roman" w:hAnsi="Times New Roman" w:cs="Times New Roman"/>
          <w:sz w:val="24"/>
          <w:szCs w:val="24"/>
          <w:lang w:val="fr-FR"/>
        </w:rPr>
        <w:t>à</w:t>
      </w:r>
      <w:r w:rsidRPr="00A279CD">
        <w:rPr>
          <w:rFonts w:ascii="Times New Roman" w:hAnsi="Times New Roman" w:cs="Times New Roman"/>
          <w:sz w:val="24"/>
          <w:szCs w:val="24"/>
          <w:lang w:val="fr-FR"/>
        </w:rPr>
        <w:t xml:space="preserve"> </w:t>
      </w:r>
      <w:proofErr w:type="spellStart"/>
      <w:r w:rsidRPr="00A279CD">
        <w:rPr>
          <w:rFonts w:ascii="Times New Roman" w:hAnsi="Times New Roman" w:cs="Times New Roman"/>
          <w:sz w:val="24"/>
          <w:szCs w:val="24"/>
          <w:lang w:val="fr-FR"/>
        </w:rPr>
        <w:t>Maribaroux</w:t>
      </w:r>
      <w:proofErr w:type="spellEnd"/>
      <w:r w:rsidRPr="00A279CD">
        <w:rPr>
          <w:rFonts w:ascii="Times New Roman" w:hAnsi="Times New Roman" w:cs="Times New Roman"/>
          <w:sz w:val="24"/>
          <w:szCs w:val="24"/>
          <w:lang w:val="fr-FR"/>
        </w:rPr>
        <w:t xml:space="preserve"> pour </w:t>
      </w:r>
      <w:r w:rsidR="00831D14" w:rsidRPr="00A279CD">
        <w:rPr>
          <w:rFonts w:ascii="Times New Roman" w:hAnsi="Times New Roman" w:cs="Times New Roman"/>
          <w:sz w:val="24"/>
          <w:szCs w:val="24"/>
          <w:lang w:val="fr-FR"/>
        </w:rPr>
        <w:t>justifi</w:t>
      </w:r>
      <w:r w:rsidRPr="00A279CD">
        <w:rPr>
          <w:rFonts w:ascii="Times New Roman" w:hAnsi="Times New Roman" w:cs="Times New Roman"/>
          <w:sz w:val="24"/>
          <w:szCs w:val="24"/>
          <w:lang w:val="fr-FR"/>
        </w:rPr>
        <w:t xml:space="preserve">er </w:t>
      </w:r>
      <w:r w:rsidR="00671827" w:rsidRPr="00A279CD">
        <w:rPr>
          <w:rFonts w:ascii="Times New Roman" w:hAnsi="Times New Roman" w:cs="Times New Roman"/>
          <w:sz w:val="24"/>
          <w:szCs w:val="24"/>
          <w:lang w:val="fr-FR"/>
        </w:rPr>
        <w:t xml:space="preserve">et décider de </w:t>
      </w:r>
      <w:r w:rsidRPr="00A279CD">
        <w:rPr>
          <w:rFonts w:ascii="Times New Roman" w:hAnsi="Times New Roman" w:cs="Times New Roman"/>
          <w:sz w:val="24"/>
          <w:szCs w:val="24"/>
          <w:lang w:val="fr-FR"/>
        </w:rPr>
        <w:t>la stratégie d'aménagement agricole de la plaine</w:t>
      </w:r>
      <w:r w:rsidR="001C62AA" w:rsidRPr="00A279CD">
        <w:rPr>
          <w:rFonts w:ascii="Times New Roman" w:hAnsi="Times New Roman" w:cs="Times New Roman"/>
          <w:sz w:val="24"/>
          <w:szCs w:val="24"/>
          <w:lang w:val="fr-FR"/>
        </w:rPr>
        <w:t>,</w:t>
      </w:r>
      <w:r w:rsidRPr="00A279CD">
        <w:rPr>
          <w:rFonts w:ascii="Times New Roman" w:hAnsi="Times New Roman" w:cs="Times New Roman"/>
          <w:sz w:val="24"/>
          <w:szCs w:val="24"/>
          <w:lang w:val="fr-FR"/>
        </w:rPr>
        <w:t xml:space="preserve"> </w:t>
      </w:r>
      <w:r w:rsidR="001C62AA" w:rsidRPr="00A279CD">
        <w:rPr>
          <w:rFonts w:ascii="Times New Roman" w:hAnsi="Times New Roman" w:cs="Times New Roman"/>
          <w:sz w:val="24"/>
          <w:szCs w:val="24"/>
          <w:lang w:val="fr-FR"/>
        </w:rPr>
        <w:t>avec</w:t>
      </w:r>
      <w:r w:rsidRPr="00A279CD">
        <w:rPr>
          <w:rFonts w:ascii="Times New Roman" w:hAnsi="Times New Roman" w:cs="Times New Roman"/>
          <w:sz w:val="24"/>
          <w:szCs w:val="24"/>
          <w:lang w:val="fr-FR"/>
        </w:rPr>
        <w:t xml:space="preserve"> des cultures rentables </w:t>
      </w:r>
      <w:r w:rsidR="001C62AA" w:rsidRPr="00A279CD">
        <w:rPr>
          <w:rFonts w:ascii="Times New Roman" w:hAnsi="Times New Roman" w:cs="Times New Roman"/>
          <w:sz w:val="24"/>
          <w:szCs w:val="24"/>
          <w:lang w:val="fr-FR"/>
        </w:rPr>
        <w:t xml:space="preserve">et des pratiques d'élevage </w:t>
      </w:r>
      <w:r w:rsidRPr="00A279CD">
        <w:rPr>
          <w:rFonts w:ascii="Times New Roman" w:hAnsi="Times New Roman" w:cs="Times New Roman"/>
          <w:sz w:val="24"/>
          <w:szCs w:val="24"/>
          <w:lang w:val="fr-FR"/>
        </w:rPr>
        <w:t>pour la zone et même pour le pays ;</w:t>
      </w:r>
    </w:p>
    <w:p w:rsidR="00497030" w:rsidRPr="00A279CD" w:rsidRDefault="00497030" w:rsidP="00671827">
      <w:pPr>
        <w:pStyle w:val="ListParagraph"/>
        <w:numPr>
          <w:ilvl w:val="0"/>
          <w:numId w:val="2"/>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Pousser </w:t>
      </w:r>
      <w:r w:rsidR="00831D14" w:rsidRPr="00A279CD">
        <w:rPr>
          <w:rFonts w:ascii="Times New Roman" w:hAnsi="Times New Roman" w:cs="Times New Roman"/>
          <w:sz w:val="24"/>
          <w:szCs w:val="24"/>
          <w:lang w:val="fr-FR"/>
        </w:rPr>
        <w:t>les mairies</w:t>
      </w:r>
      <w:r w:rsidRPr="00A279CD">
        <w:rPr>
          <w:rFonts w:ascii="Times New Roman" w:hAnsi="Times New Roman" w:cs="Times New Roman"/>
          <w:sz w:val="24"/>
          <w:szCs w:val="24"/>
          <w:lang w:val="fr-FR"/>
        </w:rPr>
        <w:t xml:space="preserve"> </w:t>
      </w:r>
      <w:r w:rsidR="00831D14" w:rsidRPr="00A279CD">
        <w:rPr>
          <w:rFonts w:ascii="Times New Roman" w:hAnsi="Times New Roman" w:cs="Times New Roman"/>
          <w:sz w:val="24"/>
          <w:szCs w:val="24"/>
          <w:lang w:val="fr-FR"/>
        </w:rPr>
        <w:t>à</w:t>
      </w:r>
      <w:r w:rsidRPr="00A279CD">
        <w:rPr>
          <w:rFonts w:ascii="Times New Roman" w:hAnsi="Times New Roman" w:cs="Times New Roman"/>
          <w:sz w:val="24"/>
          <w:szCs w:val="24"/>
          <w:lang w:val="fr-FR"/>
        </w:rPr>
        <w:t xml:space="preserve"> élabor</w:t>
      </w:r>
      <w:r w:rsidR="00831D14" w:rsidRPr="00A279CD">
        <w:rPr>
          <w:rFonts w:ascii="Times New Roman" w:hAnsi="Times New Roman" w:cs="Times New Roman"/>
          <w:sz w:val="24"/>
          <w:szCs w:val="24"/>
          <w:lang w:val="fr-FR"/>
        </w:rPr>
        <w:t>er</w:t>
      </w:r>
      <w:r w:rsidRPr="00A279CD">
        <w:rPr>
          <w:rFonts w:ascii="Times New Roman" w:hAnsi="Times New Roman" w:cs="Times New Roman"/>
          <w:sz w:val="24"/>
          <w:szCs w:val="24"/>
          <w:lang w:val="fr-FR"/>
        </w:rPr>
        <w:t xml:space="preserve"> </w:t>
      </w:r>
      <w:r w:rsidR="00831D14" w:rsidRPr="00A279CD">
        <w:rPr>
          <w:rFonts w:ascii="Times New Roman" w:hAnsi="Times New Roman" w:cs="Times New Roman"/>
          <w:sz w:val="24"/>
          <w:szCs w:val="24"/>
          <w:lang w:val="fr-FR"/>
        </w:rPr>
        <w:t>leurs</w:t>
      </w:r>
      <w:r w:rsidRPr="00A279CD">
        <w:rPr>
          <w:rFonts w:ascii="Times New Roman" w:hAnsi="Times New Roman" w:cs="Times New Roman"/>
          <w:sz w:val="24"/>
          <w:szCs w:val="24"/>
          <w:lang w:val="fr-FR"/>
        </w:rPr>
        <w:t xml:space="preserve"> plan</w:t>
      </w:r>
      <w:r w:rsidR="00831D14" w:rsidRPr="00A279CD">
        <w:rPr>
          <w:rFonts w:ascii="Times New Roman" w:hAnsi="Times New Roman" w:cs="Times New Roman"/>
          <w:sz w:val="24"/>
          <w:szCs w:val="24"/>
          <w:lang w:val="fr-FR"/>
        </w:rPr>
        <w:t>s</w:t>
      </w:r>
      <w:r w:rsidRPr="00A279CD">
        <w:rPr>
          <w:rFonts w:ascii="Times New Roman" w:hAnsi="Times New Roman" w:cs="Times New Roman"/>
          <w:sz w:val="24"/>
          <w:szCs w:val="24"/>
          <w:lang w:val="fr-FR"/>
        </w:rPr>
        <w:t xml:space="preserve"> d'aménagement urbain </w:t>
      </w:r>
      <w:r w:rsidR="00831D14" w:rsidRPr="00A279CD">
        <w:rPr>
          <w:rFonts w:ascii="Times New Roman" w:hAnsi="Times New Roman" w:cs="Times New Roman"/>
          <w:sz w:val="24"/>
          <w:szCs w:val="24"/>
          <w:lang w:val="fr-FR"/>
        </w:rPr>
        <w:t xml:space="preserve">pour éviter la formation de quartiers invivables à </w:t>
      </w:r>
      <w:r w:rsidR="00113420" w:rsidRPr="00A279CD">
        <w:rPr>
          <w:rFonts w:ascii="Times New Roman" w:hAnsi="Times New Roman" w:cs="Times New Roman"/>
          <w:sz w:val="24"/>
          <w:szCs w:val="24"/>
          <w:lang w:val="fr-FR"/>
        </w:rPr>
        <w:t>Ganthier</w:t>
      </w:r>
      <w:r w:rsidR="00831D14" w:rsidRPr="00A279CD">
        <w:rPr>
          <w:rFonts w:ascii="Times New Roman" w:hAnsi="Times New Roman" w:cs="Times New Roman"/>
          <w:sz w:val="24"/>
          <w:szCs w:val="24"/>
          <w:lang w:val="fr-FR"/>
        </w:rPr>
        <w:t xml:space="preserve">, </w:t>
      </w:r>
      <w:r w:rsidRPr="00A279CD">
        <w:rPr>
          <w:rFonts w:ascii="Times New Roman" w:hAnsi="Times New Roman" w:cs="Times New Roman"/>
          <w:sz w:val="24"/>
          <w:szCs w:val="24"/>
          <w:lang w:val="fr-FR"/>
        </w:rPr>
        <w:t xml:space="preserve">freiner le grignotage </w:t>
      </w:r>
      <w:r w:rsidR="00831D14" w:rsidRPr="00A279CD">
        <w:rPr>
          <w:rFonts w:ascii="Times New Roman" w:hAnsi="Times New Roman" w:cs="Times New Roman"/>
          <w:sz w:val="24"/>
          <w:szCs w:val="24"/>
          <w:lang w:val="fr-FR"/>
        </w:rPr>
        <w:t>des terres arables à</w:t>
      </w:r>
      <w:r w:rsidRPr="00A279CD">
        <w:rPr>
          <w:rFonts w:ascii="Times New Roman" w:hAnsi="Times New Roman" w:cs="Times New Roman"/>
          <w:sz w:val="24"/>
          <w:szCs w:val="24"/>
          <w:lang w:val="fr-FR"/>
        </w:rPr>
        <w:t xml:space="preserve"> </w:t>
      </w:r>
      <w:proofErr w:type="spellStart"/>
      <w:r w:rsidRPr="00A279CD">
        <w:rPr>
          <w:rFonts w:ascii="Times New Roman" w:hAnsi="Times New Roman" w:cs="Times New Roman"/>
          <w:sz w:val="24"/>
          <w:szCs w:val="24"/>
          <w:lang w:val="fr-FR"/>
        </w:rPr>
        <w:t>Maribaroux</w:t>
      </w:r>
      <w:proofErr w:type="spellEnd"/>
      <w:r w:rsidRPr="00A279CD">
        <w:rPr>
          <w:rFonts w:ascii="Times New Roman" w:hAnsi="Times New Roman" w:cs="Times New Roman"/>
          <w:sz w:val="24"/>
          <w:szCs w:val="24"/>
          <w:lang w:val="fr-FR"/>
        </w:rPr>
        <w:t xml:space="preserve"> par l'immobilier</w:t>
      </w:r>
      <w:r w:rsidR="00831D14" w:rsidRPr="00A279CD">
        <w:rPr>
          <w:rFonts w:ascii="Times New Roman" w:hAnsi="Times New Roman" w:cs="Times New Roman"/>
          <w:sz w:val="24"/>
          <w:szCs w:val="24"/>
          <w:lang w:val="fr-FR"/>
        </w:rPr>
        <w:t xml:space="preserve"> ou se préparer à accueillir </w:t>
      </w:r>
      <w:r w:rsidR="003A6AD5" w:rsidRPr="00A279CD">
        <w:rPr>
          <w:rFonts w:ascii="Times New Roman" w:hAnsi="Times New Roman" w:cs="Times New Roman"/>
          <w:sz w:val="24"/>
          <w:szCs w:val="24"/>
          <w:lang w:val="fr-FR"/>
        </w:rPr>
        <w:t>une population urbaine nombreuse à Belladère</w:t>
      </w:r>
      <w:r w:rsidRPr="00A279CD">
        <w:rPr>
          <w:rFonts w:ascii="Times New Roman" w:hAnsi="Times New Roman" w:cs="Times New Roman"/>
          <w:sz w:val="24"/>
          <w:szCs w:val="24"/>
          <w:lang w:val="fr-FR"/>
        </w:rPr>
        <w:t>.</w:t>
      </w:r>
      <w:r w:rsidR="00831D14" w:rsidRPr="00A279CD">
        <w:rPr>
          <w:rFonts w:ascii="Times New Roman" w:hAnsi="Times New Roman" w:cs="Times New Roman"/>
          <w:sz w:val="24"/>
          <w:szCs w:val="24"/>
          <w:lang w:val="fr-FR"/>
        </w:rPr>
        <w:t xml:space="preserve"> </w:t>
      </w:r>
    </w:p>
    <w:p w:rsidR="00497030" w:rsidRPr="00A279CD" w:rsidRDefault="00671827" w:rsidP="00671827">
      <w:pPr>
        <w:jc w:val="both"/>
        <w:rPr>
          <w:rFonts w:ascii="Times New Roman" w:hAnsi="Times New Roman" w:cs="Times New Roman"/>
          <w:sz w:val="24"/>
          <w:szCs w:val="24"/>
        </w:rPr>
      </w:pPr>
      <w:r w:rsidRPr="00A279CD">
        <w:rPr>
          <w:rFonts w:ascii="Times New Roman" w:hAnsi="Times New Roman" w:cs="Times New Roman"/>
          <w:sz w:val="24"/>
          <w:szCs w:val="24"/>
        </w:rPr>
        <w:lastRenderedPageBreak/>
        <w:t>Les interlocuteurs étatiques ne se sentent pas encore imprégnés par une approche de l'économie locale où les citoyens des communes sont directement impliqués. De plus, l'approche d'une ville organisée n'est pas encore évidente en Haïti. Ce sont des idées nouvelles qui laissent les acteurs autant étatiques que privés indifférents. Il faut un plaidoyer et aussi la confrontation des idées sur le développement local pour arriver à construire une approche du développement locale avec des entreprises locales.</w:t>
      </w:r>
    </w:p>
    <w:p w:rsidR="00671827" w:rsidRPr="00A279CD" w:rsidRDefault="00671827" w:rsidP="00671827">
      <w:pPr>
        <w:rPr>
          <w:rFonts w:ascii="Times New Roman" w:hAnsi="Times New Roman" w:cs="Times New Roman"/>
          <w:sz w:val="24"/>
          <w:szCs w:val="24"/>
        </w:rPr>
      </w:pPr>
    </w:p>
    <w:p w:rsidR="00011D11" w:rsidRPr="00A279CD" w:rsidRDefault="00011D11" w:rsidP="00011D11">
      <w:pPr>
        <w:rPr>
          <w:rFonts w:ascii="Times New Roman" w:hAnsi="Times New Roman" w:cs="Times New Roman"/>
          <w:b/>
          <w:sz w:val="24"/>
          <w:szCs w:val="24"/>
        </w:rPr>
      </w:pPr>
      <w:r w:rsidRPr="00A279CD">
        <w:rPr>
          <w:rFonts w:ascii="Times New Roman" w:hAnsi="Times New Roman" w:cs="Times New Roman"/>
          <w:b/>
          <w:sz w:val="24"/>
          <w:szCs w:val="24"/>
        </w:rPr>
        <w:t xml:space="preserve">Interlocuteur étatique locale </w:t>
      </w:r>
    </w:p>
    <w:p w:rsidR="008C5DA4" w:rsidRPr="00A279CD" w:rsidRDefault="008C5DA4" w:rsidP="008C5DA4">
      <w:pPr>
        <w:ind w:firstLine="567"/>
        <w:jc w:val="both"/>
        <w:rPr>
          <w:rFonts w:ascii="Times New Roman" w:hAnsi="Times New Roman" w:cs="Times New Roman"/>
          <w:sz w:val="24"/>
          <w:szCs w:val="24"/>
        </w:rPr>
      </w:pPr>
      <w:r w:rsidRPr="00A279CD">
        <w:rPr>
          <w:rFonts w:ascii="Times New Roman" w:hAnsi="Times New Roman" w:cs="Times New Roman"/>
          <w:sz w:val="24"/>
          <w:szCs w:val="24"/>
        </w:rPr>
        <w:t xml:space="preserve">Vis-à-vis des petits métiers, la mairie a une obligation d'encadrement et d'intégration. </w:t>
      </w:r>
      <w:r w:rsidR="003A6AD5" w:rsidRPr="00A279CD">
        <w:rPr>
          <w:rFonts w:ascii="Times New Roman" w:hAnsi="Times New Roman" w:cs="Times New Roman"/>
          <w:sz w:val="24"/>
          <w:szCs w:val="24"/>
        </w:rPr>
        <w:t>Pour cela, e</w:t>
      </w:r>
      <w:r w:rsidRPr="00A279CD">
        <w:rPr>
          <w:rFonts w:ascii="Times New Roman" w:hAnsi="Times New Roman" w:cs="Times New Roman"/>
          <w:sz w:val="24"/>
          <w:szCs w:val="24"/>
        </w:rPr>
        <w:t xml:space="preserve">lle doit </w:t>
      </w:r>
      <w:r w:rsidR="003A6AD5" w:rsidRPr="00A279CD">
        <w:rPr>
          <w:rFonts w:ascii="Times New Roman" w:hAnsi="Times New Roman" w:cs="Times New Roman"/>
          <w:sz w:val="24"/>
          <w:szCs w:val="24"/>
        </w:rPr>
        <w:t xml:space="preserve">connaître ses usagers en </w:t>
      </w:r>
      <w:r w:rsidR="004A3952" w:rsidRPr="00A279CD">
        <w:rPr>
          <w:rFonts w:ascii="Times New Roman" w:hAnsi="Times New Roman" w:cs="Times New Roman"/>
          <w:sz w:val="24"/>
          <w:szCs w:val="24"/>
        </w:rPr>
        <w:t>réalisant</w:t>
      </w:r>
      <w:r w:rsidR="003A6AD5" w:rsidRPr="00A279CD">
        <w:rPr>
          <w:rFonts w:ascii="Times New Roman" w:hAnsi="Times New Roman" w:cs="Times New Roman"/>
          <w:sz w:val="24"/>
          <w:szCs w:val="24"/>
        </w:rPr>
        <w:t xml:space="preserve"> un classement des</w:t>
      </w:r>
      <w:r w:rsidRPr="00A279CD">
        <w:rPr>
          <w:rFonts w:ascii="Times New Roman" w:hAnsi="Times New Roman" w:cs="Times New Roman"/>
          <w:sz w:val="24"/>
          <w:szCs w:val="24"/>
        </w:rPr>
        <w:t xml:space="preserve"> act</w:t>
      </w:r>
      <w:r w:rsidR="003A6AD5" w:rsidRPr="00A279CD">
        <w:rPr>
          <w:rFonts w:ascii="Times New Roman" w:hAnsi="Times New Roman" w:cs="Times New Roman"/>
          <w:sz w:val="24"/>
          <w:szCs w:val="24"/>
        </w:rPr>
        <w:t xml:space="preserve">eurs </w:t>
      </w:r>
      <w:r w:rsidRPr="00A279CD">
        <w:rPr>
          <w:rFonts w:ascii="Times New Roman" w:hAnsi="Times New Roman" w:cs="Times New Roman"/>
          <w:sz w:val="24"/>
          <w:szCs w:val="24"/>
        </w:rPr>
        <w:t xml:space="preserve">économiques de la commune. Cette action </w:t>
      </w:r>
      <w:r w:rsidR="004A3952" w:rsidRPr="00A279CD">
        <w:rPr>
          <w:rFonts w:ascii="Times New Roman" w:hAnsi="Times New Roman" w:cs="Times New Roman"/>
          <w:sz w:val="24"/>
          <w:szCs w:val="24"/>
        </w:rPr>
        <w:t>débute</w:t>
      </w:r>
      <w:r w:rsidRPr="00A279CD">
        <w:rPr>
          <w:rFonts w:ascii="Times New Roman" w:hAnsi="Times New Roman" w:cs="Times New Roman"/>
          <w:sz w:val="24"/>
          <w:szCs w:val="24"/>
        </w:rPr>
        <w:t xml:space="preserve"> avec la reconnaissance de</w:t>
      </w:r>
      <w:r w:rsidR="00C603D0" w:rsidRPr="00A279CD">
        <w:rPr>
          <w:rFonts w:ascii="Times New Roman" w:hAnsi="Times New Roman" w:cs="Times New Roman"/>
          <w:sz w:val="24"/>
          <w:szCs w:val="24"/>
        </w:rPr>
        <w:t>s</w:t>
      </w:r>
      <w:r w:rsidRPr="00A279CD">
        <w:rPr>
          <w:rFonts w:ascii="Times New Roman" w:hAnsi="Times New Roman" w:cs="Times New Roman"/>
          <w:sz w:val="24"/>
          <w:szCs w:val="24"/>
        </w:rPr>
        <w:t xml:space="preserve"> acteurs. Pour </w:t>
      </w:r>
      <w:r w:rsidR="00C603D0" w:rsidRPr="00A279CD">
        <w:rPr>
          <w:rFonts w:ascii="Times New Roman" w:hAnsi="Times New Roman" w:cs="Times New Roman"/>
          <w:sz w:val="24"/>
          <w:szCs w:val="24"/>
        </w:rPr>
        <w:t xml:space="preserve">arriver à </w:t>
      </w:r>
      <w:r w:rsidRPr="00A279CD">
        <w:rPr>
          <w:rFonts w:ascii="Times New Roman" w:hAnsi="Times New Roman" w:cs="Times New Roman"/>
          <w:sz w:val="24"/>
          <w:szCs w:val="24"/>
        </w:rPr>
        <w:t xml:space="preserve">cette reconnaissance, les mairies doivent suggérer </w:t>
      </w:r>
      <w:r w:rsidR="00C603D0" w:rsidRPr="00A279CD">
        <w:rPr>
          <w:rFonts w:ascii="Times New Roman" w:hAnsi="Times New Roman" w:cs="Times New Roman"/>
          <w:sz w:val="24"/>
          <w:szCs w:val="24"/>
        </w:rPr>
        <w:t xml:space="preserve">aux marchands impliqués </w:t>
      </w:r>
      <w:r w:rsidRPr="00A279CD">
        <w:rPr>
          <w:rFonts w:ascii="Times New Roman" w:hAnsi="Times New Roman" w:cs="Times New Roman"/>
          <w:sz w:val="24"/>
          <w:szCs w:val="24"/>
        </w:rPr>
        <w:t xml:space="preserve">de se constituer en associations de </w:t>
      </w:r>
      <w:r w:rsidR="00C603D0" w:rsidRPr="00A279CD">
        <w:rPr>
          <w:rFonts w:ascii="Times New Roman" w:hAnsi="Times New Roman" w:cs="Times New Roman"/>
          <w:sz w:val="24"/>
          <w:szCs w:val="24"/>
        </w:rPr>
        <w:t>métiers</w:t>
      </w:r>
      <w:r w:rsidRPr="00A279CD">
        <w:rPr>
          <w:rFonts w:ascii="Times New Roman" w:hAnsi="Times New Roman" w:cs="Times New Roman"/>
          <w:sz w:val="24"/>
          <w:szCs w:val="24"/>
        </w:rPr>
        <w:t xml:space="preserve"> ou d'entrepreneurs indépendants. Une fois cette étape franchie, les deux parties </w:t>
      </w:r>
      <w:r w:rsidR="00C603D0" w:rsidRPr="00A279CD">
        <w:rPr>
          <w:rFonts w:ascii="Times New Roman" w:hAnsi="Times New Roman" w:cs="Times New Roman"/>
          <w:sz w:val="24"/>
          <w:szCs w:val="24"/>
        </w:rPr>
        <w:t xml:space="preserve">en présence </w:t>
      </w:r>
      <w:r w:rsidRPr="00A279CD">
        <w:rPr>
          <w:rFonts w:ascii="Times New Roman" w:hAnsi="Times New Roman" w:cs="Times New Roman"/>
          <w:sz w:val="24"/>
          <w:szCs w:val="24"/>
        </w:rPr>
        <w:t>(mairie et de associations) peuvent discuter de</w:t>
      </w:r>
      <w:r w:rsidR="00C603D0" w:rsidRPr="00A279CD">
        <w:rPr>
          <w:rFonts w:ascii="Times New Roman" w:hAnsi="Times New Roman" w:cs="Times New Roman"/>
          <w:sz w:val="24"/>
          <w:szCs w:val="24"/>
        </w:rPr>
        <w:t xml:space="preserve"> leur</w:t>
      </w:r>
      <w:r w:rsidRPr="00A279CD">
        <w:rPr>
          <w:rFonts w:ascii="Times New Roman" w:hAnsi="Times New Roman" w:cs="Times New Roman"/>
          <w:sz w:val="24"/>
          <w:szCs w:val="24"/>
        </w:rPr>
        <w:t>s obligations respectives et de la politique de la ville</w:t>
      </w:r>
      <w:r w:rsidR="00933A6F" w:rsidRPr="00A279CD">
        <w:rPr>
          <w:rFonts w:ascii="Times New Roman" w:hAnsi="Times New Roman" w:cs="Times New Roman"/>
          <w:sz w:val="24"/>
          <w:szCs w:val="24"/>
        </w:rPr>
        <w:t xml:space="preserve">, en liaison avec </w:t>
      </w:r>
      <w:r w:rsidR="00C603D0" w:rsidRPr="00A279CD">
        <w:rPr>
          <w:rFonts w:ascii="Times New Roman" w:hAnsi="Times New Roman" w:cs="Times New Roman"/>
          <w:sz w:val="24"/>
          <w:szCs w:val="24"/>
        </w:rPr>
        <w:t>ces quatre</w:t>
      </w:r>
      <w:r w:rsidR="00933A6F" w:rsidRPr="00A279CD">
        <w:rPr>
          <w:rFonts w:ascii="Times New Roman" w:hAnsi="Times New Roman" w:cs="Times New Roman"/>
          <w:sz w:val="24"/>
          <w:szCs w:val="24"/>
        </w:rPr>
        <w:t xml:space="preserve"> aspects </w:t>
      </w:r>
      <w:r w:rsidR="00C603D0" w:rsidRPr="00A279CD">
        <w:rPr>
          <w:rFonts w:ascii="Times New Roman" w:hAnsi="Times New Roman" w:cs="Times New Roman"/>
          <w:sz w:val="24"/>
          <w:szCs w:val="24"/>
        </w:rPr>
        <w:t>de</w:t>
      </w:r>
      <w:r w:rsidR="00933A6F" w:rsidRPr="00A279CD">
        <w:rPr>
          <w:rFonts w:ascii="Times New Roman" w:hAnsi="Times New Roman" w:cs="Times New Roman"/>
          <w:sz w:val="24"/>
          <w:szCs w:val="24"/>
        </w:rPr>
        <w:t xml:space="preserve"> gestion des métiers</w:t>
      </w:r>
      <w:r w:rsidRPr="00A279CD">
        <w:rPr>
          <w:rFonts w:ascii="Times New Roman" w:hAnsi="Times New Roman" w:cs="Times New Roman"/>
          <w:sz w:val="24"/>
          <w:szCs w:val="24"/>
        </w:rPr>
        <w:t>.</w:t>
      </w:r>
    </w:p>
    <w:p w:rsidR="00933A6F" w:rsidRPr="00A279CD" w:rsidRDefault="00933A6F" w:rsidP="00933A6F">
      <w:pPr>
        <w:pStyle w:val="ListParagraph"/>
        <w:numPr>
          <w:ilvl w:val="0"/>
          <w:numId w:val="11"/>
        </w:numPr>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Conditions techniques d'exercice du métier </w:t>
      </w:r>
    </w:p>
    <w:p w:rsidR="00933A6F" w:rsidRPr="00A279CD" w:rsidRDefault="00C603D0" w:rsidP="00933A6F">
      <w:pPr>
        <w:pStyle w:val="ListParagraph"/>
        <w:numPr>
          <w:ilvl w:val="0"/>
          <w:numId w:val="11"/>
        </w:numPr>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Statut de chaque organisation et o</w:t>
      </w:r>
      <w:r w:rsidR="00933A6F" w:rsidRPr="00A279CD">
        <w:rPr>
          <w:rFonts w:ascii="Times New Roman" w:hAnsi="Times New Roman" w:cs="Times New Roman"/>
          <w:sz w:val="24"/>
          <w:szCs w:val="24"/>
          <w:lang w:val="fr-FR"/>
        </w:rPr>
        <w:t xml:space="preserve">rganisation interne du métier </w:t>
      </w:r>
    </w:p>
    <w:p w:rsidR="00C603D0" w:rsidRPr="00A279CD" w:rsidRDefault="00C603D0" w:rsidP="00933A6F">
      <w:pPr>
        <w:pStyle w:val="ListParagraph"/>
        <w:numPr>
          <w:ilvl w:val="0"/>
          <w:numId w:val="11"/>
        </w:numPr>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Obligations sociale et légales des métiers</w:t>
      </w:r>
    </w:p>
    <w:p w:rsidR="00933A6F" w:rsidRPr="00A279CD" w:rsidRDefault="00933A6F" w:rsidP="00C603D0">
      <w:pPr>
        <w:pStyle w:val="ListParagraph"/>
        <w:numPr>
          <w:ilvl w:val="0"/>
          <w:numId w:val="11"/>
        </w:numPr>
        <w:spacing w:after="0"/>
        <w:ind w:left="1281" w:hanging="357"/>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Offre de service de la mairie </w:t>
      </w:r>
      <w:r w:rsidR="00C603D0" w:rsidRPr="00A279CD">
        <w:rPr>
          <w:rFonts w:ascii="Times New Roman" w:hAnsi="Times New Roman" w:cs="Times New Roman"/>
          <w:sz w:val="24"/>
          <w:szCs w:val="24"/>
          <w:lang w:val="fr-FR"/>
        </w:rPr>
        <w:t xml:space="preserve">à l'ensemble </w:t>
      </w:r>
      <w:r w:rsidRPr="00A279CD">
        <w:rPr>
          <w:rFonts w:ascii="Times New Roman" w:hAnsi="Times New Roman" w:cs="Times New Roman"/>
          <w:sz w:val="24"/>
          <w:szCs w:val="24"/>
          <w:lang w:val="fr-FR"/>
        </w:rPr>
        <w:t>des métiers.</w:t>
      </w:r>
    </w:p>
    <w:p w:rsidR="00C603D0" w:rsidRPr="00A279CD" w:rsidRDefault="00C603D0" w:rsidP="00153A46">
      <w:pPr>
        <w:ind w:firstLine="567"/>
        <w:jc w:val="both"/>
        <w:rPr>
          <w:rFonts w:ascii="Times New Roman" w:hAnsi="Times New Roman" w:cs="Times New Roman"/>
          <w:sz w:val="24"/>
          <w:szCs w:val="24"/>
        </w:rPr>
      </w:pPr>
      <w:r w:rsidRPr="00A279CD">
        <w:rPr>
          <w:rFonts w:ascii="Times New Roman" w:hAnsi="Times New Roman" w:cs="Times New Roman"/>
          <w:sz w:val="24"/>
          <w:szCs w:val="24"/>
        </w:rPr>
        <w:t xml:space="preserve">Ces instruments de gestion des métiers se font sur une base consensuelle. </w:t>
      </w:r>
      <w:r w:rsidR="00090E7E" w:rsidRPr="00A279CD">
        <w:rPr>
          <w:rFonts w:ascii="Times New Roman" w:hAnsi="Times New Roman" w:cs="Times New Roman"/>
          <w:sz w:val="24"/>
          <w:szCs w:val="24"/>
        </w:rPr>
        <w:t>Après</w:t>
      </w:r>
      <w:r w:rsidRPr="00A279CD">
        <w:rPr>
          <w:rFonts w:ascii="Times New Roman" w:hAnsi="Times New Roman" w:cs="Times New Roman"/>
          <w:sz w:val="24"/>
          <w:szCs w:val="24"/>
        </w:rPr>
        <w:t>, les mairies peuvent gérer le nombre, en établissant les conditions d'entrées et d'exercice de</w:t>
      </w:r>
      <w:r w:rsidR="00090E7E" w:rsidRPr="00A279CD">
        <w:rPr>
          <w:rFonts w:ascii="Times New Roman" w:hAnsi="Times New Roman" w:cs="Times New Roman"/>
          <w:sz w:val="24"/>
          <w:szCs w:val="24"/>
        </w:rPr>
        <w:t>sdits</w:t>
      </w:r>
      <w:r w:rsidRPr="00A279CD">
        <w:rPr>
          <w:rFonts w:ascii="Times New Roman" w:hAnsi="Times New Roman" w:cs="Times New Roman"/>
          <w:sz w:val="24"/>
          <w:szCs w:val="24"/>
        </w:rPr>
        <w:t xml:space="preserve"> métiers. </w:t>
      </w:r>
    </w:p>
    <w:p w:rsidR="00153A46" w:rsidRPr="00DE5006" w:rsidRDefault="00EB6E50" w:rsidP="00153A46">
      <w:pPr>
        <w:ind w:firstLine="567"/>
        <w:jc w:val="both"/>
        <w:rPr>
          <w:rFonts w:ascii="Times New Roman" w:hAnsi="Times New Roman" w:cs="Times New Roman"/>
          <w:sz w:val="24"/>
          <w:szCs w:val="24"/>
        </w:rPr>
      </w:pPr>
      <w:r w:rsidRPr="00A279CD">
        <w:rPr>
          <w:rFonts w:ascii="Times New Roman" w:hAnsi="Times New Roman" w:cs="Times New Roman"/>
          <w:sz w:val="24"/>
          <w:szCs w:val="24"/>
        </w:rPr>
        <w:t>En</w:t>
      </w:r>
      <w:r w:rsidR="00153A46" w:rsidRPr="00A279CD">
        <w:rPr>
          <w:rFonts w:ascii="Times New Roman" w:hAnsi="Times New Roman" w:cs="Times New Roman"/>
          <w:sz w:val="24"/>
          <w:szCs w:val="24"/>
        </w:rPr>
        <w:t xml:space="preserve"> général, </w:t>
      </w:r>
      <w:r w:rsidR="00C603D0" w:rsidRPr="00A279CD">
        <w:rPr>
          <w:rFonts w:ascii="Times New Roman" w:hAnsi="Times New Roman" w:cs="Times New Roman"/>
          <w:sz w:val="24"/>
          <w:szCs w:val="24"/>
        </w:rPr>
        <w:t>les autorités locales</w:t>
      </w:r>
      <w:r w:rsidR="00153A46" w:rsidRPr="00A279CD">
        <w:rPr>
          <w:rFonts w:ascii="Times New Roman" w:hAnsi="Times New Roman" w:cs="Times New Roman"/>
          <w:sz w:val="24"/>
          <w:szCs w:val="24"/>
        </w:rPr>
        <w:t xml:space="preserve"> s</w:t>
      </w:r>
      <w:r w:rsidR="00C603D0" w:rsidRPr="00A279CD">
        <w:rPr>
          <w:rFonts w:ascii="Times New Roman" w:hAnsi="Times New Roman" w:cs="Times New Roman"/>
          <w:sz w:val="24"/>
          <w:szCs w:val="24"/>
        </w:rPr>
        <w:t>on</w:t>
      </w:r>
      <w:r w:rsidR="00153A46" w:rsidRPr="00A279CD">
        <w:rPr>
          <w:rFonts w:ascii="Times New Roman" w:hAnsi="Times New Roman" w:cs="Times New Roman"/>
          <w:sz w:val="24"/>
          <w:szCs w:val="24"/>
        </w:rPr>
        <w:t xml:space="preserve">t peu </w:t>
      </w:r>
      <w:r w:rsidR="00C603D0" w:rsidRPr="00A279CD">
        <w:rPr>
          <w:rFonts w:ascii="Times New Roman" w:hAnsi="Times New Roman" w:cs="Times New Roman"/>
          <w:sz w:val="24"/>
          <w:szCs w:val="24"/>
        </w:rPr>
        <w:t>enthousiastes</w:t>
      </w:r>
      <w:r w:rsidR="00153A46" w:rsidRPr="00A279CD">
        <w:rPr>
          <w:rFonts w:ascii="Times New Roman" w:hAnsi="Times New Roman" w:cs="Times New Roman"/>
          <w:sz w:val="24"/>
          <w:szCs w:val="24"/>
        </w:rPr>
        <w:t xml:space="preserve"> pour soutenir l'économie locale et </w:t>
      </w:r>
      <w:r w:rsidR="00DE5006" w:rsidRPr="00A279CD">
        <w:rPr>
          <w:rFonts w:ascii="Times New Roman" w:hAnsi="Times New Roman" w:cs="Times New Roman"/>
          <w:sz w:val="24"/>
          <w:szCs w:val="24"/>
        </w:rPr>
        <w:t>stimuler</w:t>
      </w:r>
      <w:r w:rsidR="00153A46" w:rsidRPr="00A279CD">
        <w:rPr>
          <w:rFonts w:ascii="Times New Roman" w:hAnsi="Times New Roman" w:cs="Times New Roman"/>
          <w:sz w:val="24"/>
          <w:szCs w:val="24"/>
        </w:rPr>
        <w:t xml:space="preserve"> la création des entreprises locales. L</w:t>
      </w:r>
      <w:r w:rsidR="00C603D0" w:rsidRPr="00A279CD">
        <w:rPr>
          <w:rFonts w:ascii="Times New Roman" w:hAnsi="Times New Roman" w:cs="Times New Roman"/>
          <w:sz w:val="24"/>
          <w:szCs w:val="24"/>
        </w:rPr>
        <w:t>a démarch</w:t>
      </w:r>
      <w:r w:rsidR="00153A46" w:rsidRPr="00A279CD">
        <w:rPr>
          <w:rFonts w:ascii="Times New Roman" w:hAnsi="Times New Roman" w:cs="Times New Roman"/>
          <w:sz w:val="24"/>
          <w:szCs w:val="24"/>
        </w:rPr>
        <w:t>e des entreprises locales n'est pas encore partagé</w:t>
      </w:r>
      <w:r w:rsidR="00C603D0" w:rsidRPr="00A279CD">
        <w:rPr>
          <w:rFonts w:ascii="Times New Roman" w:hAnsi="Times New Roman" w:cs="Times New Roman"/>
          <w:sz w:val="24"/>
          <w:szCs w:val="24"/>
        </w:rPr>
        <w:t>e</w:t>
      </w:r>
      <w:r w:rsidR="00153A46" w:rsidRPr="00A279CD">
        <w:rPr>
          <w:rFonts w:ascii="Times New Roman" w:hAnsi="Times New Roman" w:cs="Times New Roman"/>
          <w:sz w:val="24"/>
          <w:szCs w:val="24"/>
        </w:rPr>
        <w:t xml:space="preserve"> en Haïti, même par les autorités nationales. </w:t>
      </w:r>
      <w:r w:rsidR="00227323" w:rsidRPr="00A279CD">
        <w:rPr>
          <w:rFonts w:ascii="Times New Roman" w:hAnsi="Times New Roman" w:cs="Times New Roman"/>
          <w:sz w:val="24"/>
          <w:szCs w:val="24"/>
        </w:rPr>
        <w:t xml:space="preserve">À ce niveau, il faut un coaching patient </w:t>
      </w:r>
      <w:r w:rsidR="00C603D0" w:rsidRPr="00A279CD">
        <w:rPr>
          <w:rFonts w:ascii="Times New Roman" w:hAnsi="Times New Roman" w:cs="Times New Roman"/>
          <w:sz w:val="24"/>
          <w:szCs w:val="24"/>
        </w:rPr>
        <w:t xml:space="preserve">profit des autorités locales </w:t>
      </w:r>
      <w:r w:rsidR="00227323" w:rsidRPr="00A279CD">
        <w:rPr>
          <w:rFonts w:ascii="Times New Roman" w:hAnsi="Times New Roman" w:cs="Times New Roman"/>
          <w:sz w:val="24"/>
          <w:szCs w:val="24"/>
        </w:rPr>
        <w:t>pour changer la vision. Ce</w:t>
      </w:r>
      <w:r w:rsidR="00153A46" w:rsidRPr="00A279CD">
        <w:rPr>
          <w:rFonts w:ascii="Times New Roman" w:hAnsi="Times New Roman" w:cs="Times New Roman"/>
          <w:sz w:val="24"/>
          <w:szCs w:val="24"/>
        </w:rPr>
        <w:t xml:space="preserve"> coaching dev</w:t>
      </w:r>
      <w:r w:rsidR="001F24DE" w:rsidRPr="00A279CD">
        <w:rPr>
          <w:rFonts w:ascii="Times New Roman" w:hAnsi="Times New Roman" w:cs="Times New Roman"/>
          <w:sz w:val="24"/>
          <w:szCs w:val="24"/>
        </w:rPr>
        <w:t>r</w:t>
      </w:r>
      <w:r w:rsidR="00153A46" w:rsidRPr="00A279CD">
        <w:rPr>
          <w:rFonts w:ascii="Times New Roman" w:hAnsi="Times New Roman" w:cs="Times New Roman"/>
          <w:sz w:val="24"/>
          <w:szCs w:val="24"/>
        </w:rPr>
        <w:t>a</w:t>
      </w:r>
      <w:r w:rsidR="001F24DE" w:rsidRPr="00A279CD">
        <w:rPr>
          <w:rFonts w:ascii="Times New Roman" w:hAnsi="Times New Roman" w:cs="Times New Roman"/>
          <w:sz w:val="24"/>
          <w:szCs w:val="24"/>
        </w:rPr>
        <w:t>i</w:t>
      </w:r>
      <w:r w:rsidR="00153A46" w:rsidRPr="00A279CD">
        <w:rPr>
          <w:rFonts w:ascii="Times New Roman" w:hAnsi="Times New Roman" w:cs="Times New Roman"/>
          <w:sz w:val="24"/>
          <w:szCs w:val="24"/>
        </w:rPr>
        <w:t xml:space="preserve">t montrer </w:t>
      </w:r>
      <w:r w:rsidR="001F24DE" w:rsidRPr="00A279CD">
        <w:rPr>
          <w:rFonts w:ascii="Times New Roman" w:hAnsi="Times New Roman" w:cs="Times New Roman"/>
          <w:sz w:val="24"/>
          <w:szCs w:val="24"/>
        </w:rPr>
        <w:t>la manière d'</w:t>
      </w:r>
      <w:r w:rsidR="00153A46" w:rsidRPr="00A279CD">
        <w:rPr>
          <w:rFonts w:ascii="Times New Roman" w:hAnsi="Times New Roman" w:cs="Times New Roman"/>
          <w:sz w:val="24"/>
          <w:szCs w:val="24"/>
        </w:rPr>
        <w:t xml:space="preserve">aborder la question, </w:t>
      </w:r>
      <w:r w:rsidR="00227323" w:rsidRPr="00A279CD">
        <w:rPr>
          <w:rFonts w:ascii="Times New Roman" w:hAnsi="Times New Roman" w:cs="Times New Roman"/>
          <w:sz w:val="24"/>
          <w:szCs w:val="24"/>
        </w:rPr>
        <w:t xml:space="preserve">énumérer </w:t>
      </w:r>
      <w:r w:rsidR="00153A46" w:rsidRPr="00A279CD">
        <w:rPr>
          <w:rFonts w:ascii="Times New Roman" w:hAnsi="Times New Roman" w:cs="Times New Roman"/>
          <w:sz w:val="24"/>
          <w:szCs w:val="24"/>
        </w:rPr>
        <w:t xml:space="preserve">les opportunités </w:t>
      </w:r>
      <w:r w:rsidR="001F24DE" w:rsidRPr="00A279CD">
        <w:rPr>
          <w:rFonts w:ascii="Times New Roman" w:hAnsi="Times New Roman" w:cs="Times New Roman"/>
          <w:sz w:val="24"/>
          <w:szCs w:val="24"/>
        </w:rPr>
        <w:t xml:space="preserve">économiques </w:t>
      </w:r>
      <w:r w:rsidR="00153A46" w:rsidRPr="00A279CD">
        <w:rPr>
          <w:rFonts w:ascii="Times New Roman" w:hAnsi="Times New Roman" w:cs="Times New Roman"/>
          <w:sz w:val="24"/>
          <w:szCs w:val="24"/>
        </w:rPr>
        <w:t xml:space="preserve">qui sont ouvertes au secteur local </w:t>
      </w:r>
      <w:r w:rsidR="00153A46" w:rsidRPr="00DE5006">
        <w:rPr>
          <w:rFonts w:ascii="Times New Roman" w:hAnsi="Times New Roman" w:cs="Times New Roman"/>
          <w:sz w:val="24"/>
          <w:szCs w:val="24"/>
        </w:rPr>
        <w:t>privé</w:t>
      </w:r>
      <w:r w:rsidR="001F24DE" w:rsidRPr="00DE5006">
        <w:rPr>
          <w:rFonts w:ascii="Times New Roman" w:hAnsi="Times New Roman" w:cs="Times New Roman"/>
          <w:sz w:val="24"/>
          <w:szCs w:val="24"/>
        </w:rPr>
        <w:t>,</w:t>
      </w:r>
      <w:r w:rsidR="00153A46" w:rsidRPr="00DE5006">
        <w:rPr>
          <w:rFonts w:ascii="Times New Roman" w:hAnsi="Times New Roman" w:cs="Times New Roman"/>
          <w:sz w:val="24"/>
          <w:szCs w:val="24"/>
        </w:rPr>
        <w:t xml:space="preserve"> et </w:t>
      </w:r>
      <w:r w:rsidR="001F24DE" w:rsidRPr="00DE5006">
        <w:rPr>
          <w:rFonts w:ascii="Times New Roman" w:hAnsi="Times New Roman" w:cs="Times New Roman"/>
          <w:sz w:val="24"/>
          <w:szCs w:val="24"/>
        </w:rPr>
        <w:t>en retour son</w:t>
      </w:r>
      <w:r w:rsidR="00153A46" w:rsidRPr="00DE5006">
        <w:rPr>
          <w:rFonts w:ascii="Times New Roman" w:hAnsi="Times New Roman" w:cs="Times New Roman"/>
          <w:sz w:val="24"/>
          <w:szCs w:val="24"/>
        </w:rPr>
        <w:t xml:space="preserve"> </w:t>
      </w:r>
      <w:r w:rsidR="001F24DE" w:rsidRPr="00DE5006">
        <w:rPr>
          <w:rFonts w:ascii="Times New Roman" w:hAnsi="Times New Roman" w:cs="Times New Roman"/>
          <w:sz w:val="24"/>
          <w:szCs w:val="24"/>
        </w:rPr>
        <w:t xml:space="preserve">éventuelle </w:t>
      </w:r>
      <w:r w:rsidR="00227323" w:rsidRPr="00DE5006">
        <w:rPr>
          <w:rFonts w:ascii="Times New Roman" w:hAnsi="Times New Roman" w:cs="Times New Roman"/>
          <w:sz w:val="24"/>
          <w:szCs w:val="24"/>
        </w:rPr>
        <w:t xml:space="preserve">contribution </w:t>
      </w:r>
      <w:r w:rsidR="001F24DE" w:rsidRPr="00DE5006">
        <w:rPr>
          <w:rFonts w:ascii="Times New Roman" w:hAnsi="Times New Roman" w:cs="Times New Roman"/>
          <w:sz w:val="24"/>
          <w:szCs w:val="24"/>
        </w:rPr>
        <w:t>à</w:t>
      </w:r>
      <w:r w:rsidR="00153A46" w:rsidRPr="00DE5006">
        <w:rPr>
          <w:rFonts w:ascii="Times New Roman" w:hAnsi="Times New Roman" w:cs="Times New Roman"/>
          <w:sz w:val="24"/>
          <w:szCs w:val="24"/>
        </w:rPr>
        <w:t xml:space="preserve"> </w:t>
      </w:r>
      <w:r w:rsidR="001F24DE" w:rsidRPr="00DE5006">
        <w:rPr>
          <w:rFonts w:ascii="Times New Roman" w:hAnsi="Times New Roman" w:cs="Times New Roman"/>
          <w:sz w:val="24"/>
          <w:szCs w:val="24"/>
        </w:rPr>
        <w:t xml:space="preserve">la </w:t>
      </w:r>
      <w:r w:rsidR="00153A46" w:rsidRPr="00DE5006">
        <w:rPr>
          <w:rFonts w:ascii="Times New Roman" w:hAnsi="Times New Roman" w:cs="Times New Roman"/>
          <w:sz w:val="24"/>
          <w:szCs w:val="24"/>
        </w:rPr>
        <w:t xml:space="preserve">stratégie </w:t>
      </w:r>
      <w:r w:rsidR="001F24DE" w:rsidRPr="00DE5006">
        <w:rPr>
          <w:rFonts w:ascii="Times New Roman" w:hAnsi="Times New Roman" w:cs="Times New Roman"/>
          <w:sz w:val="24"/>
          <w:szCs w:val="24"/>
        </w:rPr>
        <w:t xml:space="preserve">de gestion </w:t>
      </w:r>
      <w:r w:rsidR="00153A46" w:rsidRPr="00DE5006">
        <w:rPr>
          <w:rFonts w:ascii="Times New Roman" w:hAnsi="Times New Roman" w:cs="Times New Roman"/>
          <w:sz w:val="24"/>
          <w:szCs w:val="24"/>
        </w:rPr>
        <w:t xml:space="preserve">des biens publics locaux, </w:t>
      </w:r>
      <w:r w:rsidR="00227323" w:rsidRPr="00DE5006">
        <w:rPr>
          <w:rFonts w:ascii="Times New Roman" w:hAnsi="Times New Roman" w:cs="Times New Roman"/>
          <w:sz w:val="24"/>
          <w:szCs w:val="24"/>
        </w:rPr>
        <w:t>de</w:t>
      </w:r>
      <w:r w:rsidR="00153A46" w:rsidRPr="00DE5006">
        <w:rPr>
          <w:rFonts w:ascii="Times New Roman" w:hAnsi="Times New Roman" w:cs="Times New Roman"/>
          <w:sz w:val="24"/>
          <w:szCs w:val="24"/>
        </w:rPr>
        <w:t xml:space="preserve"> renforcement des dispositifs de solidarité et le développement de l'emploi.</w:t>
      </w:r>
    </w:p>
    <w:p w:rsidR="00DE5006" w:rsidRPr="00DE5006" w:rsidRDefault="00DE5006" w:rsidP="00DE5006">
      <w:pPr>
        <w:pStyle w:val="ListParagraph"/>
        <w:ind w:left="0" w:firstLine="567"/>
        <w:jc w:val="both"/>
        <w:rPr>
          <w:rFonts w:ascii="Times New Roman" w:hAnsi="Times New Roman"/>
          <w:sz w:val="24"/>
          <w:szCs w:val="24"/>
          <w:lang w:val="fr-FR"/>
        </w:rPr>
      </w:pPr>
      <w:r w:rsidRPr="00DE5006">
        <w:rPr>
          <w:rFonts w:ascii="Times New Roman" w:hAnsi="Times New Roman"/>
          <w:sz w:val="24"/>
          <w:szCs w:val="24"/>
          <w:lang w:val="fr-FR"/>
        </w:rPr>
        <w:t>Quel type de contrepartie que les mairies peuvent apporter aux métiers :</w:t>
      </w:r>
    </w:p>
    <w:p w:rsidR="00DE5006" w:rsidRPr="00DE5006" w:rsidRDefault="00DE5006" w:rsidP="00DE5006">
      <w:pPr>
        <w:pStyle w:val="ListParagraph"/>
        <w:numPr>
          <w:ilvl w:val="1"/>
          <w:numId w:val="19"/>
        </w:numPr>
        <w:ind w:left="993"/>
        <w:jc w:val="both"/>
        <w:rPr>
          <w:rFonts w:ascii="Times New Roman" w:hAnsi="Times New Roman"/>
          <w:sz w:val="24"/>
          <w:szCs w:val="24"/>
          <w:lang w:val="fr-FR"/>
        </w:rPr>
      </w:pPr>
      <w:r w:rsidRPr="00DE5006">
        <w:rPr>
          <w:rFonts w:ascii="Times New Roman" w:hAnsi="Times New Roman"/>
          <w:sz w:val="24"/>
          <w:szCs w:val="24"/>
          <w:lang w:val="fr-FR"/>
        </w:rPr>
        <w:t>La reconnaissance comme acteurs économiques de la ville</w:t>
      </w:r>
    </w:p>
    <w:p w:rsidR="00DE5006" w:rsidRPr="00DE5006" w:rsidRDefault="00DE5006" w:rsidP="00DE5006">
      <w:pPr>
        <w:pStyle w:val="ListParagraph"/>
        <w:numPr>
          <w:ilvl w:val="1"/>
          <w:numId w:val="19"/>
        </w:numPr>
        <w:ind w:left="993"/>
        <w:jc w:val="both"/>
        <w:rPr>
          <w:rFonts w:ascii="Times New Roman" w:hAnsi="Times New Roman"/>
          <w:sz w:val="24"/>
          <w:szCs w:val="24"/>
          <w:lang w:val="fr-FR"/>
        </w:rPr>
      </w:pPr>
      <w:r w:rsidRPr="00DE5006">
        <w:rPr>
          <w:rFonts w:ascii="Times New Roman" w:hAnsi="Times New Roman"/>
          <w:sz w:val="24"/>
          <w:szCs w:val="24"/>
          <w:lang w:val="fr-FR"/>
        </w:rPr>
        <w:t xml:space="preserve">La lutte pour l'amélioration de la qualité de services sociaux dans le domaine de l'éducation, de la santé, de la voirie pour améliorer le bien-être des ménages ; </w:t>
      </w:r>
    </w:p>
    <w:p w:rsidR="00DE5006" w:rsidRPr="00DE5006" w:rsidRDefault="00DE5006" w:rsidP="00DE5006">
      <w:pPr>
        <w:pStyle w:val="ListParagraph"/>
        <w:numPr>
          <w:ilvl w:val="1"/>
          <w:numId w:val="19"/>
        </w:numPr>
        <w:ind w:left="993"/>
        <w:jc w:val="both"/>
        <w:rPr>
          <w:rFonts w:ascii="Times New Roman" w:hAnsi="Times New Roman"/>
          <w:sz w:val="24"/>
          <w:szCs w:val="24"/>
          <w:lang w:val="fr-FR"/>
        </w:rPr>
      </w:pPr>
      <w:r w:rsidRPr="00DE5006">
        <w:rPr>
          <w:rFonts w:ascii="Times New Roman" w:hAnsi="Times New Roman"/>
          <w:sz w:val="24"/>
          <w:szCs w:val="24"/>
          <w:lang w:val="fr-FR"/>
        </w:rPr>
        <w:t>Le découpage des zones constructibles de l'espace urbain, en y facilitant l'extension du service public un habitat plus convivial</w:t>
      </w:r>
    </w:p>
    <w:p w:rsidR="00DE5006" w:rsidRPr="00DE5006" w:rsidRDefault="00DE5006" w:rsidP="00DE5006">
      <w:pPr>
        <w:pStyle w:val="ListParagraph"/>
        <w:numPr>
          <w:ilvl w:val="1"/>
          <w:numId w:val="19"/>
        </w:numPr>
        <w:ind w:left="993"/>
        <w:jc w:val="both"/>
        <w:rPr>
          <w:rFonts w:ascii="Times New Roman" w:hAnsi="Times New Roman"/>
          <w:sz w:val="24"/>
          <w:szCs w:val="24"/>
          <w:lang w:val="fr-FR"/>
        </w:rPr>
      </w:pPr>
      <w:r w:rsidRPr="00DE5006">
        <w:rPr>
          <w:rFonts w:ascii="Times New Roman" w:hAnsi="Times New Roman"/>
          <w:sz w:val="24"/>
          <w:szCs w:val="24"/>
          <w:lang w:val="fr-FR"/>
        </w:rPr>
        <w:t>La promotion des nouvelles opportunités économiques dans la commune et ses sections rurales en facilitant la création de nouvelles entreprises et des emplois, l'accroissement de l'offre et les revenus des ménages ;</w:t>
      </w:r>
    </w:p>
    <w:p w:rsidR="00DE5006" w:rsidRPr="00DE5006" w:rsidRDefault="00DE5006" w:rsidP="00DE5006"/>
    <w:p w:rsidR="000E1C69" w:rsidRPr="00A279CD" w:rsidRDefault="00011D11" w:rsidP="00011D11">
      <w:pPr>
        <w:rPr>
          <w:rFonts w:ascii="Times New Roman" w:hAnsi="Times New Roman" w:cs="Times New Roman"/>
          <w:b/>
          <w:sz w:val="24"/>
          <w:szCs w:val="24"/>
        </w:rPr>
      </w:pPr>
      <w:r w:rsidRPr="00A279CD">
        <w:rPr>
          <w:rFonts w:ascii="Times New Roman" w:hAnsi="Times New Roman" w:cs="Times New Roman"/>
          <w:b/>
          <w:sz w:val="24"/>
          <w:szCs w:val="24"/>
        </w:rPr>
        <w:t>Interlocuteur secteur privé</w:t>
      </w:r>
    </w:p>
    <w:p w:rsidR="001F24DE" w:rsidRPr="00A279CD" w:rsidRDefault="001F24DE" w:rsidP="001F24DE">
      <w:pPr>
        <w:ind w:firstLine="567"/>
        <w:jc w:val="both"/>
        <w:rPr>
          <w:rFonts w:ascii="Times New Roman" w:hAnsi="Times New Roman" w:cs="Times New Roman"/>
          <w:b/>
          <w:sz w:val="24"/>
          <w:szCs w:val="24"/>
        </w:rPr>
      </w:pPr>
    </w:p>
    <w:p w:rsidR="003D28E2" w:rsidRPr="00A279CD" w:rsidRDefault="00153A46" w:rsidP="00850AC9">
      <w:pPr>
        <w:jc w:val="both"/>
        <w:rPr>
          <w:rFonts w:ascii="Times New Roman" w:hAnsi="Times New Roman" w:cs="Times New Roman"/>
          <w:sz w:val="24"/>
          <w:szCs w:val="24"/>
        </w:rPr>
      </w:pPr>
      <w:r w:rsidRPr="00A279CD">
        <w:rPr>
          <w:rFonts w:ascii="Times New Roman" w:hAnsi="Times New Roman" w:cs="Times New Roman"/>
          <w:sz w:val="24"/>
          <w:szCs w:val="24"/>
        </w:rPr>
        <w:lastRenderedPageBreak/>
        <w:t>Le secteur privé est à constituer et même promouvoir à Ouanaminthe. En général, en Haïti, l</w:t>
      </w:r>
      <w:r w:rsidR="003D28E2" w:rsidRPr="00A279CD">
        <w:rPr>
          <w:rFonts w:ascii="Times New Roman" w:hAnsi="Times New Roman" w:cs="Times New Roman"/>
          <w:sz w:val="24"/>
          <w:szCs w:val="24"/>
        </w:rPr>
        <w:t>e secteur privé local est peu concerné par les projets étatiques locaux</w:t>
      </w:r>
      <w:r w:rsidR="00227323" w:rsidRPr="00A279CD">
        <w:rPr>
          <w:rFonts w:ascii="Times New Roman" w:hAnsi="Times New Roman" w:cs="Times New Roman"/>
          <w:sz w:val="24"/>
          <w:szCs w:val="24"/>
        </w:rPr>
        <w:t>,</w:t>
      </w:r>
      <w:r w:rsidR="003D28E2" w:rsidRPr="00A279CD">
        <w:rPr>
          <w:rFonts w:ascii="Times New Roman" w:hAnsi="Times New Roman" w:cs="Times New Roman"/>
          <w:sz w:val="24"/>
          <w:szCs w:val="24"/>
        </w:rPr>
        <w:t xml:space="preserve"> et dans </w:t>
      </w:r>
      <w:r w:rsidR="00227323" w:rsidRPr="00A279CD">
        <w:rPr>
          <w:rFonts w:ascii="Times New Roman" w:hAnsi="Times New Roman" w:cs="Times New Roman"/>
          <w:sz w:val="24"/>
          <w:szCs w:val="24"/>
        </w:rPr>
        <w:t>une stratégie économique</w:t>
      </w:r>
      <w:r w:rsidR="003D28E2" w:rsidRPr="00A279CD">
        <w:rPr>
          <w:rFonts w:ascii="Times New Roman" w:hAnsi="Times New Roman" w:cs="Times New Roman"/>
          <w:sz w:val="24"/>
          <w:szCs w:val="24"/>
        </w:rPr>
        <w:t xml:space="preserve"> au niveau local. </w:t>
      </w:r>
      <w:r w:rsidR="001F24DE" w:rsidRPr="00A279CD">
        <w:rPr>
          <w:rFonts w:ascii="Times New Roman" w:hAnsi="Times New Roman" w:cs="Times New Roman"/>
          <w:sz w:val="24"/>
          <w:szCs w:val="24"/>
        </w:rPr>
        <w:t>Les autorités locales n'invitent pas les représentants du secteur privé à participer aux discussions et aux initiatives de développement local.</w:t>
      </w:r>
    </w:p>
    <w:p w:rsidR="001C62AA" w:rsidRPr="00A279CD" w:rsidRDefault="001C62AA" w:rsidP="00850AC9">
      <w:pPr>
        <w:jc w:val="both"/>
        <w:rPr>
          <w:rFonts w:ascii="Times New Roman" w:hAnsi="Times New Roman" w:cs="Times New Roman"/>
          <w:b/>
          <w:sz w:val="24"/>
          <w:szCs w:val="24"/>
        </w:rPr>
      </w:pPr>
    </w:p>
    <w:p w:rsidR="001C62AA" w:rsidRPr="00A279CD" w:rsidRDefault="001C62AA" w:rsidP="001C62AA">
      <w:pPr>
        <w:rPr>
          <w:rFonts w:ascii="Times New Roman" w:hAnsi="Times New Roman" w:cs="Times New Roman"/>
          <w:b/>
          <w:sz w:val="24"/>
          <w:szCs w:val="24"/>
        </w:rPr>
      </w:pPr>
      <w:r w:rsidRPr="00A279CD">
        <w:rPr>
          <w:rFonts w:ascii="Times New Roman" w:hAnsi="Times New Roman" w:cs="Times New Roman"/>
          <w:b/>
          <w:sz w:val="24"/>
          <w:szCs w:val="24"/>
        </w:rPr>
        <w:t>Interlocuteurs sur place (Société civile, ONG)</w:t>
      </w:r>
    </w:p>
    <w:p w:rsidR="001C62AA" w:rsidRPr="00A279CD" w:rsidRDefault="001C62AA" w:rsidP="001C62AA">
      <w:pPr>
        <w:rPr>
          <w:rFonts w:ascii="Times New Roman" w:hAnsi="Times New Roman" w:cs="Times New Roman"/>
          <w:b/>
          <w:sz w:val="24"/>
          <w:szCs w:val="24"/>
        </w:rPr>
      </w:pPr>
    </w:p>
    <w:p w:rsidR="00090E7E" w:rsidRPr="00A279CD" w:rsidRDefault="001C62AA" w:rsidP="001C62AA">
      <w:pPr>
        <w:ind w:firstLine="567"/>
        <w:jc w:val="both"/>
        <w:rPr>
          <w:rFonts w:ascii="Times New Roman" w:hAnsi="Times New Roman" w:cs="Times New Roman"/>
          <w:sz w:val="24"/>
          <w:szCs w:val="24"/>
        </w:rPr>
      </w:pPr>
      <w:r w:rsidRPr="00A279CD">
        <w:rPr>
          <w:rFonts w:ascii="Times New Roman" w:hAnsi="Times New Roman" w:cs="Times New Roman"/>
          <w:sz w:val="24"/>
          <w:szCs w:val="24"/>
        </w:rPr>
        <w:t xml:space="preserve">Maintenant, les associations sont les premiers acteurs sur le terrain. Tout projet frontalier doit passer par </w:t>
      </w:r>
      <w:r w:rsidR="00090E7E" w:rsidRPr="00A279CD">
        <w:rPr>
          <w:rFonts w:ascii="Times New Roman" w:hAnsi="Times New Roman" w:cs="Times New Roman"/>
          <w:sz w:val="24"/>
          <w:szCs w:val="24"/>
        </w:rPr>
        <w:t>ces</w:t>
      </w:r>
      <w:r w:rsidRPr="00A279CD">
        <w:rPr>
          <w:rFonts w:ascii="Times New Roman" w:hAnsi="Times New Roman" w:cs="Times New Roman"/>
          <w:sz w:val="24"/>
          <w:szCs w:val="24"/>
        </w:rPr>
        <w:t xml:space="preserve"> associations (parfois de nature communautaire) pour </w:t>
      </w:r>
      <w:r w:rsidR="00090E7E" w:rsidRPr="00A279CD">
        <w:rPr>
          <w:rFonts w:ascii="Times New Roman" w:hAnsi="Times New Roman" w:cs="Times New Roman"/>
          <w:sz w:val="24"/>
          <w:szCs w:val="24"/>
        </w:rPr>
        <w:t>soutenir</w:t>
      </w:r>
      <w:r w:rsidRPr="00A279CD">
        <w:rPr>
          <w:rFonts w:ascii="Times New Roman" w:hAnsi="Times New Roman" w:cs="Times New Roman"/>
          <w:sz w:val="24"/>
          <w:szCs w:val="24"/>
        </w:rPr>
        <w:t xml:space="preserve"> </w:t>
      </w:r>
      <w:r w:rsidR="00090E7E" w:rsidRPr="00A279CD">
        <w:rPr>
          <w:rFonts w:ascii="Times New Roman" w:hAnsi="Times New Roman" w:cs="Times New Roman"/>
          <w:sz w:val="24"/>
          <w:szCs w:val="24"/>
        </w:rPr>
        <w:t xml:space="preserve">la création </w:t>
      </w:r>
      <w:r w:rsidRPr="00A279CD">
        <w:rPr>
          <w:rFonts w:ascii="Times New Roman" w:hAnsi="Times New Roman" w:cs="Times New Roman"/>
          <w:sz w:val="24"/>
          <w:szCs w:val="24"/>
        </w:rPr>
        <w:t xml:space="preserve">des entreprises allant des infrastructures </w:t>
      </w:r>
      <w:r w:rsidR="00090E7E" w:rsidRPr="00A279CD">
        <w:rPr>
          <w:rFonts w:ascii="Times New Roman" w:hAnsi="Times New Roman" w:cs="Times New Roman"/>
          <w:sz w:val="24"/>
          <w:szCs w:val="24"/>
        </w:rPr>
        <w:t xml:space="preserve">de l'économie locale </w:t>
      </w:r>
      <w:r w:rsidRPr="00A279CD">
        <w:rPr>
          <w:rFonts w:ascii="Times New Roman" w:hAnsi="Times New Roman" w:cs="Times New Roman"/>
          <w:sz w:val="24"/>
          <w:szCs w:val="24"/>
        </w:rPr>
        <w:t>au petit commerce</w:t>
      </w:r>
      <w:r w:rsidR="00090E7E" w:rsidRPr="00A279CD">
        <w:rPr>
          <w:rFonts w:ascii="Times New Roman" w:hAnsi="Times New Roman" w:cs="Times New Roman"/>
          <w:sz w:val="24"/>
          <w:szCs w:val="24"/>
        </w:rPr>
        <w:t xml:space="preserve"> de détail</w:t>
      </w:r>
      <w:r w:rsidRPr="00A279CD">
        <w:rPr>
          <w:rFonts w:ascii="Times New Roman" w:hAnsi="Times New Roman" w:cs="Times New Roman"/>
          <w:sz w:val="24"/>
          <w:szCs w:val="24"/>
        </w:rPr>
        <w:t xml:space="preserve">. </w:t>
      </w:r>
      <w:r w:rsidR="00090E7E" w:rsidRPr="00A279CD">
        <w:rPr>
          <w:rFonts w:ascii="Times New Roman" w:hAnsi="Times New Roman" w:cs="Times New Roman"/>
          <w:sz w:val="24"/>
          <w:szCs w:val="24"/>
        </w:rPr>
        <w:t>Un schéma des interventions peut déterminer le processus de formation des idées communes autour de l'économie locale et des interventions spécifiques à chaque acteur.</w:t>
      </w:r>
    </w:p>
    <w:p w:rsidR="00090E7E" w:rsidRPr="00A279CD" w:rsidRDefault="00090E7E" w:rsidP="001C62AA">
      <w:pPr>
        <w:ind w:firstLine="567"/>
        <w:jc w:val="both"/>
        <w:rPr>
          <w:rFonts w:ascii="Times New Roman" w:hAnsi="Times New Roman" w:cs="Times New Roman"/>
          <w:sz w:val="24"/>
          <w:szCs w:val="24"/>
        </w:rPr>
      </w:pPr>
    </w:p>
    <w:p w:rsidR="00090E7E" w:rsidRPr="00A279CD" w:rsidRDefault="00090E7E" w:rsidP="001C62AA">
      <w:pPr>
        <w:ind w:firstLine="567"/>
        <w:jc w:val="both"/>
        <w:rPr>
          <w:rFonts w:ascii="Times New Roman" w:hAnsi="Times New Roman" w:cs="Times New Roman"/>
          <w:sz w:val="24"/>
          <w:szCs w:val="24"/>
        </w:rPr>
        <w:sectPr w:rsidR="00090E7E" w:rsidRPr="00A279CD" w:rsidSect="00011D11">
          <w:footerReference w:type="default" r:id="rId8"/>
          <w:pgSz w:w="12240" w:h="15840" w:code="1"/>
          <w:pgMar w:top="1417" w:right="1417" w:bottom="1417" w:left="1417" w:header="709" w:footer="709" w:gutter="0"/>
          <w:cols w:space="708"/>
          <w:docGrid w:linePitch="360"/>
        </w:sectPr>
      </w:pPr>
    </w:p>
    <w:p w:rsidR="00A279CD" w:rsidRPr="00A279CD" w:rsidRDefault="00A279CD">
      <w:pPr>
        <w:rPr>
          <w:rFonts w:ascii="Times New Roman" w:hAnsi="Times New Roman" w:cs="Times New Roman"/>
          <w:b/>
          <w:sz w:val="24"/>
          <w:szCs w:val="24"/>
        </w:rPr>
      </w:pPr>
      <w:r w:rsidRPr="00A279CD">
        <w:rPr>
          <w:rFonts w:ascii="Times New Roman" w:hAnsi="Times New Roman" w:cs="Times New Roman"/>
          <w:b/>
          <w:sz w:val="24"/>
          <w:szCs w:val="24"/>
        </w:rPr>
        <w:lastRenderedPageBreak/>
        <w:t>Construction de la vision commune et d'ensemble des économies frontalières</w:t>
      </w:r>
    </w:p>
    <w:tbl>
      <w:tblPr>
        <w:tblStyle w:val="TableGrid"/>
        <w:tblW w:w="13291" w:type="dxa"/>
        <w:tblLook w:val="04A0"/>
      </w:tblPr>
      <w:tblGrid>
        <w:gridCol w:w="2518"/>
        <w:gridCol w:w="3831"/>
        <w:gridCol w:w="3402"/>
        <w:gridCol w:w="3540"/>
      </w:tblGrid>
      <w:tr w:rsidR="001C62AA" w:rsidRPr="00A279CD" w:rsidTr="007D2FDA">
        <w:tc>
          <w:tcPr>
            <w:tcW w:w="2518" w:type="dxa"/>
            <w:vMerge w:val="restart"/>
            <w:vAlign w:val="center"/>
          </w:tcPr>
          <w:p w:rsidR="001C62AA" w:rsidRPr="00A279CD" w:rsidRDefault="001C62AA" w:rsidP="007D2FDA">
            <w:pPr>
              <w:rPr>
                <w:rFonts w:ascii="Times New Roman" w:hAnsi="Times New Roman" w:cs="Times New Roman"/>
                <w:b/>
                <w:sz w:val="24"/>
                <w:szCs w:val="24"/>
                <w:lang w:val="fr-FR"/>
              </w:rPr>
            </w:pPr>
          </w:p>
        </w:tc>
        <w:tc>
          <w:tcPr>
            <w:tcW w:w="10773" w:type="dxa"/>
            <w:gridSpan w:val="3"/>
            <w:vAlign w:val="bottom"/>
          </w:tcPr>
          <w:p w:rsidR="001C62AA" w:rsidRPr="00A279CD" w:rsidRDefault="00A279CD" w:rsidP="001C62AA">
            <w:pPr>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Des objectifs possibles </w:t>
            </w:r>
          </w:p>
        </w:tc>
      </w:tr>
      <w:tr w:rsidR="001C62AA" w:rsidRPr="00A279CD" w:rsidTr="007D2FDA">
        <w:tc>
          <w:tcPr>
            <w:tcW w:w="2518" w:type="dxa"/>
            <w:vMerge/>
            <w:vAlign w:val="center"/>
          </w:tcPr>
          <w:p w:rsidR="001C62AA" w:rsidRPr="00A279CD" w:rsidRDefault="001C62AA" w:rsidP="007D2FDA">
            <w:pPr>
              <w:rPr>
                <w:rFonts w:ascii="Times New Roman" w:hAnsi="Times New Roman" w:cs="Times New Roman"/>
                <w:b/>
                <w:sz w:val="24"/>
                <w:szCs w:val="24"/>
                <w:lang w:val="fr-FR"/>
              </w:rPr>
            </w:pPr>
          </w:p>
        </w:tc>
        <w:tc>
          <w:tcPr>
            <w:tcW w:w="3831" w:type="dxa"/>
            <w:vAlign w:val="bottom"/>
          </w:tcPr>
          <w:p w:rsidR="001C62AA" w:rsidRPr="00A279CD" w:rsidRDefault="001C62AA" w:rsidP="001C62AA">
            <w:pPr>
              <w:jc w:val="center"/>
              <w:rPr>
                <w:rFonts w:ascii="Times New Roman" w:hAnsi="Times New Roman" w:cs="Times New Roman"/>
                <w:sz w:val="24"/>
                <w:szCs w:val="24"/>
                <w:lang w:val="fr-FR"/>
              </w:rPr>
            </w:pPr>
            <w:r w:rsidRPr="00A279CD">
              <w:rPr>
                <w:rFonts w:ascii="Times New Roman" w:hAnsi="Times New Roman" w:cs="Times New Roman"/>
                <w:sz w:val="24"/>
                <w:szCs w:val="24"/>
                <w:lang w:val="fr-FR"/>
              </w:rPr>
              <w:t>Objectifs de court terme</w:t>
            </w:r>
          </w:p>
        </w:tc>
        <w:tc>
          <w:tcPr>
            <w:tcW w:w="3402" w:type="dxa"/>
            <w:vAlign w:val="bottom"/>
          </w:tcPr>
          <w:p w:rsidR="001C62AA" w:rsidRPr="00A279CD" w:rsidRDefault="001C62AA" w:rsidP="001C62AA">
            <w:pPr>
              <w:jc w:val="center"/>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Objectifs 1 à moyen terme </w:t>
            </w:r>
          </w:p>
        </w:tc>
        <w:tc>
          <w:tcPr>
            <w:tcW w:w="3540" w:type="dxa"/>
          </w:tcPr>
          <w:p w:rsidR="001C62AA" w:rsidRPr="00A279CD" w:rsidRDefault="001C62AA" w:rsidP="001C62AA">
            <w:pPr>
              <w:jc w:val="center"/>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Objectifs 2 à moyen terme </w:t>
            </w:r>
          </w:p>
        </w:tc>
      </w:tr>
      <w:tr w:rsidR="001C62AA" w:rsidRPr="00A279CD" w:rsidTr="007D2FDA">
        <w:tc>
          <w:tcPr>
            <w:tcW w:w="2518" w:type="dxa"/>
            <w:vAlign w:val="center"/>
          </w:tcPr>
          <w:p w:rsidR="001C62AA" w:rsidRPr="00A279CD" w:rsidRDefault="007D2FDA" w:rsidP="007D2FDA">
            <w:pPr>
              <w:rPr>
                <w:rFonts w:ascii="Times New Roman" w:hAnsi="Times New Roman" w:cs="Times New Roman"/>
                <w:b/>
                <w:sz w:val="24"/>
                <w:szCs w:val="24"/>
                <w:lang w:val="fr-FR"/>
              </w:rPr>
            </w:pPr>
            <w:r w:rsidRPr="00A279CD">
              <w:rPr>
                <w:rFonts w:ascii="Times New Roman" w:hAnsi="Times New Roman" w:cs="Times New Roman"/>
                <w:b/>
                <w:sz w:val="24"/>
                <w:szCs w:val="24"/>
                <w:lang w:val="fr-FR"/>
              </w:rPr>
              <w:t>Acteur lançant l'idée du renforcement des économies frontalières</w:t>
            </w:r>
          </w:p>
        </w:tc>
        <w:tc>
          <w:tcPr>
            <w:tcW w:w="3831" w:type="dxa"/>
          </w:tcPr>
          <w:p w:rsidR="001C62AA" w:rsidRPr="00A279CD" w:rsidRDefault="001C62AA" w:rsidP="007D2FDA">
            <w:pPr>
              <w:pStyle w:val="ListParagraph"/>
              <w:numPr>
                <w:ilvl w:val="0"/>
                <w:numId w:val="14"/>
              </w:numPr>
              <w:ind w:left="317" w:hanging="218"/>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Élaborer la vision de l'économe locale</w:t>
            </w:r>
            <w:r w:rsidR="007D2FDA" w:rsidRPr="00A279CD">
              <w:rPr>
                <w:rFonts w:ascii="Times New Roman" w:hAnsi="Times New Roman" w:cs="Times New Roman"/>
                <w:sz w:val="24"/>
                <w:szCs w:val="24"/>
                <w:lang w:val="fr-FR"/>
              </w:rPr>
              <w:t>,</w:t>
            </w:r>
            <w:r w:rsidRPr="00A279CD">
              <w:rPr>
                <w:rFonts w:ascii="Times New Roman" w:hAnsi="Times New Roman" w:cs="Times New Roman"/>
                <w:sz w:val="24"/>
                <w:szCs w:val="24"/>
                <w:lang w:val="fr-FR"/>
              </w:rPr>
              <w:t xml:space="preserve"> </w:t>
            </w:r>
            <w:r w:rsidR="007D2FDA" w:rsidRPr="00A279CD">
              <w:rPr>
                <w:rFonts w:ascii="Times New Roman" w:hAnsi="Times New Roman" w:cs="Times New Roman"/>
                <w:sz w:val="24"/>
                <w:szCs w:val="24"/>
                <w:lang w:val="fr-FR"/>
              </w:rPr>
              <w:t>avec des</w:t>
            </w:r>
            <w:r w:rsidRPr="00A279CD">
              <w:rPr>
                <w:rFonts w:ascii="Times New Roman" w:hAnsi="Times New Roman" w:cs="Times New Roman"/>
                <w:sz w:val="24"/>
                <w:szCs w:val="24"/>
                <w:lang w:val="fr-FR"/>
              </w:rPr>
              <w:t xml:space="preserve"> informations accessibles à tous les acteurs, en montrant la place de chaque acteur dans cette organisation</w:t>
            </w:r>
            <w:r w:rsidR="007D2FDA" w:rsidRPr="00A279CD">
              <w:rPr>
                <w:rFonts w:ascii="Times New Roman" w:hAnsi="Times New Roman" w:cs="Times New Roman"/>
                <w:sz w:val="24"/>
                <w:szCs w:val="24"/>
                <w:lang w:val="fr-FR"/>
              </w:rPr>
              <w:t>.</w:t>
            </w:r>
            <w:r w:rsidRPr="00A279CD">
              <w:rPr>
                <w:rFonts w:ascii="Times New Roman" w:hAnsi="Times New Roman" w:cs="Times New Roman"/>
                <w:sz w:val="24"/>
                <w:szCs w:val="24"/>
                <w:lang w:val="fr-FR"/>
              </w:rPr>
              <w:t xml:space="preserve"> </w:t>
            </w:r>
          </w:p>
        </w:tc>
        <w:tc>
          <w:tcPr>
            <w:tcW w:w="3402" w:type="dxa"/>
          </w:tcPr>
          <w:p w:rsidR="00090E7E" w:rsidRPr="00A279CD" w:rsidRDefault="001C62AA" w:rsidP="00090E7E">
            <w:pPr>
              <w:pStyle w:val="ListParagraph"/>
              <w:numPr>
                <w:ilvl w:val="0"/>
                <w:numId w:val="14"/>
              </w:numPr>
              <w:ind w:left="314"/>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Sortir de la vision des projets </w:t>
            </w:r>
          </w:p>
          <w:p w:rsidR="001C62AA" w:rsidRPr="00A279CD" w:rsidRDefault="001C62AA" w:rsidP="007D2FDA">
            <w:pPr>
              <w:pStyle w:val="ListParagraph"/>
              <w:numPr>
                <w:ilvl w:val="0"/>
                <w:numId w:val="14"/>
              </w:numPr>
              <w:ind w:left="314"/>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Produire des informations pour la discussion entre les acteurs  locaux, et </w:t>
            </w:r>
            <w:r w:rsidR="007D2FDA" w:rsidRPr="00A279CD">
              <w:rPr>
                <w:rFonts w:ascii="Times New Roman" w:hAnsi="Times New Roman" w:cs="Times New Roman"/>
                <w:sz w:val="24"/>
                <w:szCs w:val="24"/>
                <w:lang w:val="fr-FR"/>
              </w:rPr>
              <w:t xml:space="preserve">aussi pour le </w:t>
            </w:r>
            <w:r w:rsidRPr="00A279CD">
              <w:rPr>
                <w:rFonts w:ascii="Times New Roman" w:hAnsi="Times New Roman" w:cs="Times New Roman"/>
                <w:sz w:val="24"/>
                <w:szCs w:val="24"/>
                <w:lang w:val="fr-FR"/>
              </w:rPr>
              <w:t>dialogue avec l'État</w:t>
            </w:r>
          </w:p>
        </w:tc>
        <w:tc>
          <w:tcPr>
            <w:tcW w:w="3540" w:type="dxa"/>
          </w:tcPr>
          <w:p w:rsidR="001C62AA" w:rsidRPr="00A279CD" w:rsidRDefault="001C62AA" w:rsidP="001C62AA">
            <w:pPr>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Développer l'autonomie des acteurs locaux en matière de vision du développement, de synergie entre leurs projets et de lancement de nouvelles initiatives</w:t>
            </w:r>
          </w:p>
        </w:tc>
      </w:tr>
      <w:tr w:rsidR="001C62AA" w:rsidRPr="00A279CD" w:rsidTr="007D2FDA">
        <w:tc>
          <w:tcPr>
            <w:tcW w:w="2518" w:type="dxa"/>
            <w:vAlign w:val="center"/>
          </w:tcPr>
          <w:p w:rsidR="001C62AA" w:rsidRPr="00A279CD" w:rsidRDefault="001C62AA" w:rsidP="007D2FDA">
            <w:pPr>
              <w:rPr>
                <w:rFonts w:ascii="Times New Roman" w:hAnsi="Times New Roman" w:cs="Times New Roman"/>
                <w:sz w:val="24"/>
                <w:szCs w:val="24"/>
                <w:lang w:val="fr-FR"/>
              </w:rPr>
            </w:pPr>
            <w:r w:rsidRPr="00A279CD">
              <w:rPr>
                <w:rFonts w:ascii="Times New Roman" w:hAnsi="Times New Roman" w:cs="Times New Roman"/>
                <w:b/>
                <w:sz w:val="24"/>
                <w:szCs w:val="24"/>
                <w:lang w:val="fr-FR"/>
              </w:rPr>
              <w:t xml:space="preserve">Interlocuteur étatique </w:t>
            </w:r>
          </w:p>
        </w:tc>
        <w:tc>
          <w:tcPr>
            <w:tcW w:w="3831" w:type="dxa"/>
          </w:tcPr>
          <w:p w:rsidR="007D2FDA" w:rsidRPr="00A279CD" w:rsidRDefault="00A279CD" w:rsidP="007D2FDA">
            <w:pPr>
              <w:pStyle w:val="ListParagraph"/>
              <w:numPr>
                <w:ilvl w:val="0"/>
                <w:numId w:val="17"/>
              </w:numPr>
              <w:ind w:left="317" w:hanging="218"/>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Pens</w:t>
            </w:r>
            <w:r w:rsidR="007D2FDA" w:rsidRPr="00A279CD">
              <w:rPr>
                <w:rFonts w:ascii="Times New Roman" w:hAnsi="Times New Roman" w:cs="Times New Roman"/>
                <w:sz w:val="24"/>
                <w:szCs w:val="24"/>
                <w:lang w:val="fr-FR"/>
              </w:rPr>
              <w:t xml:space="preserve">er </w:t>
            </w:r>
            <w:r w:rsidRPr="00A279CD">
              <w:rPr>
                <w:rFonts w:ascii="Times New Roman" w:hAnsi="Times New Roman" w:cs="Times New Roman"/>
                <w:sz w:val="24"/>
                <w:szCs w:val="24"/>
                <w:lang w:val="fr-FR"/>
              </w:rPr>
              <w:t>aux</w:t>
            </w:r>
            <w:r w:rsidR="007D2FDA" w:rsidRPr="00A279CD">
              <w:rPr>
                <w:rFonts w:ascii="Times New Roman" w:hAnsi="Times New Roman" w:cs="Times New Roman"/>
                <w:sz w:val="24"/>
                <w:szCs w:val="24"/>
                <w:lang w:val="fr-FR"/>
              </w:rPr>
              <w:t xml:space="preserve"> politiques nationales soutenant le développement local</w:t>
            </w:r>
          </w:p>
          <w:p w:rsidR="001C62AA" w:rsidRPr="00A279CD" w:rsidRDefault="001C62AA" w:rsidP="007D2FDA">
            <w:pPr>
              <w:pStyle w:val="ListParagraph"/>
              <w:numPr>
                <w:ilvl w:val="0"/>
                <w:numId w:val="17"/>
              </w:numPr>
              <w:ind w:left="317" w:hanging="218"/>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Discuter de</w:t>
            </w:r>
            <w:r w:rsidR="007D2FDA" w:rsidRPr="00A279CD">
              <w:rPr>
                <w:rFonts w:ascii="Times New Roman" w:hAnsi="Times New Roman" w:cs="Times New Roman"/>
                <w:sz w:val="24"/>
                <w:szCs w:val="24"/>
                <w:lang w:val="fr-FR"/>
              </w:rPr>
              <w:t xml:space="preserve"> leur</w:t>
            </w:r>
            <w:r w:rsidRPr="00A279CD">
              <w:rPr>
                <w:rFonts w:ascii="Times New Roman" w:hAnsi="Times New Roman" w:cs="Times New Roman"/>
                <w:sz w:val="24"/>
                <w:szCs w:val="24"/>
                <w:lang w:val="fr-FR"/>
              </w:rPr>
              <w:t>s synergies entre les projets locaux, de la place des autorités locales dans l'animation et l'organisation de l'économie locale</w:t>
            </w:r>
            <w:r w:rsidR="007D2FDA" w:rsidRPr="00A279CD">
              <w:rPr>
                <w:rFonts w:ascii="Times New Roman" w:hAnsi="Times New Roman" w:cs="Times New Roman"/>
                <w:sz w:val="24"/>
                <w:szCs w:val="24"/>
                <w:lang w:val="fr-FR"/>
              </w:rPr>
              <w:t>.</w:t>
            </w:r>
          </w:p>
        </w:tc>
        <w:tc>
          <w:tcPr>
            <w:tcW w:w="3402" w:type="dxa"/>
          </w:tcPr>
          <w:p w:rsidR="001C62AA" w:rsidRPr="00A279CD" w:rsidRDefault="001C62AA" w:rsidP="007D2FDA">
            <w:pPr>
              <w:pStyle w:val="ListParagraph"/>
              <w:numPr>
                <w:ilvl w:val="0"/>
                <w:numId w:val="15"/>
              </w:numPr>
              <w:ind w:left="314"/>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Améliorer la vision des élus locaux quant </w:t>
            </w:r>
            <w:r w:rsidR="007D2FDA" w:rsidRPr="00A279CD">
              <w:rPr>
                <w:rFonts w:ascii="Times New Roman" w:hAnsi="Times New Roman" w:cs="Times New Roman"/>
                <w:sz w:val="24"/>
                <w:szCs w:val="24"/>
                <w:lang w:val="fr-FR"/>
              </w:rPr>
              <w:t>à l'évolution</w:t>
            </w:r>
            <w:r w:rsidRPr="00A279CD">
              <w:rPr>
                <w:rFonts w:ascii="Times New Roman" w:hAnsi="Times New Roman" w:cs="Times New Roman"/>
                <w:sz w:val="24"/>
                <w:szCs w:val="24"/>
                <w:lang w:val="fr-FR"/>
              </w:rPr>
              <w:t xml:space="preserve"> de l'économie locale et de la place de</w:t>
            </w:r>
            <w:r w:rsidR="007D2FDA" w:rsidRPr="00A279CD">
              <w:rPr>
                <w:rFonts w:ascii="Times New Roman" w:hAnsi="Times New Roman" w:cs="Times New Roman"/>
                <w:sz w:val="24"/>
                <w:szCs w:val="24"/>
                <w:lang w:val="fr-FR"/>
              </w:rPr>
              <w:t xml:space="preserve"> se</w:t>
            </w:r>
            <w:r w:rsidRPr="00A279CD">
              <w:rPr>
                <w:rFonts w:ascii="Times New Roman" w:hAnsi="Times New Roman" w:cs="Times New Roman"/>
                <w:sz w:val="24"/>
                <w:szCs w:val="24"/>
                <w:lang w:val="fr-FR"/>
              </w:rPr>
              <w:t xml:space="preserve">s projets présents et futurs  </w:t>
            </w:r>
          </w:p>
        </w:tc>
        <w:tc>
          <w:tcPr>
            <w:tcW w:w="3540" w:type="dxa"/>
          </w:tcPr>
          <w:p w:rsidR="001C62AA" w:rsidRPr="00A279CD" w:rsidRDefault="001C62AA" w:rsidP="001C62AA">
            <w:pPr>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Accroître les capacités des acteurs locaux, libérer les initiatives locales de développement et les stimuler la compétition entre les communes</w:t>
            </w:r>
          </w:p>
        </w:tc>
      </w:tr>
      <w:tr w:rsidR="001C62AA" w:rsidRPr="00A279CD" w:rsidTr="007D2FDA">
        <w:tc>
          <w:tcPr>
            <w:tcW w:w="2518" w:type="dxa"/>
            <w:vAlign w:val="center"/>
          </w:tcPr>
          <w:p w:rsidR="001C62AA" w:rsidRPr="00A279CD" w:rsidRDefault="001C62AA" w:rsidP="007D2FDA">
            <w:pPr>
              <w:rPr>
                <w:rFonts w:ascii="Times New Roman" w:hAnsi="Times New Roman" w:cs="Times New Roman"/>
                <w:sz w:val="24"/>
                <w:szCs w:val="24"/>
                <w:lang w:val="fr-FR"/>
              </w:rPr>
            </w:pPr>
            <w:r w:rsidRPr="00A279CD">
              <w:rPr>
                <w:rFonts w:ascii="Times New Roman" w:hAnsi="Times New Roman" w:cs="Times New Roman"/>
                <w:b/>
                <w:sz w:val="24"/>
                <w:szCs w:val="24"/>
                <w:lang w:val="fr-FR"/>
              </w:rPr>
              <w:t>Interlocuteur étatique</w:t>
            </w:r>
            <w:r w:rsidR="007D2FDA" w:rsidRPr="00A279CD">
              <w:rPr>
                <w:rFonts w:ascii="Times New Roman" w:hAnsi="Times New Roman" w:cs="Times New Roman"/>
                <w:b/>
                <w:sz w:val="24"/>
                <w:szCs w:val="24"/>
                <w:lang w:val="fr-FR"/>
              </w:rPr>
              <w:t xml:space="preserve"> locale</w:t>
            </w:r>
          </w:p>
        </w:tc>
        <w:tc>
          <w:tcPr>
            <w:tcW w:w="3831" w:type="dxa"/>
          </w:tcPr>
          <w:p w:rsidR="001C62AA" w:rsidRPr="00A279CD" w:rsidRDefault="001C62AA" w:rsidP="00A279CD">
            <w:pPr>
              <w:pStyle w:val="ListParagraph"/>
              <w:numPr>
                <w:ilvl w:val="0"/>
                <w:numId w:val="15"/>
              </w:numPr>
              <w:ind w:left="317" w:hanging="218"/>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Plaidoyer auprès des interlocuteurs étatiques </w:t>
            </w:r>
            <w:r w:rsidR="00A279CD">
              <w:rPr>
                <w:rFonts w:ascii="Times New Roman" w:hAnsi="Times New Roman" w:cs="Times New Roman"/>
                <w:sz w:val="24"/>
                <w:szCs w:val="24"/>
                <w:lang w:val="fr-FR"/>
              </w:rPr>
              <w:t>auto</w:t>
            </w:r>
            <w:r w:rsidRPr="00A279CD">
              <w:rPr>
                <w:rFonts w:ascii="Times New Roman" w:hAnsi="Times New Roman" w:cs="Times New Roman"/>
                <w:sz w:val="24"/>
                <w:szCs w:val="24"/>
                <w:lang w:val="fr-FR"/>
              </w:rPr>
              <w:t xml:space="preserve">ur </w:t>
            </w:r>
            <w:r w:rsidR="00A279CD">
              <w:rPr>
                <w:rFonts w:ascii="Times New Roman" w:hAnsi="Times New Roman" w:cs="Times New Roman"/>
                <w:sz w:val="24"/>
                <w:szCs w:val="24"/>
                <w:lang w:val="fr-FR"/>
              </w:rPr>
              <w:t xml:space="preserve">de </w:t>
            </w:r>
            <w:r w:rsidRPr="00A279CD">
              <w:rPr>
                <w:rFonts w:ascii="Times New Roman" w:hAnsi="Times New Roman" w:cs="Times New Roman"/>
                <w:sz w:val="24"/>
                <w:szCs w:val="24"/>
                <w:lang w:val="fr-FR"/>
              </w:rPr>
              <w:t xml:space="preserve">l'importance des compétences économiques locales, </w:t>
            </w:r>
            <w:r w:rsidR="00A279CD">
              <w:rPr>
                <w:rFonts w:ascii="Times New Roman" w:hAnsi="Times New Roman" w:cs="Times New Roman"/>
                <w:sz w:val="24"/>
                <w:szCs w:val="24"/>
                <w:lang w:val="fr-FR"/>
              </w:rPr>
              <w:t>auto</w:t>
            </w:r>
            <w:r w:rsidR="00A279CD" w:rsidRPr="00A279CD">
              <w:rPr>
                <w:rFonts w:ascii="Times New Roman" w:hAnsi="Times New Roman" w:cs="Times New Roman"/>
                <w:sz w:val="24"/>
                <w:szCs w:val="24"/>
                <w:lang w:val="fr-FR"/>
              </w:rPr>
              <w:t xml:space="preserve">ur </w:t>
            </w:r>
            <w:r w:rsidR="00A279CD">
              <w:rPr>
                <w:rFonts w:ascii="Times New Roman" w:hAnsi="Times New Roman" w:cs="Times New Roman"/>
                <w:sz w:val="24"/>
                <w:szCs w:val="24"/>
                <w:lang w:val="fr-FR"/>
              </w:rPr>
              <w:t xml:space="preserve">de </w:t>
            </w:r>
            <w:r w:rsidRPr="00A279CD">
              <w:rPr>
                <w:rFonts w:ascii="Times New Roman" w:hAnsi="Times New Roman" w:cs="Times New Roman"/>
                <w:sz w:val="24"/>
                <w:szCs w:val="24"/>
                <w:lang w:val="fr-FR"/>
              </w:rPr>
              <w:t xml:space="preserve">la législation appropriée, et les transferts </w:t>
            </w:r>
            <w:r w:rsidR="00A279CD">
              <w:rPr>
                <w:rFonts w:ascii="Times New Roman" w:hAnsi="Times New Roman" w:cs="Times New Roman"/>
                <w:sz w:val="24"/>
                <w:szCs w:val="24"/>
                <w:lang w:val="fr-FR"/>
              </w:rPr>
              <w:t xml:space="preserve">de </w:t>
            </w:r>
            <w:r w:rsidR="00A279CD" w:rsidRPr="00A279CD">
              <w:rPr>
                <w:rFonts w:ascii="Times New Roman" w:hAnsi="Times New Roman" w:cs="Times New Roman"/>
                <w:sz w:val="24"/>
                <w:szCs w:val="24"/>
                <w:lang w:val="fr-FR"/>
              </w:rPr>
              <w:t xml:space="preserve">compétences </w:t>
            </w:r>
            <w:r w:rsidR="007D2FDA" w:rsidRPr="00A279CD">
              <w:rPr>
                <w:rFonts w:ascii="Times New Roman" w:hAnsi="Times New Roman" w:cs="Times New Roman"/>
                <w:sz w:val="24"/>
                <w:szCs w:val="24"/>
                <w:lang w:val="fr-FR"/>
              </w:rPr>
              <w:t>aux</w:t>
            </w:r>
            <w:r w:rsidRPr="00A279CD">
              <w:rPr>
                <w:rFonts w:ascii="Times New Roman" w:hAnsi="Times New Roman" w:cs="Times New Roman"/>
                <w:sz w:val="24"/>
                <w:szCs w:val="24"/>
                <w:lang w:val="fr-FR"/>
              </w:rPr>
              <w:t xml:space="preserve"> autorités locales</w:t>
            </w:r>
          </w:p>
        </w:tc>
        <w:tc>
          <w:tcPr>
            <w:tcW w:w="3402" w:type="dxa"/>
          </w:tcPr>
          <w:p w:rsidR="001C62AA" w:rsidRPr="00A279CD" w:rsidRDefault="001C62AA" w:rsidP="007D2FDA">
            <w:pPr>
              <w:pStyle w:val="ListParagraph"/>
              <w:numPr>
                <w:ilvl w:val="0"/>
                <w:numId w:val="16"/>
              </w:numPr>
              <w:ind w:left="314" w:firstLine="46"/>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Explorer les politiques étatiques, législatives, financières et économiques pouvant soutenir et </w:t>
            </w:r>
            <w:r w:rsidR="007D2FDA" w:rsidRPr="00A279CD">
              <w:rPr>
                <w:rFonts w:ascii="Times New Roman" w:hAnsi="Times New Roman" w:cs="Times New Roman"/>
                <w:sz w:val="24"/>
                <w:szCs w:val="24"/>
                <w:lang w:val="fr-FR"/>
              </w:rPr>
              <w:t>orienter</w:t>
            </w:r>
            <w:r w:rsidRPr="00A279CD">
              <w:rPr>
                <w:rFonts w:ascii="Times New Roman" w:hAnsi="Times New Roman" w:cs="Times New Roman"/>
                <w:sz w:val="24"/>
                <w:szCs w:val="24"/>
                <w:lang w:val="fr-FR"/>
              </w:rPr>
              <w:t xml:space="preserve"> le développement local </w:t>
            </w:r>
          </w:p>
        </w:tc>
        <w:tc>
          <w:tcPr>
            <w:tcW w:w="3540" w:type="dxa"/>
          </w:tcPr>
          <w:p w:rsidR="001C62AA" w:rsidRPr="00A279CD" w:rsidRDefault="001C62AA" w:rsidP="001C62AA">
            <w:pPr>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Arriver à une économie dynamique quel que soit le point du territoire national</w:t>
            </w:r>
          </w:p>
        </w:tc>
      </w:tr>
      <w:tr w:rsidR="001C62AA" w:rsidRPr="00A279CD" w:rsidTr="007D2FDA">
        <w:tc>
          <w:tcPr>
            <w:tcW w:w="2518" w:type="dxa"/>
            <w:vAlign w:val="center"/>
          </w:tcPr>
          <w:p w:rsidR="001C62AA" w:rsidRPr="00A279CD" w:rsidRDefault="001C62AA" w:rsidP="007D2FDA">
            <w:pPr>
              <w:rPr>
                <w:rFonts w:ascii="Times New Roman" w:hAnsi="Times New Roman" w:cs="Times New Roman"/>
                <w:sz w:val="24"/>
                <w:szCs w:val="24"/>
                <w:lang w:val="fr-FR"/>
              </w:rPr>
            </w:pPr>
            <w:r w:rsidRPr="00A279CD">
              <w:rPr>
                <w:rFonts w:ascii="Times New Roman" w:hAnsi="Times New Roman" w:cs="Times New Roman"/>
                <w:b/>
                <w:sz w:val="24"/>
                <w:szCs w:val="24"/>
                <w:lang w:val="fr-FR"/>
              </w:rPr>
              <w:t>Interlocuteur secteur privé</w:t>
            </w:r>
          </w:p>
        </w:tc>
        <w:tc>
          <w:tcPr>
            <w:tcW w:w="3831" w:type="dxa"/>
          </w:tcPr>
          <w:p w:rsidR="001C62AA" w:rsidRPr="00A279CD" w:rsidRDefault="001C62AA" w:rsidP="00A279CD">
            <w:pPr>
              <w:pStyle w:val="ListParagraph"/>
              <w:numPr>
                <w:ilvl w:val="0"/>
                <w:numId w:val="16"/>
              </w:numPr>
              <w:ind w:left="317" w:hanging="218"/>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Reconnai</w:t>
            </w:r>
            <w:r w:rsidR="007D2FDA" w:rsidRPr="00A279CD">
              <w:rPr>
                <w:rFonts w:ascii="Times New Roman" w:hAnsi="Times New Roman" w:cs="Times New Roman"/>
                <w:sz w:val="24"/>
                <w:szCs w:val="24"/>
                <w:lang w:val="fr-FR"/>
              </w:rPr>
              <w:t>tr</w:t>
            </w:r>
            <w:r w:rsidRPr="00A279CD">
              <w:rPr>
                <w:rFonts w:ascii="Times New Roman" w:hAnsi="Times New Roman" w:cs="Times New Roman"/>
                <w:sz w:val="24"/>
                <w:szCs w:val="24"/>
                <w:lang w:val="fr-FR"/>
              </w:rPr>
              <w:t xml:space="preserve">e </w:t>
            </w:r>
            <w:r w:rsidR="00A279CD" w:rsidRPr="00A279CD">
              <w:rPr>
                <w:rFonts w:ascii="Times New Roman" w:hAnsi="Times New Roman" w:cs="Times New Roman"/>
                <w:sz w:val="24"/>
                <w:szCs w:val="24"/>
                <w:lang w:val="fr-FR"/>
              </w:rPr>
              <w:t xml:space="preserve">la </w:t>
            </w:r>
            <w:r w:rsidRPr="00A279CD">
              <w:rPr>
                <w:rFonts w:ascii="Times New Roman" w:hAnsi="Times New Roman" w:cs="Times New Roman"/>
                <w:sz w:val="24"/>
                <w:szCs w:val="24"/>
                <w:lang w:val="fr-FR"/>
              </w:rPr>
              <w:t xml:space="preserve">contribution </w:t>
            </w:r>
            <w:r w:rsidR="00A279CD" w:rsidRPr="00A279CD">
              <w:rPr>
                <w:rFonts w:ascii="Times New Roman" w:hAnsi="Times New Roman" w:cs="Times New Roman"/>
                <w:sz w:val="24"/>
                <w:szCs w:val="24"/>
                <w:lang w:val="fr-FR"/>
              </w:rPr>
              <w:t xml:space="preserve">et le rôle du secteur privé </w:t>
            </w:r>
            <w:r w:rsidR="00A279CD">
              <w:rPr>
                <w:rFonts w:ascii="Times New Roman" w:hAnsi="Times New Roman" w:cs="Times New Roman"/>
                <w:sz w:val="24"/>
                <w:szCs w:val="24"/>
                <w:lang w:val="fr-FR"/>
              </w:rPr>
              <w:t xml:space="preserve">local </w:t>
            </w:r>
            <w:r w:rsidR="007D2FDA" w:rsidRPr="00A279CD">
              <w:rPr>
                <w:rFonts w:ascii="Times New Roman" w:hAnsi="Times New Roman" w:cs="Times New Roman"/>
                <w:sz w:val="24"/>
                <w:szCs w:val="24"/>
                <w:lang w:val="fr-FR"/>
              </w:rPr>
              <w:t>dans</w:t>
            </w:r>
            <w:r w:rsidRPr="00A279CD">
              <w:rPr>
                <w:rFonts w:ascii="Times New Roman" w:hAnsi="Times New Roman" w:cs="Times New Roman"/>
                <w:sz w:val="24"/>
                <w:szCs w:val="24"/>
                <w:lang w:val="fr-FR"/>
              </w:rPr>
              <w:t xml:space="preserve"> chaque </w:t>
            </w:r>
            <w:r w:rsidR="00A279CD">
              <w:rPr>
                <w:rFonts w:ascii="Times New Roman" w:hAnsi="Times New Roman" w:cs="Times New Roman"/>
                <w:sz w:val="24"/>
                <w:szCs w:val="24"/>
                <w:lang w:val="fr-FR"/>
              </w:rPr>
              <w:t>domaine</w:t>
            </w:r>
            <w:r w:rsidRPr="00A279CD">
              <w:rPr>
                <w:rFonts w:ascii="Times New Roman" w:hAnsi="Times New Roman" w:cs="Times New Roman"/>
                <w:sz w:val="24"/>
                <w:szCs w:val="24"/>
                <w:lang w:val="fr-FR"/>
              </w:rPr>
              <w:t xml:space="preserve"> </w:t>
            </w:r>
            <w:r w:rsidR="00A279CD">
              <w:rPr>
                <w:rFonts w:ascii="Times New Roman" w:hAnsi="Times New Roman" w:cs="Times New Roman"/>
                <w:sz w:val="24"/>
                <w:szCs w:val="24"/>
                <w:lang w:val="fr-FR"/>
              </w:rPr>
              <w:t>de</w:t>
            </w:r>
            <w:r w:rsidRPr="00A279CD">
              <w:rPr>
                <w:rFonts w:ascii="Times New Roman" w:hAnsi="Times New Roman" w:cs="Times New Roman"/>
                <w:sz w:val="24"/>
                <w:szCs w:val="24"/>
                <w:lang w:val="fr-FR"/>
              </w:rPr>
              <w:t xml:space="preserve"> l'économie locale</w:t>
            </w:r>
          </w:p>
        </w:tc>
        <w:tc>
          <w:tcPr>
            <w:tcW w:w="3402" w:type="dxa"/>
          </w:tcPr>
          <w:p w:rsidR="001C62AA" w:rsidRPr="00A279CD" w:rsidRDefault="001C62AA" w:rsidP="007D2FDA">
            <w:pPr>
              <w:pStyle w:val="ListParagraph"/>
              <w:numPr>
                <w:ilvl w:val="0"/>
                <w:numId w:val="16"/>
              </w:numPr>
              <w:ind w:left="314"/>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Faciliter les échanges d'i</w:t>
            </w:r>
            <w:r w:rsidR="007D2FDA" w:rsidRPr="00A279CD">
              <w:rPr>
                <w:rFonts w:ascii="Times New Roman" w:hAnsi="Times New Roman" w:cs="Times New Roman"/>
                <w:sz w:val="24"/>
                <w:szCs w:val="24"/>
                <w:lang w:val="fr-FR"/>
              </w:rPr>
              <w:t>dées</w:t>
            </w:r>
            <w:r w:rsidRPr="00A279CD">
              <w:rPr>
                <w:rFonts w:ascii="Times New Roman" w:hAnsi="Times New Roman" w:cs="Times New Roman"/>
                <w:sz w:val="24"/>
                <w:szCs w:val="24"/>
                <w:lang w:val="fr-FR"/>
              </w:rPr>
              <w:t xml:space="preserve"> sur les techniques de production, le travail et le marketing des produits </w:t>
            </w:r>
          </w:p>
        </w:tc>
        <w:tc>
          <w:tcPr>
            <w:tcW w:w="3540" w:type="dxa"/>
          </w:tcPr>
          <w:p w:rsidR="001C62AA" w:rsidRPr="00A279CD" w:rsidRDefault="001C62AA" w:rsidP="001C62AA">
            <w:pPr>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Mieux intégrer les objectifs sociaux dans le projet communal de développement</w:t>
            </w:r>
          </w:p>
        </w:tc>
      </w:tr>
      <w:tr w:rsidR="001C62AA" w:rsidRPr="00A279CD" w:rsidTr="007D2FDA">
        <w:tc>
          <w:tcPr>
            <w:tcW w:w="2518" w:type="dxa"/>
            <w:vAlign w:val="center"/>
          </w:tcPr>
          <w:p w:rsidR="001C62AA" w:rsidRPr="00A279CD" w:rsidRDefault="001C62AA" w:rsidP="007D2FDA">
            <w:pPr>
              <w:rPr>
                <w:rFonts w:ascii="Times New Roman" w:hAnsi="Times New Roman" w:cs="Times New Roman"/>
                <w:b/>
                <w:sz w:val="24"/>
                <w:szCs w:val="24"/>
                <w:lang w:val="fr-FR"/>
              </w:rPr>
            </w:pPr>
            <w:r w:rsidRPr="00A279CD">
              <w:rPr>
                <w:rFonts w:ascii="Times New Roman" w:hAnsi="Times New Roman" w:cs="Times New Roman"/>
                <w:b/>
                <w:sz w:val="24"/>
                <w:szCs w:val="24"/>
                <w:lang w:val="fr-FR"/>
              </w:rPr>
              <w:t>Interlocuteurs sur place (Société civile, ONG)</w:t>
            </w:r>
          </w:p>
        </w:tc>
        <w:tc>
          <w:tcPr>
            <w:tcW w:w="3831" w:type="dxa"/>
          </w:tcPr>
          <w:p w:rsidR="001C62AA" w:rsidRPr="00A279CD" w:rsidRDefault="001C62AA" w:rsidP="00A279CD">
            <w:pPr>
              <w:pStyle w:val="ListParagraph"/>
              <w:numPr>
                <w:ilvl w:val="0"/>
                <w:numId w:val="18"/>
              </w:numPr>
              <w:ind w:left="317" w:hanging="218"/>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Discu</w:t>
            </w:r>
            <w:r w:rsidR="007D2FDA" w:rsidRPr="00A279CD">
              <w:rPr>
                <w:rFonts w:ascii="Times New Roman" w:hAnsi="Times New Roman" w:cs="Times New Roman"/>
                <w:sz w:val="24"/>
                <w:szCs w:val="24"/>
                <w:lang w:val="fr-FR"/>
              </w:rPr>
              <w:t>ter</w:t>
            </w:r>
            <w:r w:rsidRPr="00A279CD">
              <w:rPr>
                <w:rFonts w:ascii="Times New Roman" w:hAnsi="Times New Roman" w:cs="Times New Roman"/>
                <w:sz w:val="24"/>
                <w:szCs w:val="24"/>
                <w:lang w:val="fr-FR"/>
              </w:rPr>
              <w:t xml:space="preserve"> </w:t>
            </w:r>
            <w:r w:rsidR="00A279CD" w:rsidRPr="00A279CD">
              <w:rPr>
                <w:rFonts w:ascii="Times New Roman" w:hAnsi="Times New Roman" w:cs="Times New Roman"/>
                <w:sz w:val="24"/>
                <w:szCs w:val="24"/>
                <w:lang w:val="fr-FR"/>
              </w:rPr>
              <w:t>de la place de chaque filière d</w:t>
            </w:r>
            <w:r w:rsidR="00A279CD">
              <w:rPr>
                <w:rFonts w:ascii="Times New Roman" w:hAnsi="Times New Roman" w:cs="Times New Roman"/>
                <w:sz w:val="24"/>
                <w:szCs w:val="24"/>
                <w:lang w:val="fr-FR"/>
              </w:rPr>
              <w:t>e</w:t>
            </w:r>
            <w:r w:rsidR="00A279CD" w:rsidRPr="00A279CD">
              <w:rPr>
                <w:rFonts w:ascii="Times New Roman" w:hAnsi="Times New Roman" w:cs="Times New Roman"/>
                <w:sz w:val="24"/>
                <w:szCs w:val="24"/>
                <w:lang w:val="fr-FR"/>
              </w:rPr>
              <w:t xml:space="preserve"> </w:t>
            </w:r>
            <w:r w:rsidR="00A279CD">
              <w:rPr>
                <w:rFonts w:ascii="Times New Roman" w:hAnsi="Times New Roman" w:cs="Times New Roman"/>
                <w:sz w:val="24"/>
                <w:szCs w:val="24"/>
                <w:lang w:val="fr-FR"/>
              </w:rPr>
              <w:t>l'</w:t>
            </w:r>
            <w:r w:rsidR="00A279CD" w:rsidRPr="00A279CD">
              <w:rPr>
                <w:rFonts w:ascii="Times New Roman" w:hAnsi="Times New Roman" w:cs="Times New Roman"/>
                <w:sz w:val="24"/>
                <w:szCs w:val="24"/>
                <w:lang w:val="fr-FR"/>
              </w:rPr>
              <w:t>économie locale</w:t>
            </w:r>
            <w:r w:rsidR="00A279CD">
              <w:rPr>
                <w:rFonts w:ascii="Times New Roman" w:hAnsi="Times New Roman" w:cs="Times New Roman"/>
                <w:sz w:val="24"/>
                <w:szCs w:val="24"/>
                <w:lang w:val="fr-FR"/>
              </w:rPr>
              <w:t>,</w:t>
            </w:r>
            <w:r w:rsidR="00A279CD" w:rsidRPr="00A279CD">
              <w:rPr>
                <w:rFonts w:ascii="Times New Roman" w:hAnsi="Times New Roman" w:cs="Times New Roman"/>
                <w:sz w:val="24"/>
                <w:szCs w:val="24"/>
                <w:lang w:val="fr-FR"/>
              </w:rPr>
              <w:t xml:space="preserve"> </w:t>
            </w:r>
            <w:r w:rsidR="007D2FDA" w:rsidRPr="00A279CD">
              <w:rPr>
                <w:rFonts w:ascii="Times New Roman" w:hAnsi="Times New Roman" w:cs="Times New Roman"/>
                <w:sz w:val="24"/>
                <w:szCs w:val="24"/>
                <w:lang w:val="fr-FR"/>
              </w:rPr>
              <w:t>d</w:t>
            </w:r>
            <w:r w:rsidRPr="00A279CD">
              <w:rPr>
                <w:rFonts w:ascii="Times New Roman" w:hAnsi="Times New Roman" w:cs="Times New Roman"/>
                <w:sz w:val="24"/>
                <w:szCs w:val="24"/>
                <w:lang w:val="fr-FR"/>
              </w:rPr>
              <w:t xml:space="preserve">es synergies entre les projets locaux, </w:t>
            </w:r>
            <w:r w:rsidR="00A279CD">
              <w:rPr>
                <w:rFonts w:ascii="Times New Roman" w:hAnsi="Times New Roman" w:cs="Times New Roman"/>
                <w:sz w:val="24"/>
                <w:szCs w:val="24"/>
                <w:lang w:val="fr-FR"/>
              </w:rPr>
              <w:t>de la valorisation des savoir-faire locaux dans les  projets locaux</w:t>
            </w:r>
          </w:p>
        </w:tc>
        <w:tc>
          <w:tcPr>
            <w:tcW w:w="3402" w:type="dxa"/>
          </w:tcPr>
          <w:p w:rsidR="001C62AA" w:rsidRPr="00A279CD" w:rsidRDefault="001C62AA" w:rsidP="007D2FDA">
            <w:pPr>
              <w:pStyle w:val="ListParagraph"/>
              <w:numPr>
                <w:ilvl w:val="0"/>
                <w:numId w:val="16"/>
              </w:numPr>
              <w:ind w:left="314"/>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Construire un capital social et un tissu social plus convivial autant dans la ville que dans les sections de la commune.</w:t>
            </w:r>
          </w:p>
        </w:tc>
        <w:tc>
          <w:tcPr>
            <w:tcW w:w="3540" w:type="dxa"/>
          </w:tcPr>
          <w:p w:rsidR="001C62AA" w:rsidRPr="00A279CD" w:rsidRDefault="001C62AA" w:rsidP="001C62AA">
            <w:pPr>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Maintenir et alimenter les échanges d'idées entre les acteurs communaux. La vision de l'économie locale n'est pas figée.</w:t>
            </w:r>
          </w:p>
        </w:tc>
      </w:tr>
    </w:tbl>
    <w:p w:rsidR="00090E7E" w:rsidRPr="00A279CD" w:rsidRDefault="00090E7E" w:rsidP="001C62AA">
      <w:pPr>
        <w:jc w:val="both"/>
        <w:rPr>
          <w:rFonts w:ascii="Times New Roman" w:hAnsi="Times New Roman" w:cs="Times New Roman"/>
          <w:sz w:val="24"/>
          <w:szCs w:val="24"/>
        </w:rPr>
      </w:pPr>
    </w:p>
    <w:p w:rsidR="00090E7E" w:rsidRPr="00A279CD" w:rsidRDefault="00090E7E" w:rsidP="00090E7E"/>
    <w:tbl>
      <w:tblPr>
        <w:tblStyle w:val="TableGrid"/>
        <w:tblW w:w="13176" w:type="dxa"/>
        <w:tblInd w:w="-34" w:type="dxa"/>
        <w:tblLook w:val="04A0"/>
      </w:tblPr>
      <w:tblGrid>
        <w:gridCol w:w="1485"/>
        <w:gridCol w:w="1663"/>
        <w:gridCol w:w="1438"/>
        <w:gridCol w:w="1458"/>
        <w:gridCol w:w="1695"/>
        <w:gridCol w:w="2381"/>
        <w:gridCol w:w="1701"/>
        <w:gridCol w:w="1355"/>
      </w:tblGrid>
      <w:tr w:rsidR="00090E7E" w:rsidRPr="00A279CD" w:rsidTr="007D2FDA">
        <w:tc>
          <w:tcPr>
            <w:tcW w:w="1485" w:type="dxa"/>
            <w:shd w:val="clear" w:color="auto" w:fill="A6A6A6" w:themeFill="background1" w:themeFillShade="A6"/>
          </w:tcPr>
          <w:p w:rsidR="00090E7E" w:rsidRPr="00A279CD" w:rsidRDefault="00090E7E" w:rsidP="007D2FDA">
            <w:pPr>
              <w:rPr>
                <w:rFonts w:ascii="Garamond" w:hAnsi="Garamond"/>
                <w:b/>
                <w:lang w:val="fr-FR"/>
              </w:rPr>
            </w:pPr>
            <w:r w:rsidRPr="00A279CD">
              <w:rPr>
                <w:rFonts w:ascii="Garamond" w:hAnsi="Garamond"/>
                <w:b/>
                <w:lang w:val="fr-FR"/>
              </w:rPr>
              <w:t>Activité</w:t>
            </w:r>
          </w:p>
        </w:tc>
        <w:tc>
          <w:tcPr>
            <w:tcW w:w="1663" w:type="dxa"/>
            <w:shd w:val="clear" w:color="auto" w:fill="A6A6A6" w:themeFill="background1" w:themeFillShade="A6"/>
          </w:tcPr>
          <w:p w:rsidR="00090E7E" w:rsidRPr="00A279CD" w:rsidRDefault="00090E7E" w:rsidP="007D2FDA">
            <w:pPr>
              <w:rPr>
                <w:rFonts w:ascii="Garamond" w:hAnsi="Garamond"/>
                <w:b/>
                <w:lang w:val="fr-FR"/>
              </w:rPr>
            </w:pPr>
            <w:r w:rsidRPr="00A279CD">
              <w:rPr>
                <w:rFonts w:ascii="Garamond" w:hAnsi="Garamond"/>
                <w:b/>
                <w:lang w:val="fr-FR"/>
              </w:rPr>
              <w:t>Interlocuteur étatique</w:t>
            </w:r>
          </w:p>
        </w:tc>
        <w:tc>
          <w:tcPr>
            <w:tcW w:w="1438" w:type="dxa"/>
            <w:shd w:val="clear" w:color="auto" w:fill="A6A6A6" w:themeFill="background1" w:themeFillShade="A6"/>
          </w:tcPr>
          <w:p w:rsidR="00090E7E" w:rsidRPr="00A279CD" w:rsidRDefault="00090E7E" w:rsidP="007D2FDA">
            <w:pPr>
              <w:rPr>
                <w:rFonts w:ascii="Garamond" w:hAnsi="Garamond"/>
                <w:b/>
                <w:lang w:val="fr-FR"/>
              </w:rPr>
            </w:pPr>
            <w:r w:rsidRPr="00A279CD">
              <w:rPr>
                <w:rFonts w:ascii="Garamond" w:hAnsi="Garamond"/>
                <w:b/>
                <w:lang w:val="fr-FR"/>
              </w:rPr>
              <w:t>Interlocuteur étatique locale</w:t>
            </w:r>
          </w:p>
        </w:tc>
        <w:tc>
          <w:tcPr>
            <w:tcW w:w="1458" w:type="dxa"/>
            <w:shd w:val="clear" w:color="auto" w:fill="A6A6A6" w:themeFill="background1" w:themeFillShade="A6"/>
          </w:tcPr>
          <w:p w:rsidR="00090E7E" w:rsidRPr="00A279CD" w:rsidRDefault="00090E7E" w:rsidP="007D2FDA">
            <w:pPr>
              <w:rPr>
                <w:rFonts w:ascii="Garamond" w:hAnsi="Garamond"/>
                <w:b/>
                <w:lang w:val="fr-FR"/>
              </w:rPr>
            </w:pPr>
            <w:r w:rsidRPr="00A279CD">
              <w:rPr>
                <w:rFonts w:ascii="Garamond" w:hAnsi="Garamond"/>
                <w:b/>
                <w:lang w:val="fr-FR"/>
              </w:rPr>
              <w:t xml:space="preserve">Interlocuteur secteur privé </w:t>
            </w:r>
          </w:p>
        </w:tc>
        <w:tc>
          <w:tcPr>
            <w:tcW w:w="1695" w:type="dxa"/>
            <w:shd w:val="clear" w:color="auto" w:fill="A6A6A6" w:themeFill="background1" w:themeFillShade="A6"/>
          </w:tcPr>
          <w:p w:rsidR="00090E7E" w:rsidRPr="00A279CD" w:rsidRDefault="00090E7E" w:rsidP="007D2FDA">
            <w:pPr>
              <w:rPr>
                <w:rFonts w:ascii="Garamond" w:hAnsi="Garamond"/>
                <w:b/>
                <w:lang w:val="fr-FR"/>
              </w:rPr>
            </w:pPr>
            <w:r w:rsidRPr="00A279CD">
              <w:rPr>
                <w:rFonts w:ascii="Garamond" w:hAnsi="Garamond"/>
                <w:b/>
                <w:lang w:val="fr-FR"/>
              </w:rPr>
              <w:t>Interlocuteurs sur place (Société civile, ONG)</w:t>
            </w:r>
          </w:p>
        </w:tc>
        <w:tc>
          <w:tcPr>
            <w:tcW w:w="2381" w:type="dxa"/>
            <w:shd w:val="clear" w:color="auto" w:fill="A6A6A6" w:themeFill="background1" w:themeFillShade="A6"/>
          </w:tcPr>
          <w:p w:rsidR="00090E7E" w:rsidRPr="00A279CD" w:rsidRDefault="00090E7E" w:rsidP="007D2FDA">
            <w:pPr>
              <w:rPr>
                <w:rFonts w:ascii="Garamond" w:hAnsi="Garamond"/>
                <w:b/>
                <w:lang w:val="fr-FR"/>
              </w:rPr>
            </w:pPr>
            <w:r w:rsidRPr="00A279CD">
              <w:rPr>
                <w:rFonts w:ascii="Garamond" w:hAnsi="Garamond"/>
                <w:b/>
                <w:lang w:val="fr-FR"/>
              </w:rPr>
              <w:t>Niveau d'impact/intervention</w:t>
            </w:r>
          </w:p>
        </w:tc>
        <w:tc>
          <w:tcPr>
            <w:tcW w:w="1701" w:type="dxa"/>
            <w:shd w:val="clear" w:color="auto" w:fill="A6A6A6" w:themeFill="background1" w:themeFillShade="A6"/>
          </w:tcPr>
          <w:p w:rsidR="00090E7E" w:rsidRPr="00A279CD" w:rsidRDefault="00090E7E" w:rsidP="007D2FDA">
            <w:pPr>
              <w:rPr>
                <w:rFonts w:ascii="Garamond" w:hAnsi="Garamond"/>
                <w:b/>
                <w:lang w:val="fr-FR"/>
              </w:rPr>
            </w:pPr>
            <w:r w:rsidRPr="00A279CD">
              <w:rPr>
                <w:rFonts w:ascii="Garamond" w:hAnsi="Garamond"/>
                <w:b/>
                <w:lang w:val="fr-FR"/>
              </w:rPr>
              <w:t>Structures et services d'appui</w:t>
            </w:r>
          </w:p>
        </w:tc>
        <w:tc>
          <w:tcPr>
            <w:tcW w:w="1355" w:type="dxa"/>
            <w:shd w:val="clear" w:color="auto" w:fill="A6A6A6" w:themeFill="background1" w:themeFillShade="A6"/>
          </w:tcPr>
          <w:p w:rsidR="00090E7E" w:rsidRPr="00A279CD" w:rsidRDefault="00090E7E" w:rsidP="007D2FDA">
            <w:pPr>
              <w:rPr>
                <w:rFonts w:ascii="Garamond" w:hAnsi="Garamond"/>
                <w:b/>
                <w:lang w:val="fr-FR"/>
              </w:rPr>
            </w:pPr>
            <w:r w:rsidRPr="00A279CD">
              <w:rPr>
                <w:rFonts w:ascii="Garamond" w:hAnsi="Garamond"/>
                <w:b/>
                <w:lang w:val="fr-FR"/>
              </w:rPr>
              <w:t>Documents, études existants</w:t>
            </w:r>
          </w:p>
        </w:tc>
      </w:tr>
      <w:tr w:rsidR="00090E7E" w:rsidRPr="00A279CD" w:rsidTr="007D2FDA">
        <w:tc>
          <w:tcPr>
            <w:tcW w:w="1485" w:type="dxa"/>
            <w:shd w:val="clear" w:color="auto" w:fill="D9D9D9" w:themeFill="background1" w:themeFillShade="D9"/>
          </w:tcPr>
          <w:p w:rsidR="00090E7E" w:rsidRPr="00A279CD" w:rsidRDefault="00090E7E" w:rsidP="007D2FDA">
            <w:pPr>
              <w:rPr>
                <w:rFonts w:ascii="Garamond" w:hAnsi="Garamond"/>
                <w:b/>
                <w:lang w:val="fr-FR"/>
              </w:rPr>
            </w:pPr>
            <w:r w:rsidRPr="00A279CD">
              <w:rPr>
                <w:rFonts w:ascii="Garamond" w:hAnsi="Garamond"/>
                <w:b/>
                <w:lang w:val="fr-FR"/>
              </w:rPr>
              <w:t>Filières</w:t>
            </w:r>
          </w:p>
        </w:tc>
        <w:tc>
          <w:tcPr>
            <w:tcW w:w="1663" w:type="dxa"/>
            <w:shd w:val="clear" w:color="auto" w:fill="D9D9D9" w:themeFill="background1" w:themeFillShade="D9"/>
          </w:tcPr>
          <w:p w:rsidR="00090E7E" w:rsidRPr="00A279CD" w:rsidRDefault="00090E7E" w:rsidP="007D2FDA">
            <w:pPr>
              <w:rPr>
                <w:rFonts w:ascii="Garamond" w:hAnsi="Garamond"/>
                <w:lang w:val="fr-FR"/>
              </w:rPr>
            </w:pPr>
          </w:p>
        </w:tc>
        <w:tc>
          <w:tcPr>
            <w:tcW w:w="1438" w:type="dxa"/>
            <w:shd w:val="clear" w:color="auto" w:fill="D9D9D9" w:themeFill="background1" w:themeFillShade="D9"/>
          </w:tcPr>
          <w:p w:rsidR="00090E7E" w:rsidRPr="00A279CD" w:rsidRDefault="00090E7E" w:rsidP="007D2FDA">
            <w:pPr>
              <w:rPr>
                <w:rFonts w:ascii="Garamond" w:hAnsi="Garamond"/>
                <w:lang w:val="fr-FR"/>
              </w:rPr>
            </w:pPr>
          </w:p>
        </w:tc>
        <w:tc>
          <w:tcPr>
            <w:tcW w:w="1458" w:type="dxa"/>
            <w:shd w:val="clear" w:color="auto" w:fill="D9D9D9" w:themeFill="background1" w:themeFillShade="D9"/>
          </w:tcPr>
          <w:p w:rsidR="00090E7E" w:rsidRPr="00A279CD" w:rsidRDefault="00090E7E" w:rsidP="007D2FDA">
            <w:pPr>
              <w:rPr>
                <w:rFonts w:ascii="Garamond" w:hAnsi="Garamond"/>
                <w:lang w:val="fr-FR"/>
              </w:rPr>
            </w:pPr>
          </w:p>
        </w:tc>
        <w:tc>
          <w:tcPr>
            <w:tcW w:w="1695" w:type="dxa"/>
            <w:shd w:val="clear" w:color="auto" w:fill="D9D9D9" w:themeFill="background1" w:themeFillShade="D9"/>
          </w:tcPr>
          <w:p w:rsidR="00090E7E" w:rsidRPr="00A279CD" w:rsidRDefault="00090E7E" w:rsidP="007D2FDA">
            <w:pPr>
              <w:rPr>
                <w:rFonts w:ascii="Garamond" w:hAnsi="Garamond"/>
                <w:lang w:val="fr-FR"/>
              </w:rPr>
            </w:pPr>
          </w:p>
        </w:tc>
        <w:tc>
          <w:tcPr>
            <w:tcW w:w="2381" w:type="dxa"/>
            <w:shd w:val="clear" w:color="auto" w:fill="D9D9D9" w:themeFill="background1" w:themeFillShade="D9"/>
          </w:tcPr>
          <w:p w:rsidR="00090E7E" w:rsidRPr="00A279CD" w:rsidRDefault="00090E7E" w:rsidP="007D2FDA">
            <w:pPr>
              <w:rPr>
                <w:rFonts w:ascii="Garamond" w:hAnsi="Garamond"/>
                <w:lang w:val="fr-FR"/>
              </w:rPr>
            </w:pPr>
          </w:p>
        </w:tc>
        <w:tc>
          <w:tcPr>
            <w:tcW w:w="1701" w:type="dxa"/>
            <w:shd w:val="clear" w:color="auto" w:fill="D9D9D9" w:themeFill="background1" w:themeFillShade="D9"/>
          </w:tcPr>
          <w:p w:rsidR="00090E7E" w:rsidRPr="00A279CD" w:rsidRDefault="00090E7E" w:rsidP="007D2FDA">
            <w:pPr>
              <w:rPr>
                <w:rFonts w:ascii="Garamond" w:hAnsi="Garamond"/>
                <w:lang w:val="fr-FR"/>
              </w:rPr>
            </w:pPr>
          </w:p>
        </w:tc>
        <w:tc>
          <w:tcPr>
            <w:tcW w:w="1355" w:type="dxa"/>
            <w:shd w:val="clear" w:color="auto" w:fill="D9D9D9" w:themeFill="background1" w:themeFillShade="D9"/>
          </w:tcPr>
          <w:p w:rsidR="00090E7E" w:rsidRPr="00A279CD" w:rsidRDefault="00090E7E" w:rsidP="007D2FDA">
            <w:pPr>
              <w:rPr>
                <w:rFonts w:ascii="Garamond" w:hAnsi="Garamond"/>
                <w:lang w:val="fr-FR"/>
              </w:rPr>
            </w:pPr>
          </w:p>
        </w:tc>
      </w:tr>
      <w:tr w:rsidR="00090E7E" w:rsidRPr="00A279CD" w:rsidTr="007D2FDA">
        <w:tc>
          <w:tcPr>
            <w:tcW w:w="1485" w:type="dxa"/>
          </w:tcPr>
          <w:p w:rsidR="00090E7E" w:rsidRPr="00A279CD" w:rsidRDefault="00090E7E" w:rsidP="007D2FDA">
            <w:pPr>
              <w:rPr>
                <w:rFonts w:ascii="Garamond" w:hAnsi="Garamond"/>
                <w:lang w:val="fr-FR"/>
              </w:rPr>
            </w:pPr>
            <w:r w:rsidRPr="00A279CD">
              <w:rPr>
                <w:rFonts w:ascii="Garamond" w:hAnsi="Garamond"/>
                <w:lang w:val="fr-FR"/>
              </w:rPr>
              <w:t>Riz</w:t>
            </w:r>
          </w:p>
        </w:tc>
        <w:tc>
          <w:tcPr>
            <w:tcW w:w="1663" w:type="dxa"/>
          </w:tcPr>
          <w:p w:rsidR="00090E7E" w:rsidRPr="00A279CD" w:rsidRDefault="00090E7E" w:rsidP="007D2FDA">
            <w:pPr>
              <w:rPr>
                <w:rFonts w:ascii="Garamond" w:hAnsi="Garamond"/>
                <w:lang w:val="fr-FR"/>
              </w:rPr>
            </w:pPr>
            <w:r w:rsidRPr="00A279CD">
              <w:rPr>
                <w:rFonts w:ascii="Garamond" w:hAnsi="Garamond"/>
                <w:lang w:val="fr-FR"/>
              </w:rPr>
              <w:t>MARNDR</w:t>
            </w:r>
          </w:p>
        </w:tc>
        <w:tc>
          <w:tcPr>
            <w:tcW w:w="1438" w:type="dxa"/>
          </w:tcPr>
          <w:p w:rsidR="00090E7E" w:rsidRPr="00A279CD" w:rsidRDefault="00090E7E" w:rsidP="007D2FDA">
            <w:pPr>
              <w:jc w:val="center"/>
              <w:rPr>
                <w:rFonts w:ascii="Garamond" w:hAnsi="Garamond"/>
                <w:lang w:val="fr-FR"/>
              </w:rPr>
            </w:pPr>
            <w:r w:rsidRPr="00A279CD">
              <w:rPr>
                <w:rFonts w:ascii="Garamond" w:hAnsi="Garamond"/>
                <w:lang w:val="fr-FR"/>
              </w:rPr>
              <w:t>Mairie (délimitation des espaces habitables)</w:t>
            </w:r>
          </w:p>
        </w:tc>
        <w:tc>
          <w:tcPr>
            <w:tcW w:w="1458" w:type="dxa"/>
          </w:tcPr>
          <w:p w:rsidR="00090E7E" w:rsidRPr="00A279CD" w:rsidRDefault="00090E7E" w:rsidP="007D2FDA">
            <w:pPr>
              <w:rPr>
                <w:rFonts w:ascii="Garamond" w:hAnsi="Garamond"/>
                <w:lang w:val="fr-FR"/>
              </w:rPr>
            </w:pPr>
            <w:r w:rsidRPr="00A279CD">
              <w:rPr>
                <w:rFonts w:ascii="Garamond" w:hAnsi="Garamond"/>
                <w:lang w:val="fr-FR"/>
              </w:rPr>
              <w:t>Données non disponibles</w:t>
            </w:r>
          </w:p>
        </w:tc>
        <w:tc>
          <w:tcPr>
            <w:tcW w:w="1695" w:type="dxa"/>
          </w:tcPr>
          <w:p w:rsidR="00090E7E" w:rsidRPr="00A279CD" w:rsidRDefault="00090E7E" w:rsidP="007D2FDA">
            <w:pPr>
              <w:rPr>
                <w:rFonts w:ascii="Garamond" w:hAnsi="Garamond"/>
                <w:lang w:val="fr-FR"/>
              </w:rPr>
            </w:pPr>
            <w:r w:rsidRPr="00A279CD">
              <w:rPr>
                <w:rFonts w:ascii="Garamond" w:hAnsi="Garamond"/>
                <w:lang w:val="fr-FR"/>
              </w:rPr>
              <w:t>CLES</w:t>
            </w:r>
          </w:p>
          <w:p w:rsidR="00090E7E" w:rsidRPr="00A279CD" w:rsidRDefault="00090E7E" w:rsidP="007D2FDA">
            <w:pPr>
              <w:rPr>
                <w:rFonts w:ascii="Garamond" w:hAnsi="Garamond"/>
                <w:lang w:val="fr-FR"/>
              </w:rPr>
            </w:pPr>
            <w:r w:rsidRPr="00A279CD">
              <w:rPr>
                <w:lang w:val="fr-FR"/>
              </w:rPr>
              <w:t>MOPAW / AIHM</w:t>
            </w:r>
            <w:r w:rsidR="003E5A50">
              <w:rPr>
                <w:lang w:val="fr-FR"/>
              </w:rPr>
              <w:t>*</w:t>
            </w:r>
          </w:p>
        </w:tc>
        <w:tc>
          <w:tcPr>
            <w:tcW w:w="2381" w:type="dxa"/>
          </w:tcPr>
          <w:p w:rsidR="00090E7E" w:rsidRPr="00A279CD" w:rsidRDefault="00090E7E" w:rsidP="007D2FDA">
            <w:pPr>
              <w:rPr>
                <w:rFonts w:ascii="Garamond" w:hAnsi="Garamond"/>
                <w:lang w:val="fr-FR"/>
              </w:rPr>
            </w:pPr>
            <w:r w:rsidRPr="00A279CD">
              <w:rPr>
                <w:rFonts w:ascii="Garamond" w:hAnsi="Garamond"/>
                <w:lang w:val="fr-FR"/>
              </w:rPr>
              <w:t xml:space="preserve">Évaluation des prix et rendements : 1) variétés/  et 2) cultures/ </w:t>
            </w:r>
          </w:p>
          <w:p w:rsidR="00090E7E" w:rsidRPr="00A279CD" w:rsidRDefault="00090E7E" w:rsidP="007D2FDA">
            <w:pPr>
              <w:rPr>
                <w:rFonts w:ascii="Garamond" w:hAnsi="Garamond"/>
                <w:lang w:val="fr-FR"/>
              </w:rPr>
            </w:pPr>
            <w:r w:rsidRPr="00A279CD">
              <w:rPr>
                <w:rFonts w:ascii="Garamond" w:hAnsi="Garamond"/>
                <w:lang w:val="fr-FR"/>
              </w:rPr>
              <w:t>Réallocation des facteurs</w:t>
            </w:r>
          </w:p>
        </w:tc>
        <w:tc>
          <w:tcPr>
            <w:tcW w:w="1701" w:type="dxa"/>
          </w:tcPr>
          <w:p w:rsidR="00090E7E" w:rsidRPr="00A279CD" w:rsidRDefault="00090E7E" w:rsidP="007D2FDA">
            <w:pPr>
              <w:rPr>
                <w:rFonts w:ascii="Garamond" w:hAnsi="Garamond"/>
                <w:lang w:val="fr-FR"/>
              </w:rPr>
            </w:pPr>
            <w:r w:rsidRPr="00A279CD">
              <w:rPr>
                <w:rFonts w:ascii="Garamond" w:hAnsi="Garamond"/>
                <w:lang w:val="fr-FR"/>
              </w:rPr>
              <w:t>Ecole technique en formation agricole (Ouanaminthe)</w:t>
            </w:r>
          </w:p>
        </w:tc>
        <w:tc>
          <w:tcPr>
            <w:tcW w:w="1355" w:type="dxa"/>
          </w:tcPr>
          <w:p w:rsidR="00090E7E" w:rsidRPr="00A279CD" w:rsidRDefault="00090E7E" w:rsidP="007D2FDA">
            <w:pPr>
              <w:rPr>
                <w:rFonts w:ascii="Garamond" w:hAnsi="Garamond"/>
                <w:lang w:val="fr-FR"/>
              </w:rPr>
            </w:pPr>
          </w:p>
        </w:tc>
      </w:tr>
      <w:tr w:rsidR="00090E7E" w:rsidRPr="00A279CD" w:rsidTr="007D2FDA">
        <w:tc>
          <w:tcPr>
            <w:tcW w:w="1485" w:type="dxa"/>
          </w:tcPr>
          <w:p w:rsidR="00090E7E" w:rsidRPr="00A279CD" w:rsidRDefault="00090E7E" w:rsidP="007D2FDA">
            <w:pPr>
              <w:rPr>
                <w:rFonts w:ascii="Garamond" w:hAnsi="Garamond"/>
                <w:lang w:val="fr-FR"/>
              </w:rPr>
            </w:pPr>
            <w:r w:rsidRPr="00A279CD">
              <w:rPr>
                <w:rFonts w:ascii="Garamond" w:hAnsi="Garamond"/>
                <w:lang w:val="fr-FR"/>
              </w:rPr>
              <w:t>Production maraîchère</w:t>
            </w:r>
          </w:p>
        </w:tc>
        <w:tc>
          <w:tcPr>
            <w:tcW w:w="1663" w:type="dxa"/>
          </w:tcPr>
          <w:p w:rsidR="00090E7E" w:rsidRPr="00A279CD" w:rsidRDefault="00090E7E" w:rsidP="007D2FDA">
            <w:pPr>
              <w:rPr>
                <w:rFonts w:ascii="Garamond" w:hAnsi="Garamond"/>
                <w:lang w:val="fr-FR"/>
              </w:rPr>
            </w:pPr>
            <w:r w:rsidRPr="00A279CD">
              <w:rPr>
                <w:rFonts w:ascii="Garamond" w:hAnsi="Garamond"/>
                <w:lang w:val="fr-FR"/>
              </w:rPr>
              <w:t>MARNDR</w:t>
            </w:r>
          </w:p>
        </w:tc>
        <w:tc>
          <w:tcPr>
            <w:tcW w:w="1438" w:type="dxa"/>
          </w:tcPr>
          <w:p w:rsidR="00090E7E" w:rsidRPr="00A279CD" w:rsidRDefault="00090E7E" w:rsidP="007D2FDA">
            <w:pPr>
              <w:rPr>
                <w:rFonts w:ascii="Garamond" w:hAnsi="Garamond"/>
                <w:lang w:val="fr-FR"/>
              </w:rPr>
            </w:pPr>
          </w:p>
        </w:tc>
        <w:tc>
          <w:tcPr>
            <w:tcW w:w="1458" w:type="dxa"/>
          </w:tcPr>
          <w:p w:rsidR="00090E7E" w:rsidRPr="00A279CD" w:rsidRDefault="00090E7E" w:rsidP="007D2FDA">
            <w:pPr>
              <w:rPr>
                <w:rFonts w:ascii="Garamond" w:hAnsi="Garamond"/>
                <w:lang w:val="fr-FR"/>
              </w:rPr>
            </w:pPr>
            <w:r w:rsidRPr="00A279CD">
              <w:rPr>
                <w:rFonts w:ascii="Garamond" w:hAnsi="Garamond"/>
                <w:lang w:val="fr-FR"/>
              </w:rPr>
              <w:t>Données non disponibles</w:t>
            </w:r>
          </w:p>
        </w:tc>
        <w:tc>
          <w:tcPr>
            <w:tcW w:w="1695" w:type="dxa"/>
          </w:tcPr>
          <w:p w:rsidR="00090E7E" w:rsidRPr="00A279CD" w:rsidRDefault="00090E7E" w:rsidP="007D2FDA">
            <w:pPr>
              <w:rPr>
                <w:rFonts w:ascii="Garamond" w:hAnsi="Garamond"/>
                <w:lang w:val="fr-FR"/>
              </w:rPr>
            </w:pPr>
            <w:r w:rsidRPr="00A279CD">
              <w:rPr>
                <w:lang w:val="fr-FR"/>
              </w:rPr>
              <w:t>GREDO</w:t>
            </w:r>
          </w:p>
        </w:tc>
        <w:tc>
          <w:tcPr>
            <w:tcW w:w="2381" w:type="dxa"/>
          </w:tcPr>
          <w:p w:rsidR="00090E7E" w:rsidRPr="00A279CD" w:rsidRDefault="00090E7E" w:rsidP="007D2FDA">
            <w:pPr>
              <w:rPr>
                <w:rFonts w:ascii="Garamond" w:hAnsi="Garamond"/>
                <w:lang w:val="fr-FR"/>
              </w:rPr>
            </w:pPr>
            <w:r w:rsidRPr="00A279CD">
              <w:rPr>
                <w:rFonts w:ascii="Garamond" w:hAnsi="Garamond"/>
                <w:lang w:val="fr-FR"/>
              </w:rPr>
              <w:t>Stratégie intermédiaire de création de revenus</w:t>
            </w:r>
          </w:p>
        </w:tc>
        <w:tc>
          <w:tcPr>
            <w:tcW w:w="1701" w:type="dxa"/>
          </w:tcPr>
          <w:p w:rsidR="00090E7E" w:rsidRPr="00A279CD" w:rsidRDefault="00090E7E" w:rsidP="007D2FDA">
            <w:pPr>
              <w:rPr>
                <w:rFonts w:ascii="Garamond" w:hAnsi="Garamond"/>
                <w:lang w:val="fr-FR"/>
              </w:rPr>
            </w:pPr>
          </w:p>
        </w:tc>
        <w:tc>
          <w:tcPr>
            <w:tcW w:w="1355" w:type="dxa"/>
          </w:tcPr>
          <w:p w:rsidR="00090E7E" w:rsidRPr="00A279CD" w:rsidRDefault="00090E7E" w:rsidP="007D2FDA">
            <w:pPr>
              <w:rPr>
                <w:rFonts w:ascii="Garamond" w:hAnsi="Garamond"/>
                <w:lang w:val="fr-FR"/>
              </w:rPr>
            </w:pPr>
          </w:p>
        </w:tc>
      </w:tr>
      <w:tr w:rsidR="00090E7E" w:rsidRPr="00A279CD" w:rsidTr="007D2FDA">
        <w:tc>
          <w:tcPr>
            <w:tcW w:w="1485" w:type="dxa"/>
          </w:tcPr>
          <w:p w:rsidR="00090E7E" w:rsidRPr="00A279CD" w:rsidRDefault="00090E7E" w:rsidP="007D2FDA">
            <w:pPr>
              <w:rPr>
                <w:rFonts w:ascii="Garamond" w:hAnsi="Garamond"/>
                <w:lang w:val="fr-FR"/>
              </w:rPr>
            </w:pPr>
            <w:r w:rsidRPr="00A279CD">
              <w:rPr>
                <w:rFonts w:ascii="Garamond" w:hAnsi="Garamond"/>
                <w:lang w:val="fr-FR"/>
              </w:rPr>
              <w:t>Café</w:t>
            </w:r>
          </w:p>
        </w:tc>
        <w:tc>
          <w:tcPr>
            <w:tcW w:w="1663" w:type="dxa"/>
          </w:tcPr>
          <w:p w:rsidR="00090E7E" w:rsidRPr="00A279CD" w:rsidRDefault="00090E7E" w:rsidP="007D2FDA">
            <w:pPr>
              <w:rPr>
                <w:rFonts w:ascii="Garamond" w:hAnsi="Garamond"/>
                <w:lang w:val="fr-FR"/>
              </w:rPr>
            </w:pPr>
            <w:r w:rsidRPr="00A279CD">
              <w:rPr>
                <w:rFonts w:ascii="Garamond" w:hAnsi="Garamond"/>
                <w:lang w:val="fr-FR"/>
              </w:rPr>
              <w:t>MARNDR</w:t>
            </w:r>
          </w:p>
        </w:tc>
        <w:tc>
          <w:tcPr>
            <w:tcW w:w="1438" w:type="dxa"/>
          </w:tcPr>
          <w:p w:rsidR="00090E7E" w:rsidRPr="00A279CD" w:rsidRDefault="00090E7E" w:rsidP="007D2FDA">
            <w:pPr>
              <w:rPr>
                <w:rFonts w:ascii="Garamond" w:hAnsi="Garamond"/>
                <w:lang w:val="fr-FR"/>
              </w:rPr>
            </w:pPr>
          </w:p>
        </w:tc>
        <w:tc>
          <w:tcPr>
            <w:tcW w:w="1458" w:type="dxa"/>
          </w:tcPr>
          <w:p w:rsidR="00090E7E" w:rsidRPr="00A279CD" w:rsidRDefault="00090E7E" w:rsidP="007D2FDA">
            <w:pPr>
              <w:rPr>
                <w:rFonts w:ascii="Garamond" w:hAnsi="Garamond"/>
                <w:lang w:val="fr-FR"/>
              </w:rPr>
            </w:pPr>
            <w:r w:rsidRPr="00A279CD">
              <w:rPr>
                <w:rFonts w:ascii="Garamond" w:hAnsi="Garamond"/>
                <w:lang w:val="fr-FR"/>
              </w:rPr>
              <w:t>Données non disponibles</w:t>
            </w:r>
          </w:p>
        </w:tc>
        <w:tc>
          <w:tcPr>
            <w:tcW w:w="1695" w:type="dxa"/>
          </w:tcPr>
          <w:p w:rsidR="00090E7E" w:rsidRPr="00A279CD" w:rsidRDefault="00090E7E" w:rsidP="007D2FDA">
            <w:pPr>
              <w:rPr>
                <w:rFonts w:ascii="Garamond" w:hAnsi="Garamond"/>
                <w:lang w:val="fr-FR"/>
              </w:rPr>
            </w:pPr>
            <w:r w:rsidRPr="00A279CD">
              <w:rPr>
                <w:rFonts w:ascii="Garamond" w:hAnsi="Garamond"/>
                <w:lang w:val="fr-FR"/>
              </w:rPr>
              <w:t>Coopérative caféière</w:t>
            </w:r>
          </w:p>
        </w:tc>
        <w:tc>
          <w:tcPr>
            <w:tcW w:w="2381" w:type="dxa"/>
          </w:tcPr>
          <w:p w:rsidR="00090E7E" w:rsidRPr="00A279CD" w:rsidRDefault="00090E7E" w:rsidP="007D2FDA">
            <w:pPr>
              <w:rPr>
                <w:rFonts w:ascii="Garamond" w:hAnsi="Garamond"/>
                <w:lang w:val="fr-FR"/>
              </w:rPr>
            </w:pPr>
            <w:r w:rsidRPr="00A279CD">
              <w:rPr>
                <w:rFonts w:ascii="Garamond" w:hAnsi="Garamond"/>
                <w:lang w:val="fr-FR"/>
              </w:rPr>
              <w:t>Relance de la production à Baptiste</w:t>
            </w:r>
          </w:p>
        </w:tc>
        <w:tc>
          <w:tcPr>
            <w:tcW w:w="1701" w:type="dxa"/>
          </w:tcPr>
          <w:p w:rsidR="00090E7E" w:rsidRPr="00A279CD" w:rsidRDefault="00090E7E" w:rsidP="007D2FDA">
            <w:pPr>
              <w:rPr>
                <w:rFonts w:ascii="Garamond" w:hAnsi="Garamond"/>
                <w:lang w:val="fr-FR"/>
              </w:rPr>
            </w:pPr>
            <w:r w:rsidRPr="00A279CD">
              <w:rPr>
                <w:rFonts w:ascii="Garamond" w:hAnsi="Garamond"/>
                <w:lang w:val="fr-FR"/>
              </w:rPr>
              <w:t>Coopérative caféière</w:t>
            </w:r>
          </w:p>
        </w:tc>
        <w:tc>
          <w:tcPr>
            <w:tcW w:w="1355" w:type="dxa"/>
          </w:tcPr>
          <w:p w:rsidR="00090E7E" w:rsidRPr="00A279CD" w:rsidRDefault="00090E7E" w:rsidP="007D2FDA">
            <w:pPr>
              <w:rPr>
                <w:rFonts w:ascii="Garamond" w:hAnsi="Garamond"/>
                <w:lang w:val="fr-FR"/>
              </w:rPr>
            </w:pPr>
          </w:p>
        </w:tc>
      </w:tr>
      <w:tr w:rsidR="00090E7E" w:rsidRPr="00A279CD" w:rsidTr="007D2FDA">
        <w:tc>
          <w:tcPr>
            <w:tcW w:w="1485" w:type="dxa"/>
          </w:tcPr>
          <w:p w:rsidR="00090E7E" w:rsidRPr="00A279CD" w:rsidRDefault="00090E7E" w:rsidP="007D2FDA">
            <w:pPr>
              <w:rPr>
                <w:rFonts w:ascii="Garamond" w:hAnsi="Garamond"/>
                <w:lang w:val="fr-FR"/>
              </w:rPr>
            </w:pPr>
            <w:r w:rsidRPr="00A279CD">
              <w:rPr>
                <w:rFonts w:ascii="Garamond" w:hAnsi="Garamond"/>
                <w:lang w:val="fr-FR"/>
              </w:rPr>
              <w:t>Banane</w:t>
            </w:r>
          </w:p>
        </w:tc>
        <w:tc>
          <w:tcPr>
            <w:tcW w:w="1663" w:type="dxa"/>
          </w:tcPr>
          <w:p w:rsidR="00090E7E" w:rsidRPr="00A279CD" w:rsidRDefault="00090E7E" w:rsidP="007D2FDA">
            <w:pPr>
              <w:rPr>
                <w:rFonts w:ascii="Garamond" w:hAnsi="Garamond"/>
                <w:lang w:val="fr-FR"/>
              </w:rPr>
            </w:pPr>
            <w:r w:rsidRPr="00A279CD">
              <w:rPr>
                <w:rFonts w:ascii="Garamond" w:hAnsi="Garamond"/>
                <w:lang w:val="fr-FR"/>
              </w:rPr>
              <w:t>MARNDR / MENFP/PNCS</w:t>
            </w:r>
          </w:p>
        </w:tc>
        <w:tc>
          <w:tcPr>
            <w:tcW w:w="1438" w:type="dxa"/>
          </w:tcPr>
          <w:p w:rsidR="00090E7E" w:rsidRPr="00A279CD" w:rsidRDefault="00090E7E" w:rsidP="007D2FDA">
            <w:pPr>
              <w:rPr>
                <w:rFonts w:ascii="Garamond" w:hAnsi="Garamond"/>
                <w:lang w:val="fr-FR"/>
              </w:rPr>
            </w:pPr>
            <w:r w:rsidRPr="00A279CD">
              <w:rPr>
                <w:rFonts w:ascii="Garamond" w:hAnsi="Garamond"/>
                <w:lang w:val="fr-FR"/>
              </w:rPr>
              <w:t>Mairie (norme sur la gestion de l'eau)</w:t>
            </w:r>
          </w:p>
        </w:tc>
        <w:tc>
          <w:tcPr>
            <w:tcW w:w="1458" w:type="dxa"/>
          </w:tcPr>
          <w:p w:rsidR="00090E7E" w:rsidRPr="00A279CD" w:rsidRDefault="00090E7E" w:rsidP="007D2FDA">
            <w:pPr>
              <w:rPr>
                <w:rFonts w:ascii="Garamond" w:hAnsi="Garamond"/>
                <w:lang w:val="fr-FR"/>
              </w:rPr>
            </w:pPr>
            <w:r w:rsidRPr="00A279CD">
              <w:rPr>
                <w:rFonts w:ascii="Garamond" w:hAnsi="Garamond"/>
                <w:lang w:val="fr-FR"/>
              </w:rPr>
              <w:t>Données non disponibles</w:t>
            </w:r>
          </w:p>
        </w:tc>
        <w:tc>
          <w:tcPr>
            <w:tcW w:w="1695" w:type="dxa"/>
          </w:tcPr>
          <w:p w:rsidR="00090E7E" w:rsidRPr="00A279CD" w:rsidRDefault="00090E7E" w:rsidP="007D2FDA">
            <w:pPr>
              <w:rPr>
                <w:rFonts w:ascii="Garamond" w:hAnsi="Garamond"/>
                <w:lang w:val="fr-FR"/>
              </w:rPr>
            </w:pPr>
          </w:p>
        </w:tc>
        <w:tc>
          <w:tcPr>
            <w:tcW w:w="2381" w:type="dxa"/>
          </w:tcPr>
          <w:p w:rsidR="00090E7E" w:rsidRPr="00A279CD" w:rsidRDefault="00090E7E" w:rsidP="007D2FDA">
            <w:pPr>
              <w:rPr>
                <w:rFonts w:ascii="Garamond" w:hAnsi="Garamond"/>
                <w:lang w:val="fr-FR"/>
              </w:rPr>
            </w:pPr>
            <w:r w:rsidRPr="00A279CD">
              <w:rPr>
                <w:rFonts w:ascii="Garamond" w:hAnsi="Garamond"/>
                <w:lang w:val="fr-FR"/>
              </w:rPr>
              <w:t>Diversification de la production / Création de nouveaux revenus</w:t>
            </w:r>
          </w:p>
        </w:tc>
        <w:tc>
          <w:tcPr>
            <w:tcW w:w="1701" w:type="dxa"/>
          </w:tcPr>
          <w:p w:rsidR="00090E7E" w:rsidRPr="00A279CD" w:rsidRDefault="00090E7E" w:rsidP="007D2FDA">
            <w:pPr>
              <w:rPr>
                <w:rFonts w:ascii="Garamond" w:hAnsi="Garamond"/>
                <w:lang w:val="fr-FR"/>
              </w:rPr>
            </w:pPr>
          </w:p>
        </w:tc>
        <w:tc>
          <w:tcPr>
            <w:tcW w:w="1355" w:type="dxa"/>
          </w:tcPr>
          <w:p w:rsidR="00090E7E" w:rsidRPr="00A279CD" w:rsidRDefault="00090E7E" w:rsidP="007D2FDA">
            <w:pPr>
              <w:rPr>
                <w:rFonts w:ascii="Garamond" w:hAnsi="Garamond"/>
                <w:lang w:val="fr-FR"/>
              </w:rPr>
            </w:pPr>
          </w:p>
        </w:tc>
      </w:tr>
      <w:tr w:rsidR="00090E7E" w:rsidRPr="00A279CD" w:rsidTr="007D2FDA">
        <w:tc>
          <w:tcPr>
            <w:tcW w:w="1485" w:type="dxa"/>
          </w:tcPr>
          <w:p w:rsidR="00090E7E" w:rsidRPr="00A279CD" w:rsidRDefault="00090E7E" w:rsidP="007D2FDA">
            <w:pPr>
              <w:rPr>
                <w:rFonts w:ascii="Garamond" w:hAnsi="Garamond"/>
                <w:lang w:val="fr-FR"/>
              </w:rPr>
            </w:pPr>
            <w:r w:rsidRPr="00A279CD">
              <w:rPr>
                <w:rFonts w:ascii="Garamond" w:hAnsi="Garamond"/>
                <w:lang w:val="fr-FR"/>
              </w:rPr>
              <w:t>Fruits</w:t>
            </w:r>
          </w:p>
        </w:tc>
        <w:tc>
          <w:tcPr>
            <w:tcW w:w="1663" w:type="dxa"/>
          </w:tcPr>
          <w:p w:rsidR="00090E7E" w:rsidRPr="00A279CD" w:rsidRDefault="00090E7E" w:rsidP="007D2FDA">
            <w:pPr>
              <w:rPr>
                <w:rFonts w:ascii="Garamond" w:hAnsi="Garamond"/>
                <w:lang w:val="fr-FR"/>
              </w:rPr>
            </w:pPr>
            <w:r w:rsidRPr="00A279CD">
              <w:rPr>
                <w:rFonts w:ascii="Garamond" w:hAnsi="Garamond"/>
                <w:lang w:val="fr-FR"/>
              </w:rPr>
              <w:t>MARNDR</w:t>
            </w:r>
          </w:p>
        </w:tc>
        <w:tc>
          <w:tcPr>
            <w:tcW w:w="1438" w:type="dxa"/>
          </w:tcPr>
          <w:p w:rsidR="00090E7E" w:rsidRPr="00A279CD" w:rsidRDefault="003E5A50" w:rsidP="003E5A50">
            <w:pPr>
              <w:jc w:val="center"/>
              <w:rPr>
                <w:rFonts w:ascii="Garamond" w:hAnsi="Garamond"/>
                <w:lang w:val="fr-FR"/>
              </w:rPr>
            </w:pPr>
            <w:r>
              <w:rPr>
                <w:rFonts w:ascii="Garamond" w:hAnsi="Garamond"/>
                <w:lang w:val="fr-FR"/>
              </w:rPr>
              <w:t>-</w:t>
            </w:r>
          </w:p>
        </w:tc>
        <w:tc>
          <w:tcPr>
            <w:tcW w:w="1458" w:type="dxa"/>
          </w:tcPr>
          <w:p w:rsidR="00090E7E" w:rsidRPr="00A279CD" w:rsidRDefault="003E5A50" w:rsidP="007D2FDA">
            <w:pPr>
              <w:rPr>
                <w:rFonts w:ascii="Garamond" w:hAnsi="Garamond"/>
                <w:lang w:val="fr-FR"/>
              </w:rPr>
            </w:pPr>
            <w:r w:rsidRPr="00A279CD">
              <w:rPr>
                <w:rFonts w:ascii="Garamond" w:hAnsi="Garamond"/>
                <w:lang w:val="fr-FR"/>
              </w:rPr>
              <w:t>Données non disponibles</w:t>
            </w:r>
          </w:p>
        </w:tc>
        <w:tc>
          <w:tcPr>
            <w:tcW w:w="1695" w:type="dxa"/>
          </w:tcPr>
          <w:p w:rsidR="00090E7E" w:rsidRPr="00A279CD" w:rsidRDefault="00090E7E" w:rsidP="007D2FDA">
            <w:pPr>
              <w:rPr>
                <w:rFonts w:ascii="Garamond" w:hAnsi="Garamond"/>
                <w:lang w:val="fr-FR"/>
              </w:rPr>
            </w:pPr>
          </w:p>
        </w:tc>
        <w:tc>
          <w:tcPr>
            <w:tcW w:w="2381" w:type="dxa"/>
          </w:tcPr>
          <w:p w:rsidR="00090E7E" w:rsidRPr="00A279CD" w:rsidRDefault="00090E7E" w:rsidP="007D2FDA">
            <w:pPr>
              <w:rPr>
                <w:rFonts w:ascii="Garamond" w:hAnsi="Garamond"/>
                <w:lang w:val="fr-FR"/>
              </w:rPr>
            </w:pPr>
          </w:p>
        </w:tc>
        <w:tc>
          <w:tcPr>
            <w:tcW w:w="1701" w:type="dxa"/>
          </w:tcPr>
          <w:p w:rsidR="00090E7E" w:rsidRPr="00A279CD" w:rsidRDefault="00090E7E" w:rsidP="007D2FDA">
            <w:pPr>
              <w:rPr>
                <w:rFonts w:ascii="Garamond" w:hAnsi="Garamond"/>
                <w:lang w:val="fr-FR"/>
              </w:rPr>
            </w:pPr>
          </w:p>
        </w:tc>
        <w:tc>
          <w:tcPr>
            <w:tcW w:w="1355" w:type="dxa"/>
          </w:tcPr>
          <w:p w:rsidR="00090E7E" w:rsidRPr="00A279CD" w:rsidRDefault="00090E7E" w:rsidP="007D2FDA">
            <w:pPr>
              <w:rPr>
                <w:rFonts w:ascii="Garamond" w:hAnsi="Garamond"/>
                <w:lang w:val="fr-FR"/>
              </w:rPr>
            </w:pPr>
          </w:p>
        </w:tc>
      </w:tr>
      <w:tr w:rsidR="00090E7E" w:rsidRPr="00A279CD" w:rsidTr="007D2FDA">
        <w:tc>
          <w:tcPr>
            <w:tcW w:w="1485" w:type="dxa"/>
          </w:tcPr>
          <w:p w:rsidR="00090E7E" w:rsidRPr="00A279CD" w:rsidRDefault="00090E7E" w:rsidP="007D2FDA">
            <w:pPr>
              <w:rPr>
                <w:rFonts w:ascii="Garamond" w:hAnsi="Garamond"/>
                <w:lang w:val="fr-FR"/>
              </w:rPr>
            </w:pPr>
            <w:r w:rsidRPr="00A279CD">
              <w:rPr>
                <w:rFonts w:ascii="Garamond" w:hAnsi="Garamond"/>
                <w:lang w:val="fr-FR"/>
              </w:rPr>
              <w:t>Miel-apiculture</w:t>
            </w:r>
          </w:p>
        </w:tc>
        <w:tc>
          <w:tcPr>
            <w:tcW w:w="1663" w:type="dxa"/>
          </w:tcPr>
          <w:p w:rsidR="00090E7E" w:rsidRPr="00A279CD" w:rsidRDefault="00090E7E" w:rsidP="007D2FDA">
            <w:pPr>
              <w:rPr>
                <w:rFonts w:ascii="Garamond" w:hAnsi="Garamond"/>
                <w:lang w:val="fr-FR"/>
              </w:rPr>
            </w:pPr>
            <w:r w:rsidRPr="00A279CD">
              <w:rPr>
                <w:rFonts w:ascii="Garamond" w:hAnsi="Garamond"/>
                <w:lang w:val="fr-FR"/>
              </w:rPr>
              <w:t>MARNDR/ MCI</w:t>
            </w:r>
          </w:p>
        </w:tc>
        <w:tc>
          <w:tcPr>
            <w:tcW w:w="1438" w:type="dxa"/>
          </w:tcPr>
          <w:p w:rsidR="00090E7E" w:rsidRPr="00A279CD" w:rsidRDefault="00090E7E" w:rsidP="007D2FDA">
            <w:pPr>
              <w:jc w:val="center"/>
              <w:rPr>
                <w:rFonts w:ascii="Garamond" w:hAnsi="Garamond"/>
                <w:lang w:val="fr-FR"/>
              </w:rPr>
            </w:pPr>
            <w:r w:rsidRPr="00A279CD">
              <w:rPr>
                <w:rFonts w:ascii="Garamond" w:hAnsi="Garamond"/>
                <w:lang w:val="fr-FR"/>
              </w:rPr>
              <w:t>Mairie (dialogue avec les acteurs impliqués)</w:t>
            </w:r>
          </w:p>
        </w:tc>
        <w:tc>
          <w:tcPr>
            <w:tcW w:w="1458" w:type="dxa"/>
          </w:tcPr>
          <w:p w:rsidR="00090E7E" w:rsidRPr="00A279CD" w:rsidRDefault="00090E7E" w:rsidP="007D2FDA">
            <w:pPr>
              <w:rPr>
                <w:rFonts w:ascii="Garamond" w:hAnsi="Garamond"/>
                <w:lang w:val="fr-FR"/>
              </w:rPr>
            </w:pPr>
            <w:r w:rsidRPr="00A279CD">
              <w:rPr>
                <w:rFonts w:ascii="Garamond" w:hAnsi="Garamond"/>
                <w:lang w:val="fr-FR"/>
              </w:rPr>
              <w:t xml:space="preserve">Production </w:t>
            </w:r>
            <w:proofErr w:type="spellStart"/>
            <w:r w:rsidRPr="00A279CD">
              <w:rPr>
                <w:rFonts w:ascii="Garamond" w:hAnsi="Garamond"/>
                <w:lang w:val="fr-FR"/>
              </w:rPr>
              <w:t>Frantas</w:t>
            </w:r>
            <w:proofErr w:type="spellEnd"/>
          </w:p>
        </w:tc>
        <w:tc>
          <w:tcPr>
            <w:tcW w:w="1695" w:type="dxa"/>
          </w:tcPr>
          <w:p w:rsidR="00090E7E" w:rsidRPr="00A279CD" w:rsidRDefault="00090E7E" w:rsidP="007D2FDA">
            <w:pPr>
              <w:rPr>
                <w:rFonts w:ascii="Garamond" w:hAnsi="Garamond"/>
                <w:lang w:val="fr-FR"/>
              </w:rPr>
            </w:pPr>
            <w:r w:rsidRPr="00A279CD">
              <w:rPr>
                <w:lang w:val="fr-FR"/>
              </w:rPr>
              <w:t xml:space="preserve">Coopérative apiculteurs </w:t>
            </w:r>
            <w:proofErr w:type="gramStart"/>
            <w:r w:rsidRPr="00A279CD">
              <w:rPr>
                <w:lang w:val="fr-FR"/>
              </w:rPr>
              <w:t>de Ouanaminthe</w:t>
            </w:r>
            <w:proofErr w:type="gramEnd"/>
          </w:p>
        </w:tc>
        <w:tc>
          <w:tcPr>
            <w:tcW w:w="2381" w:type="dxa"/>
          </w:tcPr>
          <w:p w:rsidR="00090E7E" w:rsidRPr="00A279CD" w:rsidRDefault="00090E7E" w:rsidP="00090E7E">
            <w:pPr>
              <w:pStyle w:val="ListParagraph"/>
              <w:numPr>
                <w:ilvl w:val="0"/>
                <w:numId w:val="1"/>
              </w:numPr>
              <w:spacing w:after="0"/>
              <w:ind w:left="175" w:hanging="142"/>
              <w:rPr>
                <w:rFonts w:ascii="Garamond" w:hAnsi="Garamond"/>
                <w:lang w:val="fr-FR"/>
              </w:rPr>
            </w:pPr>
            <w:r w:rsidRPr="00A279CD">
              <w:rPr>
                <w:rFonts w:ascii="Garamond" w:hAnsi="Garamond"/>
                <w:lang w:val="fr-FR"/>
              </w:rPr>
              <w:t>Valorisation  de la production locale</w:t>
            </w:r>
          </w:p>
          <w:p w:rsidR="00090E7E" w:rsidRPr="00A279CD" w:rsidRDefault="00090E7E" w:rsidP="00090E7E">
            <w:pPr>
              <w:pStyle w:val="ListParagraph"/>
              <w:numPr>
                <w:ilvl w:val="0"/>
                <w:numId w:val="1"/>
              </w:numPr>
              <w:spacing w:after="0"/>
              <w:ind w:left="175" w:hanging="142"/>
              <w:rPr>
                <w:rFonts w:ascii="Garamond" w:hAnsi="Garamond"/>
                <w:lang w:val="fr-FR"/>
              </w:rPr>
            </w:pPr>
            <w:r w:rsidRPr="00A279CD">
              <w:rPr>
                <w:rFonts w:ascii="Garamond" w:hAnsi="Garamond"/>
                <w:lang w:val="fr-FR"/>
              </w:rPr>
              <w:t>Projet pilote (label local)</w:t>
            </w:r>
          </w:p>
        </w:tc>
        <w:tc>
          <w:tcPr>
            <w:tcW w:w="1701" w:type="dxa"/>
          </w:tcPr>
          <w:p w:rsidR="00090E7E" w:rsidRPr="00A279CD" w:rsidRDefault="00090E7E" w:rsidP="007D2FDA">
            <w:pPr>
              <w:rPr>
                <w:rFonts w:ascii="Garamond" w:hAnsi="Garamond"/>
                <w:lang w:val="fr-FR"/>
              </w:rPr>
            </w:pPr>
            <w:r w:rsidRPr="00A279CD">
              <w:rPr>
                <w:rFonts w:ascii="Garamond" w:hAnsi="Garamond"/>
                <w:lang w:val="fr-FR"/>
              </w:rPr>
              <w:t xml:space="preserve">Ecole technique en formation agricole / </w:t>
            </w:r>
            <w:r w:rsidRPr="00A279CD">
              <w:rPr>
                <w:lang w:val="fr-FR"/>
              </w:rPr>
              <w:t xml:space="preserve">CAO </w:t>
            </w:r>
          </w:p>
        </w:tc>
        <w:tc>
          <w:tcPr>
            <w:tcW w:w="1355" w:type="dxa"/>
          </w:tcPr>
          <w:p w:rsidR="00090E7E" w:rsidRPr="00A279CD" w:rsidRDefault="00090E7E" w:rsidP="007D2FDA">
            <w:pPr>
              <w:rPr>
                <w:rFonts w:ascii="Garamond" w:hAnsi="Garamond"/>
                <w:lang w:val="fr-FR"/>
              </w:rPr>
            </w:pPr>
          </w:p>
        </w:tc>
      </w:tr>
      <w:tr w:rsidR="00090E7E" w:rsidRPr="00A279CD" w:rsidTr="007D2FDA">
        <w:tc>
          <w:tcPr>
            <w:tcW w:w="1485" w:type="dxa"/>
          </w:tcPr>
          <w:p w:rsidR="00090E7E" w:rsidRPr="00A279CD" w:rsidRDefault="00090E7E" w:rsidP="007D2FDA">
            <w:pPr>
              <w:rPr>
                <w:rFonts w:ascii="Garamond" w:hAnsi="Garamond"/>
                <w:lang w:val="fr-FR"/>
              </w:rPr>
            </w:pPr>
            <w:r w:rsidRPr="00A279CD">
              <w:rPr>
                <w:rFonts w:ascii="Garamond" w:hAnsi="Garamond"/>
                <w:lang w:val="fr-FR"/>
              </w:rPr>
              <w:t xml:space="preserve">Elevage </w:t>
            </w:r>
          </w:p>
        </w:tc>
        <w:tc>
          <w:tcPr>
            <w:tcW w:w="1663" w:type="dxa"/>
          </w:tcPr>
          <w:p w:rsidR="00090E7E" w:rsidRPr="00A279CD" w:rsidRDefault="00090E7E" w:rsidP="007D2FDA">
            <w:pPr>
              <w:rPr>
                <w:rFonts w:ascii="Garamond" w:hAnsi="Garamond"/>
                <w:lang w:val="fr-FR"/>
              </w:rPr>
            </w:pPr>
            <w:r w:rsidRPr="00A279CD">
              <w:rPr>
                <w:rFonts w:ascii="Garamond" w:hAnsi="Garamond"/>
                <w:lang w:val="fr-FR"/>
              </w:rPr>
              <w:t>MARNDR / MENFP/PNCS</w:t>
            </w:r>
          </w:p>
        </w:tc>
        <w:tc>
          <w:tcPr>
            <w:tcW w:w="1438" w:type="dxa"/>
          </w:tcPr>
          <w:p w:rsidR="00090E7E" w:rsidRPr="00A279CD" w:rsidRDefault="00090E7E" w:rsidP="007D2FDA">
            <w:pPr>
              <w:rPr>
                <w:rFonts w:ascii="Garamond" w:hAnsi="Garamond"/>
                <w:lang w:val="fr-FR"/>
              </w:rPr>
            </w:pPr>
            <w:r w:rsidRPr="00A279CD">
              <w:rPr>
                <w:rFonts w:ascii="Garamond" w:hAnsi="Garamond"/>
                <w:lang w:val="fr-FR"/>
              </w:rPr>
              <w:t>(Position  sur les vocations des espaces)</w:t>
            </w:r>
          </w:p>
        </w:tc>
        <w:tc>
          <w:tcPr>
            <w:tcW w:w="1458" w:type="dxa"/>
          </w:tcPr>
          <w:p w:rsidR="00090E7E" w:rsidRPr="00A279CD" w:rsidRDefault="00090E7E" w:rsidP="007D2FDA">
            <w:pPr>
              <w:rPr>
                <w:rFonts w:ascii="Garamond" w:hAnsi="Garamond"/>
                <w:lang w:val="fr-FR"/>
              </w:rPr>
            </w:pPr>
            <w:r w:rsidRPr="00A279CD">
              <w:rPr>
                <w:rFonts w:ascii="Garamond" w:hAnsi="Garamond"/>
                <w:lang w:val="fr-FR"/>
              </w:rPr>
              <w:t>Données non disponibles</w:t>
            </w:r>
          </w:p>
        </w:tc>
        <w:tc>
          <w:tcPr>
            <w:tcW w:w="1695" w:type="dxa"/>
          </w:tcPr>
          <w:p w:rsidR="00090E7E" w:rsidRPr="00A279CD" w:rsidRDefault="00090E7E" w:rsidP="007D2FDA">
            <w:pPr>
              <w:rPr>
                <w:rFonts w:ascii="Garamond" w:hAnsi="Garamond"/>
                <w:lang w:val="fr-FR"/>
              </w:rPr>
            </w:pPr>
            <w:r w:rsidRPr="00A279CD">
              <w:rPr>
                <w:rFonts w:ascii="Garamond" w:hAnsi="Garamond"/>
                <w:lang w:val="fr-FR"/>
              </w:rPr>
              <w:t>GEDWA</w:t>
            </w:r>
            <w:r w:rsidR="003E5A50">
              <w:rPr>
                <w:rFonts w:ascii="Garamond" w:hAnsi="Garamond"/>
                <w:lang w:val="fr-FR"/>
              </w:rPr>
              <w:t>**</w:t>
            </w:r>
          </w:p>
        </w:tc>
        <w:tc>
          <w:tcPr>
            <w:tcW w:w="2381" w:type="dxa"/>
          </w:tcPr>
          <w:p w:rsidR="00090E7E" w:rsidRPr="00A279CD" w:rsidRDefault="00090E7E" w:rsidP="007D2FDA">
            <w:pPr>
              <w:rPr>
                <w:rFonts w:ascii="Garamond" w:hAnsi="Garamond"/>
                <w:lang w:val="fr-FR"/>
              </w:rPr>
            </w:pPr>
            <w:r w:rsidRPr="00A279CD">
              <w:rPr>
                <w:rFonts w:ascii="Garamond" w:hAnsi="Garamond"/>
                <w:lang w:val="fr-FR"/>
              </w:rPr>
              <w:t>Intensification de  l'élevage</w:t>
            </w:r>
          </w:p>
        </w:tc>
        <w:tc>
          <w:tcPr>
            <w:tcW w:w="1701" w:type="dxa"/>
          </w:tcPr>
          <w:p w:rsidR="00090E7E" w:rsidRPr="00A279CD" w:rsidRDefault="00090E7E" w:rsidP="007D2FDA">
            <w:pPr>
              <w:rPr>
                <w:rFonts w:ascii="Garamond" w:hAnsi="Garamond"/>
                <w:lang w:val="fr-FR"/>
              </w:rPr>
            </w:pPr>
            <w:r w:rsidRPr="00A279CD">
              <w:rPr>
                <w:rFonts w:ascii="Garamond" w:hAnsi="Garamond"/>
                <w:lang w:val="fr-FR"/>
              </w:rPr>
              <w:t>Ecole technique en formation agricole /</w:t>
            </w:r>
          </w:p>
        </w:tc>
        <w:tc>
          <w:tcPr>
            <w:tcW w:w="1355" w:type="dxa"/>
          </w:tcPr>
          <w:p w:rsidR="00090E7E" w:rsidRPr="00A279CD" w:rsidRDefault="00090E7E" w:rsidP="007D2FDA">
            <w:pPr>
              <w:rPr>
                <w:rFonts w:ascii="Garamond" w:hAnsi="Garamond"/>
                <w:lang w:val="fr-FR"/>
              </w:rPr>
            </w:pPr>
          </w:p>
        </w:tc>
      </w:tr>
      <w:tr w:rsidR="00090E7E" w:rsidRPr="00A279CD" w:rsidTr="007D2FDA">
        <w:tc>
          <w:tcPr>
            <w:tcW w:w="1485" w:type="dxa"/>
          </w:tcPr>
          <w:p w:rsidR="00090E7E" w:rsidRPr="00A279CD" w:rsidRDefault="00090E7E" w:rsidP="007D2FDA">
            <w:pPr>
              <w:rPr>
                <w:rFonts w:ascii="Garamond" w:hAnsi="Garamond"/>
                <w:lang w:val="fr-FR"/>
              </w:rPr>
            </w:pPr>
            <w:r w:rsidRPr="00A279CD">
              <w:rPr>
                <w:rFonts w:ascii="Garamond" w:hAnsi="Garamond"/>
                <w:lang w:val="fr-FR"/>
              </w:rPr>
              <w:t xml:space="preserve">Pêche </w:t>
            </w:r>
          </w:p>
        </w:tc>
        <w:tc>
          <w:tcPr>
            <w:tcW w:w="1663" w:type="dxa"/>
          </w:tcPr>
          <w:p w:rsidR="00090E7E" w:rsidRPr="00A279CD" w:rsidRDefault="00090E7E" w:rsidP="007D2FDA">
            <w:pPr>
              <w:rPr>
                <w:rFonts w:ascii="Garamond" w:hAnsi="Garamond"/>
                <w:lang w:val="fr-FR"/>
              </w:rPr>
            </w:pPr>
            <w:r w:rsidRPr="00A279CD">
              <w:rPr>
                <w:rFonts w:ascii="Garamond" w:hAnsi="Garamond"/>
                <w:lang w:val="fr-FR"/>
              </w:rPr>
              <w:t>MARNDR / MCI / MTPTC</w:t>
            </w:r>
          </w:p>
        </w:tc>
        <w:tc>
          <w:tcPr>
            <w:tcW w:w="1438" w:type="dxa"/>
          </w:tcPr>
          <w:p w:rsidR="00090E7E" w:rsidRPr="00A279CD" w:rsidRDefault="00090E7E" w:rsidP="007D2FDA">
            <w:pPr>
              <w:rPr>
                <w:rFonts w:ascii="Garamond" w:hAnsi="Garamond"/>
                <w:lang w:val="fr-FR"/>
              </w:rPr>
            </w:pPr>
            <w:r w:rsidRPr="00A279CD">
              <w:rPr>
                <w:rFonts w:ascii="Garamond" w:hAnsi="Garamond"/>
                <w:lang w:val="fr-FR"/>
              </w:rPr>
              <w:t>Délimitation des espaces</w:t>
            </w:r>
          </w:p>
        </w:tc>
        <w:tc>
          <w:tcPr>
            <w:tcW w:w="1458" w:type="dxa"/>
          </w:tcPr>
          <w:p w:rsidR="00090E7E" w:rsidRPr="00A279CD" w:rsidRDefault="00090E7E" w:rsidP="007D2FDA">
            <w:pPr>
              <w:rPr>
                <w:rFonts w:ascii="Garamond" w:hAnsi="Garamond"/>
                <w:lang w:val="fr-FR"/>
              </w:rPr>
            </w:pPr>
            <w:r w:rsidRPr="00A279CD">
              <w:rPr>
                <w:rFonts w:ascii="Garamond" w:hAnsi="Garamond"/>
                <w:lang w:val="fr-FR"/>
              </w:rPr>
              <w:t>Données non disponibles</w:t>
            </w:r>
          </w:p>
        </w:tc>
        <w:tc>
          <w:tcPr>
            <w:tcW w:w="1695" w:type="dxa"/>
          </w:tcPr>
          <w:p w:rsidR="00090E7E" w:rsidRPr="00A279CD" w:rsidRDefault="00090E7E" w:rsidP="007D2FDA">
            <w:pPr>
              <w:rPr>
                <w:rFonts w:ascii="Garamond" w:hAnsi="Garamond"/>
                <w:lang w:val="fr-FR"/>
              </w:rPr>
            </w:pPr>
            <w:r w:rsidRPr="00A279CD">
              <w:rPr>
                <w:rFonts w:ascii="Garamond" w:hAnsi="Garamond"/>
                <w:lang w:val="fr-FR"/>
              </w:rPr>
              <w:t>Présentation de l'idée pour faire émerger l'acteur</w:t>
            </w:r>
          </w:p>
        </w:tc>
        <w:tc>
          <w:tcPr>
            <w:tcW w:w="2381" w:type="dxa"/>
          </w:tcPr>
          <w:p w:rsidR="00090E7E" w:rsidRPr="00A279CD" w:rsidRDefault="00090E7E" w:rsidP="007D2FDA">
            <w:pPr>
              <w:rPr>
                <w:rFonts w:ascii="Garamond" w:hAnsi="Garamond"/>
                <w:lang w:val="fr-FR"/>
              </w:rPr>
            </w:pPr>
            <w:r w:rsidRPr="00A279CD">
              <w:rPr>
                <w:rFonts w:ascii="Garamond" w:hAnsi="Garamond"/>
                <w:lang w:val="fr-FR"/>
              </w:rPr>
              <w:t>Reconfiguration du territoire et insertion de la population</w:t>
            </w:r>
          </w:p>
        </w:tc>
        <w:tc>
          <w:tcPr>
            <w:tcW w:w="1701" w:type="dxa"/>
          </w:tcPr>
          <w:p w:rsidR="00090E7E" w:rsidRPr="00A279CD" w:rsidRDefault="00090E7E" w:rsidP="007D2FDA">
            <w:pPr>
              <w:rPr>
                <w:rFonts w:ascii="Garamond" w:hAnsi="Garamond"/>
                <w:lang w:val="fr-FR"/>
              </w:rPr>
            </w:pPr>
          </w:p>
        </w:tc>
        <w:tc>
          <w:tcPr>
            <w:tcW w:w="1355" w:type="dxa"/>
          </w:tcPr>
          <w:p w:rsidR="00090E7E" w:rsidRPr="00A279CD" w:rsidRDefault="00090E7E" w:rsidP="007D2FDA">
            <w:pPr>
              <w:rPr>
                <w:rFonts w:ascii="Garamond" w:hAnsi="Garamond"/>
                <w:lang w:val="fr-FR"/>
              </w:rPr>
            </w:pPr>
          </w:p>
        </w:tc>
      </w:tr>
    </w:tbl>
    <w:p w:rsidR="00090E7E" w:rsidRPr="00A279CD" w:rsidRDefault="003E5A50" w:rsidP="00090E7E">
      <w:r>
        <w:t xml:space="preserve">* Association des Irrigants de Haut </w:t>
      </w:r>
      <w:proofErr w:type="spellStart"/>
      <w:r>
        <w:t>Maribaoux</w:t>
      </w:r>
      <w:proofErr w:type="spellEnd"/>
      <w:r>
        <w:t xml:space="preserve"> (AIHM)</w:t>
      </w:r>
    </w:p>
    <w:p w:rsidR="00090E7E" w:rsidRPr="003E5A50" w:rsidRDefault="003E5A50" w:rsidP="00090E7E">
      <w:pPr>
        <w:rPr>
          <w:lang w:val="en-US"/>
        </w:rPr>
      </w:pPr>
      <w:r>
        <w:rPr>
          <w:lang w:val="en-US"/>
        </w:rPr>
        <w:t xml:space="preserve">** </w:t>
      </w:r>
      <w:proofErr w:type="spellStart"/>
      <w:r w:rsidRPr="003E5A50">
        <w:rPr>
          <w:lang w:val="en-US"/>
        </w:rPr>
        <w:t>Gwoup</w:t>
      </w:r>
      <w:proofErr w:type="spellEnd"/>
      <w:r w:rsidRPr="003E5A50">
        <w:rPr>
          <w:lang w:val="en-US"/>
        </w:rPr>
        <w:t xml:space="preserve"> </w:t>
      </w:r>
      <w:proofErr w:type="spellStart"/>
      <w:r w:rsidRPr="003E5A50">
        <w:rPr>
          <w:lang w:val="en-US"/>
        </w:rPr>
        <w:t>Elvè</w:t>
      </w:r>
      <w:proofErr w:type="spellEnd"/>
      <w:r w:rsidRPr="003E5A50">
        <w:rPr>
          <w:lang w:val="en-US"/>
        </w:rPr>
        <w:t xml:space="preserve"> </w:t>
      </w:r>
      <w:proofErr w:type="spellStart"/>
      <w:r w:rsidRPr="003E5A50">
        <w:rPr>
          <w:lang w:val="en-US"/>
        </w:rPr>
        <w:t>pou</w:t>
      </w:r>
      <w:proofErr w:type="spellEnd"/>
      <w:r w:rsidRPr="003E5A50">
        <w:rPr>
          <w:lang w:val="en-US"/>
        </w:rPr>
        <w:t xml:space="preserve"> </w:t>
      </w:r>
      <w:proofErr w:type="spellStart"/>
      <w:r w:rsidRPr="003E5A50">
        <w:rPr>
          <w:lang w:val="en-US"/>
        </w:rPr>
        <w:t>Developman</w:t>
      </w:r>
      <w:proofErr w:type="spellEnd"/>
      <w:r w:rsidRPr="003E5A50">
        <w:rPr>
          <w:lang w:val="en-US"/>
        </w:rPr>
        <w:t xml:space="preserve"> </w:t>
      </w:r>
      <w:proofErr w:type="spellStart"/>
      <w:r w:rsidRPr="003E5A50">
        <w:rPr>
          <w:lang w:val="en-US"/>
        </w:rPr>
        <w:t>Wanament</w:t>
      </w:r>
      <w:proofErr w:type="spellEnd"/>
      <w:r w:rsidRPr="003E5A50">
        <w:rPr>
          <w:lang w:val="en-US"/>
        </w:rPr>
        <w:t xml:space="preserve"> (GEDWA)</w:t>
      </w:r>
    </w:p>
    <w:p w:rsidR="00090E7E" w:rsidRPr="003E5A50" w:rsidRDefault="00090E7E" w:rsidP="00090E7E">
      <w:pPr>
        <w:rPr>
          <w:lang w:val="en-US"/>
        </w:rPr>
      </w:pPr>
    </w:p>
    <w:p w:rsidR="00090E7E" w:rsidRPr="003E5A50" w:rsidRDefault="00090E7E" w:rsidP="00090E7E">
      <w:pPr>
        <w:rPr>
          <w:lang w:val="en-US"/>
        </w:rPr>
      </w:pPr>
    </w:p>
    <w:p w:rsidR="00090E7E" w:rsidRPr="003E5A50" w:rsidRDefault="00090E7E" w:rsidP="00090E7E">
      <w:pPr>
        <w:rPr>
          <w:lang w:val="en-US"/>
        </w:rPr>
      </w:pPr>
    </w:p>
    <w:p w:rsidR="00090E7E" w:rsidRPr="003E5A50" w:rsidRDefault="00090E7E" w:rsidP="00090E7E">
      <w:pPr>
        <w:rPr>
          <w:lang w:val="en-US"/>
        </w:rPr>
      </w:pPr>
    </w:p>
    <w:p w:rsidR="00090E7E" w:rsidRPr="003E5A50" w:rsidRDefault="00090E7E" w:rsidP="00090E7E">
      <w:pPr>
        <w:rPr>
          <w:lang w:val="en-US"/>
        </w:rPr>
      </w:pPr>
    </w:p>
    <w:p w:rsidR="00090E7E" w:rsidRPr="003E5A50" w:rsidRDefault="00090E7E" w:rsidP="00090E7E">
      <w:pPr>
        <w:rPr>
          <w:lang w:val="en-US"/>
        </w:rPr>
      </w:pPr>
    </w:p>
    <w:p w:rsidR="00090E7E" w:rsidRPr="003E5A50" w:rsidRDefault="00090E7E" w:rsidP="00090E7E">
      <w:pPr>
        <w:rPr>
          <w:lang w:val="en-US"/>
        </w:rPr>
      </w:pPr>
    </w:p>
    <w:p w:rsidR="00090E7E" w:rsidRPr="003E5A50" w:rsidRDefault="00090E7E" w:rsidP="00090E7E">
      <w:pPr>
        <w:rPr>
          <w:lang w:val="en-US"/>
        </w:rPr>
      </w:pPr>
    </w:p>
    <w:tbl>
      <w:tblPr>
        <w:tblStyle w:val="TableGrid"/>
        <w:tblW w:w="12970" w:type="dxa"/>
        <w:tblInd w:w="-34" w:type="dxa"/>
        <w:tblLook w:val="04A0"/>
      </w:tblPr>
      <w:tblGrid>
        <w:gridCol w:w="1485"/>
        <w:gridCol w:w="1663"/>
        <w:gridCol w:w="1438"/>
        <w:gridCol w:w="1458"/>
        <w:gridCol w:w="1695"/>
        <w:gridCol w:w="2291"/>
        <w:gridCol w:w="1585"/>
        <w:gridCol w:w="1355"/>
      </w:tblGrid>
      <w:tr w:rsidR="00090E7E" w:rsidRPr="00A279CD" w:rsidTr="007D2FDA">
        <w:tc>
          <w:tcPr>
            <w:tcW w:w="1485" w:type="dxa"/>
            <w:shd w:val="clear" w:color="auto" w:fill="D9D9D9" w:themeFill="background1" w:themeFillShade="D9"/>
          </w:tcPr>
          <w:p w:rsidR="00090E7E" w:rsidRPr="00A279CD" w:rsidRDefault="00090E7E" w:rsidP="007D2FDA">
            <w:pPr>
              <w:rPr>
                <w:rFonts w:ascii="Garamond" w:hAnsi="Garamond"/>
                <w:b/>
                <w:lang w:val="fr-FR"/>
              </w:rPr>
            </w:pPr>
            <w:r w:rsidRPr="00A279CD">
              <w:rPr>
                <w:rFonts w:ascii="Garamond" w:hAnsi="Garamond"/>
                <w:b/>
                <w:lang w:val="fr-FR"/>
              </w:rPr>
              <w:t>Activités économiques</w:t>
            </w:r>
          </w:p>
        </w:tc>
        <w:tc>
          <w:tcPr>
            <w:tcW w:w="1663" w:type="dxa"/>
            <w:shd w:val="clear" w:color="auto" w:fill="D9D9D9" w:themeFill="background1" w:themeFillShade="D9"/>
          </w:tcPr>
          <w:p w:rsidR="00090E7E" w:rsidRPr="00A279CD" w:rsidRDefault="00090E7E" w:rsidP="007D2FDA">
            <w:pPr>
              <w:rPr>
                <w:rFonts w:ascii="Garamond" w:hAnsi="Garamond"/>
                <w:b/>
                <w:lang w:val="fr-FR"/>
              </w:rPr>
            </w:pPr>
            <w:r w:rsidRPr="00A279CD">
              <w:rPr>
                <w:rFonts w:ascii="Garamond" w:hAnsi="Garamond"/>
                <w:b/>
                <w:lang w:val="fr-FR"/>
              </w:rPr>
              <w:t>Interlocuteur étatique</w:t>
            </w:r>
          </w:p>
        </w:tc>
        <w:tc>
          <w:tcPr>
            <w:tcW w:w="1438" w:type="dxa"/>
            <w:shd w:val="clear" w:color="auto" w:fill="D9D9D9" w:themeFill="background1" w:themeFillShade="D9"/>
          </w:tcPr>
          <w:p w:rsidR="00090E7E" w:rsidRPr="00A279CD" w:rsidRDefault="00090E7E" w:rsidP="007D2FDA">
            <w:pPr>
              <w:rPr>
                <w:rFonts w:ascii="Garamond" w:hAnsi="Garamond"/>
                <w:b/>
                <w:lang w:val="fr-FR"/>
              </w:rPr>
            </w:pPr>
            <w:r w:rsidRPr="00A279CD">
              <w:rPr>
                <w:rFonts w:ascii="Garamond" w:hAnsi="Garamond"/>
                <w:b/>
                <w:lang w:val="fr-FR"/>
              </w:rPr>
              <w:t>Interlocuteur étatique locale</w:t>
            </w:r>
          </w:p>
        </w:tc>
        <w:tc>
          <w:tcPr>
            <w:tcW w:w="1458" w:type="dxa"/>
            <w:shd w:val="clear" w:color="auto" w:fill="D9D9D9" w:themeFill="background1" w:themeFillShade="D9"/>
          </w:tcPr>
          <w:p w:rsidR="00090E7E" w:rsidRPr="00A279CD" w:rsidRDefault="00090E7E" w:rsidP="007D2FDA">
            <w:pPr>
              <w:rPr>
                <w:rFonts w:ascii="Garamond" w:hAnsi="Garamond"/>
                <w:b/>
                <w:lang w:val="fr-FR"/>
              </w:rPr>
            </w:pPr>
            <w:r w:rsidRPr="00A279CD">
              <w:rPr>
                <w:rFonts w:ascii="Garamond" w:hAnsi="Garamond"/>
                <w:b/>
                <w:lang w:val="fr-FR"/>
              </w:rPr>
              <w:t xml:space="preserve">Interlocuteur secteur privé </w:t>
            </w:r>
          </w:p>
        </w:tc>
        <w:tc>
          <w:tcPr>
            <w:tcW w:w="1695" w:type="dxa"/>
            <w:shd w:val="clear" w:color="auto" w:fill="D9D9D9" w:themeFill="background1" w:themeFillShade="D9"/>
          </w:tcPr>
          <w:p w:rsidR="00090E7E" w:rsidRPr="00A279CD" w:rsidRDefault="00090E7E" w:rsidP="007D2FDA">
            <w:pPr>
              <w:rPr>
                <w:rFonts w:ascii="Garamond" w:hAnsi="Garamond"/>
                <w:b/>
                <w:lang w:val="fr-FR"/>
              </w:rPr>
            </w:pPr>
            <w:r w:rsidRPr="00A279CD">
              <w:rPr>
                <w:rFonts w:ascii="Garamond" w:hAnsi="Garamond"/>
                <w:b/>
                <w:lang w:val="fr-FR"/>
              </w:rPr>
              <w:t>Interlocuteurs sur place (Société civile, ONG)</w:t>
            </w:r>
          </w:p>
        </w:tc>
        <w:tc>
          <w:tcPr>
            <w:tcW w:w="2291" w:type="dxa"/>
            <w:shd w:val="clear" w:color="auto" w:fill="D9D9D9" w:themeFill="background1" w:themeFillShade="D9"/>
          </w:tcPr>
          <w:p w:rsidR="00090E7E" w:rsidRPr="00A279CD" w:rsidRDefault="00090E7E" w:rsidP="007D2FDA">
            <w:pPr>
              <w:rPr>
                <w:rFonts w:ascii="Garamond" w:hAnsi="Garamond"/>
                <w:b/>
                <w:lang w:val="fr-FR"/>
              </w:rPr>
            </w:pPr>
            <w:r w:rsidRPr="00A279CD">
              <w:rPr>
                <w:rFonts w:ascii="Garamond" w:hAnsi="Garamond"/>
                <w:b/>
                <w:lang w:val="fr-FR"/>
              </w:rPr>
              <w:t>Niveau d'impact/intervention</w:t>
            </w:r>
          </w:p>
        </w:tc>
        <w:tc>
          <w:tcPr>
            <w:tcW w:w="1585" w:type="dxa"/>
            <w:shd w:val="clear" w:color="auto" w:fill="D9D9D9" w:themeFill="background1" w:themeFillShade="D9"/>
          </w:tcPr>
          <w:p w:rsidR="00090E7E" w:rsidRPr="00A279CD" w:rsidRDefault="00090E7E" w:rsidP="007D2FDA">
            <w:pPr>
              <w:rPr>
                <w:rFonts w:ascii="Garamond" w:hAnsi="Garamond"/>
                <w:b/>
                <w:lang w:val="fr-FR"/>
              </w:rPr>
            </w:pPr>
            <w:r w:rsidRPr="00A279CD">
              <w:rPr>
                <w:rFonts w:ascii="Garamond" w:hAnsi="Garamond"/>
                <w:b/>
                <w:lang w:val="fr-FR"/>
              </w:rPr>
              <w:t>Structures et services d'appui</w:t>
            </w:r>
          </w:p>
        </w:tc>
        <w:tc>
          <w:tcPr>
            <w:tcW w:w="1355" w:type="dxa"/>
            <w:shd w:val="clear" w:color="auto" w:fill="D9D9D9" w:themeFill="background1" w:themeFillShade="D9"/>
          </w:tcPr>
          <w:p w:rsidR="00090E7E" w:rsidRPr="00A279CD" w:rsidRDefault="00090E7E" w:rsidP="007D2FDA">
            <w:pPr>
              <w:rPr>
                <w:rFonts w:ascii="Garamond" w:hAnsi="Garamond"/>
                <w:b/>
                <w:lang w:val="fr-FR"/>
              </w:rPr>
            </w:pPr>
            <w:r w:rsidRPr="00A279CD">
              <w:rPr>
                <w:rFonts w:ascii="Garamond" w:hAnsi="Garamond"/>
                <w:b/>
                <w:lang w:val="fr-FR"/>
              </w:rPr>
              <w:t>Documents, études existants</w:t>
            </w:r>
          </w:p>
        </w:tc>
      </w:tr>
      <w:tr w:rsidR="00090E7E" w:rsidRPr="00A279CD" w:rsidTr="007D2FDA">
        <w:tc>
          <w:tcPr>
            <w:tcW w:w="1485" w:type="dxa"/>
          </w:tcPr>
          <w:p w:rsidR="00090E7E" w:rsidRPr="00A279CD" w:rsidRDefault="00090E7E" w:rsidP="003E5A50">
            <w:pPr>
              <w:rPr>
                <w:rFonts w:ascii="Garamond" w:hAnsi="Garamond"/>
                <w:lang w:val="fr-FR"/>
              </w:rPr>
            </w:pPr>
            <w:r w:rsidRPr="00A279CD">
              <w:rPr>
                <w:rFonts w:ascii="Garamond" w:hAnsi="Garamond"/>
                <w:lang w:val="fr-FR"/>
              </w:rPr>
              <w:t>Taxi</w:t>
            </w:r>
            <w:r w:rsidR="003E5A50">
              <w:rPr>
                <w:rFonts w:ascii="Garamond" w:hAnsi="Garamond"/>
                <w:lang w:val="fr-FR"/>
              </w:rPr>
              <w:t>-</w:t>
            </w:r>
            <w:r w:rsidRPr="00A279CD">
              <w:rPr>
                <w:rFonts w:ascii="Garamond" w:hAnsi="Garamond"/>
                <w:lang w:val="fr-FR"/>
              </w:rPr>
              <w:t>moto</w:t>
            </w:r>
          </w:p>
        </w:tc>
        <w:tc>
          <w:tcPr>
            <w:tcW w:w="1663" w:type="dxa"/>
          </w:tcPr>
          <w:p w:rsidR="00090E7E" w:rsidRPr="00A279CD" w:rsidRDefault="00090E7E" w:rsidP="003E5A50">
            <w:pPr>
              <w:rPr>
                <w:rFonts w:ascii="Garamond" w:hAnsi="Garamond"/>
                <w:lang w:val="fr-FR"/>
              </w:rPr>
            </w:pPr>
            <w:r w:rsidRPr="00A279CD">
              <w:rPr>
                <w:rFonts w:ascii="Garamond" w:hAnsi="Garamond"/>
                <w:lang w:val="fr-FR"/>
              </w:rPr>
              <w:t>MAST/MJSP</w:t>
            </w:r>
            <w:r w:rsidR="003E5A50">
              <w:rPr>
                <w:rFonts w:ascii="Garamond" w:hAnsi="Garamond"/>
                <w:lang w:val="fr-FR"/>
              </w:rPr>
              <w:t>-</w:t>
            </w:r>
            <w:r w:rsidRPr="00A279CD">
              <w:rPr>
                <w:rFonts w:ascii="Garamond" w:hAnsi="Garamond"/>
                <w:lang w:val="fr-FR"/>
              </w:rPr>
              <w:t xml:space="preserve"> </w:t>
            </w:r>
            <w:r w:rsidR="003E5A50">
              <w:rPr>
                <w:rFonts w:ascii="Garamond" w:hAnsi="Garamond"/>
                <w:lang w:val="fr-FR"/>
              </w:rPr>
              <w:t xml:space="preserve">PNH / </w:t>
            </w:r>
            <w:r w:rsidRPr="00A279CD">
              <w:rPr>
                <w:rFonts w:ascii="Garamond" w:hAnsi="Garamond"/>
                <w:lang w:val="fr-FR"/>
              </w:rPr>
              <w:t>MTPTC</w:t>
            </w:r>
          </w:p>
        </w:tc>
        <w:tc>
          <w:tcPr>
            <w:tcW w:w="1438" w:type="dxa"/>
          </w:tcPr>
          <w:p w:rsidR="00090E7E" w:rsidRPr="00A279CD" w:rsidRDefault="00090E7E" w:rsidP="007D2FDA">
            <w:pPr>
              <w:rPr>
                <w:rFonts w:ascii="Garamond" w:hAnsi="Garamond"/>
                <w:lang w:val="fr-FR"/>
              </w:rPr>
            </w:pPr>
            <w:r w:rsidRPr="00A279CD">
              <w:rPr>
                <w:rFonts w:ascii="Garamond" w:hAnsi="Garamond"/>
                <w:lang w:val="fr-FR"/>
              </w:rPr>
              <w:t xml:space="preserve">Mairie </w:t>
            </w:r>
            <w:r w:rsidR="003E5A50">
              <w:rPr>
                <w:rFonts w:ascii="Garamond" w:hAnsi="Garamond"/>
                <w:lang w:val="fr-FR"/>
              </w:rPr>
              <w:t>(élaboration des normes de service)</w:t>
            </w:r>
          </w:p>
        </w:tc>
        <w:tc>
          <w:tcPr>
            <w:tcW w:w="1458" w:type="dxa"/>
          </w:tcPr>
          <w:p w:rsidR="00090E7E" w:rsidRPr="00A279CD" w:rsidRDefault="00090E7E" w:rsidP="007D2FDA">
            <w:pPr>
              <w:rPr>
                <w:rFonts w:ascii="Garamond" w:hAnsi="Garamond"/>
                <w:lang w:val="fr-FR"/>
              </w:rPr>
            </w:pPr>
            <w:r w:rsidRPr="00A279CD">
              <w:rPr>
                <w:rFonts w:ascii="Garamond" w:hAnsi="Garamond"/>
                <w:lang w:val="fr-FR"/>
              </w:rPr>
              <w:t>Données non disponibles</w:t>
            </w:r>
          </w:p>
        </w:tc>
        <w:tc>
          <w:tcPr>
            <w:tcW w:w="1695" w:type="dxa"/>
          </w:tcPr>
          <w:p w:rsidR="00090E7E" w:rsidRPr="00A279CD" w:rsidRDefault="00090E7E" w:rsidP="007D2FDA">
            <w:pPr>
              <w:rPr>
                <w:rFonts w:ascii="Garamond" w:hAnsi="Garamond"/>
                <w:lang w:val="fr-FR"/>
              </w:rPr>
            </w:pPr>
            <w:r w:rsidRPr="00A279CD">
              <w:rPr>
                <w:rFonts w:ascii="Garamond" w:hAnsi="Garamond"/>
                <w:lang w:val="fr-FR"/>
              </w:rPr>
              <w:t xml:space="preserve">Solidarité frontalière / </w:t>
            </w:r>
          </w:p>
        </w:tc>
        <w:tc>
          <w:tcPr>
            <w:tcW w:w="2291" w:type="dxa"/>
          </w:tcPr>
          <w:p w:rsidR="00090E7E" w:rsidRPr="00A279CD" w:rsidRDefault="00090E7E" w:rsidP="00A279CD">
            <w:pPr>
              <w:rPr>
                <w:rFonts w:ascii="Garamond" w:hAnsi="Garamond"/>
                <w:lang w:val="fr-FR"/>
              </w:rPr>
            </w:pPr>
            <w:r w:rsidRPr="00A279CD">
              <w:rPr>
                <w:rFonts w:ascii="Garamond" w:hAnsi="Garamond"/>
                <w:lang w:val="fr-FR"/>
              </w:rPr>
              <w:t>Réorganisation du métier /</w:t>
            </w:r>
            <w:r w:rsidR="00A279CD">
              <w:rPr>
                <w:rFonts w:ascii="Garamond" w:hAnsi="Garamond"/>
                <w:lang w:val="fr-FR"/>
              </w:rPr>
              <w:t xml:space="preserve"> Participation à la création des biens communs (mutuelles)</w:t>
            </w:r>
          </w:p>
        </w:tc>
        <w:tc>
          <w:tcPr>
            <w:tcW w:w="1585" w:type="dxa"/>
          </w:tcPr>
          <w:p w:rsidR="00090E7E" w:rsidRPr="00A279CD" w:rsidRDefault="00090E7E" w:rsidP="007D2FDA">
            <w:pPr>
              <w:rPr>
                <w:rFonts w:ascii="Garamond" w:hAnsi="Garamond"/>
                <w:lang w:val="fr-FR"/>
              </w:rPr>
            </w:pPr>
          </w:p>
        </w:tc>
        <w:tc>
          <w:tcPr>
            <w:tcW w:w="1355" w:type="dxa"/>
          </w:tcPr>
          <w:p w:rsidR="00090E7E" w:rsidRPr="00A279CD" w:rsidRDefault="00090E7E" w:rsidP="007D2FDA">
            <w:pPr>
              <w:rPr>
                <w:rFonts w:ascii="Garamond" w:hAnsi="Garamond"/>
                <w:lang w:val="fr-FR"/>
              </w:rPr>
            </w:pPr>
          </w:p>
        </w:tc>
      </w:tr>
      <w:tr w:rsidR="00090E7E" w:rsidRPr="00A279CD" w:rsidTr="007D2FDA">
        <w:tc>
          <w:tcPr>
            <w:tcW w:w="1485" w:type="dxa"/>
          </w:tcPr>
          <w:p w:rsidR="00090E7E" w:rsidRPr="00A279CD" w:rsidRDefault="00090E7E" w:rsidP="007D2FDA">
            <w:pPr>
              <w:rPr>
                <w:rFonts w:ascii="Garamond" w:hAnsi="Garamond"/>
                <w:lang w:val="fr-FR"/>
              </w:rPr>
            </w:pPr>
            <w:r w:rsidRPr="00A279CD">
              <w:rPr>
                <w:rFonts w:ascii="Garamond" w:hAnsi="Garamond"/>
                <w:lang w:val="fr-FR"/>
              </w:rPr>
              <w:t>Transporteurs</w:t>
            </w:r>
          </w:p>
        </w:tc>
        <w:tc>
          <w:tcPr>
            <w:tcW w:w="1663" w:type="dxa"/>
          </w:tcPr>
          <w:p w:rsidR="00090E7E" w:rsidRPr="00A279CD" w:rsidRDefault="00090E7E" w:rsidP="007D2FDA">
            <w:pPr>
              <w:rPr>
                <w:rFonts w:ascii="Garamond" w:hAnsi="Garamond"/>
                <w:lang w:val="fr-FR"/>
              </w:rPr>
            </w:pPr>
            <w:r w:rsidRPr="00A279CD">
              <w:rPr>
                <w:rFonts w:ascii="Garamond" w:hAnsi="Garamond"/>
                <w:lang w:val="fr-FR"/>
              </w:rPr>
              <w:t>MAST/MJSP</w:t>
            </w:r>
            <w:r w:rsidR="003E5A50">
              <w:rPr>
                <w:rFonts w:ascii="Garamond" w:hAnsi="Garamond"/>
                <w:lang w:val="fr-FR"/>
              </w:rPr>
              <w:t xml:space="preserve">/ </w:t>
            </w:r>
            <w:r w:rsidR="003E5A50" w:rsidRPr="00A279CD">
              <w:rPr>
                <w:rFonts w:ascii="Garamond" w:hAnsi="Garamond"/>
                <w:lang w:val="fr-FR"/>
              </w:rPr>
              <w:t>MTPTC</w:t>
            </w:r>
          </w:p>
        </w:tc>
        <w:tc>
          <w:tcPr>
            <w:tcW w:w="1438" w:type="dxa"/>
          </w:tcPr>
          <w:p w:rsidR="00090E7E" w:rsidRPr="00A279CD" w:rsidRDefault="00090E7E" w:rsidP="007D2FDA">
            <w:pPr>
              <w:rPr>
                <w:rFonts w:ascii="Garamond" w:hAnsi="Garamond"/>
                <w:lang w:val="fr-FR"/>
              </w:rPr>
            </w:pPr>
            <w:r w:rsidRPr="00A279CD">
              <w:rPr>
                <w:rFonts w:ascii="Garamond" w:hAnsi="Garamond"/>
                <w:lang w:val="fr-FR"/>
              </w:rPr>
              <w:t xml:space="preserve">Mairie </w:t>
            </w:r>
            <w:r w:rsidR="003E5A50">
              <w:rPr>
                <w:rFonts w:ascii="Garamond" w:hAnsi="Garamond"/>
                <w:lang w:val="fr-FR"/>
              </w:rPr>
              <w:t>(élaboration des normes de service)</w:t>
            </w:r>
          </w:p>
        </w:tc>
        <w:tc>
          <w:tcPr>
            <w:tcW w:w="1458" w:type="dxa"/>
          </w:tcPr>
          <w:p w:rsidR="00090E7E" w:rsidRPr="00A279CD" w:rsidRDefault="00090E7E" w:rsidP="007D2FDA">
            <w:pPr>
              <w:rPr>
                <w:rFonts w:ascii="Garamond" w:hAnsi="Garamond"/>
                <w:lang w:val="fr-FR"/>
              </w:rPr>
            </w:pPr>
            <w:r w:rsidRPr="00A279CD">
              <w:rPr>
                <w:rFonts w:ascii="Garamond" w:hAnsi="Garamond"/>
                <w:lang w:val="fr-FR"/>
              </w:rPr>
              <w:t>Données non disponibles</w:t>
            </w:r>
          </w:p>
        </w:tc>
        <w:tc>
          <w:tcPr>
            <w:tcW w:w="1695" w:type="dxa"/>
          </w:tcPr>
          <w:p w:rsidR="00090E7E" w:rsidRPr="00A279CD" w:rsidRDefault="00090E7E" w:rsidP="007D2FDA">
            <w:pPr>
              <w:rPr>
                <w:rFonts w:ascii="Garamond" w:hAnsi="Garamond"/>
                <w:lang w:val="fr-FR"/>
              </w:rPr>
            </w:pPr>
          </w:p>
        </w:tc>
        <w:tc>
          <w:tcPr>
            <w:tcW w:w="2291" w:type="dxa"/>
          </w:tcPr>
          <w:p w:rsidR="00090E7E" w:rsidRPr="00A279CD" w:rsidRDefault="00A279CD" w:rsidP="00A279CD">
            <w:pPr>
              <w:rPr>
                <w:rFonts w:ascii="Garamond" w:hAnsi="Garamond"/>
                <w:lang w:val="fr-FR"/>
              </w:rPr>
            </w:pPr>
            <w:r>
              <w:rPr>
                <w:rFonts w:ascii="Garamond" w:hAnsi="Garamond"/>
                <w:lang w:val="fr-FR"/>
              </w:rPr>
              <w:t>Repositionnement du transport comme service de la commune</w:t>
            </w:r>
          </w:p>
        </w:tc>
        <w:tc>
          <w:tcPr>
            <w:tcW w:w="1585" w:type="dxa"/>
          </w:tcPr>
          <w:p w:rsidR="00090E7E" w:rsidRPr="00A279CD" w:rsidRDefault="00090E7E" w:rsidP="007D2FDA">
            <w:pPr>
              <w:rPr>
                <w:rFonts w:ascii="Garamond" w:hAnsi="Garamond"/>
                <w:lang w:val="fr-FR"/>
              </w:rPr>
            </w:pPr>
          </w:p>
        </w:tc>
        <w:tc>
          <w:tcPr>
            <w:tcW w:w="1355" w:type="dxa"/>
          </w:tcPr>
          <w:p w:rsidR="00090E7E" w:rsidRPr="00A279CD" w:rsidRDefault="00090E7E" w:rsidP="007D2FDA">
            <w:pPr>
              <w:rPr>
                <w:rFonts w:ascii="Garamond" w:hAnsi="Garamond"/>
                <w:lang w:val="fr-FR"/>
              </w:rPr>
            </w:pPr>
          </w:p>
        </w:tc>
      </w:tr>
      <w:tr w:rsidR="00090E7E" w:rsidRPr="00A279CD" w:rsidTr="007D2FDA">
        <w:tc>
          <w:tcPr>
            <w:tcW w:w="1485" w:type="dxa"/>
          </w:tcPr>
          <w:p w:rsidR="00090E7E" w:rsidRPr="00A279CD" w:rsidRDefault="00090E7E" w:rsidP="007D2FDA">
            <w:pPr>
              <w:rPr>
                <w:rFonts w:ascii="Garamond" w:hAnsi="Garamond"/>
                <w:lang w:val="fr-FR"/>
              </w:rPr>
            </w:pPr>
            <w:r w:rsidRPr="00A279CD">
              <w:rPr>
                <w:rFonts w:ascii="Garamond" w:hAnsi="Garamond"/>
                <w:lang w:val="fr-FR"/>
              </w:rPr>
              <w:t>Petit commerce  de détail</w:t>
            </w:r>
          </w:p>
        </w:tc>
        <w:tc>
          <w:tcPr>
            <w:tcW w:w="1663" w:type="dxa"/>
          </w:tcPr>
          <w:p w:rsidR="00090E7E" w:rsidRPr="00A279CD" w:rsidRDefault="00090E7E" w:rsidP="007D2FDA">
            <w:pPr>
              <w:rPr>
                <w:rFonts w:ascii="Garamond" w:hAnsi="Garamond"/>
                <w:lang w:val="fr-FR"/>
              </w:rPr>
            </w:pPr>
            <w:r w:rsidRPr="00A279CD">
              <w:rPr>
                <w:rFonts w:ascii="Garamond" w:hAnsi="Garamond"/>
                <w:lang w:val="fr-FR"/>
              </w:rPr>
              <w:t>MAST/MCI</w:t>
            </w:r>
          </w:p>
        </w:tc>
        <w:tc>
          <w:tcPr>
            <w:tcW w:w="1438" w:type="dxa"/>
          </w:tcPr>
          <w:p w:rsidR="00090E7E" w:rsidRDefault="00090E7E" w:rsidP="007D2FDA">
            <w:pPr>
              <w:rPr>
                <w:rFonts w:ascii="Garamond" w:hAnsi="Garamond"/>
                <w:lang w:val="fr-FR"/>
              </w:rPr>
            </w:pPr>
            <w:r w:rsidRPr="00A279CD">
              <w:rPr>
                <w:rFonts w:ascii="Garamond" w:hAnsi="Garamond"/>
                <w:lang w:val="fr-FR"/>
              </w:rPr>
              <w:t xml:space="preserve">Mairie </w:t>
            </w:r>
          </w:p>
          <w:p w:rsidR="003E5A50" w:rsidRPr="00A279CD" w:rsidRDefault="003E5A50" w:rsidP="007D2FDA">
            <w:pPr>
              <w:rPr>
                <w:rFonts w:ascii="Garamond" w:hAnsi="Garamond"/>
                <w:lang w:val="fr-FR"/>
              </w:rPr>
            </w:pPr>
            <w:r>
              <w:rPr>
                <w:rFonts w:ascii="Garamond" w:hAnsi="Garamond"/>
                <w:lang w:val="fr-FR"/>
              </w:rPr>
              <w:t>(élaboration des normes de service)</w:t>
            </w:r>
          </w:p>
        </w:tc>
        <w:tc>
          <w:tcPr>
            <w:tcW w:w="1458" w:type="dxa"/>
          </w:tcPr>
          <w:p w:rsidR="00090E7E" w:rsidRPr="00A279CD" w:rsidRDefault="00090E7E" w:rsidP="007D2FDA">
            <w:pPr>
              <w:rPr>
                <w:rFonts w:ascii="Garamond" w:hAnsi="Garamond"/>
                <w:lang w:val="fr-FR"/>
              </w:rPr>
            </w:pPr>
            <w:r w:rsidRPr="00A279CD">
              <w:rPr>
                <w:rFonts w:ascii="Garamond" w:hAnsi="Garamond"/>
                <w:lang w:val="fr-FR"/>
              </w:rPr>
              <w:t>Données non disponibles</w:t>
            </w:r>
          </w:p>
        </w:tc>
        <w:tc>
          <w:tcPr>
            <w:tcW w:w="1695" w:type="dxa"/>
          </w:tcPr>
          <w:p w:rsidR="00090E7E" w:rsidRPr="00A279CD" w:rsidRDefault="00090E7E" w:rsidP="007D2FDA">
            <w:pPr>
              <w:rPr>
                <w:rFonts w:ascii="Garamond" w:hAnsi="Garamond"/>
                <w:lang w:val="fr-FR"/>
              </w:rPr>
            </w:pPr>
            <w:r w:rsidRPr="00A279CD">
              <w:rPr>
                <w:rFonts w:ascii="Garamond" w:hAnsi="Garamond"/>
                <w:lang w:val="fr-FR"/>
              </w:rPr>
              <w:t>Solidarité frontalière</w:t>
            </w:r>
          </w:p>
        </w:tc>
        <w:tc>
          <w:tcPr>
            <w:tcW w:w="2291" w:type="dxa"/>
          </w:tcPr>
          <w:p w:rsidR="00090E7E" w:rsidRPr="00A279CD" w:rsidRDefault="003E5A50" w:rsidP="007D2FDA">
            <w:pPr>
              <w:rPr>
                <w:rFonts w:ascii="Garamond" w:hAnsi="Garamond"/>
                <w:lang w:val="fr-FR"/>
              </w:rPr>
            </w:pPr>
            <w:r>
              <w:rPr>
                <w:rFonts w:ascii="Garamond" w:hAnsi="Garamond"/>
                <w:lang w:val="fr-FR"/>
              </w:rPr>
              <w:t>Processus d'association et de r</w:t>
            </w:r>
            <w:r w:rsidR="00090E7E" w:rsidRPr="00A279CD">
              <w:rPr>
                <w:rFonts w:ascii="Garamond" w:hAnsi="Garamond"/>
                <w:lang w:val="fr-FR"/>
              </w:rPr>
              <w:t xml:space="preserve">econnaissance des acteurs </w:t>
            </w:r>
          </w:p>
          <w:p w:rsidR="00090E7E" w:rsidRPr="00A279CD" w:rsidRDefault="00090E7E" w:rsidP="007D2FDA">
            <w:pPr>
              <w:rPr>
                <w:rFonts w:ascii="Garamond" w:hAnsi="Garamond"/>
                <w:lang w:val="fr-FR"/>
              </w:rPr>
            </w:pPr>
            <w:r w:rsidRPr="00A279CD">
              <w:rPr>
                <w:rFonts w:ascii="Garamond" w:hAnsi="Garamond"/>
                <w:lang w:val="fr-FR"/>
              </w:rPr>
              <w:t>Structuration de métiers</w:t>
            </w:r>
          </w:p>
          <w:p w:rsidR="00090E7E" w:rsidRPr="00A279CD" w:rsidRDefault="00090E7E" w:rsidP="007D2FDA">
            <w:pPr>
              <w:rPr>
                <w:rFonts w:ascii="Garamond" w:hAnsi="Garamond"/>
                <w:lang w:val="fr-FR"/>
              </w:rPr>
            </w:pPr>
            <w:r w:rsidRPr="00A279CD">
              <w:rPr>
                <w:rFonts w:ascii="Garamond" w:hAnsi="Garamond"/>
                <w:lang w:val="fr-FR"/>
              </w:rPr>
              <w:t xml:space="preserve">Génération de </w:t>
            </w:r>
            <w:r w:rsidR="003E5A50">
              <w:rPr>
                <w:rFonts w:ascii="Garamond" w:hAnsi="Garamond"/>
                <w:lang w:val="fr-FR"/>
              </w:rPr>
              <w:t xml:space="preserve">création de </w:t>
            </w:r>
            <w:r w:rsidRPr="00A279CD">
              <w:rPr>
                <w:rFonts w:ascii="Garamond" w:hAnsi="Garamond"/>
                <w:lang w:val="fr-FR"/>
              </w:rPr>
              <w:t>ressources collectives</w:t>
            </w:r>
          </w:p>
        </w:tc>
        <w:tc>
          <w:tcPr>
            <w:tcW w:w="1585" w:type="dxa"/>
          </w:tcPr>
          <w:p w:rsidR="00090E7E" w:rsidRPr="00A279CD" w:rsidRDefault="00090E7E" w:rsidP="007D2FDA">
            <w:pPr>
              <w:rPr>
                <w:rFonts w:ascii="Garamond" w:hAnsi="Garamond"/>
                <w:lang w:val="fr-FR"/>
              </w:rPr>
            </w:pPr>
          </w:p>
        </w:tc>
        <w:tc>
          <w:tcPr>
            <w:tcW w:w="1355" w:type="dxa"/>
          </w:tcPr>
          <w:p w:rsidR="00090E7E" w:rsidRPr="00A279CD" w:rsidRDefault="00090E7E" w:rsidP="007D2FDA">
            <w:pPr>
              <w:rPr>
                <w:rFonts w:ascii="Garamond" w:hAnsi="Garamond"/>
                <w:lang w:val="fr-FR"/>
              </w:rPr>
            </w:pPr>
          </w:p>
        </w:tc>
      </w:tr>
      <w:tr w:rsidR="00090E7E" w:rsidRPr="00A279CD" w:rsidTr="007D2FDA">
        <w:tc>
          <w:tcPr>
            <w:tcW w:w="1485" w:type="dxa"/>
          </w:tcPr>
          <w:p w:rsidR="00090E7E" w:rsidRPr="00A279CD" w:rsidRDefault="00090E7E" w:rsidP="007D2FDA">
            <w:pPr>
              <w:rPr>
                <w:rFonts w:ascii="Garamond" w:hAnsi="Garamond"/>
                <w:lang w:val="fr-FR"/>
              </w:rPr>
            </w:pPr>
            <w:r w:rsidRPr="00A279CD">
              <w:rPr>
                <w:rFonts w:ascii="Garamond" w:hAnsi="Garamond"/>
                <w:lang w:val="fr-FR"/>
              </w:rPr>
              <w:t xml:space="preserve">Restauration </w:t>
            </w:r>
          </w:p>
        </w:tc>
        <w:tc>
          <w:tcPr>
            <w:tcW w:w="1663" w:type="dxa"/>
          </w:tcPr>
          <w:p w:rsidR="00090E7E" w:rsidRPr="00A279CD" w:rsidRDefault="00090E7E" w:rsidP="007D2FDA">
            <w:pPr>
              <w:rPr>
                <w:rFonts w:ascii="Garamond" w:hAnsi="Garamond"/>
                <w:lang w:val="fr-FR"/>
              </w:rPr>
            </w:pPr>
            <w:r w:rsidRPr="00A279CD">
              <w:rPr>
                <w:rFonts w:ascii="Garamond" w:hAnsi="Garamond"/>
                <w:lang w:val="fr-FR"/>
              </w:rPr>
              <w:t xml:space="preserve">Ministère du Tourisme MAST/MSPP/ </w:t>
            </w:r>
          </w:p>
        </w:tc>
        <w:tc>
          <w:tcPr>
            <w:tcW w:w="1438" w:type="dxa"/>
          </w:tcPr>
          <w:p w:rsidR="00090E7E" w:rsidRPr="00A279CD" w:rsidRDefault="00090E7E" w:rsidP="007D2FDA">
            <w:pPr>
              <w:rPr>
                <w:rFonts w:ascii="Garamond" w:hAnsi="Garamond"/>
                <w:lang w:val="fr-FR"/>
              </w:rPr>
            </w:pPr>
            <w:r w:rsidRPr="00A279CD">
              <w:rPr>
                <w:rFonts w:ascii="Garamond" w:hAnsi="Garamond"/>
                <w:lang w:val="fr-FR"/>
              </w:rPr>
              <w:t xml:space="preserve">Mairie </w:t>
            </w:r>
            <w:r w:rsidR="003E5A50">
              <w:rPr>
                <w:rFonts w:ascii="Garamond" w:hAnsi="Garamond"/>
                <w:lang w:val="fr-FR"/>
              </w:rPr>
              <w:t>(élaboration des normes de service)</w:t>
            </w:r>
          </w:p>
        </w:tc>
        <w:tc>
          <w:tcPr>
            <w:tcW w:w="1458" w:type="dxa"/>
          </w:tcPr>
          <w:p w:rsidR="00090E7E" w:rsidRPr="00A279CD" w:rsidRDefault="00090E7E" w:rsidP="007D2FDA">
            <w:pPr>
              <w:rPr>
                <w:rFonts w:ascii="Garamond" w:hAnsi="Garamond"/>
                <w:lang w:val="fr-FR"/>
              </w:rPr>
            </w:pPr>
            <w:r w:rsidRPr="00A279CD">
              <w:rPr>
                <w:rFonts w:ascii="Garamond" w:hAnsi="Garamond"/>
                <w:lang w:val="fr-FR"/>
              </w:rPr>
              <w:t>Données non disponibles</w:t>
            </w:r>
          </w:p>
        </w:tc>
        <w:tc>
          <w:tcPr>
            <w:tcW w:w="1695" w:type="dxa"/>
          </w:tcPr>
          <w:p w:rsidR="00090E7E" w:rsidRPr="00A279CD" w:rsidRDefault="00090E7E" w:rsidP="007D2FDA">
            <w:pPr>
              <w:rPr>
                <w:rFonts w:ascii="Garamond" w:hAnsi="Garamond"/>
                <w:lang w:val="fr-FR"/>
              </w:rPr>
            </w:pPr>
            <w:r w:rsidRPr="00A279CD">
              <w:rPr>
                <w:rFonts w:ascii="Garamond" w:hAnsi="Garamond"/>
                <w:lang w:val="fr-FR"/>
              </w:rPr>
              <w:t>Solidarité frontalière</w:t>
            </w:r>
          </w:p>
        </w:tc>
        <w:tc>
          <w:tcPr>
            <w:tcW w:w="2291" w:type="dxa"/>
          </w:tcPr>
          <w:p w:rsidR="00090E7E" w:rsidRPr="00A279CD" w:rsidRDefault="00090E7E" w:rsidP="007D2FDA">
            <w:pPr>
              <w:rPr>
                <w:rFonts w:ascii="Garamond" w:hAnsi="Garamond"/>
                <w:lang w:val="fr-FR"/>
              </w:rPr>
            </w:pPr>
            <w:r w:rsidRPr="00A279CD">
              <w:rPr>
                <w:rFonts w:ascii="Garamond" w:hAnsi="Garamond"/>
                <w:lang w:val="fr-FR"/>
              </w:rPr>
              <w:t>Structuration du métier</w:t>
            </w:r>
          </w:p>
        </w:tc>
        <w:tc>
          <w:tcPr>
            <w:tcW w:w="1585" w:type="dxa"/>
          </w:tcPr>
          <w:p w:rsidR="00090E7E" w:rsidRPr="00A279CD" w:rsidRDefault="00090E7E" w:rsidP="007D2FDA">
            <w:pPr>
              <w:rPr>
                <w:rFonts w:ascii="Garamond" w:hAnsi="Garamond"/>
                <w:lang w:val="fr-FR"/>
              </w:rPr>
            </w:pPr>
            <w:r w:rsidRPr="00A279CD">
              <w:rPr>
                <w:rFonts w:ascii="Garamond" w:hAnsi="Garamond"/>
                <w:lang w:val="fr-FR"/>
              </w:rPr>
              <w:t>Pas d'acteur connu</w:t>
            </w:r>
          </w:p>
        </w:tc>
        <w:tc>
          <w:tcPr>
            <w:tcW w:w="1355" w:type="dxa"/>
          </w:tcPr>
          <w:p w:rsidR="00090E7E" w:rsidRPr="00A279CD" w:rsidRDefault="00090E7E" w:rsidP="007D2FDA">
            <w:pPr>
              <w:rPr>
                <w:rFonts w:ascii="Garamond" w:hAnsi="Garamond"/>
                <w:lang w:val="fr-FR"/>
              </w:rPr>
            </w:pPr>
          </w:p>
        </w:tc>
      </w:tr>
      <w:tr w:rsidR="00090E7E" w:rsidRPr="00A279CD" w:rsidTr="007D2FDA">
        <w:tc>
          <w:tcPr>
            <w:tcW w:w="1485" w:type="dxa"/>
          </w:tcPr>
          <w:p w:rsidR="00090E7E" w:rsidRPr="00A279CD" w:rsidRDefault="00090E7E" w:rsidP="007D2FDA">
            <w:pPr>
              <w:rPr>
                <w:rFonts w:ascii="Garamond" w:hAnsi="Garamond"/>
                <w:lang w:val="fr-FR"/>
              </w:rPr>
            </w:pPr>
            <w:r w:rsidRPr="00A279CD">
              <w:rPr>
                <w:rFonts w:ascii="Garamond" w:hAnsi="Garamond"/>
                <w:lang w:val="fr-FR"/>
              </w:rPr>
              <w:t xml:space="preserve">Artisanat </w:t>
            </w:r>
          </w:p>
        </w:tc>
        <w:tc>
          <w:tcPr>
            <w:tcW w:w="1663" w:type="dxa"/>
          </w:tcPr>
          <w:p w:rsidR="00090E7E" w:rsidRPr="00A279CD" w:rsidRDefault="00090E7E" w:rsidP="007D2FDA">
            <w:pPr>
              <w:rPr>
                <w:rFonts w:ascii="Garamond" w:hAnsi="Garamond"/>
                <w:lang w:val="fr-FR"/>
              </w:rPr>
            </w:pPr>
            <w:r w:rsidRPr="00A279CD">
              <w:rPr>
                <w:rFonts w:ascii="Garamond" w:hAnsi="Garamond"/>
                <w:lang w:val="fr-FR"/>
              </w:rPr>
              <w:t>MAST/ONART</w:t>
            </w:r>
          </w:p>
        </w:tc>
        <w:tc>
          <w:tcPr>
            <w:tcW w:w="1438" w:type="dxa"/>
          </w:tcPr>
          <w:p w:rsidR="00090E7E" w:rsidRPr="00A279CD" w:rsidRDefault="00090E7E" w:rsidP="007D2FDA">
            <w:pPr>
              <w:rPr>
                <w:rFonts w:ascii="Garamond" w:hAnsi="Garamond"/>
                <w:lang w:val="fr-FR"/>
              </w:rPr>
            </w:pPr>
            <w:r w:rsidRPr="00A279CD">
              <w:rPr>
                <w:rFonts w:ascii="Garamond" w:hAnsi="Garamond"/>
                <w:lang w:val="fr-FR"/>
              </w:rPr>
              <w:t xml:space="preserve">Mairie </w:t>
            </w:r>
            <w:r w:rsidR="003E5A50">
              <w:rPr>
                <w:rFonts w:ascii="Garamond" w:hAnsi="Garamond"/>
                <w:lang w:val="fr-FR"/>
              </w:rPr>
              <w:t>(extension de des activités économiques locales)</w:t>
            </w:r>
          </w:p>
        </w:tc>
        <w:tc>
          <w:tcPr>
            <w:tcW w:w="1458" w:type="dxa"/>
          </w:tcPr>
          <w:p w:rsidR="00090E7E" w:rsidRPr="00A279CD" w:rsidRDefault="00090E7E" w:rsidP="007D2FDA">
            <w:pPr>
              <w:rPr>
                <w:rFonts w:ascii="Garamond" w:hAnsi="Garamond"/>
                <w:lang w:val="fr-FR"/>
              </w:rPr>
            </w:pPr>
            <w:r w:rsidRPr="00A279CD">
              <w:rPr>
                <w:rFonts w:ascii="Garamond" w:hAnsi="Garamond"/>
                <w:lang w:val="fr-FR"/>
              </w:rPr>
              <w:t>Données non disponibles</w:t>
            </w:r>
          </w:p>
        </w:tc>
        <w:tc>
          <w:tcPr>
            <w:tcW w:w="1695" w:type="dxa"/>
          </w:tcPr>
          <w:p w:rsidR="00090E7E" w:rsidRPr="00A279CD" w:rsidRDefault="00090E7E" w:rsidP="007D2FDA">
            <w:pPr>
              <w:rPr>
                <w:rFonts w:ascii="Garamond" w:hAnsi="Garamond"/>
                <w:lang w:val="fr-FR"/>
              </w:rPr>
            </w:pPr>
            <w:r w:rsidRPr="00A279CD">
              <w:rPr>
                <w:rFonts w:ascii="Garamond" w:hAnsi="Garamond"/>
                <w:lang w:val="fr-FR"/>
              </w:rPr>
              <w:t>Solidarité frontalière</w:t>
            </w:r>
          </w:p>
        </w:tc>
        <w:tc>
          <w:tcPr>
            <w:tcW w:w="2291" w:type="dxa"/>
          </w:tcPr>
          <w:p w:rsidR="00090E7E" w:rsidRPr="00A279CD" w:rsidRDefault="003E5A50" w:rsidP="007D2FDA">
            <w:pPr>
              <w:rPr>
                <w:rFonts w:ascii="Garamond" w:hAnsi="Garamond"/>
                <w:lang w:val="fr-FR"/>
              </w:rPr>
            </w:pPr>
            <w:r w:rsidRPr="00A279CD">
              <w:rPr>
                <w:rFonts w:ascii="Garamond" w:hAnsi="Garamond"/>
                <w:lang w:val="fr-FR"/>
              </w:rPr>
              <w:t>Fédération des mutuelles</w:t>
            </w:r>
          </w:p>
        </w:tc>
        <w:tc>
          <w:tcPr>
            <w:tcW w:w="1585" w:type="dxa"/>
          </w:tcPr>
          <w:p w:rsidR="00090E7E" w:rsidRPr="00A279CD" w:rsidRDefault="00090E7E" w:rsidP="007D2FDA">
            <w:pPr>
              <w:rPr>
                <w:rFonts w:ascii="Garamond" w:hAnsi="Garamond"/>
                <w:lang w:val="fr-FR"/>
              </w:rPr>
            </w:pPr>
            <w:r w:rsidRPr="00A279CD">
              <w:rPr>
                <w:rFonts w:ascii="Garamond" w:hAnsi="Garamond"/>
                <w:lang w:val="fr-FR"/>
              </w:rPr>
              <w:t>ONART</w:t>
            </w:r>
          </w:p>
        </w:tc>
        <w:tc>
          <w:tcPr>
            <w:tcW w:w="1355" w:type="dxa"/>
          </w:tcPr>
          <w:p w:rsidR="00090E7E" w:rsidRPr="00A279CD" w:rsidRDefault="00090E7E" w:rsidP="007D2FDA">
            <w:pPr>
              <w:rPr>
                <w:rFonts w:ascii="Garamond" w:hAnsi="Garamond"/>
                <w:lang w:val="fr-FR"/>
              </w:rPr>
            </w:pPr>
          </w:p>
        </w:tc>
      </w:tr>
    </w:tbl>
    <w:p w:rsidR="001C62AA" w:rsidRPr="00A279CD" w:rsidRDefault="001C62AA" w:rsidP="001C62AA">
      <w:pPr>
        <w:rPr>
          <w:rFonts w:ascii="Times New Roman" w:hAnsi="Times New Roman" w:cs="Times New Roman"/>
          <w:b/>
          <w:sz w:val="24"/>
          <w:szCs w:val="24"/>
        </w:rPr>
      </w:pPr>
    </w:p>
    <w:p w:rsidR="001C62AA" w:rsidRPr="00A279CD" w:rsidRDefault="001C62AA" w:rsidP="001C62AA">
      <w:pPr>
        <w:rPr>
          <w:rFonts w:ascii="Times New Roman" w:hAnsi="Times New Roman" w:cs="Times New Roman"/>
          <w:b/>
          <w:sz w:val="24"/>
          <w:szCs w:val="24"/>
        </w:rPr>
      </w:pPr>
    </w:p>
    <w:p w:rsidR="001C62AA" w:rsidRPr="00A279CD" w:rsidRDefault="001C62AA" w:rsidP="001C62AA">
      <w:pPr>
        <w:rPr>
          <w:rFonts w:ascii="Times New Roman" w:hAnsi="Times New Roman" w:cs="Times New Roman"/>
          <w:b/>
          <w:sz w:val="24"/>
          <w:szCs w:val="24"/>
        </w:rPr>
      </w:pPr>
    </w:p>
    <w:p w:rsidR="001C62AA" w:rsidRPr="00A279CD" w:rsidRDefault="001C62AA" w:rsidP="001C62AA">
      <w:pPr>
        <w:rPr>
          <w:rFonts w:ascii="Times New Roman" w:hAnsi="Times New Roman" w:cs="Times New Roman"/>
          <w:b/>
          <w:sz w:val="24"/>
          <w:szCs w:val="24"/>
        </w:rPr>
        <w:sectPr w:rsidR="001C62AA" w:rsidRPr="00A279CD" w:rsidSect="00011D11">
          <w:pgSz w:w="15840" w:h="12240" w:orient="landscape" w:code="1"/>
          <w:pgMar w:top="1418" w:right="1418" w:bottom="1418" w:left="1418" w:header="709" w:footer="709" w:gutter="0"/>
          <w:cols w:space="708"/>
          <w:docGrid w:linePitch="360"/>
        </w:sectPr>
      </w:pPr>
    </w:p>
    <w:p w:rsidR="00113420" w:rsidRPr="00A279CD" w:rsidRDefault="00113420" w:rsidP="00113420">
      <w:pPr>
        <w:ind w:firstLine="567"/>
        <w:jc w:val="both"/>
        <w:rPr>
          <w:rFonts w:ascii="Times New Roman" w:hAnsi="Times New Roman" w:cs="Times New Roman"/>
          <w:sz w:val="24"/>
          <w:szCs w:val="24"/>
        </w:rPr>
      </w:pPr>
      <w:r w:rsidRPr="00A279CD">
        <w:rPr>
          <w:rFonts w:ascii="Times New Roman" w:hAnsi="Times New Roman" w:cs="Times New Roman"/>
          <w:sz w:val="24"/>
          <w:szCs w:val="24"/>
        </w:rPr>
        <w:lastRenderedPageBreak/>
        <w:t>Pour concilier ces deux démarches (association et entreprises), le projet de renforcement des communes frontalières doit se donner une approche conjointe. Il faut changer l’image des associations qui sont actuellement des groupements de captation de ressources externes, pour en faire des organisations qui travaillent pour leurs membres.</w:t>
      </w:r>
    </w:p>
    <w:p w:rsidR="001C62AA" w:rsidRPr="00A279CD" w:rsidRDefault="001C62AA" w:rsidP="001C62AA">
      <w:pPr>
        <w:ind w:firstLine="567"/>
        <w:jc w:val="both"/>
        <w:rPr>
          <w:rFonts w:ascii="Times New Roman" w:hAnsi="Times New Roman" w:cs="Times New Roman"/>
          <w:sz w:val="24"/>
          <w:szCs w:val="24"/>
        </w:rPr>
      </w:pPr>
      <w:r w:rsidRPr="00A279CD">
        <w:rPr>
          <w:rFonts w:ascii="Times New Roman" w:hAnsi="Times New Roman" w:cs="Times New Roman"/>
          <w:sz w:val="24"/>
          <w:szCs w:val="24"/>
        </w:rPr>
        <w:t xml:space="preserve">Ces membres créent des revenus, en profitant des ressources externes (reconnaissance, formation, transfert de technologie, crédit, promotion de services à caractères collectif, etc.). Les associations doivent pouvoir entrer dans ce nouveau cadre institutionnel. Dans ce cadre, l'expérience </w:t>
      </w:r>
      <w:proofErr w:type="gramStart"/>
      <w:r w:rsidRPr="00A279CD">
        <w:rPr>
          <w:rFonts w:ascii="Times New Roman" w:hAnsi="Times New Roman" w:cs="Times New Roman"/>
          <w:sz w:val="24"/>
          <w:szCs w:val="24"/>
        </w:rPr>
        <w:t>de Ouanaminthe</w:t>
      </w:r>
      <w:proofErr w:type="gramEnd"/>
      <w:r w:rsidRPr="00A279CD">
        <w:rPr>
          <w:rFonts w:ascii="Times New Roman" w:hAnsi="Times New Roman" w:cs="Times New Roman"/>
          <w:sz w:val="24"/>
          <w:szCs w:val="24"/>
        </w:rPr>
        <w:t xml:space="preserve"> peut montrer comment les associations haïtiennes peuvent contribuer dans l'ensemble du pays à une reconnaissance des métiers et à une économie locale mieux organisée.</w:t>
      </w:r>
    </w:p>
    <w:p w:rsidR="00227323" w:rsidRPr="00A279CD" w:rsidRDefault="00227323" w:rsidP="00227323">
      <w:pPr>
        <w:rPr>
          <w:rFonts w:ascii="Times New Roman" w:hAnsi="Times New Roman" w:cs="Times New Roman"/>
          <w:sz w:val="24"/>
          <w:szCs w:val="24"/>
        </w:rPr>
      </w:pPr>
      <w:r w:rsidRPr="00A279CD">
        <w:rPr>
          <w:rFonts w:ascii="Times New Roman" w:hAnsi="Times New Roman" w:cs="Times New Roman"/>
          <w:sz w:val="24"/>
          <w:szCs w:val="24"/>
        </w:rPr>
        <w:t>Les associations de métier devraient pouvoir :</w:t>
      </w:r>
    </w:p>
    <w:p w:rsidR="001C62AA" w:rsidRPr="00A279CD" w:rsidRDefault="001C62AA" w:rsidP="001C62AA">
      <w:pPr>
        <w:pStyle w:val="ListParagraph"/>
        <w:numPr>
          <w:ilvl w:val="0"/>
          <w:numId w:val="7"/>
        </w:numPr>
        <w:spacing w:after="0"/>
        <w:rPr>
          <w:rFonts w:ascii="Times New Roman" w:hAnsi="Times New Roman" w:cs="Times New Roman"/>
          <w:sz w:val="24"/>
          <w:szCs w:val="24"/>
          <w:lang w:val="fr-FR"/>
        </w:rPr>
      </w:pPr>
      <w:r w:rsidRPr="00A279CD">
        <w:rPr>
          <w:rFonts w:ascii="Times New Roman" w:hAnsi="Times New Roman" w:cs="Times New Roman"/>
          <w:sz w:val="24"/>
          <w:szCs w:val="24"/>
          <w:lang w:val="fr-FR"/>
        </w:rPr>
        <w:t>Participer à la régulation du nombre des individus pratiquant les métiers dans chaque secteur et améliorer l’encadrement de leurs membres ;</w:t>
      </w:r>
    </w:p>
    <w:p w:rsidR="001C62AA" w:rsidRPr="00A279CD" w:rsidRDefault="001C62AA" w:rsidP="001C62AA">
      <w:pPr>
        <w:pStyle w:val="ListParagraph"/>
        <w:numPr>
          <w:ilvl w:val="0"/>
          <w:numId w:val="7"/>
        </w:numPr>
        <w:spacing w:after="0" w:line="240" w:lineRule="auto"/>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Contribuer à renforcer le secteur productif dont elles font partie ;</w:t>
      </w:r>
    </w:p>
    <w:p w:rsidR="001C62AA" w:rsidRPr="00A279CD" w:rsidRDefault="001C62AA" w:rsidP="001C62AA">
      <w:pPr>
        <w:pStyle w:val="ListParagraph"/>
        <w:numPr>
          <w:ilvl w:val="0"/>
          <w:numId w:val="7"/>
        </w:numPr>
        <w:spacing w:after="0"/>
        <w:rPr>
          <w:rFonts w:ascii="Times New Roman" w:hAnsi="Times New Roman" w:cs="Times New Roman"/>
          <w:sz w:val="24"/>
          <w:szCs w:val="24"/>
          <w:lang w:val="fr-FR"/>
        </w:rPr>
      </w:pPr>
      <w:r w:rsidRPr="00A279CD">
        <w:rPr>
          <w:rFonts w:ascii="Times New Roman" w:hAnsi="Times New Roman" w:cs="Times New Roman"/>
          <w:sz w:val="24"/>
          <w:szCs w:val="24"/>
          <w:lang w:val="fr-FR"/>
        </w:rPr>
        <w:t>Contribuer à faire émerger des acteurs locaux chargés de la gestion des infrastructures ;</w:t>
      </w:r>
    </w:p>
    <w:p w:rsidR="001C62AA" w:rsidRPr="00A279CD" w:rsidRDefault="001C62AA" w:rsidP="001C62AA">
      <w:pPr>
        <w:pStyle w:val="ListParagraph"/>
        <w:numPr>
          <w:ilvl w:val="0"/>
          <w:numId w:val="7"/>
        </w:numPr>
        <w:spacing w:after="0"/>
        <w:rPr>
          <w:rFonts w:ascii="Times New Roman" w:hAnsi="Times New Roman" w:cs="Times New Roman"/>
          <w:sz w:val="24"/>
          <w:szCs w:val="24"/>
          <w:lang w:val="fr-FR"/>
        </w:rPr>
      </w:pPr>
      <w:r w:rsidRPr="00A279CD">
        <w:rPr>
          <w:rFonts w:ascii="Times New Roman" w:hAnsi="Times New Roman" w:cs="Times New Roman"/>
          <w:sz w:val="24"/>
          <w:szCs w:val="24"/>
          <w:lang w:val="fr-FR"/>
        </w:rPr>
        <w:t>S’impliquer dans le développement des produits typiques sur leurs territoires ;</w:t>
      </w:r>
    </w:p>
    <w:p w:rsidR="00227323" w:rsidRPr="00A279CD" w:rsidRDefault="00A42480" w:rsidP="00227323">
      <w:pPr>
        <w:pStyle w:val="ListParagraph"/>
        <w:numPr>
          <w:ilvl w:val="0"/>
          <w:numId w:val="7"/>
        </w:numPr>
        <w:spacing w:after="0"/>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Penser au </w:t>
      </w:r>
      <w:r w:rsidR="00227323" w:rsidRPr="00A279CD">
        <w:rPr>
          <w:rFonts w:ascii="Times New Roman" w:hAnsi="Times New Roman" w:cs="Times New Roman"/>
          <w:sz w:val="24"/>
          <w:szCs w:val="24"/>
          <w:lang w:val="fr-FR"/>
        </w:rPr>
        <w:t>nombre d'entreprises pouvant exister sur le territoire communal ;</w:t>
      </w:r>
    </w:p>
    <w:p w:rsidR="00227323" w:rsidRPr="00A279CD" w:rsidRDefault="00227323" w:rsidP="00227323">
      <w:pPr>
        <w:pStyle w:val="ListParagraph"/>
        <w:numPr>
          <w:ilvl w:val="0"/>
          <w:numId w:val="7"/>
        </w:numPr>
        <w:spacing w:after="0"/>
        <w:rPr>
          <w:rFonts w:ascii="Times New Roman" w:hAnsi="Times New Roman" w:cs="Times New Roman"/>
          <w:sz w:val="24"/>
          <w:szCs w:val="24"/>
          <w:lang w:val="fr-FR"/>
        </w:rPr>
      </w:pPr>
      <w:r w:rsidRPr="00A279CD">
        <w:rPr>
          <w:rFonts w:ascii="Times New Roman" w:hAnsi="Times New Roman" w:cs="Times New Roman"/>
          <w:sz w:val="24"/>
          <w:szCs w:val="24"/>
          <w:lang w:val="fr-FR"/>
        </w:rPr>
        <w:t>Développer une idée des synergies pouvant exister entre toutes les entreprises ;</w:t>
      </w:r>
    </w:p>
    <w:p w:rsidR="00227323" w:rsidRPr="00A279CD" w:rsidRDefault="00227323" w:rsidP="00227323">
      <w:pPr>
        <w:pStyle w:val="ListParagraph"/>
        <w:numPr>
          <w:ilvl w:val="0"/>
          <w:numId w:val="7"/>
        </w:numPr>
        <w:spacing w:after="0" w:line="240" w:lineRule="auto"/>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Contribuer à faire croitre les ressources publiques au niveau local ;</w:t>
      </w:r>
    </w:p>
    <w:p w:rsidR="00227323" w:rsidRPr="00A279CD" w:rsidRDefault="00227323" w:rsidP="00227323">
      <w:pPr>
        <w:pStyle w:val="ListParagraph"/>
        <w:numPr>
          <w:ilvl w:val="0"/>
          <w:numId w:val="7"/>
        </w:numPr>
        <w:spacing w:after="0" w:line="240" w:lineRule="auto"/>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Faire de l’entreprise un projet accompagnant l’intégration sociale ;</w:t>
      </w:r>
    </w:p>
    <w:p w:rsidR="00227323" w:rsidRPr="00A279CD" w:rsidRDefault="00227323" w:rsidP="00227323">
      <w:pPr>
        <w:pStyle w:val="ListParagraph"/>
        <w:numPr>
          <w:ilvl w:val="0"/>
          <w:numId w:val="7"/>
        </w:numPr>
        <w:spacing w:after="0" w:line="240" w:lineRule="auto"/>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Travailler avec d’autres secteurs pour contribuer au développement de son secteur</w:t>
      </w:r>
    </w:p>
    <w:p w:rsidR="00227323" w:rsidRPr="00A279CD" w:rsidRDefault="00227323" w:rsidP="00227323">
      <w:pPr>
        <w:pStyle w:val="ListParagraph"/>
        <w:numPr>
          <w:ilvl w:val="0"/>
          <w:numId w:val="7"/>
        </w:numPr>
        <w:spacing w:after="0"/>
        <w:rPr>
          <w:rFonts w:ascii="Times New Roman" w:hAnsi="Times New Roman" w:cs="Times New Roman"/>
          <w:sz w:val="24"/>
          <w:szCs w:val="24"/>
          <w:lang w:val="fr-FR"/>
        </w:rPr>
      </w:pPr>
      <w:r w:rsidRPr="00A279CD">
        <w:rPr>
          <w:rFonts w:ascii="Times New Roman" w:hAnsi="Times New Roman" w:cs="Times New Roman"/>
          <w:sz w:val="24"/>
          <w:szCs w:val="24"/>
          <w:lang w:val="fr-FR"/>
        </w:rPr>
        <w:t>S'impliquer dans l'information et la formation des jeunes sur les activités économiques qu'elles pratiquent en vue de favoriser le renouvellement des générations ;</w:t>
      </w:r>
    </w:p>
    <w:p w:rsidR="00A42480" w:rsidRPr="00A279CD" w:rsidRDefault="002E61A2" w:rsidP="00A42480">
      <w:pPr>
        <w:ind w:firstLine="720"/>
        <w:jc w:val="both"/>
        <w:rPr>
          <w:rFonts w:ascii="Times New Roman" w:hAnsi="Times New Roman" w:cs="Times New Roman"/>
          <w:sz w:val="24"/>
          <w:szCs w:val="24"/>
        </w:rPr>
      </w:pPr>
      <w:r w:rsidRPr="00A279CD">
        <w:rPr>
          <w:rFonts w:ascii="Times New Roman" w:hAnsi="Times New Roman" w:cs="Times New Roman"/>
          <w:sz w:val="24"/>
          <w:szCs w:val="24"/>
        </w:rPr>
        <w:t>C</w:t>
      </w:r>
      <w:r w:rsidR="00A42480" w:rsidRPr="00A279CD">
        <w:rPr>
          <w:rFonts w:ascii="Times New Roman" w:hAnsi="Times New Roman" w:cs="Times New Roman"/>
          <w:sz w:val="24"/>
          <w:szCs w:val="24"/>
        </w:rPr>
        <w:t xml:space="preserve">es acteurs </w:t>
      </w:r>
      <w:r w:rsidRPr="00A279CD">
        <w:rPr>
          <w:rFonts w:ascii="Times New Roman" w:hAnsi="Times New Roman" w:cs="Times New Roman"/>
          <w:sz w:val="24"/>
          <w:szCs w:val="24"/>
        </w:rPr>
        <w:t xml:space="preserve">devront </w:t>
      </w:r>
      <w:r w:rsidR="00A42480" w:rsidRPr="00A279CD">
        <w:rPr>
          <w:rFonts w:ascii="Times New Roman" w:hAnsi="Times New Roman" w:cs="Times New Roman"/>
          <w:sz w:val="24"/>
          <w:szCs w:val="24"/>
        </w:rPr>
        <w:t>contribue</w:t>
      </w:r>
      <w:r w:rsidRPr="00A279CD">
        <w:rPr>
          <w:rFonts w:ascii="Times New Roman" w:hAnsi="Times New Roman" w:cs="Times New Roman"/>
          <w:sz w:val="24"/>
          <w:szCs w:val="24"/>
        </w:rPr>
        <w:t xml:space="preserve">r </w:t>
      </w:r>
      <w:r w:rsidR="00A42480" w:rsidRPr="00A279CD">
        <w:rPr>
          <w:rFonts w:ascii="Times New Roman" w:hAnsi="Times New Roman" w:cs="Times New Roman"/>
          <w:sz w:val="24"/>
          <w:szCs w:val="24"/>
        </w:rPr>
        <w:t>à générer un capital social et un coussin de sécurité dev</w:t>
      </w:r>
      <w:r w:rsidRPr="00A279CD">
        <w:rPr>
          <w:rFonts w:ascii="Times New Roman" w:hAnsi="Times New Roman" w:cs="Times New Roman"/>
          <w:sz w:val="24"/>
          <w:szCs w:val="24"/>
        </w:rPr>
        <w:t>a</w:t>
      </w:r>
      <w:r w:rsidR="00A42480" w:rsidRPr="00A279CD">
        <w:rPr>
          <w:rFonts w:ascii="Times New Roman" w:hAnsi="Times New Roman" w:cs="Times New Roman"/>
          <w:sz w:val="24"/>
          <w:szCs w:val="24"/>
        </w:rPr>
        <w:t xml:space="preserve">nt profiter </w:t>
      </w:r>
      <w:r w:rsidRPr="00A279CD">
        <w:rPr>
          <w:rFonts w:ascii="Times New Roman" w:hAnsi="Times New Roman" w:cs="Times New Roman"/>
          <w:sz w:val="24"/>
          <w:szCs w:val="24"/>
        </w:rPr>
        <w:t xml:space="preserve">à toute la population et également </w:t>
      </w:r>
      <w:r w:rsidR="00A42480" w:rsidRPr="00A279CD">
        <w:rPr>
          <w:rFonts w:ascii="Times New Roman" w:hAnsi="Times New Roman" w:cs="Times New Roman"/>
          <w:sz w:val="24"/>
          <w:szCs w:val="24"/>
        </w:rPr>
        <w:t xml:space="preserve">aux couches les plus vulnérables des populations, avec des quartiers mieux aménagés, des mécanismes de solidarité et des services sociaux mieux gérés, une prise en charge des enfants et des jeunes soulageant les parents, notamment les femmes du poids de la vie quotidienne. </w:t>
      </w:r>
    </w:p>
    <w:p w:rsidR="00227323" w:rsidRPr="00A279CD" w:rsidRDefault="00227323" w:rsidP="00227323">
      <w:pPr>
        <w:rPr>
          <w:rFonts w:ascii="Times New Roman" w:hAnsi="Times New Roman" w:cs="Times New Roman"/>
          <w:sz w:val="24"/>
          <w:szCs w:val="24"/>
        </w:rPr>
      </w:pPr>
    </w:p>
    <w:p w:rsidR="00011D11" w:rsidRPr="00A279CD" w:rsidRDefault="00011D11" w:rsidP="00011D11">
      <w:pPr>
        <w:rPr>
          <w:rFonts w:ascii="Times New Roman" w:hAnsi="Times New Roman" w:cs="Times New Roman"/>
          <w:b/>
          <w:sz w:val="24"/>
          <w:szCs w:val="24"/>
        </w:rPr>
      </w:pPr>
      <w:r w:rsidRPr="00A279CD">
        <w:rPr>
          <w:rFonts w:ascii="Times New Roman" w:hAnsi="Times New Roman" w:cs="Times New Roman"/>
          <w:b/>
          <w:sz w:val="24"/>
          <w:szCs w:val="24"/>
        </w:rPr>
        <w:t>Filières potentielles</w:t>
      </w:r>
    </w:p>
    <w:p w:rsidR="001C62AA" w:rsidRPr="00A279CD" w:rsidRDefault="001C62AA" w:rsidP="00011D11">
      <w:pPr>
        <w:rPr>
          <w:rFonts w:ascii="Times New Roman" w:hAnsi="Times New Roman" w:cs="Times New Roman"/>
          <w:b/>
          <w:sz w:val="24"/>
          <w:szCs w:val="24"/>
        </w:rPr>
      </w:pPr>
    </w:p>
    <w:p w:rsidR="00A42480" w:rsidRPr="00A279CD" w:rsidRDefault="00A42480" w:rsidP="00365F43">
      <w:pPr>
        <w:ind w:firstLine="567"/>
        <w:jc w:val="both"/>
        <w:rPr>
          <w:rFonts w:ascii="Times New Roman" w:hAnsi="Times New Roman" w:cs="Times New Roman"/>
          <w:sz w:val="24"/>
          <w:szCs w:val="24"/>
        </w:rPr>
      </w:pPr>
      <w:r w:rsidRPr="00A279CD">
        <w:rPr>
          <w:rFonts w:ascii="Times New Roman" w:hAnsi="Times New Roman" w:cs="Times New Roman"/>
          <w:sz w:val="24"/>
          <w:szCs w:val="24"/>
        </w:rPr>
        <w:t>Certaines filières peuvent se développer dans l’immédiat. Pour d'autres, l</w:t>
      </w:r>
      <w:r w:rsidR="00850AC9" w:rsidRPr="00A279CD">
        <w:rPr>
          <w:rFonts w:ascii="Times New Roman" w:hAnsi="Times New Roman" w:cs="Times New Roman"/>
          <w:sz w:val="24"/>
          <w:szCs w:val="24"/>
        </w:rPr>
        <w:t xml:space="preserve">a relance </w:t>
      </w:r>
      <w:r w:rsidRPr="00A279CD">
        <w:rPr>
          <w:rFonts w:ascii="Times New Roman" w:hAnsi="Times New Roman" w:cs="Times New Roman"/>
          <w:sz w:val="24"/>
          <w:szCs w:val="24"/>
        </w:rPr>
        <w:t>dépend d’un changement de l’environnement économique et social</w:t>
      </w:r>
      <w:r w:rsidR="00850AC9" w:rsidRPr="00A279CD">
        <w:rPr>
          <w:rFonts w:ascii="Times New Roman" w:hAnsi="Times New Roman" w:cs="Times New Roman"/>
          <w:sz w:val="24"/>
          <w:szCs w:val="24"/>
        </w:rPr>
        <w:t>, et aussi d'une stratégie élaborée pour le moyen terme</w:t>
      </w:r>
      <w:r w:rsidRPr="00A279CD">
        <w:rPr>
          <w:rFonts w:ascii="Times New Roman" w:hAnsi="Times New Roman" w:cs="Times New Roman"/>
          <w:sz w:val="24"/>
          <w:szCs w:val="24"/>
        </w:rPr>
        <w:t>.</w:t>
      </w:r>
    </w:p>
    <w:p w:rsidR="004B21ED" w:rsidRPr="00A279CD" w:rsidRDefault="004B21ED" w:rsidP="00011D11">
      <w:pPr>
        <w:rPr>
          <w:rFonts w:ascii="Times New Roman" w:hAnsi="Times New Roman" w:cs="Times New Roman"/>
          <w:b/>
          <w:sz w:val="24"/>
          <w:szCs w:val="24"/>
        </w:rPr>
      </w:pPr>
    </w:p>
    <w:p w:rsidR="00011D11" w:rsidRPr="00A279CD" w:rsidRDefault="00011D11" w:rsidP="00011D11">
      <w:pPr>
        <w:rPr>
          <w:rFonts w:ascii="Times New Roman" w:hAnsi="Times New Roman" w:cs="Times New Roman"/>
          <w:b/>
          <w:sz w:val="24"/>
          <w:szCs w:val="24"/>
        </w:rPr>
      </w:pPr>
      <w:r w:rsidRPr="00A279CD">
        <w:rPr>
          <w:rFonts w:ascii="Times New Roman" w:hAnsi="Times New Roman" w:cs="Times New Roman"/>
          <w:b/>
          <w:sz w:val="24"/>
          <w:szCs w:val="24"/>
        </w:rPr>
        <w:t>Riz</w:t>
      </w:r>
    </w:p>
    <w:p w:rsidR="001F24DE" w:rsidRPr="00A279CD" w:rsidRDefault="003820E9" w:rsidP="003820E9">
      <w:pPr>
        <w:pStyle w:val="ListParagraph"/>
        <w:ind w:left="0" w:firstLine="567"/>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Les discussions avec les producteurs </w:t>
      </w:r>
      <w:r w:rsidR="00573D7C" w:rsidRPr="00A279CD">
        <w:rPr>
          <w:rFonts w:ascii="Times New Roman" w:hAnsi="Times New Roman" w:cs="Times New Roman"/>
          <w:sz w:val="24"/>
          <w:szCs w:val="24"/>
          <w:lang w:val="fr-FR"/>
        </w:rPr>
        <w:t>de</w:t>
      </w:r>
      <w:r w:rsidRPr="00A279CD">
        <w:rPr>
          <w:rFonts w:ascii="Times New Roman" w:hAnsi="Times New Roman" w:cs="Times New Roman"/>
          <w:sz w:val="24"/>
          <w:szCs w:val="24"/>
          <w:lang w:val="fr-FR"/>
        </w:rPr>
        <w:t xml:space="preserve"> riz </w:t>
      </w:r>
      <w:r w:rsidR="00573D7C" w:rsidRPr="00A279CD">
        <w:rPr>
          <w:rFonts w:ascii="Times New Roman" w:hAnsi="Times New Roman" w:cs="Times New Roman"/>
          <w:sz w:val="24"/>
          <w:szCs w:val="24"/>
          <w:lang w:val="fr-FR"/>
        </w:rPr>
        <w:t xml:space="preserve">à Ouanaminthe </w:t>
      </w:r>
      <w:r w:rsidRPr="00A279CD">
        <w:rPr>
          <w:rFonts w:ascii="Times New Roman" w:hAnsi="Times New Roman" w:cs="Times New Roman"/>
          <w:sz w:val="24"/>
          <w:szCs w:val="24"/>
          <w:lang w:val="fr-FR"/>
        </w:rPr>
        <w:t xml:space="preserve">n'étaient pas approfondies, étant donné les conditions de </w:t>
      </w:r>
      <w:r w:rsidR="00573D7C" w:rsidRPr="00A279CD">
        <w:rPr>
          <w:rFonts w:ascii="Times New Roman" w:hAnsi="Times New Roman" w:cs="Times New Roman"/>
          <w:sz w:val="24"/>
          <w:szCs w:val="24"/>
          <w:lang w:val="fr-FR"/>
        </w:rPr>
        <w:t>l</w:t>
      </w:r>
      <w:r w:rsidRPr="00A279CD">
        <w:rPr>
          <w:rFonts w:ascii="Times New Roman" w:hAnsi="Times New Roman" w:cs="Times New Roman"/>
          <w:sz w:val="24"/>
          <w:szCs w:val="24"/>
          <w:lang w:val="fr-FR"/>
        </w:rPr>
        <w:t>a production</w:t>
      </w:r>
      <w:r w:rsidR="001F24DE" w:rsidRPr="00A279CD">
        <w:rPr>
          <w:rFonts w:ascii="Times New Roman" w:hAnsi="Times New Roman" w:cs="Times New Roman"/>
          <w:sz w:val="24"/>
          <w:szCs w:val="24"/>
          <w:lang w:val="fr-FR"/>
        </w:rPr>
        <w:t xml:space="preserve"> (</w:t>
      </w:r>
      <w:r w:rsidRPr="00A279CD">
        <w:rPr>
          <w:rFonts w:ascii="Times New Roman" w:hAnsi="Times New Roman" w:cs="Times New Roman"/>
          <w:sz w:val="24"/>
          <w:szCs w:val="24"/>
          <w:lang w:val="fr-FR"/>
        </w:rPr>
        <w:t>rareté et faible maîtrise de l'eau</w:t>
      </w:r>
      <w:r w:rsidR="001F24DE" w:rsidRPr="00A279CD">
        <w:rPr>
          <w:rFonts w:ascii="Times New Roman" w:hAnsi="Times New Roman" w:cs="Times New Roman"/>
          <w:sz w:val="24"/>
          <w:szCs w:val="24"/>
          <w:lang w:val="fr-FR"/>
        </w:rPr>
        <w:t>)</w:t>
      </w:r>
      <w:r w:rsidRPr="00A279CD">
        <w:rPr>
          <w:rFonts w:ascii="Times New Roman" w:hAnsi="Times New Roman" w:cs="Times New Roman"/>
          <w:sz w:val="24"/>
          <w:szCs w:val="24"/>
          <w:lang w:val="fr-FR"/>
        </w:rPr>
        <w:t xml:space="preserve">. </w:t>
      </w:r>
      <w:r w:rsidR="00573D7C" w:rsidRPr="00A279CD">
        <w:rPr>
          <w:rFonts w:ascii="Times New Roman" w:hAnsi="Times New Roman" w:cs="Times New Roman"/>
          <w:sz w:val="24"/>
          <w:szCs w:val="24"/>
          <w:lang w:val="fr-FR"/>
        </w:rPr>
        <w:t>L'</w:t>
      </w:r>
      <w:r w:rsidRPr="00A279CD">
        <w:rPr>
          <w:rFonts w:ascii="Times New Roman" w:hAnsi="Times New Roman" w:cs="Times New Roman"/>
          <w:sz w:val="24"/>
          <w:szCs w:val="24"/>
          <w:lang w:val="fr-FR"/>
        </w:rPr>
        <w:t xml:space="preserve">association d'irrigants </w:t>
      </w:r>
      <w:r w:rsidR="00573D7C" w:rsidRPr="00A279CD">
        <w:rPr>
          <w:rFonts w:ascii="Times New Roman" w:hAnsi="Times New Roman" w:cs="Times New Roman"/>
          <w:sz w:val="24"/>
          <w:szCs w:val="24"/>
          <w:lang w:val="fr-FR"/>
        </w:rPr>
        <w:t xml:space="preserve">rencontrée </w:t>
      </w:r>
      <w:r w:rsidRPr="00A279CD">
        <w:rPr>
          <w:rFonts w:ascii="Times New Roman" w:hAnsi="Times New Roman" w:cs="Times New Roman"/>
          <w:sz w:val="24"/>
          <w:szCs w:val="24"/>
          <w:lang w:val="fr-FR"/>
        </w:rPr>
        <w:t xml:space="preserve">rapporte que </w:t>
      </w:r>
      <w:r w:rsidR="001F24DE" w:rsidRPr="00A279CD">
        <w:rPr>
          <w:rFonts w:ascii="Times New Roman" w:hAnsi="Times New Roman" w:cs="Times New Roman"/>
          <w:sz w:val="24"/>
          <w:szCs w:val="24"/>
          <w:lang w:val="fr-FR"/>
        </w:rPr>
        <w:t>le rendement du</w:t>
      </w:r>
      <w:r w:rsidRPr="00A279CD">
        <w:rPr>
          <w:rFonts w:ascii="Times New Roman" w:hAnsi="Times New Roman" w:cs="Times New Roman"/>
          <w:sz w:val="24"/>
          <w:szCs w:val="24"/>
          <w:lang w:val="fr-FR"/>
        </w:rPr>
        <w:t xml:space="preserve"> </w:t>
      </w:r>
      <w:r w:rsidR="001F24DE" w:rsidRPr="00A279CD">
        <w:rPr>
          <w:rFonts w:ascii="Times New Roman" w:hAnsi="Times New Roman" w:cs="Times New Roman"/>
          <w:sz w:val="24"/>
          <w:szCs w:val="24"/>
          <w:lang w:val="fr-FR"/>
        </w:rPr>
        <w:t xml:space="preserve">riz </w:t>
      </w:r>
      <w:r w:rsidRPr="00A279CD">
        <w:rPr>
          <w:rFonts w:ascii="Times New Roman" w:hAnsi="Times New Roman" w:cs="Times New Roman"/>
          <w:sz w:val="24"/>
          <w:szCs w:val="24"/>
          <w:lang w:val="fr-FR"/>
        </w:rPr>
        <w:t>cultiv</w:t>
      </w:r>
      <w:r w:rsidR="001F24DE" w:rsidRPr="00A279CD">
        <w:rPr>
          <w:rFonts w:ascii="Times New Roman" w:hAnsi="Times New Roman" w:cs="Times New Roman"/>
          <w:sz w:val="24"/>
          <w:szCs w:val="24"/>
          <w:lang w:val="fr-FR"/>
        </w:rPr>
        <w:t>é</w:t>
      </w:r>
      <w:r w:rsidRPr="00A279CD">
        <w:rPr>
          <w:rFonts w:ascii="Times New Roman" w:hAnsi="Times New Roman" w:cs="Times New Roman"/>
          <w:sz w:val="24"/>
          <w:szCs w:val="24"/>
          <w:lang w:val="fr-FR"/>
        </w:rPr>
        <w:t xml:space="preserve"> </w:t>
      </w:r>
      <w:r w:rsidR="001F24DE" w:rsidRPr="00A279CD">
        <w:rPr>
          <w:rFonts w:ascii="Times New Roman" w:hAnsi="Times New Roman" w:cs="Times New Roman"/>
          <w:sz w:val="24"/>
          <w:szCs w:val="24"/>
          <w:lang w:val="fr-FR"/>
        </w:rPr>
        <w:t>à Ouanaminthe est</w:t>
      </w:r>
      <w:r w:rsidRPr="00A279CD">
        <w:rPr>
          <w:rFonts w:ascii="Times New Roman" w:hAnsi="Times New Roman" w:cs="Times New Roman"/>
          <w:sz w:val="24"/>
          <w:szCs w:val="24"/>
          <w:lang w:val="fr-FR"/>
        </w:rPr>
        <w:t xml:space="preserve"> 1,8 tonne à l'hectare. </w:t>
      </w:r>
      <w:r w:rsidR="001F24DE" w:rsidRPr="00A279CD">
        <w:rPr>
          <w:rFonts w:ascii="Times New Roman" w:hAnsi="Times New Roman" w:cs="Times New Roman"/>
          <w:sz w:val="24"/>
          <w:szCs w:val="24"/>
          <w:lang w:val="fr-FR"/>
        </w:rPr>
        <w:t>Il</w:t>
      </w:r>
      <w:r w:rsidRPr="00A279CD">
        <w:rPr>
          <w:rFonts w:ascii="Times New Roman" w:hAnsi="Times New Roman" w:cs="Times New Roman"/>
          <w:sz w:val="24"/>
          <w:szCs w:val="24"/>
          <w:lang w:val="fr-FR"/>
        </w:rPr>
        <w:t xml:space="preserve"> faudra apprécier la qualité de ce riz en fonction de son prix</w:t>
      </w:r>
      <w:r w:rsidR="00573D7C" w:rsidRPr="00A279CD">
        <w:rPr>
          <w:rFonts w:ascii="Times New Roman" w:hAnsi="Times New Roman" w:cs="Times New Roman"/>
          <w:sz w:val="24"/>
          <w:szCs w:val="24"/>
          <w:lang w:val="fr-FR"/>
        </w:rPr>
        <w:t>,</w:t>
      </w:r>
      <w:r w:rsidRPr="00A279CD">
        <w:rPr>
          <w:rFonts w:ascii="Times New Roman" w:hAnsi="Times New Roman" w:cs="Times New Roman"/>
          <w:sz w:val="24"/>
          <w:szCs w:val="24"/>
          <w:lang w:val="fr-FR"/>
        </w:rPr>
        <w:t xml:space="preserve"> </w:t>
      </w:r>
      <w:r w:rsidR="001F24DE" w:rsidRPr="00A279CD">
        <w:rPr>
          <w:rFonts w:ascii="Times New Roman" w:hAnsi="Times New Roman" w:cs="Times New Roman"/>
          <w:sz w:val="24"/>
          <w:szCs w:val="24"/>
          <w:lang w:val="fr-FR"/>
        </w:rPr>
        <w:t>et le comparer avec des variétés locales ayant un rendement plus important</w:t>
      </w:r>
      <w:r w:rsidR="00573D7C" w:rsidRPr="00A279CD">
        <w:rPr>
          <w:rFonts w:ascii="Times New Roman" w:hAnsi="Times New Roman" w:cs="Times New Roman"/>
          <w:sz w:val="24"/>
          <w:szCs w:val="24"/>
          <w:lang w:val="fr-FR"/>
        </w:rPr>
        <w:t xml:space="preserve">, et de plus considérer que la riziculture est susceptible </w:t>
      </w:r>
      <w:r w:rsidR="00573D7C" w:rsidRPr="00A279CD">
        <w:rPr>
          <w:rFonts w:ascii="Times New Roman" w:hAnsi="Times New Roman" w:cs="Times New Roman"/>
          <w:sz w:val="24"/>
          <w:szCs w:val="24"/>
          <w:lang w:val="fr-FR"/>
        </w:rPr>
        <w:lastRenderedPageBreak/>
        <w:t>d'être remplacée par d'autres cultures qui font augmenter la superficie globale cultivée, plus d'emplois et de revenus aux ménages.</w:t>
      </w:r>
    </w:p>
    <w:p w:rsidR="00011D11" w:rsidRPr="00A279CD" w:rsidRDefault="00011D11" w:rsidP="00011D11">
      <w:pPr>
        <w:rPr>
          <w:rFonts w:ascii="Times New Roman" w:hAnsi="Times New Roman" w:cs="Times New Roman"/>
          <w:b/>
          <w:sz w:val="24"/>
          <w:szCs w:val="24"/>
        </w:rPr>
      </w:pPr>
      <w:r w:rsidRPr="00A279CD">
        <w:rPr>
          <w:rFonts w:ascii="Times New Roman" w:hAnsi="Times New Roman" w:cs="Times New Roman"/>
          <w:b/>
          <w:sz w:val="24"/>
          <w:szCs w:val="24"/>
        </w:rPr>
        <w:t>Café</w:t>
      </w:r>
    </w:p>
    <w:p w:rsidR="00011D11" w:rsidRPr="00A279CD" w:rsidRDefault="00011D11" w:rsidP="00011D11">
      <w:pPr>
        <w:pStyle w:val="ListParagraph"/>
        <w:ind w:left="0" w:firstLine="567"/>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Les discussions sur </w:t>
      </w:r>
      <w:r w:rsidR="00573D7C" w:rsidRPr="00A279CD">
        <w:rPr>
          <w:rFonts w:ascii="Times New Roman" w:hAnsi="Times New Roman" w:cs="Times New Roman"/>
          <w:sz w:val="24"/>
          <w:szCs w:val="24"/>
          <w:lang w:val="fr-FR"/>
        </w:rPr>
        <w:t>le</w:t>
      </w:r>
      <w:r w:rsidRPr="00A279CD">
        <w:rPr>
          <w:rFonts w:ascii="Times New Roman" w:hAnsi="Times New Roman" w:cs="Times New Roman"/>
          <w:sz w:val="24"/>
          <w:szCs w:val="24"/>
          <w:lang w:val="fr-FR"/>
        </w:rPr>
        <w:t xml:space="preserve"> café à Baptiste ont abouti à la conclusion que la relance de cette filière dépend d'une stratégie intermédiaire </w:t>
      </w:r>
      <w:r w:rsidR="00573D7C" w:rsidRPr="00A279CD">
        <w:rPr>
          <w:rFonts w:ascii="Times New Roman" w:hAnsi="Times New Roman" w:cs="Times New Roman"/>
          <w:sz w:val="24"/>
          <w:szCs w:val="24"/>
          <w:lang w:val="fr-FR"/>
        </w:rPr>
        <w:t>pas</w:t>
      </w:r>
      <w:r w:rsidRPr="00A279CD">
        <w:rPr>
          <w:rFonts w:ascii="Times New Roman" w:hAnsi="Times New Roman" w:cs="Times New Roman"/>
          <w:sz w:val="24"/>
          <w:szCs w:val="24"/>
          <w:lang w:val="fr-FR"/>
        </w:rPr>
        <w:t xml:space="preserve">sant </w:t>
      </w:r>
      <w:r w:rsidR="00573D7C" w:rsidRPr="00A279CD">
        <w:rPr>
          <w:rFonts w:ascii="Times New Roman" w:hAnsi="Times New Roman" w:cs="Times New Roman"/>
          <w:sz w:val="24"/>
          <w:szCs w:val="24"/>
          <w:lang w:val="fr-FR"/>
        </w:rPr>
        <w:t xml:space="preserve">par </w:t>
      </w:r>
      <w:r w:rsidRPr="00A279CD">
        <w:rPr>
          <w:rFonts w:ascii="Times New Roman" w:hAnsi="Times New Roman" w:cs="Times New Roman"/>
          <w:sz w:val="24"/>
          <w:szCs w:val="24"/>
          <w:lang w:val="fr-FR"/>
        </w:rPr>
        <w:t>les cultures maraîchères</w:t>
      </w:r>
      <w:r w:rsidR="00573D7C" w:rsidRPr="00A279CD">
        <w:rPr>
          <w:rFonts w:ascii="Times New Roman" w:hAnsi="Times New Roman" w:cs="Times New Roman"/>
          <w:sz w:val="24"/>
          <w:szCs w:val="24"/>
          <w:lang w:val="fr-FR"/>
        </w:rPr>
        <w:t>,</w:t>
      </w:r>
      <w:r w:rsidRPr="00A279CD">
        <w:rPr>
          <w:rFonts w:ascii="Times New Roman" w:hAnsi="Times New Roman" w:cs="Times New Roman"/>
          <w:sz w:val="24"/>
          <w:szCs w:val="24"/>
          <w:lang w:val="fr-FR"/>
        </w:rPr>
        <w:t xml:space="preserve"> afin que les producteurs </w:t>
      </w:r>
      <w:r w:rsidR="00573D7C" w:rsidRPr="00A279CD">
        <w:rPr>
          <w:rFonts w:ascii="Times New Roman" w:hAnsi="Times New Roman" w:cs="Times New Roman"/>
          <w:sz w:val="24"/>
          <w:szCs w:val="24"/>
          <w:lang w:val="fr-FR"/>
        </w:rPr>
        <w:t>tir</w:t>
      </w:r>
      <w:r w:rsidRPr="00A279CD">
        <w:rPr>
          <w:rFonts w:ascii="Times New Roman" w:hAnsi="Times New Roman" w:cs="Times New Roman"/>
          <w:sz w:val="24"/>
          <w:szCs w:val="24"/>
          <w:lang w:val="fr-FR"/>
        </w:rPr>
        <w:t xml:space="preserve">ent des revenus d'appoint en attendant la maturité des caféiers. D'un autre côté, la production maraîchère </w:t>
      </w:r>
      <w:r w:rsidR="00573D7C" w:rsidRPr="00A279CD">
        <w:rPr>
          <w:rFonts w:ascii="Times New Roman" w:hAnsi="Times New Roman" w:cs="Times New Roman"/>
          <w:sz w:val="24"/>
          <w:szCs w:val="24"/>
          <w:lang w:val="fr-FR"/>
        </w:rPr>
        <w:t xml:space="preserve">suppose un volet de marketing </w:t>
      </w:r>
      <w:r w:rsidRPr="00A279CD">
        <w:rPr>
          <w:rFonts w:ascii="Times New Roman" w:hAnsi="Times New Roman" w:cs="Times New Roman"/>
          <w:sz w:val="24"/>
          <w:szCs w:val="24"/>
          <w:lang w:val="fr-FR"/>
        </w:rPr>
        <w:t xml:space="preserve">assez flexible qui met les producteurs en confiance. Il faut éviter </w:t>
      </w:r>
      <w:r w:rsidR="00573D7C" w:rsidRPr="00A279CD">
        <w:rPr>
          <w:rFonts w:ascii="Times New Roman" w:hAnsi="Times New Roman" w:cs="Times New Roman"/>
          <w:sz w:val="24"/>
          <w:szCs w:val="24"/>
          <w:lang w:val="fr-FR"/>
        </w:rPr>
        <w:t>l'erreur</w:t>
      </w:r>
      <w:r w:rsidRPr="00A279CD">
        <w:rPr>
          <w:rFonts w:ascii="Times New Roman" w:hAnsi="Times New Roman" w:cs="Times New Roman"/>
          <w:sz w:val="24"/>
          <w:szCs w:val="24"/>
          <w:lang w:val="fr-FR"/>
        </w:rPr>
        <w:t xml:space="preserve"> de la coopérative caféière qui </w:t>
      </w:r>
      <w:r w:rsidR="00573D7C" w:rsidRPr="00A279CD">
        <w:rPr>
          <w:rFonts w:ascii="Times New Roman" w:hAnsi="Times New Roman" w:cs="Times New Roman"/>
          <w:sz w:val="24"/>
          <w:szCs w:val="24"/>
          <w:lang w:val="fr-FR"/>
        </w:rPr>
        <w:t>laiss</w:t>
      </w:r>
      <w:r w:rsidRPr="00A279CD">
        <w:rPr>
          <w:rFonts w:ascii="Times New Roman" w:hAnsi="Times New Roman" w:cs="Times New Roman"/>
          <w:sz w:val="24"/>
          <w:szCs w:val="24"/>
          <w:lang w:val="fr-FR"/>
        </w:rPr>
        <w:t xml:space="preserve">ait </w:t>
      </w:r>
      <w:r w:rsidR="00573D7C" w:rsidRPr="00A279CD">
        <w:rPr>
          <w:rFonts w:ascii="Times New Roman" w:hAnsi="Times New Roman" w:cs="Times New Roman"/>
          <w:sz w:val="24"/>
          <w:szCs w:val="24"/>
          <w:lang w:val="fr-FR"/>
        </w:rPr>
        <w:t>les</w:t>
      </w:r>
      <w:r w:rsidRPr="00A279CD">
        <w:rPr>
          <w:rFonts w:ascii="Times New Roman" w:hAnsi="Times New Roman" w:cs="Times New Roman"/>
          <w:sz w:val="24"/>
          <w:szCs w:val="24"/>
          <w:lang w:val="fr-FR"/>
        </w:rPr>
        <w:t xml:space="preserve"> paysans </w:t>
      </w:r>
      <w:r w:rsidR="00573D7C" w:rsidRPr="00A279CD">
        <w:rPr>
          <w:rFonts w:ascii="Times New Roman" w:hAnsi="Times New Roman" w:cs="Times New Roman"/>
          <w:sz w:val="24"/>
          <w:szCs w:val="24"/>
          <w:lang w:val="fr-FR"/>
        </w:rPr>
        <w:t xml:space="preserve">croire </w:t>
      </w:r>
      <w:r w:rsidRPr="00A279CD">
        <w:rPr>
          <w:rFonts w:ascii="Times New Roman" w:hAnsi="Times New Roman" w:cs="Times New Roman"/>
          <w:sz w:val="24"/>
          <w:szCs w:val="24"/>
          <w:lang w:val="fr-FR"/>
        </w:rPr>
        <w:t xml:space="preserve">que leur café possédait un pourcentage d'impureté. C'est au </w:t>
      </w:r>
      <w:r w:rsidR="00573D7C" w:rsidRPr="00A279CD">
        <w:rPr>
          <w:rFonts w:ascii="Times New Roman" w:hAnsi="Times New Roman" w:cs="Times New Roman"/>
          <w:sz w:val="24"/>
          <w:szCs w:val="24"/>
          <w:lang w:val="fr-FR"/>
        </w:rPr>
        <w:t>segment</w:t>
      </w:r>
      <w:r w:rsidRPr="00A279CD">
        <w:rPr>
          <w:rFonts w:ascii="Times New Roman" w:hAnsi="Times New Roman" w:cs="Times New Roman"/>
          <w:sz w:val="24"/>
          <w:szCs w:val="24"/>
          <w:lang w:val="fr-FR"/>
        </w:rPr>
        <w:t xml:space="preserve"> </w:t>
      </w:r>
      <w:r w:rsidR="00573D7C" w:rsidRPr="00A279CD">
        <w:rPr>
          <w:rFonts w:ascii="Times New Roman" w:hAnsi="Times New Roman" w:cs="Times New Roman"/>
          <w:sz w:val="24"/>
          <w:szCs w:val="24"/>
          <w:lang w:val="fr-FR"/>
        </w:rPr>
        <w:t xml:space="preserve">marketing </w:t>
      </w:r>
      <w:r w:rsidRPr="00A279CD">
        <w:rPr>
          <w:rFonts w:ascii="Times New Roman" w:hAnsi="Times New Roman" w:cs="Times New Roman"/>
          <w:sz w:val="24"/>
          <w:szCs w:val="24"/>
          <w:lang w:val="fr-FR"/>
        </w:rPr>
        <w:t xml:space="preserve">à </w:t>
      </w:r>
      <w:r w:rsidR="00573D7C" w:rsidRPr="00A279CD">
        <w:rPr>
          <w:rFonts w:ascii="Times New Roman" w:hAnsi="Times New Roman" w:cs="Times New Roman"/>
          <w:sz w:val="24"/>
          <w:szCs w:val="24"/>
          <w:lang w:val="fr-FR"/>
        </w:rPr>
        <w:t>gérer</w:t>
      </w:r>
      <w:r w:rsidRPr="00A279CD">
        <w:rPr>
          <w:rFonts w:ascii="Times New Roman" w:hAnsi="Times New Roman" w:cs="Times New Roman"/>
          <w:sz w:val="24"/>
          <w:szCs w:val="24"/>
          <w:lang w:val="fr-FR"/>
        </w:rPr>
        <w:t xml:space="preserve"> des impuretés et non des producteurs qui vendront à la première personne qui achète tout leur produit.</w:t>
      </w:r>
    </w:p>
    <w:p w:rsidR="003820E9" w:rsidRPr="00A279CD" w:rsidRDefault="003820E9" w:rsidP="003820E9">
      <w:pPr>
        <w:rPr>
          <w:rFonts w:ascii="Times New Roman" w:hAnsi="Times New Roman" w:cs="Times New Roman"/>
          <w:b/>
          <w:sz w:val="24"/>
          <w:szCs w:val="24"/>
        </w:rPr>
      </w:pPr>
      <w:r w:rsidRPr="00A279CD">
        <w:rPr>
          <w:rFonts w:ascii="Times New Roman" w:hAnsi="Times New Roman" w:cs="Times New Roman"/>
          <w:b/>
          <w:sz w:val="24"/>
          <w:szCs w:val="24"/>
        </w:rPr>
        <w:t>Miel-apiculture</w:t>
      </w:r>
    </w:p>
    <w:p w:rsidR="008C5DA4" w:rsidRPr="00A279CD" w:rsidRDefault="008C5DA4" w:rsidP="003820E9">
      <w:pPr>
        <w:rPr>
          <w:rFonts w:ascii="Times New Roman" w:hAnsi="Times New Roman" w:cs="Times New Roman"/>
          <w:sz w:val="24"/>
          <w:szCs w:val="24"/>
        </w:rPr>
      </w:pPr>
    </w:p>
    <w:p w:rsidR="008C5DA4" w:rsidRPr="00A279CD" w:rsidRDefault="008C5DA4" w:rsidP="008C5DA4">
      <w:pPr>
        <w:ind w:firstLine="567"/>
        <w:jc w:val="both"/>
        <w:rPr>
          <w:rFonts w:ascii="Times New Roman" w:hAnsi="Times New Roman" w:cs="Times New Roman"/>
          <w:sz w:val="24"/>
          <w:szCs w:val="24"/>
        </w:rPr>
      </w:pPr>
      <w:r w:rsidRPr="00A279CD">
        <w:rPr>
          <w:rFonts w:ascii="Times New Roman" w:hAnsi="Times New Roman" w:cs="Times New Roman"/>
          <w:sz w:val="24"/>
          <w:szCs w:val="24"/>
        </w:rPr>
        <w:t>Pour l'apiculture, en considérant le potentiel et le niveau de la production dans la zone, l'attention devrait porter sur plusieurs niveaux d'intervention.</w:t>
      </w:r>
    </w:p>
    <w:p w:rsidR="007B586E" w:rsidRPr="00A279CD" w:rsidRDefault="007B586E" w:rsidP="007B586E">
      <w:pPr>
        <w:pStyle w:val="ListParagraph"/>
        <w:numPr>
          <w:ilvl w:val="1"/>
          <w:numId w:val="10"/>
        </w:numPr>
        <w:ind w:left="1134"/>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L'encadrement technique du métier, avec le MARNDR et les écoles de formation de la zone ;</w:t>
      </w:r>
    </w:p>
    <w:p w:rsidR="00816FC5" w:rsidRPr="00A279CD" w:rsidRDefault="00816FC5" w:rsidP="00816FC5">
      <w:pPr>
        <w:pStyle w:val="ListParagraph"/>
        <w:numPr>
          <w:ilvl w:val="1"/>
          <w:numId w:val="10"/>
        </w:numPr>
        <w:ind w:left="1134"/>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La fourniture des intrants en amont, en visant la promotion de cette industrie en Haïti même ;</w:t>
      </w:r>
    </w:p>
    <w:p w:rsidR="008C5DA4" w:rsidRPr="00A279CD" w:rsidRDefault="008C5DA4" w:rsidP="007B586E">
      <w:pPr>
        <w:pStyle w:val="ListParagraph"/>
        <w:numPr>
          <w:ilvl w:val="1"/>
          <w:numId w:val="10"/>
        </w:numPr>
        <w:ind w:left="1134"/>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La gestion de la qualité de la production</w:t>
      </w:r>
      <w:r w:rsidR="007B586E" w:rsidRPr="00A279CD">
        <w:rPr>
          <w:rFonts w:ascii="Times New Roman" w:hAnsi="Times New Roman" w:cs="Times New Roman"/>
          <w:sz w:val="24"/>
          <w:szCs w:val="24"/>
          <w:lang w:val="fr-FR"/>
        </w:rPr>
        <w:t xml:space="preserve"> avec les acteurs locaux ;</w:t>
      </w:r>
    </w:p>
    <w:p w:rsidR="008C5DA4" w:rsidRPr="00A279CD" w:rsidRDefault="008C5DA4" w:rsidP="007B586E">
      <w:pPr>
        <w:pStyle w:val="ListParagraph"/>
        <w:numPr>
          <w:ilvl w:val="1"/>
          <w:numId w:val="10"/>
        </w:numPr>
        <w:ind w:left="1134"/>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La production d'un label</w:t>
      </w:r>
      <w:r w:rsidR="007B586E" w:rsidRPr="00A279CD">
        <w:rPr>
          <w:rFonts w:ascii="Times New Roman" w:hAnsi="Times New Roman" w:cs="Times New Roman"/>
          <w:sz w:val="24"/>
          <w:szCs w:val="24"/>
          <w:lang w:val="fr-FR"/>
        </w:rPr>
        <w:t xml:space="preserve"> à Ouanaminthe ;</w:t>
      </w:r>
    </w:p>
    <w:p w:rsidR="008C5DA4" w:rsidRPr="00A279CD" w:rsidRDefault="008C5DA4" w:rsidP="007B586E">
      <w:pPr>
        <w:pStyle w:val="ListParagraph"/>
        <w:numPr>
          <w:ilvl w:val="1"/>
          <w:numId w:val="10"/>
        </w:numPr>
        <w:ind w:left="1134"/>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Les pratiques de production agricole</w:t>
      </w:r>
      <w:r w:rsidR="007B586E" w:rsidRPr="00A279CD">
        <w:rPr>
          <w:rFonts w:ascii="Times New Roman" w:hAnsi="Times New Roman" w:cs="Times New Roman"/>
          <w:sz w:val="24"/>
          <w:szCs w:val="24"/>
          <w:lang w:val="fr-FR"/>
        </w:rPr>
        <w:t xml:space="preserve"> dépendant des pratiques agricole que l'on voudrait établir dans la zone. </w:t>
      </w:r>
    </w:p>
    <w:p w:rsidR="003820E9" w:rsidRPr="00A279CD" w:rsidRDefault="003820E9" w:rsidP="003820E9">
      <w:pPr>
        <w:rPr>
          <w:rFonts w:ascii="Times New Roman" w:hAnsi="Times New Roman" w:cs="Times New Roman"/>
          <w:sz w:val="24"/>
          <w:szCs w:val="24"/>
        </w:rPr>
      </w:pPr>
    </w:p>
    <w:p w:rsidR="003820E9" w:rsidRPr="00A279CD" w:rsidRDefault="003820E9" w:rsidP="003820E9">
      <w:pPr>
        <w:rPr>
          <w:rFonts w:ascii="Times New Roman" w:hAnsi="Times New Roman" w:cs="Times New Roman"/>
          <w:b/>
          <w:sz w:val="24"/>
          <w:szCs w:val="24"/>
        </w:rPr>
      </w:pPr>
      <w:r w:rsidRPr="00A279CD">
        <w:rPr>
          <w:rFonts w:ascii="Times New Roman" w:hAnsi="Times New Roman" w:cs="Times New Roman"/>
          <w:b/>
          <w:sz w:val="24"/>
          <w:szCs w:val="24"/>
        </w:rPr>
        <w:t>Fruits</w:t>
      </w:r>
    </w:p>
    <w:p w:rsidR="00816FC5" w:rsidRPr="00A279CD" w:rsidRDefault="00816FC5" w:rsidP="00816FC5">
      <w:pPr>
        <w:pStyle w:val="ListParagraph"/>
        <w:ind w:left="0" w:firstLine="567"/>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Il faut une évaluation des fruits et des légumes pour voir le potentiel commercialisable et envisager une éventuelle augmentation de la production. S</w:t>
      </w:r>
      <w:r w:rsidR="004A28C1" w:rsidRPr="00A279CD">
        <w:rPr>
          <w:rFonts w:ascii="Times New Roman" w:hAnsi="Times New Roman" w:cs="Times New Roman"/>
          <w:sz w:val="24"/>
          <w:szCs w:val="24"/>
          <w:lang w:val="fr-FR"/>
        </w:rPr>
        <w:t xml:space="preserve">elon une visite de terrain réalisée </w:t>
      </w:r>
      <w:r w:rsidRPr="00A279CD">
        <w:rPr>
          <w:rFonts w:ascii="Times New Roman" w:hAnsi="Times New Roman" w:cs="Times New Roman"/>
          <w:sz w:val="24"/>
          <w:szCs w:val="24"/>
          <w:lang w:val="fr-FR"/>
        </w:rPr>
        <w:t>de</w:t>
      </w:r>
      <w:r w:rsidR="004A28C1" w:rsidRPr="00A279CD">
        <w:rPr>
          <w:rFonts w:ascii="Times New Roman" w:hAnsi="Times New Roman" w:cs="Times New Roman"/>
          <w:sz w:val="24"/>
          <w:szCs w:val="24"/>
          <w:lang w:val="fr-FR"/>
        </w:rPr>
        <w:t xml:space="preserve"> 2008, la production </w:t>
      </w:r>
      <w:r w:rsidRPr="00A279CD">
        <w:rPr>
          <w:rFonts w:ascii="Times New Roman" w:hAnsi="Times New Roman" w:cs="Times New Roman"/>
          <w:sz w:val="24"/>
          <w:szCs w:val="24"/>
          <w:lang w:val="fr-FR"/>
        </w:rPr>
        <w:t xml:space="preserve">fruitière </w:t>
      </w:r>
      <w:r w:rsidR="004A28C1" w:rsidRPr="00A279CD">
        <w:rPr>
          <w:rFonts w:ascii="Times New Roman" w:hAnsi="Times New Roman" w:cs="Times New Roman"/>
          <w:sz w:val="24"/>
          <w:szCs w:val="24"/>
          <w:lang w:val="fr-FR"/>
        </w:rPr>
        <w:t xml:space="preserve">n'était si abondante </w:t>
      </w:r>
      <w:r w:rsidRPr="00A279CD">
        <w:rPr>
          <w:rFonts w:ascii="Times New Roman" w:hAnsi="Times New Roman" w:cs="Times New Roman"/>
          <w:sz w:val="24"/>
          <w:szCs w:val="24"/>
          <w:lang w:val="fr-FR"/>
        </w:rPr>
        <w:t>pour</w:t>
      </w:r>
      <w:r w:rsidR="004A28C1" w:rsidRPr="00A279CD">
        <w:rPr>
          <w:rFonts w:ascii="Times New Roman" w:hAnsi="Times New Roman" w:cs="Times New Roman"/>
          <w:sz w:val="24"/>
          <w:szCs w:val="24"/>
          <w:lang w:val="fr-FR"/>
        </w:rPr>
        <w:t xml:space="preserve"> facilit</w:t>
      </w:r>
      <w:r w:rsidRPr="00A279CD">
        <w:rPr>
          <w:rFonts w:ascii="Times New Roman" w:hAnsi="Times New Roman" w:cs="Times New Roman"/>
          <w:sz w:val="24"/>
          <w:szCs w:val="24"/>
          <w:lang w:val="fr-FR"/>
        </w:rPr>
        <w:t>er</w:t>
      </w:r>
      <w:r w:rsidR="004A28C1" w:rsidRPr="00A279CD">
        <w:rPr>
          <w:rFonts w:ascii="Times New Roman" w:hAnsi="Times New Roman" w:cs="Times New Roman"/>
          <w:sz w:val="24"/>
          <w:szCs w:val="24"/>
          <w:lang w:val="fr-FR"/>
        </w:rPr>
        <w:t xml:space="preserve"> la collecte et le conditionnement d'un volume appréciable de </w:t>
      </w:r>
      <w:r w:rsidRPr="00A279CD">
        <w:rPr>
          <w:rFonts w:ascii="Times New Roman" w:hAnsi="Times New Roman" w:cs="Times New Roman"/>
          <w:sz w:val="24"/>
          <w:szCs w:val="24"/>
          <w:lang w:val="fr-FR"/>
        </w:rPr>
        <w:t>produits</w:t>
      </w:r>
      <w:r w:rsidR="004A28C1" w:rsidRPr="00A279CD">
        <w:rPr>
          <w:rFonts w:ascii="Times New Roman" w:hAnsi="Times New Roman" w:cs="Times New Roman"/>
          <w:sz w:val="24"/>
          <w:szCs w:val="24"/>
          <w:lang w:val="fr-FR"/>
        </w:rPr>
        <w:t xml:space="preserve">. </w:t>
      </w:r>
      <w:r w:rsidRPr="00A279CD">
        <w:rPr>
          <w:rFonts w:ascii="Times New Roman" w:hAnsi="Times New Roman" w:cs="Times New Roman"/>
          <w:sz w:val="24"/>
          <w:szCs w:val="24"/>
          <w:lang w:val="fr-FR"/>
        </w:rPr>
        <w:t xml:space="preserve">Dès 2004, plusieurs projets financés par le FIDA (PRODEV) ont visé la transformation des fruits dans la zone de Nord Est, sans succès notable. </w:t>
      </w:r>
      <w:r w:rsidR="00591AE9" w:rsidRPr="00A279CD">
        <w:rPr>
          <w:rFonts w:ascii="Times New Roman" w:hAnsi="Times New Roman" w:cs="Times New Roman"/>
          <w:sz w:val="24"/>
          <w:szCs w:val="24"/>
          <w:lang w:val="fr-FR"/>
        </w:rPr>
        <w:t xml:space="preserve">De plus, l'urbanisation rampante à Ouanaminthe est un facteur d'élévation de la demande locale, sans un accroissement de l'offre. </w:t>
      </w:r>
      <w:r w:rsidRPr="00A279CD">
        <w:rPr>
          <w:rFonts w:ascii="Times New Roman" w:hAnsi="Times New Roman" w:cs="Times New Roman"/>
          <w:sz w:val="24"/>
          <w:szCs w:val="24"/>
          <w:lang w:val="fr-FR"/>
        </w:rPr>
        <w:t>Dans l'immédiat, compte tenu du volume réduit de la production : des surplus du jardin familial, une stratégie locale de vente de</w:t>
      </w:r>
      <w:r w:rsidR="00591AE9" w:rsidRPr="00A279CD">
        <w:rPr>
          <w:rFonts w:ascii="Times New Roman" w:hAnsi="Times New Roman" w:cs="Times New Roman"/>
          <w:sz w:val="24"/>
          <w:szCs w:val="24"/>
          <w:lang w:val="fr-FR"/>
        </w:rPr>
        <w:t>s</w:t>
      </w:r>
      <w:r w:rsidRPr="00A279CD">
        <w:rPr>
          <w:rFonts w:ascii="Times New Roman" w:hAnsi="Times New Roman" w:cs="Times New Roman"/>
          <w:sz w:val="24"/>
          <w:szCs w:val="24"/>
          <w:lang w:val="fr-FR"/>
        </w:rPr>
        <w:t xml:space="preserve"> fruits en petites quantités suffit. Cependant, à moyen terme, il faudra mobiliser les producteurs de plantules et d'autres compétences locales pour accroître les surfaces cultivées</w:t>
      </w:r>
      <w:r w:rsidR="00591AE9" w:rsidRPr="00A279CD">
        <w:rPr>
          <w:rFonts w:ascii="Times New Roman" w:hAnsi="Times New Roman" w:cs="Times New Roman"/>
          <w:sz w:val="24"/>
          <w:szCs w:val="24"/>
          <w:lang w:val="fr-FR"/>
        </w:rPr>
        <w:t>, viser des débouchés</w:t>
      </w:r>
      <w:r w:rsidRPr="00A279CD">
        <w:rPr>
          <w:rFonts w:ascii="Times New Roman" w:hAnsi="Times New Roman" w:cs="Times New Roman"/>
          <w:sz w:val="24"/>
          <w:szCs w:val="24"/>
          <w:lang w:val="fr-FR"/>
        </w:rPr>
        <w:t xml:space="preserve"> </w:t>
      </w:r>
      <w:r w:rsidR="00591AE9" w:rsidRPr="00A279CD">
        <w:rPr>
          <w:rFonts w:ascii="Times New Roman" w:hAnsi="Times New Roman" w:cs="Times New Roman"/>
          <w:sz w:val="24"/>
          <w:szCs w:val="24"/>
          <w:lang w:val="fr-FR"/>
        </w:rPr>
        <w:t xml:space="preserve">au-delà de la commune </w:t>
      </w:r>
      <w:r w:rsidRPr="00A279CD">
        <w:rPr>
          <w:rFonts w:ascii="Times New Roman" w:hAnsi="Times New Roman" w:cs="Times New Roman"/>
          <w:sz w:val="24"/>
          <w:szCs w:val="24"/>
          <w:lang w:val="fr-FR"/>
        </w:rPr>
        <w:t>et distribuer un volume plus important</w:t>
      </w:r>
      <w:r w:rsidR="00591AE9" w:rsidRPr="00A279CD">
        <w:rPr>
          <w:rFonts w:ascii="Times New Roman" w:hAnsi="Times New Roman" w:cs="Times New Roman"/>
          <w:sz w:val="24"/>
          <w:szCs w:val="24"/>
          <w:lang w:val="fr-FR"/>
        </w:rPr>
        <w:t xml:space="preserve"> des produits</w:t>
      </w:r>
      <w:r w:rsidRPr="00A279CD">
        <w:rPr>
          <w:rFonts w:ascii="Times New Roman" w:hAnsi="Times New Roman" w:cs="Times New Roman"/>
          <w:sz w:val="24"/>
          <w:szCs w:val="24"/>
          <w:lang w:val="fr-FR"/>
        </w:rPr>
        <w:t xml:space="preserve">. </w:t>
      </w:r>
    </w:p>
    <w:p w:rsidR="00011D11" w:rsidRPr="00A279CD" w:rsidRDefault="00011D11" w:rsidP="008733A8">
      <w:pPr>
        <w:jc w:val="both"/>
        <w:rPr>
          <w:rFonts w:ascii="Times New Roman" w:hAnsi="Times New Roman" w:cs="Times New Roman"/>
          <w:sz w:val="24"/>
          <w:szCs w:val="24"/>
        </w:rPr>
      </w:pPr>
    </w:p>
    <w:p w:rsidR="00011D11" w:rsidRPr="00A279CD" w:rsidRDefault="00011D11" w:rsidP="008733A8">
      <w:pPr>
        <w:jc w:val="both"/>
        <w:rPr>
          <w:rFonts w:ascii="Times New Roman" w:hAnsi="Times New Roman" w:cs="Times New Roman"/>
          <w:b/>
          <w:sz w:val="24"/>
          <w:szCs w:val="24"/>
        </w:rPr>
      </w:pPr>
      <w:r w:rsidRPr="00A279CD">
        <w:rPr>
          <w:rFonts w:ascii="Times New Roman" w:hAnsi="Times New Roman" w:cs="Times New Roman"/>
          <w:b/>
          <w:sz w:val="24"/>
          <w:szCs w:val="24"/>
        </w:rPr>
        <w:t>Banane</w:t>
      </w:r>
    </w:p>
    <w:p w:rsidR="00497030" w:rsidRPr="00A279CD" w:rsidRDefault="00497030" w:rsidP="001C62AA">
      <w:pPr>
        <w:pStyle w:val="ListParagraph"/>
        <w:spacing w:after="0"/>
        <w:ind w:left="0" w:firstLine="567"/>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lastRenderedPageBreak/>
        <w:t xml:space="preserve">Des expériences </w:t>
      </w:r>
      <w:r w:rsidR="00591AE9" w:rsidRPr="00A279CD">
        <w:rPr>
          <w:rFonts w:ascii="Times New Roman" w:hAnsi="Times New Roman" w:cs="Times New Roman"/>
          <w:sz w:val="24"/>
          <w:szCs w:val="24"/>
          <w:lang w:val="fr-FR"/>
        </w:rPr>
        <w:t>de production de</w:t>
      </w:r>
      <w:r w:rsidRPr="00A279CD">
        <w:rPr>
          <w:rFonts w:ascii="Times New Roman" w:hAnsi="Times New Roman" w:cs="Times New Roman"/>
          <w:sz w:val="24"/>
          <w:szCs w:val="24"/>
          <w:lang w:val="fr-FR"/>
        </w:rPr>
        <w:t xml:space="preserve"> banane et </w:t>
      </w:r>
      <w:r w:rsidR="00591AE9" w:rsidRPr="00A279CD">
        <w:rPr>
          <w:rFonts w:ascii="Times New Roman" w:hAnsi="Times New Roman" w:cs="Times New Roman"/>
          <w:sz w:val="24"/>
          <w:szCs w:val="24"/>
          <w:lang w:val="fr-FR"/>
        </w:rPr>
        <w:t>de</w:t>
      </w:r>
      <w:r w:rsidRPr="00A279CD">
        <w:rPr>
          <w:rFonts w:ascii="Times New Roman" w:hAnsi="Times New Roman" w:cs="Times New Roman"/>
          <w:sz w:val="24"/>
          <w:szCs w:val="24"/>
          <w:lang w:val="fr-FR"/>
        </w:rPr>
        <w:t xml:space="preserve"> produits maraîchers sont en cours à Belladère. </w:t>
      </w:r>
      <w:r w:rsidR="00591AE9" w:rsidRPr="00A279CD">
        <w:rPr>
          <w:rFonts w:ascii="Times New Roman" w:hAnsi="Times New Roman" w:cs="Times New Roman"/>
          <w:sz w:val="24"/>
          <w:szCs w:val="24"/>
          <w:lang w:val="fr-FR"/>
        </w:rPr>
        <w:t>Un projet économique pour cette commune devrait</w:t>
      </w:r>
      <w:r w:rsidRPr="00A279CD">
        <w:rPr>
          <w:rFonts w:ascii="Times New Roman" w:hAnsi="Times New Roman" w:cs="Times New Roman"/>
          <w:sz w:val="24"/>
          <w:szCs w:val="24"/>
          <w:lang w:val="fr-FR"/>
        </w:rPr>
        <w:t xml:space="preserve"> </w:t>
      </w:r>
      <w:r w:rsidR="00591AE9" w:rsidRPr="00A279CD">
        <w:rPr>
          <w:rFonts w:ascii="Times New Roman" w:hAnsi="Times New Roman" w:cs="Times New Roman"/>
          <w:sz w:val="24"/>
          <w:szCs w:val="24"/>
          <w:lang w:val="fr-FR"/>
        </w:rPr>
        <w:t>observ</w:t>
      </w:r>
      <w:r w:rsidRPr="00A279CD">
        <w:rPr>
          <w:rFonts w:ascii="Times New Roman" w:hAnsi="Times New Roman" w:cs="Times New Roman"/>
          <w:sz w:val="24"/>
          <w:szCs w:val="24"/>
          <w:lang w:val="fr-FR"/>
        </w:rPr>
        <w:t>er ces expériences</w:t>
      </w:r>
      <w:r w:rsidR="00591AE9" w:rsidRPr="00A279CD">
        <w:rPr>
          <w:rFonts w:ascii="Times New Roman" w:hAnsi="Times New Roman" w:cs="Times New Roman"/>
          <w:sz w:val="24"/>
          <w:szCs w:val="24"/>
          <w:lang w:val="fr-FR"/>
        </w:rPr>
        <w:t>,</w:t>
      </w:r>
      <w:r w:rsidRPr="00A279CD">
        <w:rPr>
          <w:rFonts w:ascii="Times New Roman" w:hAnsi="Times New Roman" w:cs="Times New Roman"/>
          <w:sz w:val="24"/>
          <w:szCs w:val="24"/>
          <w:lang w:val="fr-FR"/>
        </w:rPr>
        <w:t xml:space="preserve"> et </w:t>
      </w:r>
      <w:r w:rsidR="00591AE9" w:rsidRPr="00A279CD">
        <w:rPr>
          <w:rFonts w:ascii="Times New Roman" w:hAnsi="Times New Roman" w:cs="Times New Roman"/>
          <w:sz w:val="24"/>
          <w:szCs w:val="24"/>
          <w:lang w:val="fr-FR"/>
        </w:rPr>
        <w:t xml:space="preserve">aussi </w:t>
      </w:r>
      <w:r w:rsidRPr="00A279CD">
        <w:rPr>
          <w:rFonts w:ascii="Times New Roman" w:hAnsi="Times New Roman" w:cs="Times New Roman"/>
          <w:sz w:val="24"/>
          <w:szCs w:val="24"/>
          <w:lang w:val="fr-FR"/>
        </w:rPr>
        <w:t xml:space="preserve">trouver des </w:t>
      </w:r>
      <w:r w:rsidR="00591AE9" w:rsidRPr="00A279CD">
        <w:rPr>
          <w:rFonts w:ascii="Times New Roman" w:hAnsi="Times New Roman" w:cs="Times New Roman"/>
          <w:sz w:val="24"/>
          <w:szCs w:val="24"/>
          <w:lang w:val="fr-FR"/>
        </w:rPr>
        <w:t>circuits</w:t>
      </w:r>
      <w:r w:rsidRPr="00A279CD">
        <w:rPr>
          <w:rFonts w:ascii="Times New Roman" w:hAnsi="Times New Roman" w:cs="Times New Roman"/>
          <w:sz w:val="24"/>
          <w:szCs w:val="24"/>
          <w:lang w:val="fr-FR"/>
        </w:rPr>
        <w:t xml:space="preserve"> pour distribuer les produits agricoles excédentaires </w:t>
      </w:r>
      <w:r w:rsidR="00591AE9" w:rsidRPr="00A279CD">
        <w:rPr>
          <w:rFonts w:ascii="Times New Roman" w:hAnsi="Times New Roman" w:cs="Times New Roman"/>
          <w:sz w:val="24"/>
          <w:szCs w:val="24"/>
          <w:lang w:val="fr-FR"/>
        </w:rPr>
        <w:t>de</w:t>
      </w:r>
      <w:r w:rsidRPr="00A279CD">
        <w:rPr>
          <w:rFonts w:ascii="Times New Roman" w:hAnsi="Times New Roman" w:cs="Times New Roman"/>
          <w:sz w:val="24"/>
          <w:szCs w:val="24"/>
          <w:lang w:val="fr-FR"/>
        </w:rPr>
        <w:t xml:space="preserve"> </w:t>
      </w:r>
      <w:r w:rsidR="00591AE9" w:rsidRPr="00A279CD">
        <w:rPr>
          <w:rFonts w:ascii="Times New Roman" w:hAnsi="Times New Roman" w:cs="Times New Roman"/>
          <w:sz w:val="24"/>
          <w:szCs w:val="24"/>
          <w:lang w:val="fr-FR"/>
        </w:rPr>
        <w:t>cette</w:t>
      </w:r>
      <w:r w:rsidRPr="00A279CD">
        <w:rPr>
          <w:rFonts w:ascii="Times New Roman" w:hAnsi="Times New Roman" w:cs="Times New Roman"/>
          <w:sz w:val="24"/>
          <w:szCs w:val="24"/>
          <w:lang w:val="fr-FR"/>
        </w:rPr>
        <w:t xml:space="preserve"> zone dans les régions haïtiennes </w:t>
      </w:r>
      <w:r w:rsidR="00591AE9" w:rsidRPr="00A279CD">
        <w:rPr>
          <w:rFonts w:ascii="Times New Roman" w:hAnsi="Times New Roman" w:cs="Times New Roman"/>
          <w:sz w:val="24"/>
          <w:szCs w:val="24"/>
          <w:lang w:val="fr-FR"/>
        </w:rPr>
        <w:t>qui ont une demande</w:t>
      </w:r>
      <w:r w:rsidRPr="00A279CD">
        <w:rPr>
          <w:rFonts w:ascii="Times New Roman" w:hAnsi="Times New Roman" w:cs="Times New Roman"/>
          <w:sz w:val="24"/>
          <w:szCs w:val="24"/>
          <w:lang w:val="fr-FR"/>
        </w:rPr>
        <w:t xml:space="preserve">. </w:t>
      </w:r>
      <w:r w:rsidR="00591AE9" w:rsidRPr="00A279CD">
        <w:rPr>
          <w:rFonts w:ascii="Times New Roman" w:hAnsi="Times New Roman" w:cs="Times New Roman"/>
          <w:sz w:val="24"/>
          <w:szCs w:val="24"/>
          <w:lang w:val="fr-FR"/>
        </w:rPr>
        <w:t>Il faudra commencer par considérer une plate-forme de collecte et de distribution pour cette zone.</w:t>
      </w:r>
    </w:p>
    <w:p w:rsidR="003820E9" w:rsidRPr="00A279CD" w:rsidRDefault="003820E9" w:rsidP="008733A8">
      <w:pPr>
        <w:jc w:val="both"/>
        <w:rPr>
          <w:rFonts w:ascii="Times New Roman" w:hAnsi="Times New Roman" w:cs="Times New Roman"/>
          <w:sz w:val="24"/>
          <w:szCs w:val="24"/>
        </w:rPr>
      </w:pPr>
    </w:p>
    <w:p w:rsidR="00011D11" w:rsidRPr="00A279CD" w:rsidRDefault="00011D11" w:rsidP="008733A8">
      <w:pPr>
        <w:jc w:val="both"/>
        <w:rPr>
          <w:rFonts w:ascii="Times New Roman" w:hAnsi="Times New Roman" w:cs="Times New Roman"/>
          <w:b/>
          <w:sz w:val="24"/>
          <w:szCs w:val="24"/>
        </w:rPr>
      </w:pPr>
      <w:r w:rsidRPr="00A279CD">
        <w:rPr>
          <w:rFonts w:ascii="Times New Roman" w:hAnsi="Times New Roman" w:cs="Times New Roman"/>
          <w:b/>
          <w:sz w:val="24"/>
          <w:szCs w:val="24"/>
        </w:rPr>
        <w:t xml:space="preserve">Elevage </w:t>
      </w:r>
    </w:p>
    <w:p w:rsidR="004A28C1" w:rsidRPr="00A279CD" w:rsidRDefault="004A28C1" w:rsidP="008733A8">
      <w:pPr>
        <w:jc w:val="both"/>
        <w:rPr>
          <w:rFonts w:ascii="Times New Roman" w:hAnsi="Times New Roman" w:cs="Times New Roman"/>
          <w:sz w:val="24"/>
          <w:szCs w:val="24"/>
        </w:rPr>
      </w:pPr>
      <w:r w:rsidRPr="00A279CD">
        <w:rPr>
          <w:rFonts w:ascii="Times New Roman" w:hAnsi="Times New Roman" w:cs="Times New Roman"/>
          <w:sz w:val="24"/>
          <w:szCs w:val="24"/>
        </w:rPr>
        <w:t xml:space="preserve">L'élevage a un grand potentiel à Ouanaminthe, étant donné les </w:t>
      </w:r>
      <w:r w:rsidR="00591AE9" w:rsidRPr="00A279CD">
        <w:rPr>
          <w:rFonts w:ascii="Times New Roman" w:hAnsi="Times New Roman" w:cs="Times New Roman"/>
          <w:sz w:val="24"/>
          <w:szCs w:val="24"/>
        </w:rPr>
        <w:t xml:space="preserve">ressources </w:t>
      </w:r>
      <w:r w:rsidRPr="00A279CD">
        <w:rPr>
          <w:rFonts w:ascii="Times New Roman" w:hAnsi="Times New Roman" w:cs="Times New Roman"/>
          <w:sz w:val="24"/>
          <w:szCs w:val="24"/>
        </w:rPr>
        <w:t>disponibles</w:t>
      </w:r>
      <w:r w:rsidR="00591AE9" w:rsidRPr="00A279CD">
        <w:rPr>
          <w:rFonts w:ascii="Times New Roman" w:hAnsi="Times New Roman" w:cs="Times New Roman"/>
          <w:sz w:val="24"/>
          <w:szCs w:val="24"/>
        </w:rPr>
        <w:t xml:space="preserve"> (terres</w:t>
      </w:r>
      <w:r w:rsidRPr="00A279CD">
        <w:rPr>
          <w:rFonts w:ascii="Times New Roman" w:hAnsi="Times New Roman" w:cs="Times New Roman"/>
          <w:sz w:val="24"/>
          <w:szCs w:val="24"/>
        </w:rPr>
        <w:t xml:space="preserve">, réserves </w:t>
      </w:r>
      <w:r w:rsidR="00591AE9" w:rsidRPr="00A279CD">
        <w:rPr>
          <w:rFonts w:ascii="Times New Roman" w:hAnsi="Times New Roman" w:cs="Times New Roman"/>
          <w:sz w:val="24"/>
          <w:szCs w:val="24"/>
        </w:rPr>
        <w:t xml:space="preserve">d'eau </w:t>
      </w:r>
      <w:r w:rsidRPr="00A279CD">
        <w:rPr>
          <w:rFonts w:ascii="Times New Roman" w:hAnsi="Times New Roman" w:cs="Times New Roman"/>
          <w:sz w:val="24"/>
          <w:szCs w:val="24"/>
        </w:rPr>
        <w:t xml:space="preserve">souterraines et </w:t>
      </w:r>
      <w:r w:rsidR="00591AE9" w:rsidRPr="00A279CD">
        <w:rPr>
          <w:rFonts w:ascii="Times New Roman" w:hAnsi="Times New Roman" w:cs="Times New Roman"/>
          <w:sz w:val="24"/>
          <w:szCs w:val="24"/>
        </w:rPr>
        <w:t>savoir-faire local)</w:t>
      </w:r>
      <w:r w:rsidRPr="00A279CD">
        <w:rPr>
          <w:rFonts w:ascii="Times New Roman" w:hAnsi="Times New Roman" w:cs="Times New Roman"/>
          <w:sz w:val="24"/>
          <w:szCs w:val="24"/>
        </w:rPr>
        <w:t xml:space="preserve">. La prochaine </w:t>
      </w:r>
      <w:r w:rsidR="00591AE9" w:rsidRPr="00A279CD">
        <w:rPr>
          <w:rFonts w:ascii="Times New Roman" w:hAnsi="Times New Roman" w:cs="Times New Roman"/>
          <w:sz w:val="24"/>
          <w:szCs w:val="24"/>
        </w:rPr>
        <w:t xml:space="preserve">dans cette filière </w:t>
      </w:r>
      <w:r w:rsidRPr="00A279CD">
        <w:rPr>
          <w:rFonts w:ascii="Times New Roman" w:hAnsi="Times New Roman" w:cs="Times New Roman"/>
          <w:sz w:val="24"/>
          <w:szCs w:val="24"/>
        </w:rPr>
        <w:t>étape pourra être la maîtrise de</w:t>
      </w:r>
      <w:r w:rsidR="003502E2" w:rsidRPr="00A279CD">
        <w:rPr>
          <w:rFonts w:ascii="Times New Roman" w:hAnsi="Times New Roman" w:cs="Times New Roman"/>
          <w:sz w:val="24"/>
          <w:szCs w:val="24"/>
        </w:rPr>
        <w:t xml:space="preserve">s techniques de </w:t>
      </w:r>
      <w:r w:rsidRPr="00A279CD">
        <w:rPr>
          <w:rFonts w:ascii="Times New Roman" w:hAnsi="Times New Roman" w:cs="Times New Roman"/>
          <w:sz w:val="24"/>
          <w:szCs w:val="24"/>
        </w:rPr>
        <w:t xml:space="preserve"> production des fourrages en attendant d'autres innovations en matière </w:t>
      </w:r>
      <w:r w:rsidR="003502E2" w:rsidRPr="00A279CD">
        <w:rPr>
          <w:rFonts w:ascii="Times New Roman" w:hAnsi="Times New Roman" w:cs="Times New Roman"/>
          <w:sz w:val="24"/>
          <w:szCs w:val="24"/>
        </w:rPr>
        <w:t xml:space="preserve">d'élevage, </w:t>
      </w:r>
      <w:r w:rsidRPr="00A279CD">
        <w:rPr>
          <w:rFonts w:ascii="Times New Roman" w:hAnsi="Times New Roman" w:cs="Times New Roman"/>
          <w:sz w:val="24"/>
          <w:szCs w:val="24"/>
        </w:rPr>
        <w:t>de production de viande et de lait.</w:t>
      </w:r>
    </w:p>
    <w:p w:rsidR="004A28C1" w:rsidRPr="00A279CD" w:rsidRDefault="004A28C1" w:rsidP="008733A8">
      <w:pPr>
        <w:jc w:val="both"/>
        <w:rPr>
          <w:rFonts w:ascii="Times New Roman" w:hAnsi="Times New Roman" w:cs="Times New Roman"/>
          <w:sz w:val="24"/>
          <w:szCs w:val="24"/>
        </w:rPr>
      </w:pPr>
    </w:p>
    <w:p w:rsidR="00011D11" w:rsidRPr="00A279CD" w:rsidRDefault="00011D11" w:rsidP="008733A8">
      <w:pPr>
        <w:jc w:val="both"/>
        <w:rPr>
          <w:rFonts w:ascii="Times New Roman" w:hAnsi="Times New Roman" w:cs="Times New Roman"/>
          <w:b/>
          <w:sz w:val="24"/>
          <w:szCs w:val="24"/>
        </w:rPr>
      </w:pPr>
      <w:r w:rsidRPr="00A279CD">
        <w:rPr>
          <w:rFonts w:ascii="Times New Roman" w:hAnsi="Times New Roman" w:cs="Times New Roman"/>
          <w:b/>
          <w:sz w:val="24"/>
          <w:szCs w:val="24"/>
        </w:rPr>
        <w:t>Pêche</w:t>
      </w:r>
    </w:p>
    <w:p w:rsidR="00550B9D" w:rsidRPr="00A279CD" w:rsidRDefault="00550B9D" w:rsidP="008733A8">
      <w:pPr>
        <w:jc w:val="both"/>
        <w:rPr>
          <w:rFonts w:ascii="Times New Roman" w:hAnsi="Times New Roman" w:cs="Times New Roman"/>
          <w:b/>
          <w:sz w:val="24"/>
          <w:szCs w:val="24"/>
        </w:rPr>
      </w:pPr>
    </w:p>
    <w:p w:rsidR="00011D11" w:rsidRPr="00A279CD" w:rsidRDefault="00150644" w:rsidP="003502E2">
      <w:pPr>
        <w:ind w:firstLine="567"/>
        <w:jc w:val="both"/>
        <w:rPr>
          <w:rFonts w:ascii="Times New Roman" w:hAnsi="Times New Roman" w:cs="Times New Roman"/>
          <w:sz w:val="24"/>
          <w:szCs w:val="24"/>
        </w:rPr>
      </w:pPr>
      <w:r w:rsidRPr="00A279CD">
        <w:rPr>
          <w:rFonts w:ascii="Times New Roman" w:hAnsi="Times New Roman" w:cs="Times New Roman"/>
          <w:sz w:val="24"/>
          <w:szCs w:val="24"/>
        </w:rPr>
        <w:t xml:space="preserve">La pêche peut </w:t>
      </w:r>
      <w:r w:rsidR="003502E2" w:rsidRPr="00A279CD">
        <w:rPr>
          <w:rFonts w:ascii="Times New Roman" w:hAnsi="Times New Roman" w:cs="Times New Roman"/>
          <w:sz w:val="24"/>
          <w:szCs w:val="24"/>
        </w:rPr>
        <w:t>devenir</w:t>
      </w:r>
      <w:r w:rsidRPr="00A279CD">
        <w:rPr>
          <w:rFonts w:ascii="Times New Roman" w:hAnsi="Times New Roman" w:cs="Times New Roman"/>
          <w:sz w:val="24"/>
          <w:szCs w:val="24"/>
        </w:rPr>
        <w:t xml:space="preserve"> une filière dans la </w:t>
      </w:r>
      <w:r w:rsidR="003502E2" w:rsidRPr="00A279CD">
        <w:rPr>
          <w:rFonts w:ascii="Times New Roman" w:hAnsi="Times New Roman" w:cs="Times New Roman"/>
          <w:sz w:val="24"/>
          <w:szCs w:val="24"/>
        </w:rPr>
        <w:t>zone</w:t>
      </w:r>
      <w:r w:rsidRPr="00A279CD">
        <w:rPr>
          <w:rFonts w:ascii="Times New Roman" w:hAnsi="Times New Roman" w:cs="Times New Roman"/>
          <w:sz w:val="24"/>
          <w:szCs w:val="24"/>
        </w:rPr>
        <w:t xml:space="preserve"> du Lac </w:t>
      </w:r>
      <w:proofErr w:type="spellStart"/>
      <w:r w:rsidRPr="00A279CD">
        <w:rPr>
          <w:rFonts w:ascii="Times New Roman" w:hAnsi="Times New Roman" w:cs="Times New Roman"/>
          <w:sz w:val="24"/>
          <w:szCs w:val="24"/>
        </w:rPr>
        <w:t>Azuéi</w:t>
      </w:r>
      <w:proofErr w:type="spellEnd"/>
      <w:r w:rsidRPr="00A279CD">
        <w:rPr>
          <w:rFonts w:ascii="Times New Roman" w:hAnsi="Times New Roman" w:cs="Times New Roman"/>
          <w:sz w:val="24"/>
          <w:szCs w:val="24"/>
        </w:rPr>
        <w:t xml:space="preserve"> où les opportunités </w:t>
      </w:r>
      <w:r w:rsidR="003502E2" w:rsidRPr="00A279CD">
        <w:rPr>
          <w:rFonts w:ascii="Times New Roman" w:hAnsi="Times New Roman" w:cs="Times New Roman"/>
          <w:sz w:val="24"/>
          <w:szCs w:val="24"/>
        </w:rPr>
        <w:t>de revenu</w:t>
      </w:r>
      <w:r w:rsidRPr="00A279CD">
        <w:rPr>
          <w:rFonts w:ascii="Times New Roman" w:hAnsi="Times New Roman" w:cs="Times New Roman"/>
          <w:sz w:val="24"/>
          <w:szCs w:val="24"/>
        </w:rPr>
        <w:t xml:space="preserve"> sont rares, si l'on excepte le commerce frontalier et la contrebande. </w:t>
      </w:r>
      <w:r w:rsidR="003502E2" w:rsidRPr="00A279CD">
        <w:rPr>
          <w:rFonts w:ascii="Times New Roman" w:hAnsi="Times New Roman" w:cs="Times New Roman"/>
          <w:sz w:val="24"/>
          <w:szCs w:val="24"/>
        </w:rPr>
        <w:t>Le poisson pourrait donner lieu à un cluster à Ganthier-</w:t>
      </w:r>
      <w:proofErr w:type="spellStart"/>
      <w:r w:rsidR="003502E2" w:rsidRPr="00A279CD">
        <w:rPr>
          <w:rFonts w:ascii="Times New Roman" w:hAnsi="Times New Roman" w:cs="Times New Roman"/>
          <w:sz w:val="24"/>
          <w:szCs w:val="24"/>
        </w:rPr>
        <w:t>Thomazeau</w:t>
      </w:r>
      <w:proofErr w:type="spellEnd"/>
      <w:r w:rsidR="003502E2" w:rsidRPr="00A279CD">
        <w:rPr>
          <w:rFonts w:ascii="Times New Roman" w:hAnsi="Times New Roman" w:cs="Times New Roman"/>
          <w:sz w:val="24"/>
          <w:szCs w:val="24"/>
        </w:rPr>
        <w:t xml:space="preserve">, après le recul de la canne-à-sucre. Il faut construire les espaces d'élevage, produire les alevins, contrôler la qualité de l'eau. </w:t>
      </w:r>
      <w:r w:rsidRPr="00A279CD">
        <w:rPr>
          <w:rFonts w:ascii="Times New Roman" w:hAnsi="Times New Roman" w:cs="Times New Roman"/>
          <w:sz w:val="24"/>
          <w:szCs w:val="24"/>
        </w:rPr>
        <w:t xml:space="preserve">Le marché pour le poisson existe. </w:t>
      </w:r>
      <w:r w:rsidR="003502E2" w:rsidRPr="00A279CD">
        <w:rPr>
          <w:rFonts w:ascii="Times New Roman" w:hAnsi="Times New Roman" w:cs="Times New Roman"/>
          <w:sz w:val="24"/>
          <w:szCs w:val="24"/>
        </w:rPr>
        <w:t>Mais, la</w:t>
      </w:r>
      <w:r w:rsidRPr="00A279CD">
        <w:rPr>
          <w:rFonts w:ascii="Times New Roman" w:hAnsi="Times New Roman" w:cs="Times New Roman"/>
          <w:sz w:val="24"/>
          <w:szCs w:val="24"/>
        </w:rPr>
        <w:t xml:space="preserve"> pêche répond </w:t>
      </w:r>
      <w:r w:rsidR="003502E2" w:rsidRPr="00A279CD">
        <w:rPr>
          <w:rFonts w:ascii="Times New Roman" w:hAnsi="Times New Roman" w:cs="Times New Roman"/>
          <w:sz w:val="24"/>
          <w:szCs w:val="24"/>
        </w:rPr>
        <w:t>au marché local</w:t>
      </w:r>
      <w:r w:rsidRPr="00A279CD">
        <w:rPr>
          <w:rFonts w:ascii="Times New Roman" w:hAnsi="Times New Roman" w:cs="Times New Roman"/>
          <w:sz w:val="24"/>
          <w:szCs w:val="24"/>
        </w:rPr>
        <w:t xml:space="preserve">. Dans la mesure où les infrastructures publiques à </w:t>
      </w:r>
      <w:r w:rsidR="003502E2" w:rsidRPr="00A279CD">
        <w:rPr>
          <w:rFonts w:ascii="Times New Roman" w:hAnsi="Times New Roman" w:cs="Times New Roman"/>
          <w:sz w:val="24"/>
          <w:szCs w:val="24"/>
        </w:rPr>
        <w:t>édifier</w:t>
      </w:r>
      <w:r w:rsidRPr="00A279CD">
        <w:rPr>
          <w:rFonts w:ascii="Times New Roman" w:hAnsi="Times New Roman" w:cs="Times New Roman"/>
          <w:sz w:val="24"/>
          <w:szCs w:val="24"/>
        </w:rPr>
        <w:t xml:space="preserve"> à Fond Parisien Malpasse sont coûteuses et tarderont à venir, la pisciculture et la pêche peuvent constituer une stratégie </w:t>
      </w:r>
      <w:r w:rsidR="003502E2" w:rsidRPr="00A279CD">
        <w:rPr>
          <w:rFonts w:ascii="Times New Roman" w:hAnsi="Times New Roman" w:cs="Times New Roman"/>
          <w:sz w:val="24"/>
          <w:szCs w:val="24"/>
        </w:rPr>
        <w:t xml:space="preserve">intermédiaire </w:t>
      </w:r>
      <w:r w:rsidRPr="00A279CD">
        <w:rPr>
          <w:rFonts w:ascii="Times New Roman" w:hAnsi="Times New Roman" w:cs="Times New Roman"/>
          <w:sz w:val="24"/>
          <w:szCs w:val="24"/>
        </w:rPr>
        <w:t xml:space="preserve">pour occuper l'espace, </w:t>
      </w:r>
      <w:r w:rsidR="003502E2" w:rsidRPr="00A279CD">
        <w:rPr>
          <w:rFonts w:ascii="Times New Roman" w:hAnsi="Times New Roman" w:cs="Times New Roman"/>
          <w:sz w:val="24"/>
          <w:szCs w:val="24"/>
        </w:rPr>
        <w:t>tout en assurant</w:t>
      </w:r>
      <w:r w:rsidRPr="00A279CD">
        <w:rPr>
          <w:rFonts w:ascii="Times New Roman" w:hAnsi="Times New Roman" w:cs="Times New Roman"/>
          <w:sz w:val="24"/>
          <w:szCs w:val="24"/>
        </w:rPr>
        <w:t xml:space="preserve"> une activité productive et des emplois à la population. Ce soutien dépend de l'engagement de l'État.</w:t>
      </w:r>
    </w:p>
    <w:p w:rsidR="00011D11" w:rsidRPr="00A279CD" w:rsidRDefault="00011D11" w:rsidP="008733A8">
      <w:pPr>
        <w:jc w:val="both"/>
        <w:rPr>
          <w:rFonts w:ascii="Times New Roman" w:hAnsi="Times New Roman" w:cs="Times New Roman"/>
          <w:b/>
          <w:sz w:val="24"/>
          <w:szCs w:val="24"/>
        </w:rPr>
      </w:pPr>
    </w:p>
    <w:p w:rsidR="00011D11" w:rsidRPr="00A279CD" w:rsidRDefault="00011D11" w:rsidP="008733A8">
      <w:pPr>
        <w:jc w:val="both"/>
        <w:rPr>
          <w:rFonts w:ascii="Times New Roman" w:hAnsi="Times New Roman" w:cs="Times New Roman"/>
          <w:b/>
          <w:sz w:val="24"/>
          <w:szCs w:val="24"/>
        </w:rPr>
      </w:pPr>
      <w:r w:rsidRPr="00A279CD">
        <w:rPr>
          <w:rFonts w:ascii="Times New Roman" w:hAnsi="Times New Roman" w:cs="Times New Roman"/>
          <w:b/>
          <w:sz w:val="24"/>
          <w:szCs w:val="24"/>
        </w:rPr>
        <w:t>Activités économiques</w:t>
      </w:r>
    </w:p>
    <w:p w:rsidR="00DC4358" w:rsidRPr="00A279CD" w:rsidRDefault="00DC4358" w:rsidP="008733A8">
      <w:pPr>
        <w:jc w:val="both"/>
        <w:rPr>
          <w:rFonts w:ascii="Times New Roman" w:hAnsi="Times New Roman" w:cs="Times New Roman"/>
          <w:b/>
          <w:sz w:val="24"/>
          <w:szCs w:val="24"/>
        </w:rPr>
      </w:pPr>
    </w:p>
    <w:p w:rsidR="00DC4358" w:rsidRPr="00A279CD" w:rsidRDefault="00DC4358" w:rsidP="008733A8">
      <w:pPr>
        <w:ind w:firstLine="567"/>
        <w:jc w:val="both"/>
        <w:rPr>
          <w:rFonts w:ascii="Times New Roman" w:hAnsi="Times New Roman" w:cs="Times New Roman"/>
          <w:sz w:val="24"/>
          <w:szCs w:val="24"/>
        </w:rPr>
      </w:pPr>
      <w:r w:rsidRPr="00A279CD">
        <w:rPr>
          <w:rFonts w:ascii="Times New Roman" w:hAnsi="Times New Roman" w:cs="Times New Roman"/>
          <w:sz w:val="24"/>
          <w:szCs w:val="24"/>
        </w:rPr>
        <w:t xml:space="preserve">Trois domaines constituant le cadre institutionnel des métiers : la gestion technique du métier, sa gestion fiscale et sociale, les services offerts par les mairies pour compenser la participation de ces métiers à la vie économique locale. Les maires dialoguent avec les associations de métiers sur les règles minimales que leurs membres doivent observer en vue préserver le bien-être collectif. Ces deux groupes d'acteurs mettent en place des mécanismes de reconnaissance des métiers et l'ensemble de normes sociales et fiscales contribuant au fonctionnement du métier. Le défi pour les mairies des communes frontalières réside dans la reconnaissance des acteurs pratiquant le métier et le respect de ses normes minimales. </w:t>
      </w:r>
    </w:p>
    <w:p w:rsidR="00EB6E50" w:rsidRPr="00A279CD" w:rsidRDefault="00EB6E50" w:rsidP="00EB6E50">
      <w:pPr>
        <w:ind w:firstLine="720"/>
        <w:jc w:val="both"/>
        <w:rPr>
          <w:rFonts w:ascii="Times New Roman" w:hAnsi="Times New Roman" w:cs="Times New Roman"/>
          <w:sz w:val="24"/>
          <w:szCs w:val="24"/>
        </w:rPr>
      </w:pPr>
      <w:r w:rsidRPr="00A279CD">
        <w:rPr>
          <w:rFonts w:ascii="Times New Roman" w:hAnsi="Times New Roman" w:cs="Times New Roman"/>
          <w:sz w:val="24"/>
          <w:szCs w:val="24"/>
        </w:rPr>
        <w:t>Préciser les conditions internes et externes du développement des secteurs :</w:t>
      </w:r>
    </w:p>
    <w:p w:rsidR="00EB6E50" w:rsidRPr="00A279CD" w:rsidRDefault="00EB6E50" w:rsidP="00EB6E50">
      <w:pPr>
        <w:pStyle w:val="ListParagraph"/>
        <w:numPr>
          <w:ilvl w:val="0"/>
          <w:numId w:val="9"/>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Information et formation sur les savoir-faire et les modes de gestion plus performants ;</w:t>
      </w:r>
    </w:p>
    <w:p w:rsidR="00EB6E50" w:rsidRPr="00A279CD" w:rsidRDefault="00EB6E50" w:rsidP="00EB6E50">
      <w:pPr>
        <w:pStyle w:val="ListParagraph"/>
        <w:numPr>
          <w:ilvl w:val="0"/>
          <w:numId w:val="9"/>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Cadre social et fiscal de chaque métier</w:t>
      </w:r>
    </w:p>
    <w:p w:rsidR="00EB6E50" w:rsidRPr="00A279CD" w:rsidRDefault="00EB6E50" w:rsidP="00EB6E50">
      <w:pPr>
        <w:pStyle w:val="ListParagraph"/>
        <w:numPr>
          <w:ilvl w:val="0"/>
          <w:numId w:val="9"/>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Mutuelle entre les membres</w:t>
      </w:r>
    </w:p>
    <w:p w:rsidR="00EB6E50" w:rsidRPr="00A279CD" w:rsidRDefault="00EB6E50" w:rsidP="00EB6E50">
      <w:pPr>
        <w:pStyle w:val="ListParagraph"/>
        <w:numPr>
          <w:ilvl w:val="0"/>
          <w:numId w:val="9"/>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Implication des associations dans les projets de développement urbain.</w:t>
      </w:r>
    </w:p>
    <w:p w:rsidR="00DC4358" w:rsidRPr="00A279CD" w:rsidRDefault="00DC4358" w:rsidP="008733A8">
      <w:pPr>
        <w:jc w:val="both"/>
        <w:rPr>
          <w:rFonts w:ascii="Times New Roman" w:hAnsi="Times New Roman" w:cs="Times New Roman"/>
          <w:b/>
          <w:sz w:val="24"/>
          <w:szCs w:val="24"/>
        </w:rPr>
      </w:pPr>
    </w:p>
    <w:p w:rsidR="00011D11" w:rsidRPr="00A279CD" w:rsidRDefault="00011D11" w:rsidP="004B24A8">
      <w:pPr>
        <w:jc w:val="both"/>
        <w:rPr>
          <w:rFonts w:ascii="Times New Roman" w:hAnsi="Times New Roman" w:cs="Times New Roman"/>
          <w:b/>
          <w:sz w:val="24"/>
          <w:szCs w:val="24"/>
        </w:rPr>
      </w:pPr>
      <w:r w:rsidRPr="00A279CD">
        <w:rPr>
          <w:rFonts w:ascii="Times New Roman" w:hAnsi="Times New Roman" w:cs="Times New Roman"/>
          <w:b/>
          <w:sz w:val="24"/>
          <w:szCs w:val="24"/>
        </w:rPr>
        <w:t>Taxi moto</w:t>
      </w:r>
    </w:p>
    <w:p w:rsidR="004B24A8" w:rsidRPr="00A279CD" w:rsidRDefault="001E1901" w:rsidP="004B24A8">
      <w:pPr>
        <w:jc w:val="both"/>
        <w:rPr>
          <w:rFonts w:ascii="Times New Roman" w:hAnsi="Times New Roman" w:cs="Times New Roman"/>
          <w:sz w:val="24"/>
          <w:szCs w:val="24"/>
        </w:rPr>
      </w:pPr>
      <w:r w:rsidRPr="00A279CD">
        <w:rPr>
          <w:rFonts w:ascii="Times New Roman" w:hAnsi="Times New Roman" w:cs="Times New Roman"/>
          <w:sz w:val="24"/>
          <w:szCs w:val="24"/>
        </w:rPr>
        <w:lastRenderedPageBreak/>
        <w:t xml:space="preserve">Les associations </w:t>
      </w:r>
      <w:r w:rsidR="004B24A8" w:rsidRPr="00A279CD">
        <w:rPr>
          <w:rFonts w:ascii="Times New Roman" w:hAnsi="Times New Roman" w:cs="Times New Roman"/>
          <w:sz w:val="24"/>
          <w:szCs w:val="24"/>
        </w:rPr>
        <w:t xml:space="preserve">de taxis motos </w:t>
      </w:r>
      <w:r w:rsidRPr="00A279CD">
        <w:rPr>
          <w:rFonts w:ascii="Times New Roman" w:hAnsi="Times New Roman" w:cs="Times New Roman"/>
          <w:sz w:val="24"/>
          <w:szCs w:val="24"/>
        </w:rPr>
        <w:t>avaient du mal à accepter un entretien</w:t>
      </w:r>
      <w:r w:rsidR="004B24A8" w:rsidRPr="00A279CD">
        <w:rPr>
          <w:rFonts w:ascii="Times New Roman" w:hAnsi="Times New Roman" w:cs="Times New Roman"/>
          <w:sz w:val="24"/>
          <w:szCs w:val="24"/>
        </w:rPr>
        <w:t xml:space="preserve"> avec l'équipe de recherche</w:t>
      </w:r>
      <w:r w:rsidRPr="00A279CD">
        <w:rPr>
          <w:rFonts w:ascii="Times New Roman" w:hAnsi="Times New Roman" w:cs="Times New Roman"/>
          <w:sz w:val="24"/>
          <w:szCs w:val="24"/>
        </w:rPr>
        <w:t>.</w:t>
      </w:r>
      <w:r w:rsidR="004B24A8" w:rsidRPr="00A279CD">
        <w:rPr>
          <w:rFonts w:ascii="Times New Roman" w:hAnsi="Times New Roman" w:cs="Times New Roman"/>
          <w:sz w:val="24"/>
          <w:szCs w:val="24"/>
        </w:rPr>
        <w:t xml:space="preserve"> </w:t>
      </w:r>
      <w:r w:rsidR="002A47EA" w:rsidRPr="00A279CD">
        <w:rPr>
          <w:rFonts w:ascii="Times New Roman" w:hAnsi="Times New Roman" w:cs="Times New Roman"/>
          <w:sz w:val="24"/>
          <w:szCs w:val="24"/>
        </w:rPr>
        <w:t xml:space="preserve">Les problèmes de représentation se posent à ce niveau. </w:t>
      </w:r>
      <w:r w:rsidR="004B24A8" w:rsidRPr="00A279CD">
        <w:rPr>
          <w:rFonts w:ascii="Times New Roman" w:hAnsi="Times New Roman" w:cs="Times New Roman"/>
          <w:sz w:val="24"/>
          <w:szCs w:val="24"/>
        </w:rPr>
        <w:t>Cependant, les réponses de plusieurs conducteurs ont permis de relever ces trois principaux problèmes :</w:t>
      </w:r>
    </w:p>
    <w:p w:rsidR="004B24A8" w:rsidRPr="00A279CD" w:rsidRDefault="004B24A8" w:rsidP="004B24A8">
      <w:pPr>
        <w:pStyle w:val="ListParagraph"/>
        <w:numPr>
          <w:ilvl w:val="0"/>
          <w:numId w:val="12"/>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la prolifération des taxis-motos et la surcapacité dans ce secteur; </w:t>
      </w:r>
    </w:p>
    <w:p w:rsidR="004B24A8" w:rsidRPr="00A279CD" w:rsidRDefault="004B24A8" w:rsidP="004B24A8">
      <w:pPr>
        <w:pStyle w:val="ListParagraph"/>
        <w:numPr>
          <w:ilvl w:val="0"/>
          <w:numId w:val="12"/>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l'affaissement des tarifs ;</w:t>
      </w:r>
    </w:p>
    <w:p w:rsidR="004B24A8" w:rsidRPr="00A279CD" w:rsidRDefault="004B24A8" w:rsidP="004B24A8">
      <w:pPr>
        <w:pStyle w:val="ListParagraph"/>
        <w:numPr>
          <w:ilvl w:val="0"/>
          <w:numId w:val="12"/>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 grand nombre de taxi-moto circulant dans la plaque d'immatriculation. </w:t>
      </w:r>
    </w:p>
    <w:p w:rsidR="004B24A8" w:rsidRPr="00A279CD" w:rsidRDefault="00F47045" w:rsidP="004B24A8">
      <w:pPr>
        <w:rPr>
          <w:rFonts w:ascii="Times New Roman" w:hAnsi="Times New Roman" w:cs="Times New Roman"/>
          <w:sz w:val="24"/>
          <w:szCs w:val="24"/>
        </w:rPr>
      </w:pPr>
      <w:r w:rsidRPr="00A279CD">
        <w:rPr>
          <w:rFonts w:ascii="Times New Roman" w:hAnsi="Times New Roman" w:cs="Times New Roman"/>
          <w:sz w:val="24"/>
          <w:szCs w:val="24"/>
        </w:rPr>
        <w:t xml:space="preserve">Le jeune n'a que cette piste pour entrer dans la vie active. </w:t>
      </w:r>
      <w:r w:rsidR="004B24A8" w:rsidRPr="00A279CD">
        <w:rPr>
          <w:rFonts w:ascii="Times New Roman" w:hAnsi="Times New Roman" w:cs="Times New Roman"/>
          <w:sz w:val="24"/>
          <w:szCs w:val="24"/>
        </w:rPr>
        <w:t>La multitude du nombre pose un problème de respect de la norme, en plus de la nécessité de faire suivre les règles minimale dans ce secteur.</w:t>
      </w:r>
      <w:r w:rsidRPr="00A279CD">
        <w:rPr>
          <w:rFonts w:ascii="Times New Roman" w:hAnsi="Times New Roman" w:cs="Times New Roman"/>
          <w:sz w:val="24"/>
          <w:szCs w:val="24"/>
        </w:rPr>
        <w:t xml:space="preserve"> </w:t>
      </w:r>
    </w:p>
    <w:p w:rsidR="00DC4358" w:rsidRPr="00A279CD" w:rsidRDefault="00DC4358" w:rsidP="008733A8">
      <w:pPr>
        <w:jc w:val="both"/>
        <w:rPr>
          <w:rFonts w:ascii="Times New Roman" w:hAnsi="Times New Roman" w:cs="Times New Roman"/>
          <w:sz w:val="24"/>
          <w:szCs w:val="24"/>
        </w:rPr>
      </w:pPr>
    </w:p>
    <w:p w:rsidR="00011D11" w:rsidRPr="00A279CD" w:rsidRDefault="00011D11" w:rsidP="008733A8">
      <w:pPr>
        <w:jc w:val="both"/>
        <w:rPr>
          <w:rFonts w:ascii="Times New Roman" w:hAnsi="Times New Roman" w:cs="Times New Roman"/>
          <w:b/>
          <w:sz w:val="24"/>
          <w:szCs w:val="24"/>
        </w:rPr>
      </w:pPr>
      <w:r w:rsidRPr="00A279CD">
        <w:rPr>
          <w:rFonts w:ascii="Times New Roman" w:hAnsi="Times New Roman" w:cs="Times New Roman"/>
          <w:b/>
          <w:sz w:val="24"/>
          <w:szCs w:val="24"/>
        </w:rPr>
        <w:t>Transporteurs</w:t>
      </w:r>
    </w:p>
    <w:p w:rsidR="00F80E52" w:rsidRPr="00A279CD" w:rsidRDefault="00F80E52" w:rsidP="008733A8">
      <w:pPr>
        <w:jc w:val="both"/>
        <w:rPr>
          <w:rFonts w:ascii="Times New Roman" w:hAnsi="Times New Roman" w:cs="Times New Roman"/>
          <w:sz w:val="24"/>
          <w:szCs w:val="24"/>
        </w:rPr>
      </w:pPr>
      <w:r w:rsidRPr="00A279CD">
        <w:rPr>
          <w:rFonts w:ascii="Times New Roman" w:hAnsi="Times New Roman" w:cs="Times New Roman"/>
          <w:sz w:val="24"/>
          <w:szCs w:val="24"/>
        </w:rPr>
        <w:t xml:space="preserve">Pour le transport en commun, étant donné le nombre réduit </w:t>
      </w:r>
      <w:r w:rsidR="00F47045" w:rsidRPr="00A279CD">
        <w:rPr>
          <w:rFonts w:ascii="Times New Roman" w:hAnsi="Times New Roman" w:cs="Times New Roman"/>
          <w:sz w:val="24"/>
          <w:szCs w:val="24"/>
        </w:rPr>
        <w:t>de chauffeurs</w:t>
      </w:r>
      <w:r w:rsidRPr="00A279CD">
        <w:rPr>
          <w:rFonts w:ascii="Times New Roman" w:hAnsi="Times New Roman" w:cs="Times New Roman"/>
          <w:sz w:val="24"/>
          <w:szCs w:val="24"/>
        </w:rPr>
        <w:t xml:space="preserve"> à canaliser, le problème est </w:t>
      </w:r>
      <w:r w:rsidR="00F47045" w:rsidRPr="00A279CD">
        <w:rPr>
          <w:rFonts w:ascii="Times New Roman" w:hAnsi="Times New Roman" w:cs="Times New Roman"/>
          <w:sz w:val="24"/>
          <w:szCs w:val="24"/>
        </w:rPr>
        <w:t>gérable</w:t>
      </w:r>
      <w:r w:rsidRPr="00A279CD">
        <w:rPr>
          <w:rFonts w:ascii="Times New Roman" w:hAnsi="Times New Roman" w:cs="Times New Roman"/>
          <w:sz w:val="24"/>
          <w:szCs w:val="24"/>
        </w:rPr>
        <w:t xml:space="preserve"> pou</w:t>
      </w:r>
      <w:r w:rsidR="00F47045" w:rsidRPr="00A279CD">
        <w:rPr>
          <w:rFonts w:ascii="Times New Roman" w:hAnsi="Times New Roman" w:cs="Times New Roman"/>
          <w:sz w:val="24"/>
          <w:szCs w:val="24"/>
        </w:rPr>
        <w:t>r</w:t>
      </w:r>
      <w:r w:rsidRPr="00A279CD">
        <w:rPr>
          <w:rFonts w:ascii="Times New Roman" w:hAnsi="Times New Roman" w:cs="Times New Roman"/>
          <w:sz w:val="24"/>
          <w:szCs w:val="24"/>
        </w:rPr>
        <w:t xml:space="preserve"> la ville. La présence d'une ou de deux associations de transporteurs en commune peut faciliter la tâche de régulation de ce secteur. Il s'agit de gérer les gares de stationnement, de payer les tarifs de membre ainsi que l'ensemble des obligations sociales et fiscales. </w:t>
      </w:r>
      <w:r w:rsidR="00462AA7" w:rsidRPr="00A279CD">
        <w:rPr>
          <w:rFonts w:ascii="Times New Roman" w:hAnsi="Times New Roman" w:cs="Times New Roman"/>
          <w:sz w:val="24"/>
          <w:szCs w:val="24"/>
        </w:rPr>
        <w:t>L'entrée</w:t>
      </w:r>
      <w:r w:rsidRPr="00A279CD">
        <w:rPr>
          <w:rFonts w:ascii="Times New Roman" w:hAnsi="Times New Roman" w:cs="Times New Roman"/>
          <w:sz w:val="24"/>
          <w:szCs w:val="24"/>
        </w:rPr>
        <w:t xml:space="preserve"> est plus difficile que dans les autres métiers.</w:t>
      </w:r>
    </w:p>
    <w:p w:rsidR="001F0783" w:rsidRPr="00A279CD" w:rsidRDefault="001F0783" w:rsidP="008733A8">
      <w:pPr>
        <w:jc w:val="both"/>
        <w:rPr>
          <w:rFonts w:ascii="Times New Roman" w:hAnsi="Times New Roman" w:cs="Times New Roman"/>
          <w:sz w:val="24"/>
          <w:szCs w:val="24"/>
        </w:rPr>
      </w:pPr>
    </w:p>
    <w:p w:rsidR="00011D11" w:rsidRPr="00A279CD" w:rsidRDefault="005541F4" w:rsidP="008733A8">
      <w:pPr>
        <w:jc w:val="both"/>
        <w:rPr>
          <w:rFonts w:ascii="Times New Roman" w:hAnsi="Times New Roman" w:cs="Times New Roman"/>
          <w:b/>
          <w:sz w:val="24"/>
          <w:szCs w:val="24"/>
        </w:rPr>
      </w:pPr>
      <w:r w:rsidRPr="00A279CD">
        <w:rPr>
          <w:rFonts w:ascii="Times New Roman" w:hAnsi="Times New Roman" w:cs="Times New Roman"/>
          <w:b/>
          <w:sz w:val="24"/>
          <w:szCs w:val="24"/>
        </w:rPr>
        <w:t>Restauration</w:t>
      </w:r>
    </w:p>
    <w:p w:rsidR="00F80E52" w:rsidRPr="00A279CD" w:rsidRDefault="00F80E52" w:rsidP="008733A8">
      <w:pPr>
        <w:jc w:val="both"/>
        <w:rPr>
          <w:rFonts w:ascii="Times New Roman" w:hAnsi="Times New Roman" w:cs="Times New Roman"/>
          <w:sz w:val="24"/>
          <w:szCs w:val="24"/>
        </w:rPr>
      </w:pPr>
    </w:p>
    <w:p w:rsidR="00552D21" w:rsidRPr="00A279CD" w:rsidRDefault="00462AA7" w:rsidP="001F0783">
      <w:pPr>
        <w:ind w:firstLine="567"/>
        <w:jc w:val="both"/>
        <w:rPr>
          <w:rFonts w:ascii="Times New Roman" w:hAnsi="Times New Roman" w:cs="Times New Roman"/>
          <w:sz w:val="24"/>
          <w:szCs w:val="24"/>
        </w:rPr>
      </w:pPr>
      <w:r w:rsidRPr="00A279CD">
        <w:rPr>
          <w:rFonts w:ascii="Times New Roman" w:hAnsi="Times New Roman" w:cs="Times New Roman"/>
          <w:sz w:val="24"/>
          <w:szCs w:val="24"/>
        </w:rPr>
        <w:t>En Haïti, la personne qui vend à manger est censée savoir cuisiner. Mais, la restauration est un sujet de santé publique. Car beaucoup de maladies ont un lien avec la qualité de l'alimentation. Dans un souci de santé publique, la mairie d</w:t>
      </w:r>
      <w:r w:rsidR="00F47045" w:rsidRPr="00A279CD">
        <w:rPr>
          <w:rFonts w:ascii="Times New Roman" w:hAnsi="Times New Roman" w:cs="Times New Roman"/>
          <w:sz w:val="24"/>
          <w:szCs w:val="24"/>
        </w:rPr>
        <w:t>evra</w:t>
      </w:r>
      <w:r w:rsidRPr="00A279CD">
        <w:rPr>
          <w:rFonts w:ascii="Times New Roman" w:hAnsi="Times New Roman" w:cs="Times New Roman"/>
          <w:sz w:val="24"/>
          <w:szCs w:val="24"/>
        </w:rPr>
        <w:t xml:space="preserve">it </w:t>
      </w:r>
      <w:r w:rsidR="00F47045" w:rsidRPr="00A279CD">
        <w:rPr>
          <w:rFonts w:ascii="Times New Roman" w:hAnsi="Times New Roman" w:cs="Times New Roman"/>
          <w:sz w:val="24"/>
          <w:szCs w:val="24"/>
        </w:rPr>
        <w:t>exercer un contrôle sur les conditions d'exercice de</w:t>
      </w:r>
      <w:r w:rsidR="00552D21" w:rsidRPr="00A279CD">
        <w:rPr>
          <w:rFonts w:ascii="Times New Roman" w:hAnsi="Times New Roman" w:cs="Times New Roman"/>
          <w:sz w:val="24"/>
          <w:szCs w:val="24"/>
        </w:rPr>
        <w:t xml:space="preserve"> ce métier. Cependant, puisque le service est offert au marché de </w:t>
      </w:r>
      <w:proofErr w:type="spellStart"/>
      <w:r w:rsidR="00552D21" w:rsidRPr="00A279CD">
        <w:rPr>
          <w:rFonts w:ascii="Times New Roman" w:hAnsi="Times New Roman" w:cs="Times New Roman"/>
          <w:sz w:val="24"/>
          <w:szCs w:val="24"/>
        </w:rPr>
        <w:t>Dajabon</w:t>
      </w:r>
      <w:proofErr w:type="spellEnd"/>
      <w:r w:rsidR="00552D21" w:rsidRPr="00A279CD">
        <w:rPr>
          <w:rFonts w:ascii="Times New Roman" w:hAnsi="Times New Roman" w:cs="Times New Roman"/>
          <w:sz w:val="24"/>
          <w:szCs w:val="24"/>
        </w:rPr>
        <w:t xml:space="preserve">, où les marchands-es haïtiens arrivent avec leurs mets préparés à la maison, il est difficile pour la mairie d'avoir un regard sur cette activité. Toutefois, elle peut intervenir en aval. </w:t>
      </w:r>
    </w:p>
    <w:p w:rsidR="00552D21" w:rsidRPr="00A279CD" w:rsidRDefault="00552D21" w:rsidP="001F0783">
      <w:pPr>
        <w:pStyle w:val="ListParagraph"/>
        <w:numPr>
          <w:ilvl w:val="0"/>
          <w:numId w:val="13"/>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Elle peut délivrer un certificat d'aptitude qui fixe les responsabilités du restaurateur vis-à-vis de ses clients;</w:t>
      </w:r>
    </w:p>
    <w:p w:rsidR="00552D21" w:rsidRPr="00A279CD" w:rsidRDefault="00552D21" w:rsidP="001F0783">
      <w:pPr>
        <w:pStyle w:val="ListParagraph"/>
        <w:numPr>
          <w:ilvl w:val="0"/>
          <w:numId w:val="13"/>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Elle peut organiser l'information en direction de la population sur la qualité des services qu'elle pourrait obtenir de ses restaurateurs ;</w:t>
      </w:r>
    </w:p>
    <w:p w:rsidR="00552D21" w:rsidRPr="00A279CD" w:rsidRDefault="00552D21" w:rsidP="001F0783">
      <w:pPr>
        <w:pStyle w:val="ListParagraph"/>
        <w:numPr>
          <w:ilvl w:val="0"/>
          <w:numId w:val="13"/>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Elle peut élaborer avec les représentants de ce métier une charte technique devant fixer les conditions pour qu'une personne puisse devenir un restaurateur;</w:t>
      </w:r>
    </w:p>
    <w:p w:rsidR="00552D21" w:rsidRPr="00A279CD" w:rsidRDefault="00552D21" w:rsidP="001F0783">
      <w:pPr>
        <w:pStyle w:val="ListParagraph"/>
        <w:numPr>
          <w:ilvl w:val="0"/>
          <w:numId w:val="13"/>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La mairie peut procéder à un classement des services de restauration (ambulante, vendeurs de rues et restauration en espace fermé.</w:t>
      </w:r>
    </w:p>
    <w:p w:rsidR="00552D21" w:rsidRPr="00A279CD" w:rsidRDefault="00552D21" w:rsidP="001F0783">
      <w:pPr>
        <w:ind w:firstLine="567"/>
        <w:jc w:val="both"/>
        <w:rPr>
          <w:rFonts w:ascii="Times New Roman" w:hAnsi="Times New Roman" w:cs="Times New Roman"/>
          <w:sz w:val="24"/>
          <w:szCs w:val="24"/>
        </w:rPr>
      </w:pPr>
      <w:r w:rsidRPr="00A279CD">
        <w:rPr>
          <w:rFonts w:ascii="Times New Roman" w:hAnsi="Times New Roman" w:cs="Times New Roman"/>
          <w:sz w:val="24"/>
          <w:szCs w:val="24"/>
        </w:rPr>
        <w:t xml:space="preserve">Dans l'ensemble de ces cas, il faut des normes techniques, sociales et fiscales d'exercice de ce métier. La formation et la reconnaissance des associations dans cette branche </w:t>
      </w:r>
      <w:r w:rsidR="001F0783" w:rsidRPr="00A279CD">
        <w:rPr>
          <w:rFonts w:ascii="Times New Roman" w:hAnsi="Times New Roman" w:cs="Times New Roman"/>
          <w:sz w:val="24"/>
          <w:szCs w:val="24"/>
        </w:rPr>
        <w:t>constituent le premier pas pour arriver à la mise en place des normes.</w:t>
      </w:r>
    </w:p>
    <w:p w:rsidR="00462AA7" w:rsidRPr="00A279CD" w:rsidRDefault="00462AA7" w:rsidP="001F0783">
      <w:pPr>
        <w:jc w:val="both"/>
        <w:rPr>
          <w:rFonts w:ascii="Times New Roman" w:hAnsi="Times New Roman" w:cs="Times New Roman"/>
          <w:sz w:val="24"/>
          <w:szCs w:val="24"/>
        </w:rPr>
      </w:pPr>
    </w:p>
    <w:p w:rsidR="00011D11" w:rsidRPr="00A279CD" w:rsidRDefault="005541F4" w:rsidP="008733A8">
      <w:pPr>
        <w:jc w:val="both"/>
        <w:rPr>
          <w:rFonts w:ascii="Times New Roman" w:hAnsi="Times New Roman" w:cs="Times New Roman"/>
          <w:b/>
          <w:sz w:val="24"/>
          <w:szCs w:val="24"/>
        </w:rPr>
      </w:pPr>
      <w:r w:rsidRPr="00A279CD">
        <w:rPr>
          <w:rFonts w:ascii="Times New Roman" w:hAnsi="Times New Roman" w:cs="Times New Roman"/>
          <w:b/>
          <w:sz w:val="24"/>
          <w:szCs w:val="24"/>
        </w:rPr>
        <w:t>Artisanat</w:t>
      </w:r>
    </w:p>
    <w:p w:rsidR="00F80E52" w:rsidRPr="00A279CD" w:rsidRDefault="00F80E52" w:rsidP="008733A8">
      <w:pPr>
        <w:jc w:val="both"/>
        <w:rPr>
          <w:rFonts w:ascii="Times New Roman" w:hAnsi="Times New Roman" w:cs="Times New Roman"/>
          <w:sz w:val="24"/>
          <w:szCs w:val="24"/>
        </w:rPr>
      </w:pPr>
    </w:p>
    <w:p w:rsidR="001F0783" w:rsidRPr="00A279CD" w:rsidRDefault="00F80E52" w:rsidP="00365F43">
      <w:pPr>
        <w:ind w:firstLine="567"/>
        <w:jc w:val="both"/>
        <w:rPr>
          <w:rFonts w:ascii="Times New Roman" w:hAnsi="Times New Roman" w:cs="Times New Roman"/>
          <w:sz w:val="24"/>
          <w:szCs w:val="24"/>
        </w:rPr>
      </w:pPr>
      <w:r w:rsidRPr="00A279CD">
        <w:rPr>
          <w:rFonts w:ascii="Times New Roman" w:hAnsi="Times New Roman" w:cs="Times New Roman"/>
          <w:sz w:val="24"/>
          <w:szCs w:val="24"/>
        </w:rPr>
        <w:t xml:space="preserve">Pour l'artisanat, il faut dans un premier temps une observation approfondie des produits exposés </w:t>
      </w:r>
      <w:r w:rsidR="001F0783" w:rsidRPr="00A279CD">
        <w:rPr>
          <w:rFonts w:ascii="Times New Roman" w:hAnsi="Times New Roman" w:cs="Times New Roman"/>
          <w:sz w:val="24"/>
          <w:szCs w:val="24"/>
        </w:rPr>
        <w:t xml:space="preserve">dans le marché frontalier </w:t>
      </w:r>
      <w:r w:rsidRPr="00A279CD">
        <w:rPr>
          <w:rFonts w:ascii="Times New Roman" w:hAnsi="Times New Roman" w:cs="Times New Roman"/>
          <w:sz w:val="24"/>
          <w:szCs w:val="24"/>
        </w:rPr>
        <w:t xml:space="preserve">pour identifier lesquels seraient susceptibles </w:t>
      </w:r>
      <w:r w:rsidR="001F0783" w:rsidRPr="00A279CD">
        <w:rPr>
          <w:rFonts w:ascii="Times New Roman" w:hAnsi="Times New Roman" w:cs="Times New Roman"/>
          <w:sz w:val="24"/>
          <w:szCs w:val="24"/>
        </w:rPr>
        <w:t xml:space="preserve">d'être produits </w:t>
      </w:r>
      <w:r w:rsidR="001F0783" w:rsidRPr="00A279CD">
        <w:rPr>
          <w:rFonts w:ascii="Times New Roman" w:hAnsi="Times New Roman" w:cs="Times New Roman"/>
          <w:sz w:val="24"/>
          <w:szCs w:val="24"/>
        </w:rPr>
        <w:lastRenderedPageBreak/>
        <w:t>dans les communes. Avant cela, il faut s'assurer d'une demande locale ou nationale des produits artisanaux de la commune afin de penser à une possible implantation dans l'espace. À partir de ce moment, il serait possible de savoir quoi produire et quelle association du pays solliciter pour former les artisans ou les porter à améliorer leurs produits.</w:t>
      </w:r>
    </w:p>
    <w:p w:rsidR="00730868" w:rsidRPr="00A279CD" w:rsidRDefault="00730868" w:rsidP="00730868">
      <w:pPr>
        <w:jc w:val="both"/>
        <w:rPr>
          <w:rFonts w:ascii="Times New Roman" w:hAnsi="Times New Roman" w:cs="Times New Roman"/>
          <w:sz w:val="24"/>
          <w:szCs w:val="24"/>
        </w:rPr>
      </w:pPr>
    </w:p>
    <w:p w:rsidR="00730868" w:rsidRPr="00A279CD" w:rsidRDefault="00730868" w:rsidP="00730868">
      <w:pPr>
        <w:jc w:val="both"/>
        <w:rPr>
          <w:rFonts w:ascii="Times New Roman" w:hAnsi="Times New Roman" w:cs="Times New Roman"/>
          <w:b/>
          <w:sz w:val="24"/>
          <w:szCs w:val="24"/>
        </w:rPr>
      </w:pPr>
      <w:r w:rsidRPr="00A279CD">
        <w:rPr>
          <w:rFonts w:ascii="Times New Roman" w:hAnsi="Times New Roman" w:cs="Times New Roman"/>
          <w:b/>
          <w:sz w:val="24"/>
          <w:szCs w:val="24"/>
        </w:rPr>
        <w:t>Petit commerce (détail)</w:t>
      </w:r>
    </w:p>
    <w:p w:rsidR="00730868" w:rsidRPr="00A279CD" w:rsidRDefault="00730868" w:rsidP="00730868">
      <w:pPr>
        <w:jc w:val="both"/>
        <w:rPr>
          <w:rFonts w:ascii="Times New Roman" w:hAnsi="Times New Roman" w:cs="Times New Roman"/>
          <w:sz w:val="24"/>
          <w:szCs w:val="24"/>
        </w:rPr>
      </w:pPr>
    </w:p>
    <w:p w:rsidR="00730868" w:rsidRPr="00A279CD" w:rsidRDefault="00730868" w:rsidP="00730868">
      <w:pPr>
        <w:pStyle w:val="ListParagraph"/>
        <w:ind w:left="0" w:firstLine="567"/>
        <w:jc w:val="both"/>
        <w:rPr>
          <w:rFonts w:ascii="Times New Roman" w:hAnsi="Times New Roman" w:cs="Times New Roman"/>
          <w:sz w:val="24"/>
          <w:szCs w:val="24"/>
          <w:lang w:val="fr-FR"/>
        </w:rPr>
      </w:pPr>
      <w:r w:rsidRPr="00A279CD">
        <w:rPr>
          <w:rFonts w:ascii="Times New Roman" w:hAnsi="Times New Roman" w:cs="Times New Roman"/>
          <w:sz w:val="24"/>
          <w:lang w:val="fr-FR"/>
        </w:rPr>
        <w:t xml:space="preserve">Les stratégies d'intégration et d'accompagnement du petit commerce dans le commerce frontalier est la même que les autorités locales ont déjà adopté ou peuvent adopter pour les métiers constitués. </w:t>
      </w:r>
      <w:r w:rsidRPr="00A279CD">
        <w:rPr>
          <w:rFonts w:ascii="Times New Roman" w:hAnsi="Times New Roman"/>
          <w:sz w:val="24"/>
          <w:lang w:val="fr-FR"/>
        </w:rPr>
        <w:t xml:space="preserve">Pour résoudre le problème de la reconnaissance comme acteurs économiques, </w:t>
      </w:r>
      <w:r w:rsidRPr="00A279CD">
        <w:rPr>
          <w:rFonts w:ascii="Times New Roman" w:hAnsi="Times New Roman" w:cs="Times New Roman"/>
          <w:sz w:val="24"/>
          <w:szCs w:val="24"/>
          <w:lang w:val="fr-FR"/>
        </w:rPr>
        <w:t>les acteurs du petit commerce peuvent se constituer en associations de métier ou d'entrepreneurs indépendants dépendant des situations concrètes. Après cette première étape, elles peuvent dialoguer sur les normes à caractère général facilitant l'organisation de l'économie locale.</w:t>
      </w:r>
      <w:r w:rsidR="004E5F7B" w:rsidRPr="00A279CD">
        <w:rPr>
          <w:rFonts w:ascii="Times New Roman" w:hAnsi="Times New Roman" w:cs="Times New Roman"/>
          <w:sz w:val="24"/>
          <w:szCs w:val="24"/>
          <w:lang w:val="fr-FR"/>
        </w:rPr>
        <w:t xml:space="preserve"> Les acteurs du petit commerce peuvent profiter de nouvelles ressources publiques locales générées en contrepartie de leurs participations à l'économie locale.</w:t>
      </w:r>
    </w:p>
    <w:p w:rsidR="001F0783" w:rsidRPr="00A279CD" w:rsidRDefault="001F0783" w:rsidP="00365F43">
      <w:pPr>
        <w:ind w:firstLine="567"/>
        <w:jc w:val="both"/>
        <w:rPr>
          <w:rFonts w:ascii="Times New Roman" w:hAnsi="Times New Roman" w:cs="Times New Roman"/>
          <w:sz w:val="24"/>
          <w:szCs w:val="24"/>
        </w:rPr>
      </w:pPr>
    </w:p>
    <w:p w:rsidR="00462AA7" w:rsidRPr="00A279CD" w:rsidRDefault="00730868" w:rsidP="008733A8">
      <w:pPr>
        <w:ind w:firstLine="567"/>
        <w:jc w:val="both"/>
        <w:rPr>
          <w:rFonts w:ascii="Times New Roman" w:hAnsi="Times New Roman" w:cs="Times New Roman"/>
          <w:b/>
          <w:sz w:val="24"/>
          <w:szCs w:val="24"/>
        </w:rPr>
      </w:pPr>
      <w:r w:rsidRPr="00A279CD">
        <w:rPr>
          <w:rFonts w:ascii="Times New Roman" w:hAnsi="Times New Roman" w:cs="Times New Roman"/>
          <w:b/>
          <w:sz w:val="24"/>
          <w:szCs w:val="24"/>
        </w:rPr>
        <w:t>Régulation d'ensemble de l'économie locale</w:t>
      </w:r>
    </w:p>
    <w:p w:rsidR="00730868" w:rsidRPr="00A279CD" w:rsidRDefault="00730868" w:rsidP="008733A8">
      <w:pPr>
        <w:ind w:firstLine="567"/>
        <w:jc w:val="both"/>
        <w:rPr>
          <w:rFonts w:ascii="Times New Roman" w:hAnsi="Times New Roman" w:cs="Times New Roman"/>
          <w:b/>
          <w:sz w:val="24"/>
          <w:szCs w:val="24"/>
        </w:rPr>
      </w:pPr>
    </w:p>
    <w:p w:rsidR="003D3C3D" w:rsidRPr="00A279CD" w:rsidRDefault="002E61A2" w:rsidP="002E61A2">
      <w:pPr>
        <w:ind w:firstLine="567"/>
        <w:jc w:val="both"/>
        <w:rPr>
          <w:rFonts w:ascii="Times New Roman" w:hAnsi="Times New Roman" w:cs="Times New Roman"/>
          <w:sz w:val="24"/>
          <w:szCs w:val="24"/>
        </w:rPr>
      </w:pPr>
      <w:r w:rsidRPr="00A279CD">
        <w:rPr>
          <w:rFonts w:ascii="Times New Roman" w:hAnsi="Times New Roman" w:cs="Times New Roman"/>
          <w:sz w:val="24"/>
          <w:szCs w:val="24"/>
        </w:rPr>
        <w:t xml:space="preserve">Les individus voulant exercer un des quelques métiers liés au commerce frontalier sont </w:t>
      </w:r>
      <w:r w:rsidR="003D3C3D" w:rsidRPr="00A279CD">
        <w:rPr>
          <w:rFonts w:ascii="Times New Roman" w:hAnsi="Times New Roman" w:cs="Times New Roman"/>
          <w:sz w:val="24"/>
          <w:szCs w:val="24"/>
        </w:rPr>
        <w:t>en</w:t>
      </w:r>
      <w:r w:rsidRPr="00A279CD">
        <w:rPr>
          <w:rFonts w:ascii="Times New Roman" w:hAnsi="Times New Roman" w:cs="Times New Roman"/>
          <w:sz w:val="24"/>
          <w:szCs w:val="24"/>
        </w:rPr>
        <w:t xml:space="preserve"> nombre</w:t>
      </w:r>
      <w:r w:rsidR="003D3C3D" w:rsidRPr="00A279CD">
        <w:rPr>
          <w:rFonts w:ascii="Times New Roman" w:hAnsi="Times New Roman" w:cs="Times New Roman"/>
          <w:sz w:val="24"/>
          <w:szCs w:val="24"/>
        </w:rPr>
        <w:t xml:space="preserve"> croissant</w:t>
      </w:r>
      <w:r w:rsidRPr="00A279CD">
        <w:rPr>
          <w:rFonts w:ascii="Times New Roman" w:hAnsi="Times New Roman" w:cs="Times New Roman"/>
          <w:sz w:val="24"/>
          <w:szCs w:val="24"/>
        </w:rPr>
        <w:t xml:space="preserve">. </w:t>
      </w:r>
      <w:r w:rsidR="003D3C3D" w:rsidRPr="00A279CD">
        <w:rPr>
          <w:rFonts w:ascii="Times New Roman" w:hAnsi="Times New Roman" w:cs="Times New Roman"/>
          <w:sz w:val="24"/>
          <w:szCs w:val="24"/>
        </w:rPr>
        <w:t>Du fait de l'affluence, il</w:t>
      </w:r>
      <w:r w:rsidRPr="00A279CD">
        <w:rPr>
          <w:rFonts w:ascii="Times New Roman" w:hAnsi="Times New Roman" w:cs="Times New Roman"/>
          <w:sz w:val="24"/>
          <w:szCs w:val="24"/>
        </w:rPr>
        <w:t xml:space="preserve"> devient difficile </w:t>
      </w:r>
      <w:r w:rsidR="008E5724" w:rsidRPr="00A279CD">
        <w:rPr>
          <w:rFonts w:ascii="Times New Roman" w:hAnsi="Times New Roman" w:cs="Times New Roman"/>
          <w:sz w:val="24"/>
          <w:szCs w:val="24"/>
        </w:rPr>
        <w:t xml:space="preserve">pour les acteurs locaux </w:t>
      </w:r>
      <w:r w:rsidRPr="00A279CD">
        <w:rPr>
          <w:rFonts w:ascii="Times New Roman" w:hAnsi="Times New Roman" w:cs="Times New Roman"/>
          <w:sz w:val="24"/>
          <w:szCs w:val="24"/>
        </w:rPr>
        <w:t xml:space="preserve">de maintenir les normes. </w:t>
      </w:r>
      <w:r w:rsidR="008E5724" w:rsidRPr="00A279CD">
        <w:rPr>
          <w:rFonts w:ascii="Times New Roman" w:hAnsi="Times New Roman" w:cs="Times New Roman"/>
          <w:sz w:val="24"/>
          <w:szCs w:val="24"/>
        </w:rPr>
        <w:t>Car, vivant auparavant de conditions précaires, l</w:t>
      </w:r>
      <w:r w:rsidRPr="00A279CD">
        <w:rPr>
          <w:rFonts w:ascii="Times New Roman" w:hAnsi="Times New Roman" w:cs="Times New Roman"/>
          <w:sz w:val="24"/>
          <w:szCs w:val="24"/>
        </w:rPr>
        <w:t xml:space="preserve">es nouveaux entrants </w:t>
      </w:r>
      <w:r w:rsidR="008E5724" w:rsidRPr="00A279CD">
        <w:rPr>
          <w:rFonts w:ascii="Times New Roman" w:hAnsi="Times New Roman" w:cs="Times New Roman"/>
          <w:sz w:val="24"/>
          <w:szCs w:val="24"/>
        </w:rPr>
        <w:t xml:space="preserve">dans les métiers </w:t>
      </w:r>
      <w:r w:rsidRPr="00A279CD">
        <w:rPr>
          <w:rFonts w:ascii="Times New Roman" w:hAnsi="Times New Roman" w:cs="Times New Roman"/>
          <w:sz w:val="24"/>
          <w:szCs w:val="24"/>
        </w:rPr>
        <w:t xml:space="preserve">acceptent des conditions précaires qui conduisent à une dépréciation des revenus et du cadre de vie </w:t>
      </w:r>
      <w:r w:rsidR="008062D0" w:rsidRPr="00A279CD">
        <w:rPr>
          <w:rFonts w:ascii="Times New Roman" w:hAnsi="Times New Roman" w:cs="Times New Roman"/>
          <w:sz w:val="24"/>
          <w:szCs w:val="24"/>
        </w:rPr>
        <w:t xml:space="preserve">des ménages </w:t>
      </w:r>
      <w:r w:rsidRPr="00A279CD">
        <w:rPr>
          <w:rFonts w:ascii="Times New Roman" w:hAnsi="Times New Roman" w:cs="Times New Roman"/>
          <w:sz w:val="24"/>
          <w:szCs w:val="24"/>
        </w:rPr>
        <w:t xml:space="preserve">et à un affaissement des recettes communales. </w:t>
      </w:r>
      <w:r w:rsidR="003D3C3D" w:rsidRPr="00A279CD">
        <w:rPr>
          <w:rFonts w:ascii="Times New Roman" w:hAnsi="Times New Roman" w:cs="Times New Roman"/>
          <w:sz w:val="24"/>
          <w:szCs w:val="24"/>
        </w:rPr>
        <w:t xml:space="preserve">Une économie qui </w:t>
      </w:r>
      <w:r w:rsidR="008E5724" w:rsidRPr="00A279CD">
        <w:rPr>
          <w:rFonts w:ascii="Times New Roman" w:hAnsi="Times New Roman" w:cs="Times New Roman"/>
          <w:sz w:val="24"/>
          <w:szCs w:val="24"/>
        </w:rPr>
        <w:t xml:space="preserve">ne </w:t>
      </w:r>
      <w:r w:rsidR="003D3C3D" w:rsidRPr="00A279CD">
        <w:rPr>
          <w:rFonts w:ascii="Times New Roman" w:hAnsi="Times New Roman" w:cs="Times New Roman"/>
          <w:sz w:val="24"/>
          <w:szCs w:val="24"/>
        </w:rPr>
        <w:t>garanti</w:t>
      </w:r>
      <w:r w:rsidR="008E5724" w:rsidRPr="00A279CD">
        <w:rPr>
          <w:rFonts w:ascii="Times New Roman" w:hAnsi="Times New Roman" w:cs="Times New Roman"/>
          <w:sz w:val="24"/>
          <w:szCs w:val="24"/>
        </w:rPr>
        <w:t>t</w:t>
      </w:r>
      <w:r w:rsidR="003D3C3D" w:rsidRPr="00A279CD">
        <w:rPr>
          <w:rFonts w:ascii="Times New Roman" w:hAnsi="Times New Roman" w:cs="Times New Roman"/>
          <w:sz w:val="24"/>
          <w:szCs w:val="24"/>
        </w:rPr>
        <w:t xml:space="preserve"> </w:t>
      </w:r>
      <w:r w:rsidR="008E5724" w:rsidRPr="00A279CD">
        <w:rPr>
          <w:rFonts w:ascii="Times New Roman" w:hAnsi="Times New Roman" w:cs="Times New Roman"/>
          <w:sz w:val="24"/>
          <w:szCs w:val="24"/>
        </w:rPr>
        <w:t xml:space="preserve">pas </w:t>
      </w:r>
      <w:r w:rsidR="008062D0" w:rsidRPr="00A279CD">
        <w:rPr>
          <w:rFonts w:ascii="Times New Roman" w:hAnsi="Times New Roman" w:cs="Times New Roman"/>
          <w:sz w:val="24"/>
          <w:szCs w:val="24"/>
        </w:rPr>
        <w:t xml:space="preserve">les revenus </w:t>
      </w:r>
      <w:r w:rsidR="004B21ED" w:rsidRPr="00A279CD">
        <w:rPr>
          <w:rFonts w:ascii="Times New Roman" w:hAnsi="Times New Roman" w:cs="Times New Roman"/>
          <w:sz w:val="24"/>
          <w:szCs w:val="24"/>
        </w:rPr>
        <w:t>ou ne stabilise pas</w:t>
      </w:r>
      <w:r w:rsidR="008E5724" w:rsidRPr="00A279CD">
        <w:rPr>
          <w:rFonts w:ascii="Times New Roman" w:hAnsi="Times New Roman" w:cs="Times New Roman"/>
          <w:sz w:val="24"/>
          <w:szCs w:val="24"/>
        </w:rPr>
        <w:t xml:space="preserve"> </w:t>
      </w:r>
      <w:r w:rsidR="004B21ED" w:rsidRPr="00A279CD">
        <w:rPr>
          <w:rFonts w:ascii="Times New Roman" w:hAnsi="Times New Roman" w:cs="Times New Roman"/>
          <w:sz w:val="24"/>
          <w:szCs w:val="24"/>
        </w:rPr>
        <w:t>l</w:t>
      </w:r>
      <w:r w:rsidR="003D3C3D" w:rsidRPr="00A279CD">
        <w:rPr>
          <w:rFonts w:ascii="Times New Roman" w:hAnsi="Times New Roman" w:cs="Times New Roman"/>
          <w:sz w:val="24"/>
          <w:szCs w:val="24"/>
        </w:rPr>
        <w:t>es normes sociales</w:t>
      </w:r>
      <w:r w:rsidR="004B21ED" w:rsidRPr="00A279CD">
        <w:rPr>
          <w:rFonts w:ascii="Times New Roman" w:hAnsi="Times New Roman" w:cs="Times New Roman"/>
          <w:sz w:val="24"/>
          <w:szCs w:val="24"/>
        </w:rPr>
        <w:t>,</w:t>
      </w:r>
      <w:r w:rsidR="003D3C3D" w:rsidRPr="00A279CD">
        <w:rPr>
          <w:rFonts w:ascii="Times New Roman" w:hAnsi="Times New Roman" w:cs="Times New Roman"/>
          <w:sz w:val="24"/>
          <w:szCs w:val="24"/>
        </w:rPr>
        <w:t xml:space="preserve"> techniques</w:t>
      </w:r>
      <w:r w:rsidR="004B21ED" w:rsidRPr="00A279CD">
        <w:rPr>
          <w:rFonts w:ascii="Times New Roman" w:hAnsi="Times New Roman" w:cs="Times New Roman"/>
          <w:sz w:val="24"/>
          <w:szCs w:val="24"/>
        </w:rPr>
        <w:t xml:space="preserve"> </w:t>
      </w:r>
      <w:r w:rsidR="003D3C3D" w:rsidRPr="00A279CD">
        <w:rPr>
          <w:rFonts w:ascii="Times New Roman" w:hAnsi="Times New Roman" w:cs="Times New Roman"/>
          <w:sz w:val="24"/>
          <w:szCs w:val="24"/>
        </w:rPr>
        <w:t xml:space="preserve">et fiscales minimales ne peut pas se renforcer, ni parvenir à une amélioration des conditions de vie de sa population. C'est pour cela que </w:t>
      </w:r>
      <w:r w:rsidR="004B21ED" w:rsidRPr="00A279CD">
        <w:rPr>
          <w:rFonts w:ascii="Times New Roman" w:hAnsi="Times New Roman" w:cs="Times New Roman"/>
          <w:sz w:val="24"/>
          <w:szCs w:val="24"/>
        </w:rPr>
        <w:t>ce rapport</w:t>
      </w:r>
      <w:r w:rsidR="003D3C3D" w:rsidRPr="00A279CD">
        <w:rPr>
          <w:rFonts w:ascii="Times New Roman" w:hAnsi="Times New Roman" w:cs="Times New Roman"/>
          <w:sz w:val="24"/>
          <w:szCs w:val="24"/>
        </w:rPr>
        <w:t xml:space="preserve"> </w:t>
      </w:r>
      <w:r w:rsidR="004B21ED" w:rsidRPr="00A279CD">
        <w:rPr>
          <w:rFonts w:ascii="Times New Roman" w:hAnsi="Times New Roman" w:cs="Times New Roman"/>
          <w:sz w:val="24"/>
          <w:szCs w:val="24"/>
        </w:rPr>
        <w:t>propose</w:t>
      </w:r>
      <w:r w:rsidR="003D3C3D" w:rsidRPr="00A279CD">
        <w:rPr>
          <w:rFonts w:ascii="Times New Roman" w:hAnsi="Times New Roman" w:cs="Times New Roman"/>
          <w:sz w:val="24"/>
          <w:szCs w:val="24"/>
        </w:rPr>
        <w:t xml:space="preserve"> une </w:t>
      </w:r>
      <w:r w:rsidR="004B21ED" w:rsidRPr="00A279CD">
        <w:rPr>
          <w:rFonts w:ascii="Times New Roman" w:hAnsi="Times New Roman" w:cs="Times New Roman"/>
          <w:sz w:val="24"/>
          <w:szCs w:val="24"/>
        </w:rPr>
        <w:t xml:space="preserve">réorganisation des territoires </w:t>
      </w:r>
      <w:r w:rsidR="008062D0" w:rsidRPr="00A279CD">
        <w:rPr>
          <w:rFonts w:ascii="Times New Roman" w:hAnsi="Times New Roman" w:cs="Times New Roman"/>
          <w:sz w:val="24"/>
          <w:szCs w:val="24"/>
        </w:rPr>
        <w:t xml:space="preserve">avec de nouvelles opportunités de création d'entreprises </w:t>
      </w:r>
      <w:r w:rsidR="004B21ED" w:rsidRPr="00A279CD">
        <w:rPr>
          <w:rFonts w:ascii="Times New Roman" w:hAnsi="Times New Roman" w:cs="Times New Roman"/>
          <w:sz w:val="24"/>
          <w:szCs w:val="24"/>
        </w:rPr>
        <w:t xml:space="preserve">et une discussion sur les normes avec </w:t>
      </w:r>
      <w:r w:rsidR="003D3C3D" w:rsidRPr="00A279CD">
        <w:rPr>
          <w:rFonts w:ascii="Times New Roman" w:hAnsi="Times New Roman" w:cs="Times New Roman"/>
          <w:sz w:val="24"/>
          <w:szCs w:val="24"/>
        </w:rPr>
        <w:t>les métiers.</w:t>
      </w:r>
    </w:p>
    <w:p w:rsidR="003D3C3D" w:rsidRPr="00A279CD" w:rsidRDefault="003D3C3D" w:rsidP="002E61A2">
      <w:pPr>
        <w:ind w:firstLine="567"/>
        <w:jc w:val="both"/>
        <w:rPr>
          <w:rFonts w:ascii="Times New Roman" w:hAnsi="Times New Roman" w:cs="Times New Roman"/>
          <w:sz w:val="24"/>
          <w:szCs w:val="24"/>
        </w:rPr>
      </w:pPr>
      <w:r w:rsidRPr="00A279CD">
        <w:rPr>
          <w:rFonts w:ascii="Times New Roman" w:hAnsi="Times New Roman" w:cs="Times New Roman"/>
          <w:sz w:val="24"/>
          <w:szCs w:val="24"/>
        </w:rPr>
        <w:t>Dans une approche du territoire, l</w:t>
      </w:r>
      <w:r w:rsidR="002E61A2" w:rsidRPr="00A279CD">
        <w:rPr>
          <w:rFonts w:ascii="Times New Roman" w:hAnsi="Times New Roman" w:cs="Times New Roman"/>
          <w:sz w:val="24"/>
          <w:szCs w:val="24"/>
        </w:rPr>
        <w:t>a promotion d'entreprises locales dans les infrastructures</w:t>
      </w:r>
      <w:r w:rsidR="004B21ED" w:rsidRPr="00A279CD">
        <w:rPr>
          <w:rFonts w:ascii="Times New Roman" w:hAnsi="Times New Roman" w:cs="Times New Roman"/>
          <w:sz w:val="24"/>
          <w:szCs w:val="24"/>
        </w:rPr>
        <w:t>,</w:t>
      </w:r>
      <w:r w:rsidR="002E61A2" w:rsidRPr="00A279CD">
        <w:rPr>
          <w:rFonts w:ascii="Times New Roman" w:hAnsi="Times New Roman" w:cs="Times New Roman"/>
          <w:sz w:val="24"/>
          <w:szCs w:val="24"/>
        </w:rPr>
        <w:t xml:space="preserve"> la production</w:t>
      </w:r>
      <w:r w:rsidR="004B21ED" w:rsidRPr="00A279CD">
        <w:rPr>
          <w:rFonts w:ascii="Times New Roman" w:hAnsi="Times New Roman" w:cs="Times New Roman"/>
          <w:sz w:val="24"/>
          <w:szCs w:val="24"/>
        </w:rPr>
        <w:t xml:space="preserve"> </w:t>
      </w:r>
      <w:r w:rsidRPr="00A279CD">
        <w:rPr>
          <w:rFonts w:ascii="Times New Roman" w:hAnsi="Times New Roman" w:cs="Times New Roman"/>
          <w:sz w:val="24"/>
          <w:szCs w:val="24"/>
        </w:rPr>
        <w:t>et la distribution en support</w:t>
      </w:r>
      <w:r w:rsidR="002E61A2" w:rsidRPr="00A279CD">
        <w:rPr>
          <w:rFonts w:ascii="Times New Roman" w:hAnsi="Times New Roman" w:cs="Times New Roman"/>
          <w:sz w:val="24"/>
          <w:szCs w:val="24"/>
        </w:rPr>
        <w:t xml:space="preserve"> devrait contribuer à atténuer ce problème</w:t>
      </w:r>
      <w:r w:rsidR="004B21ED" w:rsidRPr="00A279CD">
        <w:rPr>
          <w:rFonts w:ascii="Times New Roman" w:hAnsi="Times New Roman" w:cs="Times New Roman"/>
          <w:sz w:val="24"/>
          <w:szCs w:val="24"/>
        </w:rPr>
        <w:t xml:space="preserve"> du nombre croissant d'entrants dans les métiers</w:t>
      </w:r>
      <w:r w:rsidR="002E61A2" w:rsidRPr="00A279CD">
        <w:rPr>
          <w:rFonts w:ascii="Times New Roman" w:hAnsi="Times New Roman" w:cs="Times New Roman"/>
          <w:sz w:val="24"/>
          <w:szCs w:val="24"/>
        </w:rPr>
        <w:t xml:space="preserve">. </w:t>
      </w:r>
      <w:r w:rsidRPr="00A279CD">
        <w:rPr>
          <w:rFonts w:ascii="Times New Roman" w:hAnsi="Times New Roman" w:cs="Times New Roman"/>
          <w:sz w:val="24"/>
          <w:szCs w:val="24"/>
        </w:rPr>
        <w:t xml:space="preserve">Selon cette </w:t>
      </w:r>
      <w:r w:rsidR="004B21ED" w:rsidRPr="00A279CD">
        <w:rPr>
          <w:rFonts w:ascii="Times New Roman" w:hAnsi="Times New Roman" w:cs="Times New Roman"/>
          <w:sz w:val="24"/>
          <w:szCs w:val="24"/>
        </w:rPr>
        <w:t>approche</w:t>
      </w:r>
      <w:r w:rsidRPr="00A279CD">
        <w:rPr>
          <w:rFonts w:ascii="Times New Roman" w:hAnsi="Times New Roman" w:cs="Times New Roman"/>
          <w:sz w:val="24"/>
          <w:szCs w:val="24"/>
        </w:rPr>
        <w:t xml:space="preserve">, des emplois seront créés dans tous les secteurs. De ce fait, moins d'individus se porteront </w:t>
      </w:r>
      <w:r w:rsidR="004B21ED" w:rsidRPr="00A279CD">
        <w:rPr>
          <w:rFonts w:ascii="Times New Roman" w:hAnsi="Times New Roman" w:cs="Times New Roman"/>
          <w:sz w:val="24"/>
          <w:szCs w:val="24"/>
        </w:rPr>
        <w:t>dans le commerce frontalier</w:t>
      </w:r>
      <w:r w:rsidRPr="00A279CD">
        <w:rPr>
          <w:rFonts w:ascii="Times New Roman" w:hAnsi="Times New Roman" w:cs="Times New Roman"/>
          <w:sz w:val="24"/>
          <w:szCs w:val="24"/>
        </w:rPr>
        <w:t xml:space="preserve">, comme c'est le cas dans les marchés frontaliers. De ce fait, il sera plus facile de canaliser la population </w:t>
      </w:r>
      <w:r w:rsidR="004B21ED" w:rsidRPr="00A279CD">
        <w:rPr>
          <w:rFonts w:ascii="Times New Roman" w:hAnsi="Times New Roman" w:cs="Times New Roman"/>
          <w:sz w:val="24"/>
          <w:szCs w:val="24"/>
        </w:rPr>
        <w:t xml:space="preserve">en plus petit nombre, </w:t>
      </w:r>
      <w:r w:rsidRPr="00A279CD">
        <w:rPr>
          <w:rFonts w:ascii="Times New Roman" w:hAnsi="Times New Roman" w:cs="Times New Roman"/>
          <w:sz w:val="24"/>
          <w:szCs w:val="24"/>
        </w:rPr>
        <w:t xml:space="preserve">et d'obtenir le respect des normes acceptées par les acteurs (autorités locales et associations de métiers). Alors, il y aura moins de pression par le nombre pour faire sauter le cadre institutionnel mis en place par les acteurs. </w:t>
      </w:r>
    </w:p>
    <w:p w:rsidR="002E61A2" w:rsidRPr="00A279CD" w:rsidRDefault="002E61A2" w:rsidP="002E61A2">
      <w:pPr>
        <w:ind w:firstLine="567"/>
        <w:jc w:val="both"/>
        <w:rPr>
          <w:rFonts w:ascii="Times New Roman" w:hAnsi="Times New Roman" w:cs="Times New Roman"/>
          <w:sz w:val="24"/>
          <w:szCs w:val="24"/>
        </w:rPr>
      </w:pPr>
      <w:r w:rsidRPr="00A279CD">
        <w:rPr>
          <w:rFonts w:ascii="Times New Roman" w:hAnsi="Times New Roman" w:cs="Times New Roman"/>
          <w:sz w:val="24"/>
          <w:szCs w:val="24"/>
        </w:rPr>
        <w:t xml:space="preserve">Pour cela, il faut un plaidoyer </w:t>
      </w:r>
      <w:r w:rsidR="003D3C3D" w:rsidRPr="00A279CD">
        <w:rPr>
          <w:rFonts w:ascii="Times New Roman" w:hAnsi="Times New Roman" w:cs="Times New Roman"/>
          <w:sz w:val="24"/>
          <w:szCs w:val="24"/>
        </w:rPr>
        <w:t>pour la restructuration des économies locales</w:t>
      </w:r>
      <w:r w:rsidR="004B21ED" w:rsidRPr="00A279CD">
        <w:rPr>
          <w:rFonts w:ascii="Times New Roman" w:hAnsi="Times New Roman" w:cs="Times New Roman"/>
          <w:sz w:val="24"/>
          <w:szCs w:val="24"/>
        </w:rPr>
        <w:t>,</w:t>
      </w:r>
      <w:r w:rsidR="003D3C3D" w:rsidRPr="00A279CD">
        <w:rPr>
          <w:rFonts w:ascii="Times New Roman" w:hAnsi="Times New Roman" w:cs="Times New Roman"/>
          <w:sz w:val="24"/>
          <w:szCs w:val="24"/>
        </w:rPr>
        <w:t xml:space="preserve"> </w:t>
      </w:r>
      <w:r w:rsidR="004B21ED" w:rsidRPr="00A279CD">
        <w:rPr>
          <w:rFonts w:ascii="Times New Roman" w:hAnsi="Times New Roman" w:cs="Times New Roman"/>
          <w:sz w:val="24"/>
          <w:szCs w:val="24"/>
        </w:rPr>
        <w:t xml:space="preserve">une affaire </w:t>
      </w:r>
      <w:r w:rsidRPr="00A279CD">
        <w:rPr>
          <w:rFonts w:ascii="Times New Roman" w:hAnsi="Times New Roman" w:cs="Times New Roman"/>
          <w:sz w:val="24"/>
          <w:szCs w:val="24"/>
        </w:rPr>
        <w:t xml:space="preserve">qui ne concerne pas les seules communes frontalières. Car les individus </w:t>
      </w:r>
      <w:r w:rsidR="003D3C3D" w:rsidRPr="00A279CD">
        <w:rPr>
          <w:rFonts w:ascii="Times New Roman" w:hAnsi="Times New Roman" w:cs="Times New Roman"/>
          <w:sz w:val="24"/>
          <w:szCs w:val="24"/>
        </w:rPr>
        <w:t xml:space="preserve">participant au commerce frontalier et faisant pression sur les services publics locaux </w:t>
      </w:r>
      <w:r w:rsidRPr="00A279CD">
        <w:rPr>
          <w:rFonts w:ascii="Times New Roman" w:hAnsi="Times New Roman" w:cs="Times New Roman"/>
          <w:sz w:val="24"/>
          <w:szCs w:val="24"/>
        </w:rPr>
        <w:t xml:space="preserve">viennent de toutes les communes d'Haïti. </w:t>
      </w:r>
      <w:r w:rsidR="008062D0" w:rsidRPr="00A279CD">
        <w:rPr>
          <w:rFonts w:ascii="Times New Roman" w:hAnsi="Times New Roman" w:cs="Times New Roman"/>
          <w:sz w:val="24"/>
          <w:szCs w:val="24"/>
        </w:rPr>
        <w:t xml:space="preserve">Il faut une politique de développement local pour l'ensemble des communes haïtiennes afin que les autorités et les acteurs locaux du commerce frontalier puissent organiser leurs </w:t>
      </w:r>
      <w:r w:rsidR="008062D0" w:rsidRPr="00A279CD">
        <w:rPr>
          <w:rFonts w:ascii="Times New Roman" w:hAnsi="Times New Roman" w:cs="Times New Roman"/>
          <w:sz w:val="24"/>
          <w:szCs w:val="24"/>
        </w:rPr>
        <w:lastRenderedPageBreak/>
        <w:t xml:space="preserve">territoires afin de participer au commerce frontalier. </w:t>
      </w:r>
      <w:r w:rsidR="003D3C3D" w:rsidRPr="00A279CD">
        <w:rPr>
          <w:rFonts w:ascii="Times New Roman" w:hAnsi="Times New Roman" w:cs="Times New Roman"/>
          <w:sz w:val="24"/>
          <w:szCs w:val="24"/>
        </w:rPr>
        <w:t xml:space="preserve">Et </w:t>
      </w:r>
      <w:r w:rsidR="008062D0" w:rsidRPr="00A279CD">
        <w:rPr>
          <w:rFonts w:ascii="Times New Roman" w:hAnsi="Times New Roman" w:cs="Times New Roman"/>
          <w:sz w:val="24"/>
          <w:szCs w:val="24"/>
        </w:rPr>
        <w:t xml:space="preserve">cette </w:t>
      </w:r>
      <w:r w:rsidR="003D3C3D" w:rsidRPr="00A279CD">
        <w:rPr>
          <w:rFonts w:ascii="Times New Roman" w:hAnsi="Times New Roman" w:cs="Times New Roman"/>
          <w:sz w:val="24"/>
          <w:szCs w:val="24"/>
        </w:rPr>
        <w:t xml:space="preserve"> stratégie communale et l</w:t>
      </w:r>
      <w:r w:rsidRPr="00A279CD">
        <w:rPr>
          <w:rFonts w:ascii="Times New Roman" w:hAnsi="Times New Roman" w:cs="Times New Roman"/>
          <w:sz w:val="24"/>
          <w:szCs w:val="24"/>
        </w:rPr>
        <w:t xml:space="preserve">'intégration de </w:t>
      </w:r>
      <w:r w:rsidR="003D3C3D" w:rsidRPr="00A279CD">
        <w:rPr>
          <w:rFonts w:ascii="Times New Roman" w:hAnsi="Times New Roman" w:cs="Times New Roman"/>
          <w:sz w:val="24"/>
          <w:szCs w:val="24"/>
        </w:rPr>
        <w:t>tous les acteurs de la commune</w:t>
      </w:r>
      <w:r w:rsidRPr="00A279CD">
        <w:rPr>
          <w:rFonts w:ascii="Times New Roman" w:hAnsi="Times New Roman" w:cs="Times New Roman"/>
          <w:sz w:val="24"/>
          <w:szCs w:val="24"/>
        </w:rPr>
        <w:t xml:space="preserve"> dépend de la vision </w:t>
      </w:r>
      <w:r w:rsidR="003D3C3D" w:rsidRPr="00A279CD">
        <w:rPr>
          <w:rFonts w:ascii="Times New Roman" w:hAnsi="Times New Roman" w:cs="Times New Roman"/>
          <w:sz w:val="24"/>
          <w:szCs w:val="24"/>
        </w:rPr>
        <w:t xml:space="preserve">d'ensemble </w:t>
      </w:r>
      <w:r w:rsidRPr="00A279CD">
        <w:rPr>
          <w:rFonts w:ascii="Times New Roman" w:hAnsi="Times New Roman" w:cs="Times New Roman"/>
          <w:sz w:val="24"/>
          <w:szCs w:val="24"/>
        </w:rPr>
        <w:t>proposée par les planificateurs et accepté</w:t>
      </w:r>
      <w:r w:rsidR="003D3C3D" w:rsidRPr="00A279CD">
        <w:rPr>
          <w:rFonts w:ascii="Times New Roman" w:hAnsi="Times New Roman" w:cs="Times New Roman"/>
          <w:sz w:val="24"/>
          <w:szCs w:val="24"/>
        </w:rPr>
        <w:t>e</w:t>
      </w:r>
      <w:r w:rsidRPr="00A279CD">
        <w:rPr>
          <w:rFonts w:ascii="Times New Roman" w:hAnsi="Times New Roman" w:cs="Times New Roman"/>
          <w:sz w:val="24"/>
          <w:szCs w:val="24"/>
        </w:rPr>
        <w:t xml:space="preserve"> par les autorités locales</w:t>
      </w:r>
      <w:r w:rsidR="004E5F7B" w:rsidRPr="00A279CD">
        <w:rPr>
          <w:rFonts w:ascii="Times New Roman" w:hAnsi="Times New Roman" w:cs="Times New Roman"/>
          <w:sz w:val="24"/>
          <w:szCs w:val="24"/>
        </w:rPr>
        <w:t xml:space="preserve"> et nationales</w:t>
      </w:r>
      <w:r w:rsidRPr="00A279CD">
        <w:rPr>
          <w:rFonts w:ascii="Times New Roman" w:hAnsi="Times New Roman" w:cs="Times New Roman"/>
          <w:sz w:val="24"/>
          <w:szCs w:val="24"/>
        </w:rPr>
        <w:t>.</w:t>
      </w:r>
      <w:r w:rsidR="004E5F7B" w:rsidRPr="00A279CD">
        <w:rPr>
          <w:rFonts w:ascii="Times New Roman" w:hAnsi="Times New Roman" w:cs="Times New Roman"/>
          <w:sz w:val="24"/>
          <w:szCs w:val="24"/>
        </w:rPr>
        <w:t xml:space="preserve"> Dans ce cadre</w:t>
      </w:r>
      <w:r w:rsidR="008E0568" w:rsidRPr="00A279CD">
        <w:rPr>
          <w:rFonts w:ascii="Times New Roman" w:hAnsi="Times New Roman" w:cs="Times New Roman"/>
          <w:sz w:val="24"/>
          <w:szCs w:val="24"/>
        </w:rPr>
        <w:t>,</w:t>
      </w:r>
      <w:r w:rsidR="004E5F7B" w:rsidRPr="00A279CD">
        <w:rPr>
          <w:rFonts w:ascii="Times New Roman" w:hAnsi="Times New Roman" w:cs="Times New Roman"/>
          <w:sz w:val="24"/>
          <w:szCs w:val="24"/>
        </w:rPr>
        <w:t xml:space="preserve"> nous </w:t>
      </w:r>
      <w:r w:rsidR="008E0568" w:rsidRPr="00A279CD">
        <w:rPr>
          <w:rFonts w:ascii="Times New Roman" w:hAnsi="Times New Roman" w:cs="Times New Roman"/>
          <w:sz w:val="24"/>
          <w:szCs w:val="24"/>
        </w:rPr>
        <w:t>av</w:t>
      </w:r>
      <w:r w:rsidR="004E5F7B" w:rsidRPr="00A279CD">
        <w:rPr>
          <w:rFonts w:ascii="Times New Roman" w:hAnsi="Times New Roman" w:cs="Times New Roman"/>
          <w:sz w:val="24"/>
          <w:szCs w:val="24"/>
        </w:rPr>
        <w:t>ons</w:t>
      </w:r>
      <w:r w:rsidR="008E0568" w:rsidRPr="00A279CD">
        <w:rPr>
          <w:rFonts w:ascii="Times New Roman" w:hAnsi="Times New Roman" w:cs="Times New Roman"/>
          <w:sz w:val="24"/>
          <w:szCs w:val="24"/>
        </w:rPr>
        <w:t>,</w:t>
      </w:r>
      <w:r w:rsidR="004E5F7B" w:rsidRPr="00A279CD">
        <w:rPr>
          <w:rFonts w:ascii="Times New Roman" w:hAnsi="Times New Roman" w:cs="Times New Roman"/>
          <w:sz w:val="24"/>
          <w:szCs w:val="24"/>
        </w:rPr>
        <w:t xml:space="preserve"> </w:t>
      </w:r>
      <w:r w:rsidR="008E0568" w:rsidRPr="00A279CD">
        <w:rPr>
          <w:rFonts w:ascii="Times New Roman" w:hAnsi="Times New Roman" w:cs="Times New Roman"/>
          <w:sz w:val="24"/>
          <w:szCs w:val="24"/>
        </w:rPr>
        <w:t xml:space="preserve">entre les acteurs, </w:t>
      </w:r>
      <w:r w:rsidR="004E5F7B" w:rsidRPr="00A279CD">
        <w:rPr>
          <w:rFonts w:ascii="Times New Roman" w:hAnsi="Times New Roman" w:cs="Times New Roman"/>
          <w:sz w:val="24"/>
          <w:szCs w:val="24"/>
        </w:rPr>
        <w:t xml:space="preserve">un schéma </w:t>
      </w:r>
      <w:r w:rsidR="008E0568" w:rsidRPr="00A279CD">
        <w:rPr>
          <w:rFonts w:ascii="Times New Roman" w:hAnsi="Times New Roman" w:cs="Times New Roman"/>
          <w:sz w:val="24"/>
          <w:szCs w:val="24"/>
        </w:rPr>
        <w:t xml:space="preserve">de la formation des idées et </w:t>
      </w:r>
      <w:r w:rsidR="004E5F7B" w:rsidRPr="00A279CD">
        <w:rPr>
          <w:rFonts w:ascii="Times New Roman" w:hAnsi="Times New Roman" w:cs="Times New Roman"/>
          <w:sz w:val="24"/>
          <w:szCs w:val="24"/>
        </w:rPr>
        <w:t>des inter</w:t>
      </w:r>
      <w:r w:rsidR="008E0568" w:rsidRPr="00A279CD">
        <w:rPr>
          <w:rFonts w:ascii="Times New Roman" w:hAnsi="Times New Roman" w:cs="Times New Roman"/>
          <w:sz w:val="24"/>
          <w:szCs w:val="24"/>
        </w:rPr>
        <w:t>ven</w:t>
      </w:r>
      <w:r w:rsidR="004E5F7B" w:rsidRPr="00A279CD">
        <w:rPr>
          <w:rFonts w:ascii="Times New Roman" w:hAnsi="Times New Roman" w:cs="Times New Roman"/>
          <w:sz w:val="24"/>
          <w:szCs w:val="24"/>
        </w:rPr>
        <w:t xml:space="preserve">tions </w:t>
      </w:r>
      <w:r w:rsidR="008E0568" w:rsidRPr="00A279CD">
        <w:rPr>
          <w:rFonts w:ascii="Times New Roman" w:hAnsi="Times New Roman" w:cs="Times New Roman"/>
          <w:sz w:val="24"/>
          <w:szCs w:val="24"/>
        </w:rPr>
        <w:t>sur le terrain en vue de la construction des économies locales.</w:t>
      </w:r>
    </w:p>
    <w:p w:rsidR="001C62AA" w:rsidRPr="00A279CD" w:rsidRDefault="001C62AA" w:rsidP="002E61A2">
      <w:pPr>
        <w:ind w:firstLine="567"/>
        <w:jc w:val="both"/>
        <w:rPr>
          <w:rFonts w:ascii="Times New Roman" w:hAnsi="Times New Roman" w:cs="Times New Roman"/>
          <w:sz w:val="24"/>
          <w:szCs w:val="24"/>
        </w:rPr>
      </w:pPr>
    </w:p>
    <w:p w:rsidR="002210B9" w:rsidRPr="00A279CD" w:rsidRDefault="002C0251" w:rsidP="002210B9">
      <w:pPr>
        <w:ind w:firstLine="567"/>
        <w:jc w:val="center"/>
        <w:rPr>
          <w:rFonts w:ascii="Times New Roman" w:hAnsi="Times New Roman" w:cs="Times New Roman"/>
          <w:b/>
          <w:sz w:val="24"/>
          <w:szCs w:val="24"/>
        </w:rPr>
      </w:pPr>
      <w:r w:rsidRPr="00A279CD">
        <w:rPr>
          <w:rFonts w:ascii="Times New Roman" w:hAnsi="Times New Roman" w:cs="Times New Roman"/>
          <w:b/>
          <w:sz w:val="24"/>
          <w:szCs w:val="24"/>
        </w:rPr>
        <w:t>R</w:t>
      </w:r>
      <w:r w:rsidR="002210B9" w:rsidRPr="00A279CD">
        <w:rPr>
          <w:rFonts w:ascii="Times New Roman" w:hAnsi="Times New Roman" w:cs="Times New Roman"/>
          <w:b/>
          <w:sz w:val="24"/>
          <w:szCs w:val="24"/>
        </w:rPr>
        <w:t>enouvel</w:t>
      </w:r>
      <w:r w:rsidRPr="00A279CD">
        <w:rPr>
          <w:rFonts w:ascii="Times New Roman" w:hAnsi="Times New Roman" w:cs="Times New Roman"/>
          <w:b/>
          <w:sz w:val="24"/>
          <w:szCs w:val="24"/>
        </w:rPr>
        <w:t xml:space="preserve">er </w:t>
      </w:r>
      <w:r w:rsidR="002210B9" w:rsidRPr="00A279CD">
        <w:rPr>
          <w:rFonts w:ascii="Times New Roman" w:hAnsi="Times New Roman" w:cs="Times New Roman"/>
          <w:b/>
          <w:sz w:val="24"/>
          <w:szCs w:val="24"/>
        </w:rPr>
        <w:t>l'approche économique du développement local</w:t>
      </w:r>
    </w:p>
    <w:p w:rsidR="003D3C3D" w:rsidRPr="00A279CD" w:rsidRDefault="003D3C3D" w:rsidP="002210B9">
      <w:pPr>
        <w:ind w:firstLine="567"/>
        <w:jc w:val="center"/>
        <w:rPr>
          <w:rFonts w:ascii="Times New Roman" w:hAnsi="Times New Roman" w:cs="Times New Roman"/>
          <w:b/>
          <w:sz w:val="24"/>
          <w:szCs w:val="24"/>
        </w:rPr>
      </w:pPr>
    </w:p>
    <w:p w:rsidR="004B21ED" w:rsidRPr="00A279CD" w:rsidRDefault="002210B9" w:rsidP="0027286A">
      <w:pPr>
        <w:ind w:firstLine="720"/>
        <w:jc w:val="both"/>
        <w:rPr>
          <w:rFonts w:ascii="Times New Roman" w:hAnsi="Times New Roman" w:cs="Times New Roman"/>
          <w:sz w:val="24"/>
          <w:szCs w:val="24"/>
        </w:rPr>
      </w:pPr>
      <w:r w:rsidRPr="00A279CD">
        <w:rPr>
          <w:rFonts w:ascii="Times New Roman" w:hAnsi="Times New Roman" w:cs="Times New Roman"/>
          <w:sz w:val="24"/>
          <w:szCs w:val="24"/>
        </w:rPr>
        <w:t xml:space="preserve">Entre les planificateurs et les économistes qui </w:t>
      </w:r>
      <w:r w:rsidR="003D3C3D" w:rsidRPr="00A279CD">
        <w:rPr>
          <w:rFonts w:ascii="Times New Roman" w:hAnsi="Times New Roman" w:cs="Times New Roman"/>
          <w:sz w:val="24"/>
          <w:szCs w:val="24"/>
        </w:rPr>
        <w:t>propo</w:t>
      </w:r>
      <w:r w:rsidRPr="00A279CD">
        <w:rPr>
          <w:rFonts w:ascii="Times New Roman" w:hAnsi="Times New Roman" w:cs="Times New Roman"/>
          <w:sz w:val="24"/>
          <w:szCs w:val="24"/>
        </w:rPr>
        <w:t xml:space="preserve">sent </w:t>
      </w:r>
      <w:r w:rsidR="0027286A" w:rsidRPr="00A279CD">
        <w:rPr>
          <w:rFonts w:ascii="Times New Roman" w:hAnsi="Times New Roman" w:cs="Times New Roman"/>
          <w:sz w:val="24"/>
          <w:szCs w:val="24"/>
        </w:rPr>
        <w:t>des</w:t>
      </w:r>
      <w:r w:rsidRPr="00A279CD">
        <w:rPr>
          <w:rFonts w:ascii="Times New Roman" w:hAnsi="Times New Roman" w:cs="Times New Roman"/>
          <w:sz w:val="24"/>
          <w:szCs w:val="24"/>
        </w:rPr>
        <w:t xml:space="preserve"> projet</w:t>
      </w:r>
      <w:r w:rsidR="0027286A" w:rsidRPr="00A279CD">
        <w:rPr>
          <w:rFonts w:ascii="Times New Roman" w:hAnsi="Times New Roman" w:cs="Times New Roman"/>
          <w:sz w:val="24"/>
          <w:szCs w:val="24"/>
        </w:rPr>
        <w:t>s pour l'économie locale</w:t>
      </w:r>
      <w:r w:rsidRPr="00A279CD">
        <w:rPr>
          <w:rFonts w:ascii="Times New Roman" w:hAnsi="Times New Roman" w:cs="Times New Roman"/>
          <w:sz w:val="24"/>
          <w:szCs w:val="24"/>
        </w:rPr>
        <w:t xml:space="preserve">, </w:t>
      </w:r>
      <w:r w:rsidR="003D3C3D" w:rsidRPr="00A279CD">
        <w:rPr>
          <w:rFonts w:ascii="Times New Roman" w:hAnsi="Times New Roman" w:cs="Times New Roman"/>
          <w:sz w:val="24"/>
          <w:szCs w:val="24"/>
        </w:rPr>
        <w:t xml:space="preserve">et les autres </w:t>
      </w:r>
      <w:r w:rsidR="004B21ED" w:rsidRPr="00A279CD">
        <w:rPr>
          <w:rFonts w:ascii="Times New Roman" w:hAnsi="Times New Roman" w:cs="Times New Roman"/>
          <w:sz w:val="24"/>
          <w:szCs w:val="24"/>
        </w:rPr>
        <w:t xml:space="preserve">planificateurs et économistes </w:t>
      </w:r>
      <w:r w:rsidR="003D3C3D" w:rsidRPr="00A279CD">
        <w:rPr>
          <w:rFonts w:ascii="Times New Roman" w:hAnsi="Times New Roman" w:cs="Times New Roman"/>
          <w:sz w:val="24"/>
          <w:szCs w:val="24"/>
        </w:rPr>
        <w:t xml:space="preserve">qui </w:t>
      </w:r>
      <w:r w:rsidR="0027286A" w:rsidRPr="00A279CD">
        <w:rPr>
          <w:rFonts w:ascii="Times New Roman" w:hAnsi="Times New Roman" w:cs="Times New Roman"/>
          <w:sz w:val="24"/>
          <w:szCs w:val="24"/>
        </w:rPr>
        <w:t>la voient</w:t>
      </w:r>
      <w:r w:rsidRPr="00A279CD">
        <w:rPr>
          <w:rFonts w:ascii="Times New Roman" w:hAnsi="Times New Roman" w:cs="Times New Roman"/>
          <w:sz w:val="24"/>
          <w:szCs w:val="24"/>
        </w:rPr>
        <w:t xml:space="preserve"> </w:t>
      </w:r>
      <w:r w:rsidR="0027286A" w:rsidRPr="00A279CD">
        <w:rPr>
          <w:rFonts w:ascii="Times New Roman" w:hAnsi="Times New Roman" w:cs="Times New Roman"/>
          <w:sz w:val="24"/>
          <w:szCs w:val="24"/>
        </w:rPr>
        <w:t xml:space="preserve">dans sa </w:t>
      </w:r>
      <w:r w:rsidRPr="00A279CD">
        <w:rPr>
          <w:rFonts w:ascii="Times New Roman" w:hAnsi="Times New Roman" w:cs="Times New Roman"/>
          <w:sz w:val="24"/>
          <w:szCs w:val="24"/>
        </w:rPr>
        <w:t>global</w:t>
      </w:r>
      <w:r w:rsidR="0027286A" w:rsidRPr="00A279CD">
        <w:rPr>
          <w:rFonts w:ascii="Times New Roman" w:hAnsi="Times New Roman" w:cs="Times New Roman"/>
          <w:sz w:val="24"/>
          <w:szCs w:val="24"/>
        </w:rPr>
        <w:t>ité</w:t>
      </w:r>
      <w:r w:rsidRPr="00A279CD">
        <w:rPr>
          <w:rFonts w:ascii="Times New Roman" w:hAnsi="Times New Roman" w:cs="Times New Roman"/>
          <w:sz w:val="24"/>
          <w:szCs w:val="24"/>
        </w:rPr>
        <w:t>, il faut une discussion sur la manière d'impliquer tous les a</w:t>
      </w:r>
      <w:r w:rsidR="0027286A" w:rsidRPr="00A279CD">
        <w:rPr>
          <w:rFonts w:ascii="Times New Roman" w:hAnsi="Times New Roman" w:cs="Times New Roman"/>
          <w:sz w:val="24"/>
          <w:szCs w:val="24"/>
        </w:rPr>
        <w:t>cteurs locaux et de lier</w:t>
      </w:r>
      <w:r w:rsidRPr="00A279CD">
        <w:rPr>
          <w:rFonts w:ascii="Times New Roman" w:hAnsi="Times New Roman" w:cs="Times New Roman"/>
          <w:sz w:val="24"/>
          <w:szCs w:val="24"/>
        </w:rPr>
        <w:t xml:space="preserve"> les générations </w:t>
      </w:r>
      <w:r w:rsidR="0027286A" w:rsidRPr="00A279CD">
        <w:rPr>
          <w:rFonts w:ascii="Times New Roman" w:hAnsi="Times New Roman" w:cs="Times New Roman"/>
          <w:sz w:val="24"/>
          <w:szCs w:val="24"/>
        </w:rPr>
        <w:t>dans</w:t>
      </w:r>
      <w:r w:rsidRPr="00A279CD">
        <w:rPr>
          <w:rFonts w:ascii="Times New Roman" w:hAnsi="Times New Roman" w:cs="Times New Roman"/>
          <w:sz w:val="24"/>
          <w:szCs w:val="24"/>
        </w:rPr>
        <w:t xml:space="preserve"> une vision à long terme de l'économie locale.</w:t>
      </w:r>
      <w:r w:rsidR="005541F4" w:rsidRPr="00A279CD">
        <w:rPr>
          <w:rFonts w:ascii="Times New Roman" w:hAnsi="Times New Roman" w:cs="Times New Roman"/>
          <w:sz w:val="24"/>
          <w:szCs w:val="24"/>
        </w:rPr>
        <w:t xml:space="preserve"> </w:t>
      </w:r>
      <w:r w:rsidR="004B21ED" w:rsidRPr="00A279CD">
        <w:rPr>
          <w:rFonts w:ascii="Times New Roman" w:hAnsi="Times New Roman" w:cs="Times New Roman"/>
          <w:sz w:val="24"/>
          <w:szCs w:val="24"/>
        </w:rPr>
        <w:t>Car, au-delà des projets, c'est la vision de l'avenir qui donnera de la cohérence entre les projets des différents acteurs. Dans le cadre de cette vision, le groupe de planificateurs appuyant les autorités locales et leurs initiatives économiques devront en fonction de leurs compétences :</w:t>
      </w:r>
    </w:p>
    <w:p w:rsidR="005541F4" w:rsidRPr="00A279CD" w:rsidRDefault="005541F4" w:rsidP="005541F4">
      <w:pPr>
        <w:pStyle w:val="ListParagraph"/>
        <w:numPr>
          <w:ilvl w:val="0"/>
          <w:numId w:val="3"/>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Présenter les opportunités de chaque commune dans une vision de moyen terme, avec les associations </w:t>
      </w:r>
      <w:r w:rsidR="0027286A" w:rsidRPr="00A279CD">
        <w:rPr>
          <w:rFonts w:ascii="Times New Roman" w:hAnsi="Times New Roman" w:cs="Times New Roman"/>
          <w:sz w:val="24"/>
          <w:szCs w:val="24"/>
          <w:lang w:val="fr-FR"/>
        </w:rPr>
        <w:t>portant des projets,</w:t>
      </w:r>
      <w:r w:rsidRPr="00A279CD">
        <w:rPr>
          <w:rFonts w:ascii="Times New Roman" w:hAnsi="Times New Roman" w:cs="Times New Roman"/>
          <w:sz w:val="24"/>
          <w:szCs w:val="24"/>
          <w:lang w:val="fr-FR"/>
        </w:rPr>
        <w:t xml:space="preserve"> </w:t>
      </w:r>
      <w:r w:rsidR="0027286A" w:rsidRPr="00A279CD">
        <w:rPr>
          <w:rFonts w:ascii="Times New Roman" w:hAnsi="Times New Roman" w:cs="Times New Roman"/>
          <w:sz w:val="24"/>
          <w:szCs w:val="24"/>
          <w:lang w:val="fr-FR"/>
        </w:rPr>
        <w:t>dans</w:t>
      </w:r>
      <w:r w:rsidRPr="00A279CD">
        <w:rPr>
          <w:rFonts w:ascii="Times New Roman" w:hAnsi="Times New Roman" w:cs="Times New Roman"/>
          <w:sz w:val="24"/>
          <w:szCs w:val="24"/>
          <w:lang w:val="fr-FR"/>
        </w:rPr>
        <w:t xml:space="preserve"> une démarche synergique. (Les projets locaux peuvent se renforcer les uns les autres dans un processus de </w:t>
      </w:r>
      <w:r w:rsidR="0027286A" w:rsidRPr="00A279CD">
        <w:rPr>
          <w:rFonts w:ascii="Times New Roman" w:hAnsi="Times New Roman" w:cs="Times New Roman"/>
          <w:sz w:val="24"/>
          <w:szCs w:val="24"/>
          <w:lang w:val="fr-FR"/>
        </w:rPr>
        <w:t>construction</w:t>
      </w:r>
      <w:r w:rsidRPr="00A279CD">
        <w:rPr>
          <w:rFonts w:ascii="Times New Roman" w:hAnsi="Times New Roman" w:cs="Times New Roman"/>
          <w:sz w:val="24"/>
          <w:szCs w:val="24"/>
          <w:lang w:val="fr-FR"/>
        </w:rPr>
        <w:t xml:space="preserve"> du tissu productif local) ;</w:t>
      </w:r>
    </w:p>
    <w:p w:rsidR="005541F4" w:rsidRPr="00A279CD" w:rsidRDefault="005541F4" w:rsidP="005541F4">
      <w:pPr>
        <w:pStyle w:val="ListParagraph"/>
        <w:numPr>
          <w:ilvl w:val="0"/>
          <w:numId w:val="3"/>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Discuter notamment avec les producteurs des produ</w:t>
      </w:r>
      <w:r w:rsidR="0027286A" w:rsidRPr="00A279CD">
        <w:rPr>
          <w:rFonts w:ascii="Times New Roman" w:hAnsi="Times New Roman" w:cs="Times New Roman"/>
          <w:sz w:val="24"/>
          <w:szCs w:val="24"/>
          <w:lang w:val="fr-FR"/>
        </w:rPr>
        <w:t>c</w:t>
      </w:r>
      <w:r w:rsidRPr="00A279CD">
        <w:rPr>
          <w:rFonts w:ascii="Times New Roman" w:hAnsi="Times New Roman" w:cs="Times New Roman"/>
          <w:sz w:val="24"/>
          <w:szCs w:val="24"/>
          <w:lang w:val="fr-FR"/>
        </w:rPr>
        <w:t>t</w:t>
      </w:r>
      <w:r w:rsidR="0027286A" w:rsidRPr="00A279CD">
        <w:rPr>
          <w:rFonts w:ascii="Times New Roman" w:hAnsi="Times New Roman" w:cs="Times New Roman"/>
          <w:sz w:val="24"/>
          <w:szCs w:val="24"/>
          <w:lang w:val="fr-FR"/>
        </w:rPr>
        <w:t>ion</w:t>
      </w:r>
      <w:r w:rsidRPr="00A279CD">
        <w:rPr>
          <w:rFonts w:ascii="Times New Roman" w:hAnsi="Times New Roman" w:cs="Times New Roman"/>
          <w:sz w:val="24"/>
          <w:szCs w:val="24"/>
          <w:lang w:val="fr-FR"/>
        </w:rPr>
        <w:t>s possibles, des marchés existants ou à créer, du marketing et des technologies efficaces</w:t>
      </w:r>
      <w:r w:rsidR="0027286A" w:rsidRPr="00A279CD">
        <w:rPr>
          <w:rFonts w:ascii="Times New Roman" w:hAnsi="Times New Roman" w:cs="Times New Roman"/>
          <w:sz w:val="24"/>
          <w:szCs w:val="24"/>
          <w:lang w:val="fr-FR"/>
        </w:rPr>
        <w:t xml:space="preserve"> ou à améliorer ;</w:t>
      </w:r>
      <w:r w:rsidRPr="00A279CD">
        <w:rPr>
          <w:rFonts w:ascii="Times New Roman" w:hAnsi="Times New Roman" w:cs="Times New Roman"/>
          <w:sz w:val="24"/>
          <w:szCs w:val="24"/>
          <w:lang w:val="fr-FR"/>
        </w:rPr>
        <w:t xml:space="preserve"> </w:t>
      </w:r>
    </w:p>
    <w:p w:rsidR="005541F4" w:rsidRPr="00A279CD" w:rsidRDefault="005541F4" w:rsidP="005541F4">
      <w:pPr>
        <w:pStyle w:val="ListParagraph"/>
        <w:numPr>
          <w:ilvl w:val="0"/>
          <w:numId w:val="3"/>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Organiser des conférences, causeries et séminaires de formation concernant les opportunités pour porter la population à adhérer à un projet local ;</w:t>
      </w:r>
    </w:p>
    <w:p w:rsidR="005541F4" w:rsidRPr="00A279CD" w:rsidRDefault="005541F4" w:rsidP="005541F4">
      <w:pPr>
        <w:pStyle w:val="ListParagraph"/>
        <w:numPr>
          <w:ilvl w:val="0"/>
          <w:numId w:val="3"/>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Inciter la population à opter pour une approche économique des ressources de son milieu : Leur exploitation facilite l’amélioration des revenus et du niveau de vie de la population. Elles ont un coût de production qui mérite une rémunération</w:t>
      </w:r>
      <w:r w:rsidR="008E5724" w:rsidRPr="00A279CD">
        <w:rPr>
          <w:rFonts w:ascii="Times New Roman" w:hAnsi="Times New Roman" w:cs="Times New Roman"/>
          <w:sz w:val="24"/>
          <w:szCs w:val="24"/>
          <w:lang w:val="fr-FR"/>
        </w:rPr>
        <w:t xml:space="preserve"> acquittée par les acteurs locaux ;</w:t>
      </w:r>
    </w:p>
    <w:p w:rsidR="005541F4" w:rsidRPr="00A279CD" w:rsidRDefault="005541F4" w:rsidP="005541F4">
      <w:pPr>
        <w:pStyle w:val="ListParagraph"/>
        <w:numPr>
          <w:ilvl w:val="0"/>
          <w:numId w:val="3"/>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Signifier aux autorités locales comment faire entrer tous les acteurs locaux et leurs activités dans un projet </w:t>
      </w:r>
      <w:r w:rsidR="008E5724" w:rsidRPr="00A279CD">
        <w:rPr>
          <w:rFonts w:ascii="Times New Roman" w:hAnsi="Times New Roman" w:cs="Times New Roman"/>
          <w:sz w:val="24"/>
          <w:szCs w:val="24"/>
          <w:lang w:val="fr-FR"/>
        </w:rPr>
        <w:t xml:space="preserve">économique </w:t>
      </w:r>
      <w:r w:rsidRPr="00A279CD">
        <w:rPr>
          <w:rFonts w:ascii="Times New Roman" w:hAnsi="Times New Roman" w:cs="Times New Roman"/>
          <w:sz w:val="24"/>
          <w:szCs w:val="24"/>
          <w:lang w:val="fr-FR"/>
        </w:rPr>
        <w:t xml:space="preserve">local, sans que la mairie </w:t>
      </w:r>
      <w:r w:rsidR="008E5724" w:rsidRPr="00A279CD">
        <w:rPr>
          <w:rFonts w:ascii="Times New Roman" w:hAnsi="Times New Roman" w:cs="Times New Roman"/>
          <w:sz w:val="24"/>
          <w:szCs w:val="24"/>
          <w:lang w:val="fr-FR"/>
        </w:rPr>
        <w:t xml:space="preserve">ne </w:t>
      </w:r>
      <w:r w:rsidRPr="00A279CD">
        <w:rPr>
          <w:rFonts w:ascii="Times New Roman" w:hAnsi="Times New Roman" w:cs="Times New Roman"/>
          <w:sz w:val="24"/>
          <w:szCs w:val="24"/>
          <w:lang w:val="fr-FR"/>
        </w:rPr>
        <w:t xml:space="preserve">dépense pour cela, mais en apportant </w:t>
      </w:r>
      <w:r w:rsidR="008E5724" w:rsidRPr="00A279CD">
        <w:rPr>
          <w:rFonts w:ascii="Times New Roman" w:hAnsi="Times New Roman" w:cs="Times New Roman"/>
          <w:sz w:val="24"/>
          <w:szCs w:val="24"/>
          <w:lang w:val="fr-FR"/>
        </w:rPr>
        <w:t>la confiance et l</w:t>
      </w:r>
      <w:r w:rsidRPr="00A279CD">
        <w:rPr>
          <w:rFonts w:ascii="Times New Roman" w:hAnsi="Times New Roman" w:cs="Times New Roman"/>
          <w:sz w:val="24"/>
          <w:szCs w:val="24"/>
          <w:lang w:val="fr-FR"/>
        </w:rPr>
        <w:t xml:space="preserve">es incitations. Le maire devient un leader </w:t>
      </w:r>
      <w:r w:rsidR="008E5724" w:rsidRPr="00A279CD">
        <w:rPr>
          <w:rFonts w:ascii="Times New Roman" w:hAnsi="Times New Roman" w:cs="Times New Roman"/>
          <w:sz w:val="24"/>
          <w:szCs w:val="24"/>
          <w:lang w:val="fr-FR"/>
        </w:rPr>
        <w:t>de</w:t>
      </w:r>
      <w:r w:rsidRPr="00A279CD">
        <w:rPr>
          <w:rFonts w:ascii="Times New Roman" w:hAnsi="Times New Roman" w:cs="Times New Roman"/>
          <w:sz w:val="24"/>
          <w:szCs w:val="24"/>
          <w:lang w:val="fr-FR"/>
        </w:rPr>
        <w:t xml:space="preserve"> l'animation de l'économie locale ;</w:t>
      </w:r>
    </w:p>
    <w:p w:rsidR="005541F4" w:rsidRPr="00A279CD" w:rsidRDefault="005541F4" w:rsidP="005541F4">
      <w:pPr>
        <w:pStyle w:val="ListParagraph"/>
        <w:numPr>
          <w:ilvl w:val="0"/>
          <w:numId w:val="3"/>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Aviser les autorités locales sur la manière de s'impliquer dans le développement des clusters</w:t>
      </w:r>
    </w:p>
    <w:p w:rsidR="005541F4" w:rsidRPr="00A279CD" w:rsidRDefault="005541F4" w:rsidP="005541F4">
      <w:pPr>
        <w:pStyle w:val="ListParagraph"/>
        <w:numPr>
          <w:ilvl w:val="0"/>
          <w:numId w:val="3"/>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Porter les associations à adopter une stratégie de génération des ressources propres à partir de leurs propres activités ou de celles de leurs membres, en délaissant la stratégie actuelle de recherche et captation des ressources externes.</w:t>
      </w:r>
    </w:p>
    <w:p w:rsidR="005541F4" w:rsidRPr="00A279CD" w:rsidRDefault="005541F4" w:rsidP="008E5724">
      <w:pPr>
        <w:ind w:firstLine="720"/>
        <w:jc w:val="both"/>
        <w:rPr>
          <w:rFonts w:ascii="Times New Roman" w:hAnsi="Times New Roman" w:cs="Times New Roman"/>
          <w:sz w:val="24"/>
          <w:szCs w:val="24"/>
        </w:rPr>
      </w:pPr>
      <w:r w:rsidRPr="00A279CD">
        <w:rPr>
          <w:rFonts w:ascii="Times New Roman" w:hAnsi="Times New Roman" w:cs="Times New Roman"/>
          <w:sz w:val="24"/>
          <w:szCs w:val="24"/>
        </w:rPr>
        <w:t>Toutefois, il faut des politiques nationales (cadre légal</w:t>
      </w:r>
      <w:r w:rsidR="008E5724" w:rsidRPr="00A279CD">
        <w:rPr>
          <w:rFonts w:ascii="Times New Roman" w:hAnsi="Times New Roman" w:cs="Times New Roman"/>
          <w:sz w:val="24"/>
          <w:szCs w:val="24"/>
        </w:rPr>
        <w:t xml:space="preserve"> de la décentralisation</w:t>
      </w:r>
      <w:r w:rsidRPr="00A279CD">
        <w:rPr>
          <w:rFonts w:ascii="Times New Roman" w:hAnsi="Times New Roman" w:cs="Times New Roman"/>
          <w:sz w:val="24"/>
          <w:szCs w:val="24"/>
        </w:rPr>
        <w:t xml:space="preserve">, </w:t>
      </w:r>
      <w:r w:rsidR="008E5724" w:rsidRPr="00A279CD">
        <w:rPr>
          <w:rFonts w:ascii="Times New Roman" w:hAnsi="Times New Roman" w:cs="Times New Roman"/>
          <w:sz w:val="24"/>
          <w:szCs w:val="24"/>
        </w:rPr>
        <w:t xml:space="preserve">financement et </w:t>
      </w:r>
      <w:r w:rsidRPr="00A279CD">
        <w:rPr>
          <w:rFonts w:ascii="Times New Roman" w:hAnsi="Times New Roman" w:cs="Times New Roman"/>
          <w:sz w:val="24"/>
          <w:szCs w:val="24"/>
        </w:rPr>
        <w:t xml:space="preserve">formation) accompagnant </w:t>
      </w:r>
      <w:r w:rsidR="008E5724" w:rsidRPr="00A279CD">
        <w:rPr>
          <w:rFonts w:ascii="Times New Roman" w:hAnsi="Times New Roman" w:cs="Times New Roman"/>
          <w:sz w:val="24"/>
          <w:szCs w:val="24"/>
        </w:rPr>
        <w:t>l'</w:t>
      </w:r>
      <w:r w:rsidRPr="00A279CD">
        <w:rPr>
          <w:rFonts w:ascii="Times New Roman" w:hAnsi="Times New Roman" w:cs="Times New Roman"/>
          <w:sz w:val="24"/>
          <w:szCs w:val="24"/>
        </w:rPr>
        <w:t>orientation du développement local.</w:t>
      </w:r>
      <w:r w:rsidR="002C0251" w:rsidRPr="00A279CD">
        <w:rPr>
          <w:rFonts w:ascii="Times New Roman" w:hAnsi="Times New Roman" w:cs="Times New Roman"/>
          <w:sz w:val="24"/>
          <w:szCs w:val="24"/>
        </w:rPr>
        <w:t xml:space="preserve"> </w:t>
      </w:r>
    </w:p>
    <w:p w:rsidR="00075D68" w:rsidRPr="00A279CD" w:rsidRDefault="00DF5225" w:rsidP="00075D68">
      <w:pPr>
        <w:ind w:firstLine="720"/>
        <w:jc w:val="both"/>
        <w:rPr>
          <w:rFonts w:ascii="Times New Roman" w:hAnsi="Times New Roman" w:cs="Times New Roman"/>
          <w:sz w:val="24"/>
          <w:szCs w:val="24"/>
        </w:rPr>
      </w:pPr>
      <w:r w:rsidRPr="00A279CD">
        <w:rPr>
          <w:rFonts w:ascii="Times New Roman" w:hAnsi="Times New Roman" w:cs="Times New Roman"/>
          <w:sz w:val="24"/>
          <w:szCs w:val="24"/>
        </w:rPr>
        <w:t xml:space="preserve">Les planificateurs et les économistes doivent participer à la construction de l'identité économique des communes. Comme le </w:t>
      </w:r>
      <w:proofErr w:type="spellStart"/>
      <w:r w:rsidRPr="00A279CD">
        <w:rPr>
          <w:rFonts w:ascii="Times New Roman" w:hAnsi="Times New Roman" w:cs="Times New Roman"/>
          <w:i/>
          <w:sz w:val="24"/>
          <w:szCs w:val="24"/>
        </w:rPr>
        <w:t>dous</w:t>
      </w:r>
      <w:proofErr w:type="spellEnd"/>
      <w:r w:rsidRPr="00A279CD">
        <w:rPr>
          <w:rFonts w:ascii="Times New Roman" w:hAnsi="Times New Roman" w:cs="Times New Roman"/>
          <w:i/>
          <w:sz w:val="24"/>
          <w:szCs w:val="24"/>
        </w:rPr>
        <w:t xml:space="preserve"> </w:t>
      </w:r>
      <w:proofErr w:type="spellStart"/>
      <w:r w:rsidRPr="00A279CD">
        <w:rPr>
          <w:rFonts w:ascii="Times New Roman" w:hAnsi="Times New Roman" w:cs="Times New Roman"/>
          <w:i/>
          <w:sz w:val="24"/>
          <w:szCs w:val="24"/>
        </w:rPr>
        <w:t>makos</w:t>
      </w:r>
      <w:proofErr w:type="spellEnd"/>
      <w:r w:rsidRPr="00A279CD">
        <w:rPr>
          <w:rFonts w:ascii="Times New Roman" w:hAnsi="Times New Roman" w:cs="Times New Roman"/>
          <w:i/>
          <w:sz w:val="24"/>
          <w:szCs w:val="24"/>
        </w:rPr>
        <w:t xml:space="preserve"> </w:t>
      </w:r>
      <w:r w:rsidRPr="00A279CD">
        <w:rPr>
          <w:rFonts w:ascii="Times New Roman" w:hAnsi="Times New Roman" w:cs="Times New Roman"/>
          <w:sz w:val="24"/>
          <w:szCs w:val="24"/>
        </w:rPr>
        <w:t>est de Petit-</w:t>
      </w:r>
      <w:proofErr w:type="spellStart"/>
      <w:r w:rsidRPr="00A279CD">
        <w:rPr>
          <w:rFonts w:ascii="Times New Roman" w:hAnsi="Times New Roman" w:cs="Times New Roman"/>
          <w:sz w:val="24"/>
          <w:szCs w:val="24"/>
        </w:rPr>
        <w:t>Goâve</w:t>
      </w:r>
      <w:proofErr w:type="spellEnd"/>
      <w:r w:rsidRPr="00A279CD">
        <w:rPr>
          <w:rFonts w:ascii="Times New Roman" w:hAnsi="Times New Roman" w:cs="Times New Roman"/>
          <w:sz w:val="24"/>
          <w:szCs w:val="24"/>
        </w:rPr>
        <w:t xml:space="preserve">, il faut trouver des produits phases de la commune. C'est le sens des clusters. </w:t>
      </w:r>
      <w:r w:rsidR="00075D68" w:rsidRPr="00A279CD">
        <w:rPr>
          <w:rFonts w:ascii="Times New Roman" w:hAnsi="Times New Roman" w:cs="Times New Roman"/>
          <w:sz w:val="24"/>
          <w:szCs w:val="24"/>
        </w:rPr>
        <w:t xml:space="preserve">Pour développer un cluster, il faut </w:t>
      </w:r>
      <w:r w:rsidR="00075D68" w:rsidRPr="00A279CD">
        <w:rPr>
          <w:rFonts w:ascii="Times New Roman" w:hAnsi="Times New Roman" w:cs="Times New Roman"/>
          <w:sz w:val="24"/>
          <w:szCs w:val="24"/>
        </w:rPr>
        <w:lastRenderedPageBreak/>
        <w:t xml:space="preserve">commencer par identifier les différentes ressources de la zone, les infrastructures et les savoir-faire et la chaîne des entreprises qu’un produit a besoin pour se développer : </w:t>
      </w:r>
    </w:p>
    <w:p w:rsidR="00075D68" w:rsidRPr="00A279CD" w:rsidRDefault="00075D68" w:rsidP="00075D68">
      <w:pPr>
        <w:pStyle w:val="ListParagraph"/>
        <w:numPr>
          <w:ilvl w:val="0"/>
          <w:numId w:val="4"/>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Des entreprises gérant les infrastructures et offrant les facteurs de production </w:t>
      </w:r>
    </w:p>
    <w:p w:rsidR="00075D68" w:rsidRPr="00A279CD" w:rsidRDefault="00075D68" w:rsidP="00075D68">
      <w:pPr>
        <w:pStyle w:val="ListParagraph"/>
        <w:numPr>
          <w:ilvl w:val="0"/>
          <w:numId w:val="4"/>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Des entreprises apportant les savoirs et les savoir-faire</w:t>
      </w:r>
    </w:p>
    <w:p w:rsidR="00075D68" w:rsidRPr="00A279CD" w:rsidRDefault="00075D68" w:rsidP="00075D68">
      <w:pPr>
        <w:pStyle w:val="ListParagraph"/>
        <w:numPr>
          <w:ilvl w:val="0"/>
          <w:numId w:val="4"/>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Des entreprises de production et de transformation du principal produit du cluster</w:t>
      </w:r>
    </w:p>
    <w:p w:rsidR="00075D68" w:rsidRPr="00A279CD" w:rsidRDefault="00075D68" w:rsidP="00075D68">
      <w:pPr>
        <w:pStyle w:val="ListParagraph"/>
        <w:numPr>
          <w:ilvl w:val="0"/>
          <w:numId w:val="4"/>
        </w:numPr>
        <w:spacing w:after="0"/>
        <w:jc w:val="both"/>
        <w:rPr>
          <w:rFonts w:ascii="Times New Roman" w:hAnsi="Times New Roman" w:cs="Times New Roman"/>
          <w:sz w:val="24"/>
          <w:szCs w:val="24"/>
          <w:lang w:val="fr-FR"/>
        </w:rPr>
      </w:pPr>
      <w:r w:rsidRPr="00A279CD">
        <w:rPr>
          <w:rFonts w:ascii="Times New Roman" w:hAnsi="Times New Roman" w:cs="Times New Roman"/>
          <w:sz w:val="24"/>
          <w:szCs w:val="24"/>
          <w:lang w:val="fr-FR"/>
        </w:rPr>
        <w:t xml:space="preserve">Des entreprises de distribution. </w:t>
      </w:r>
    </w:p>
    <w:p w:rsidR="00075D68" w:rsidRPr="00A279CD" w:rsidRDefault="00075D68" w:rsidP="00075D68">
      <w:pPr>
        <w:ind w:firstLine="720"/>
        <w:jc w:val="both"/>
        <w:rPr>
          <w:rFonts w:ascii="Times New Roman" w:hAnsi="Times New Roman" w:cs="Times New Roman"/>
          <w:sz w:val="24"/>
          <w:szCs w:val="24"/>
        </w:rPr>
      </w:pPr>
      <w:r w:rsidRPr="00A279CD">
        <w:rPr>
          <w:rFonts w:ascii="Times New Roman" w:hAnsi="Times New Roman" w:cs="Times New Roman"/>
          <w:sz w:val="24"/>
          <w:szCs w:val="24"/>
        </w:rPr>
        <w:t>Souvent, les acteurs haïtiens et les associations de métiers se focalisent sur quelques entreprises en oubliant les entreprises gérant les infrastructures ainsi que celles qui apportent les savoir-faire. Dans une approche de cluster, il faut toutes ces entreprises. C'est pour cela qu'il faut promouvoir des entreprises gérant des infrastructures avec la création de clusters.</w:t>
      </w:r>
    </w:p>
    <w:p w:rsidR="00674EE3" w:rsidRPr="00A279CD" w:rsidRDefault="00DF5225" w:rsidP="00674EE3">
      <w:pPr>
        <w:ind w:firstLine="720"/>
        <w:jc w:val="both"/>
        <w:rPr>
          <w:rFonts w:ascii="Times New Roman" w:hAnsi="Times New Roman" w:cs="Times New Roman"/>
          <w:sz w:val="24"/>
          <w:szCs w:val="24"/>
        </w:rPr>
      </w:pPr>
      <w:r w:rsidRPr="00A279CD">
        <w:rPr>
          <w:rFonts w:ascii="Times New Roman" w:hAnsi="Times New Roman" w:cs="Times New Roman"/>
          <w:sz w:val="24"/>
          <w:szCs w:val="24"/>
        </w:rPr>
        <w:t xml:space="preserve">Les planificateurs et les économistes doivent contribuer à changer les mentalités des populations vis-à-vis de leur environnement économique. Un avancement dans le changement de la mentalité en Haïti est la question des infrastructures. La </w:t>
      </w:r>
      <w:r w:rsidR="00674EE3" w:rsidRPr="00A279CD">
        <w:rPr>
          <w:rFonts w:ascii="Times New Roman" w:hAnsi="Times New Roman" w:cs="Times New Roman"/>
          <w:sz w:val="24"/>
          <w:szCs w:val="24"/>
        </w:rPr>
        <w:t>population doit considérer des infrastructures comme une ressource économique. Ces entreprises gérant les infrastructures doivent avoir des plans d’affaires. Pour changer la gestion de l'eau, il faut commencer par agir sur les conceptions des pouvoirs publics nationaux et locaux, sur des mentalités de la population et des producteurs. Il faut des séminaires pour faire évoluer cette approche et amener un changement de l’opinion des individus par rapport à la ressource. Les Dominicains ont changé leur approche de l’entreprise, en arrivant à la formation des clusters. Il est nécessaire de faire faire cette évolution dans l’économie</w:t>
      </w:r>
    </w:p>
    <w:p w:rsidR="00674EE3" w:rsidRPr="00A279CD" w:rsidRDefault="00674EE3" w:rsidP="00075D68">
      <w:pPr>
        <w:ind w:firstLine="720"/>
        <w:jc w:val="both"/>
        <w:rPr>
          <w:rFonts w:ascii="Times New Roman" w:hAnsi="Times New Roman" w:cs="Times New Roman"/>
          <w:sz w:val="24"/>
          <w:szCs w:val="24"/>
        </w:rPr>
      </w:pPr>
    </w:p>
    <w:sectPr w:rsidR="00674EE3" w:rsidRPr="00A279CD" w:rsidSect="00011D11">
      <w:footerReference w:type="default" r:id="rId9"/>
      <w:pgSz w:w="12240" w:h="15840" w:code="1"/>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884" w:rsidRDefault="00B65884" w:rsidP="002E46B1">
      <w:pPr>
        <w:spacing w:line="240" w:lineRule="auto"/>
      </w:pPr>
      <w:r>
        <w:separator/>
      </w:r>
    </w:p>
  </w:endnote>
  <w:endnote w:type="continuationSeparator" w:id="0">
    <w:p w:rsidR="00B65884" w:rsidRDefault="00B65884" w:rsidP="002E46B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993594"/>
      <w:docPartObj>
        <w:docPartGallery w:val="Page Numbers (Bottom of Page)"/>
        <w:docPartUnique/>
      </w:docPartObj>
    </w:sdtPr>
    <w:sdtContent>
      <w:p w:rsidR="007D2FDA" w:rsidRDefault="007A0F3E">
        <w:pPr>
          <w:pStyle w:val="Footer"/>
          <w:jc w:val="center"/>
        </w:pPr>
        <w:fldSimple w:instr=" PAGE   \* MERGEFORMAT ">
          <w:r w:rsidR="00CB2C17">
            <w:rPr>
              <w:noProof/>
            </w:rPr>
            <w:t>1</w:t>
          </w:r>
        </w:fldSimple>
      </w:p>
    </w:sdtContent>
  </w:sdt>
  <w:p w:rsidR="007D2FDA" w:rsidRDefault="007D2F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16192"/>
      <w:docPartObj>
        <w:docPartGallery w:val="Page Numbers (Bottom of Page)"/>
        <w:docPartUnique/>
      </w:docPartObj>
    </w:sdtPr>
    <w:sdtContent>
      <w:p w:rsidR="007D2FDA" w:rsidRDefault="007A0F3E">
        <w:pPr>
          <w:pStyle w:val="Footer"/>
          <w:jc w:val="center"/>
        </w:pPr>
        <w:fldSimple w:instr=" PAGE   \* MERGEFORMAT ">
          <w:r w:rsidR="00CB2C17">
            <w:rPr>
              <w:noProof/>
            </w:rPr>
            <w:t>17</w:t>
          </w:r>
        </w:fldSimple>
      </w:p>
    </w:sdtContent>
  </w:sdt>
  <w:p w:rsidR="007D2FDA" w:rsidRDefault="007D2F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884" w:rsidRDefault="00B65884" w:rsidP="002E46B1">
      <w:pPr>
        <w:spacing w:line="240" w:lineRule="auto"/>
      </w:pPr>
      <w:r>
        <w:separator/>
      </w:r>
    </w:p>
  </w:footnote>
  <w:footnote w:type="continuationSeparator" w:id="0">
    <w:p w:rsidR="00B65884" w:rsidRDefault="00B65884" w:rsidP="002E46B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30BB2"/>
    <w:multiLevelType w:val="hybridMultilevel"/>
    <w:tmpl w:val="9F76F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C148F"/>
    <w:multiLevelType w:val="hybridMultilevel"/>
    <w:tmpl w:val="C428DC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B2211AF"/>
    <w:multiLevelType w:val="hybridMultilevel"/>
    <w:tmpl w:val="02584FB4"/>
    <w:lvl w:ilvl="0" w:tplc="318AE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844CC7"/>
    <w:multiLevelType w:val="hybridMultilevel"/>
    <w:tmpl w:val="43127542"/>
    <w:lvl w:ilvl="0" w:tplc="A420EB3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0217E0"/>
    <w:multiLevelType w:val="hybridMultilevel"/>
    <w:tmpl w:val="65281C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F1D1A64"/>
    <w:multiLevelType w:val="hybridMultilevel"/>
    <w:tmpl w:val="6CAA458C"/>
    <w:lvl w:ilvl="0" w:tplc="A420EB3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F8C2DF5"/>
    <w:multiLevelType w:val="hybridMultilevel"/>
    <w:tmpl w:val="580084EE"/>
    <w:lvl w:ilvl="0" w:tplc="45985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6238B7"/>
    <w:multiLevelType w:val="hybridMultilevel"/>
    <w:tmpl w:val="0F1053B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53937A2C"/>
    <w:multiLevelType w:val="hybridMultilevel"/>
    <w:tmpl w:val="8AF2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4C63F6C"/>
    <w:multiLevelType w:val="hybridMultilevel"/>
    <w:tmpl w:val="8132CA1A"/>
    <w:lvl w:ilvl="0" w:tplc="A420EB3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64C2C7D"/>
    <w:multiLevelType w:val="hybridMultilevel"/>
    <w:tmpl w:val="D766E274"/>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nsid w:val="66FC1CA4"/>
    <w:multiLevelType w:val="hybridMultilevel"/>
    <w:tmpl w:val="EBA851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EB03367"/>
    <w:multiLevelType w:val="hybridMultilevel"/>
    <w:tmpl w:val="1090BF16"/>
    <w:lvl w:ilvl="0" w:tplc="A420EB3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FAF6A35"/>
    <w:multiLevelType w:val="hybridMultilevel"/>
    <w:tmpl w:val="02584FB4"/>
    <w:lvl w:ilvl="0" w:tplc="318AE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453764F"/>
    <w:multiLevelType w:val="hybridMultilevel"/>
    <w:tmpl w:val="9F76F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554FBE"/>
    <w:multiLevelType w:val="hybridMultilevel"/>
    <w:tmpl w:val="E5BAD46E"/>
    <w:lvl w:ilvl="0" w:tplc="040C000F">
      <w:start w:val="1"/>
      <w:numFmt w:val="decimal"/>
      <w:lvlText w:val="%1."/>
      <w:lvlJc w:val="left"/>
      <w:pPr>
        <w:ind w:left="1287" w:hanging="360"/>
      </w:pPr>
    </w:lvl>
    <w:lvl w:ilvl="1" w:tplc="040C000F">
      <w:start w:val="1"/>
      <w:numFmt w:val="decimal"/>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nsid w:val="77640630"/>
    <w:multiLevelType w:val="hybridMultilevel"/>
    <w:tmpl w:val="295E78DA"/>
    <w:lvl w:ilvl="0" w:tplc="A420EB3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DF74D60"/>
    <w:multiLevelType w:val="hybridMultilevel"/>
    <w:tmpl w:val="60B691AA"/>
    <w:lvl w:ilvl="0" w:tplc="040C001B">
      <w:start w:val="1"/>
      <w:numFmt w:val="lowerRoman"/>
      <w:lvlText w:val="%1."/>
      <w:lvlJc w:val="right"/>
      <w:pPr>
        <w:ind w:left="774" w:hanging="360"/>
      </w:pPr>
    </w:lvl>
    <w:lvl w:ilvl="1" w:tplc="040C0019" w:tentative="1">
      <w:start w:val="1"/>
      <w:numFmt w:val="lowerLetter"/>
      <w:lvlText w:val="%2."/>
      <w:lvlJc w:val="left"/>
      <w:pPr>
        <w:ind w:left="1494" w:hanging="360"/>
      </w:pPr>
    </w:lvl>
    <w:lvl w:ilvl="2" w:tplc="040C001B" w:tentative="1">
      <w:start w:val="1"/>
      <w:numFmt w:val="lowerRoman"/>
      <w:lvlText w:val="%3."/>
      <w:lvlJc w:val="right"/>
      <w:pPr>
        <w:ind w:left="2214" w:hanging="180"/>
      </w:pPr>
    </w:lvl>
    <w:lvl w:ilvl="3" w:tplc="040C000F" w:tentative="1">
      <w:start w:val="1"/>
      <w:numFmt w:val="decimal"/>
      <w:lvlText w:val="%4."/>
      <w:lvlJc w:val="left"/>
      <w:pPr>
        <w:ind w:left="2934" w:hanging="360"/>
      </w:pPr>
    </w:lvl>
    <w:lvl w:ilvl="4" w:tplc="040C0019" w:tentative="1">
      <w:start w:val="1"/>
      <w:numFmt w:val="lowerLetter"/>
      <w:lvlText w:val="%5."/>
      <w:lvlJc w:val="left"/>
      <w:pPr>
        <w:ind w:left="3654" w:hanging="360"/>
      </w:pPr>
    </w:lvl>
    <w:lvl w:ilvl="5" w:tplc="040C001B" w:tentative="1">
      <w:start w:val="1"/>
      <w:numFmt w:val="lowerRoman"/>
      <w:lvlText w:val="%6."/>
      <w:lvlJc w:val="right"/>
      <w:pPr>
        <w:ind w:left="4374" w:hanging="180"/>
      </w:pPr>
    </w:lvl>
    <w:lvl w:ilvl="6" w:tplc="040C000F" w:tentative="1">
      <w:start w:val="1"/>
      <w:numFmt w:val="decimal"/>
      <w:lvlText w:val="%7."/>
      <w:lvlJc w:val="left"/>
      <w:pPr>
        <w:ind w:left="5094" w:hanging="360"/>
      </w:pPr>
    </w:lvl>
    <w:lvl w:ilvl="7" w:tplc="040C0019" w:tentative="1">
      <w:start w:val="1"/>
      <w:numFmt w:val="lowerLetter"/>
      <w:lvlText w:val="%8."/>
      <w:lvlJc w:val="left"/>
      <w:pPr>
        <w:ind w:left="5814" w:hanging="360"/>
      </w:pPr>
    </w:lvl>
    <w:lvl w:ilvl="8" w:tplc="040C001B" w:tentative="1">
      <w:start w:val="1"/>
      <w:numFmt w:val="lowerRoman"/>
      <w:lvlText w:val="%9."/>
      <w:lvlJc w:val="right"/>
      <w:pPr>
        <w:ind w:left="6534" w:hanging="180"/>
      </w:pPr>
    </w:lvl>
  </w:abstractNum>
  <w:abstractNum w:abstractNumId="18">
    <w:nsid w:val="7EBD5CA5"/>
    <w:multiLevelType w:val="hybridMultilevel"/>
    <w:tmpl w:val="F62EE5B6"/>
    <w:lvl w:ilvl="0" w:tplc="040C000F">
      <w:start w:val="1"/>
      <w:numFmt w:val="decimal"/>
      <w:lvlText w:val="%1."/>
      <w:lvlJc w:val="left"/>
      <w:pPr>
        <w:ind w:left="1287" w:hanging="360"/>
      </w:pPr>
    </w:lvl>
    <w:lvl w:ilvl="1" w:tplc="040C0019">
      <w:start w:val="1"/>
      <w:numFmt w:val="lowerLetter"/>
      <w:lvlText w:val="%2."/>
      <w:lvlJc w:val="left"/>
      <w:pPr>
        <w:ind w:left="1920"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8"/>
  </w:num>
  <w:num w:numId="2">
    <w:abstractNumId w:val="11"/>
  </w:num>
  <w:num w:numId="3">
    <w:abstractNumId w:val="1"/>
  </w:num>
  <w:num w:numId="4">
    <w:abstractNumId w:val="6"/>
  </w:num>
  <w:num w:numId="5">
    <w:abstractNumId w:val="13"/>
  </w:num>
  <w:num w:numId="6">
    <w:abstractNumId w:val="4"/>
  </w:num>
  <w:num w:numId="7">
    <w:abstractNumId w:val="0"/>
  </w:num>
  <w:num w:numId="8">
    <w:abstractNumId w:val="14"/>
  </w:num>
  <w:num w:numId="9">
    <w:abstractNumId w:val="2"/>
  </w:num>
  <w:num w:numId="10">
    <w:abstractNumId w:val="15"/>
  </w:num>
  <w:num w:numId="11">
    <w:abstractNumId w:val="10"/>
  </w:num>
  <w:num w:numId="12">
    <w:abstractNumId w:val="17"/>
  </w:num>
  <w:num w:numId="13">
    <w:abstractNumId w:val="7"/>
  </w:num>
  <w:num w:numId="14">
    <w:abstractNumId w:val="12"/>
  </w:num>
  <w:num w:numId="15">
    <w:abstractNumId w:val="3"/>
  </w:num>
  <w:num w:numId="16">
    <w:abstractNumId w:val="9"/>
  </w:num>
  <w:num w:numId="17">
    <w:abstractNumId w:val="5"/>
  </w:num>
  <w:num w:numId="18">
    <w:abstractNumId w:val="16"/>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34903"/>
    <w:rsid w:val="00011D11"/>
    <w:rsid w:val="00037AA1"/>
    <w:rsid w:val="00075D68"/>
    <w:rsid w:val="000814FE"/>
    <w:rsid w:val="00090E7E"/>
    <w:rsid w:val="000A6DAF"/>
    <w:rsid w:val="000E07F2"/>
    <w:rsid w:val="000E1C69"/>
    <w:rsid w:val="00113420"/>
    <w:rsid w:val="00150644"/>
    <w:rsid w:val="00153A46"/>
    <w:rsid w:val="00157243"/>
    <w:rsid w:val="00187EDB"/>
    <w:rsid w:val="001C1B5D"/>
    <w:rsid w:val="001C62AA"/>
    <w:rsid w:val="001E1901"/>
    <w:rsid w:val="001F0783"/>
    <w:rsid w:val="001F24DE"/>
    <w:rsid w:val="001F397D"/>
    <w:rsid w:val="002210B9"/>
    <w:rsid w:val="00227323"/>
    <w:rsid w:val="0023783A"/>
    <w:rsid w:val="00250225"/>
    <w:rsid w:val="0027286A"/>
    <w:rsid w:val="002A47EA"/>
    <w:rsid w:val="002C0251"/>
    <w:rsid w:val="002E46B1"/>
    <w:rsid w:val="002E61A2"/>
    <w:rsid w:val="00307A12"/>
    <w:rsid w:val="003301C5"/>
    <w:rsid w:val="00341D9F"/>
    <w:rsid w:val="003502E2"/>
    <w:rsid w:val="00365F43"/>
    <w:rsid w:val="0037299D"/>
    <w:rsid w:val="003820E9"/>
    <w:rsid w:val="003A6AD5"/>
    <w:rsid w:val="003D28E2"/>
    <w:rsid w:val="003D3C3D"/>
    <w:rsid w:val="003E0668"/>
    <w:rsid w:val="003E5A50"/>
    <w:rsid w:val="00404362"/>
    <w:rsid w:val="00421A05"/>
    <w:rsid w:val="004533AD"/>
    <w:rsid w:val="00462AA7"/>
    <w:rsid w:val="00497030"/>
    <w:rsid w:val="004A28C1"/>
    <w:rsid w:val="004A3952"/>
    <w:rsid w:val="004B21ED"/>
    <w:rsid w:val="004B24A8"/>
    <w:rsid w:val="004E5815"/>
    <w:rsid w:val="004E5F7B"/>
    <w:rsid w:val="005141E4"/>
    <w:rsid w:val="0051546E"/>
    <w:rsid w:val="00524A65"/>
    <w:rsid w:val="00550B9D"/>
    <w:rsid w:val="00552D21"/>
    <w:rsid w:val="005541F4"/>
    <w:rsid w:val="00573D7C"/>
    <w:rsid w:val="00591AE9"/>
    <w:rsid w:val="005E06F1"/>
    <w:rsid w:val="006074ED"/>
    <w:rsid w:val="006374C9"/>
    <w:rsid w:val="00671827"/>
    <w:rsid w:val="00674EE3"/>
    <w:rsid w:val="006D795D"/>
    <w:rsid w:val="00730868"/>
    <w:rsid w:val="007335E6"/>
    <w:rsid w:val="00742252"/>
    <w:rsid w:val="00763314"/>
    <w:rsid w:val="00772A0C"/>
    <w:rsid w:val="007A0F3E"/>
    <w:rsid w:val="007B586E"/>
    <w:rsid w:val="007D2FDA"/>
    <w:rsid w:val="008062D0"/>
    <w:rsid w:val="00816FC5"/>
    <w:rsid w:val="00831D14"/>
    <w:rsid w:val="00832CF0"/>
    <w:rsid w:val="00834903"/>
    <w:rsid w:val="00850AC9"/>
    <w:rsid w:val="008733A8"/>
    <w:rsid w:val="0088698F"/>
    <w:rsid w:val="0089410B"/>
    <w:rsid w:val="008A5D00"/>
    <w:rsid w:val="008B1A7C"/>
    <w:rsid w:val="008C5DA4"/>
    <w:rsid w:val="008E0568"/>
    <w:rsid w:val="008E5724"/>
    <w:rsid w:val="00933A6F"/>
    <w:rsid w:val="00991DAE"/>
    <w:rsid w:val="00996B67"/>
    <w:rsid w:val="009C1275"/>
    <w:rsid w:val="00A279CD"/>
    <w:rsid w:val="00A35DCA"/>
    <w:rsid w:val="00A42480"/>
    <w:rsid w:val="00A450EB"/>
    <w:rsid w:val="00AD35F5"/>
    <w:rsid w:val="00AE1CC1"/>
    <w:rsid w:val="00AE242B"/>
    <w:rsid w:val="00B1485B"/>
    <w:rsid w:val="00B62009"/>
    <w:rsid w:val="00B65884"/>
    <w:rsid w:val="00BA0EC5"/>
    <w:rsid w:val="00C36F52"/>
    <w:rsid w:val="00C470FC"/>
    <w:rsid w:val="00C603D0"/>
    <w:rsid w:val="00C9309F"/>
    <w:rsid w:val="00C96FF1"/>
    <w:rsid w:val="00CB2C17"/>
    <w:rsid w:val="00CE2B6D"/>
    <w:rsid w:val="00D6459B"/>
    <w:rsid w:val="00DB0520"/>
    <w:rsid w:val="00DC4358"/>
    <w:rsid w:val="00DD1001"/>
    <w:rsid w:val="00DE5006"/>
    <w:rsid w:val="00DF5225"/>
    <w:rsid w:val="00E2403A"/>
    <w:rsid w:val="00E51E46"/>
    <w:rsid w:val="00EB6E50"/>
    <w:rsid w:val="00F0441A"/>
    <w:rsid w:val="00F20460"/>
    <w:rsid w:val="00F27108"/>
    <w:rsid w:val="00F47045"/>
    <w:rsid w:val="00F56716"/>
    <w:rsid w:val="00F80E52"/>
    <w:rsid w:val="00F9787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D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4903"/>
    <w:pPr>
      <w:spacing w:line="240" w:lineRule="auto"/>
    </w:pPr>
    <w:rPr>
      <w:rFonts w:asciiTheme="minorHAnsi" w:eastAsiaTheme="minorEastAsia" w:hAnsi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1CC1"/>
    <w:pPr>
      <w:spacing w:after="200"/>
      <w:ind w:left="720"/>
      <w:contextualSpacing/>
    </w:pPr>
    <w:rPr>
      <w:rFonts w:asciiTheme="minorHAnsi" w:eastAsiaTheme="minorEastAsia" w:hAnsiTheme="minorHAnsi"/>
      <w:lang w:val="en-US"/>
    </w:rPr>
  </w:style>
  <w:style w:type="paragraph" w:styleId="Header">
    <w:name w:val="header"/>
    <w:basedOn w:val="Normal"/>
    <w:link w:val="HeaderChar"/>
    <w:uiPriority w:val="99"/>
    <w:semiHidden/>
    <w:unhideWhenUsed/>
    <w:rsid w:val="002E46B1"/>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2E46B1"/>
  </w:style>
  <w:style w:type="paragraph" w:styleId="Footer">
    <w:name w:val="footer"/>
    <w:basedOn w:val="Normal"/>
    <w:link w:val="FooterChar"/>
    <w:uiPriority w:val="99"/>
    <w:unhideWhenUsed/>
    <w:rsid w:val="002E46B1"/>
    <w:pPr>
      <w:tabs>
        <w:tab w:val="center" w:pos="4536"/>
        <w:tab w:val="right" w:pos="9072"/>
      </w:tabs>
      <w:spacing w:line="240" w:lineRule="auto"/>
    </w:pPr>
  </w:style>
  <w:style w:type="character" w:customStyle="1" w:styleId="FooterChar">
    <w:name w:val="Footer Char"/>
    <w:basedOn w:val="DefaultParagraphFont"/>
    <w:link w:val="Footer"/>
    <w:uiPriority w:val="99"/>
    <w:rsid w:val="002E46B1"/>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17C0B-31E6-41E5-80F1-020D526F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6319</Words>
  <Characters>34757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dc:creator>
  <cp:lastModifiedBy>gerald</cp:lastModifiedBy>
  <cp:revision>2</cp:revision>
  <cp:lastPrinted>2016-01-21T19:49:00Z</cp:lastPrinted>
  <dcterms:created xsi:type="dcterms:W3CDTF">2016-01-23T04:49:00Z</dcterms:created>
  <dcterms:modified xsi:type="dcterms:W3CDTF">2016-01-23T04:49:00Z</dcterms:modified>
</cp:coreProperties>
</file>