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1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1"/>
        <w:gridCol w:w="4678"/>
        <w:gridCol w:w="5103"/>
        <w:gridCol w:w="4677"/>
      </w:tblGrid>
      <w:tr w:rsidR="00D243B6" w:rsidRPr="006A4F21" w:rsidTr="005F3A5E">
        <w:trPr>
          <w:trHeight w:val="398"/>
        </w:trPr>
        <w:tc>
          <w:tcPr>
            <w:tcW w:w="15309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2490E" w:rsidRDefault="00E2490E" w:rsidP="00E2490E">
            <w:pPr>
              <w:jc w:val="center"/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>AGENDA –WORKSHOP</w:t>
            </w:r>
          </w:p>
          <w:p w:rsidR="00E2490E" w:rsidRDefault="00D243B6" w:rsidP="00E2490E">
            <w:pPr>
              <w:jc w:val="center"/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</w:pPr>
            <w:r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>“LEAVING NO ONE BEHIND:</w:t>
            </w:r>
            <w:r w:rsidR="00E2490E"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 xml:space="preserve"> REACHING CHILDREN, WOMEN AND PERSONS WITH DISABILITIES THROUGH EU DEVELOPMENT COOPERATION</w:t>
            </w:r>
            <w:r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 xml:space="preserve">” </w:t>
            </w:r>
          </w:p>
          <w:p w:rsidR="00D243B6" w:rsidRPr="006A4F21" w:rsidRDefault="00D243B6" w:rsidP="00E2490E">
            <w:pPr>
              <w:jc w:val="center"/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</w:pPr>
            <w:r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>8</w:t>
            </w:r>
            <w:r w:rsidRPr="00D243B6">
              <w:rPr>
                <w:rFonts w:asciiTheme="majorHAnsi" w:hAnsiTheme="majorHAnsi"/>
                <w:b/>
                <w:bCs/>
                <w:color w:val="FFFFFF"/>
                <w:kern w:val="24"/>
                <w:vertAlign w:val="superscript"/>
                <w:lang w:val="en-GB" w:eastAsia="fr-FR"/>
              </w:rPr>
              <w:t>TH</w:t>
            </w:r>
            <w:r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>-10</w:t>
            </w:r>
            <w:r w:rsidRPr="00D243B6">
              <w:rPr>
                <w:rFonts w:asciiTheme="majorHAnsi" w:hAnsiTheme="majorHAnsi"/>
                <w:b/>
                <w:bCs/>
                <w:color w:val="FFFFFF"/>
                <w:kern w:val="24"/>
                <w:vertAlign w:val="superscript"/>
                <w:lang w:val="en-GB" w:eastAsia="fr-FR"/>
              </w:rPr>
              <w:t>TH</w:t>
            </w:r>
            <w:r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 xml:space="preserve">  FEBRUARY BRUSSELS</w:t>
            </w:r>
          </w:p>
        </w:tc>
      </w:tr>
      <w:tr w:rsidR="008128EC" w:rsidRPr="006A4F21" w:rsidTr="005F3A5E">
        <w:trPr>
          <w:trHeight w:val="367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128EC" w:rsidRPr="006A4F21" w:rsidRDefault="008128EC" w:rsidP="008128EC">
            <w:pPr>
              <w:jc w:val="center"/>
              <w:rPr>
                <w:rFonts w:asciiTheme="majorHAnsi" w:hAnsiTheme="majorHAnsi" w:cs="Arial"/>
                <w:b/>
                <w:lang w:eastAsia="fr-FR"/>
              </w:rPr>
            </w:pPr>
            <w:r w:rsidRPr="006A4F21"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> 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8128EC" w:rsidRPr="006A4F21" w:rsidRDefault="00D243B6" w:rsidP="008128EC">
            <w:pPr>
              <w:jc w:val="center"/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</w:pPr>
            <w:r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>8</w:t>
            </w:r>
            <w:r w:rsidRPr="00D243B6">
              <w:rPr>
                <w:rFonts w:asciiTheme="majorHAnsi" w:hAnsiTheme="majorHAnsi"/>
                <w:b/>
                <w:bCs/>
                <w:color w:val="FFFFFF"/>
                <w:kern w:val="24"/>
                <w:vertAlign w:val="superscript"/>
                <w:lang w:val="en-GB" w:eastAsia="fr-FR"/>
              </w:rPr>
              <w:t>th</w:t>
            </w:r>
            <w:r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 xml:space="preserve"> February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128EC" w:rsidRPr="006A4F21" w:rsidRDefault="008128EC" w:rsidP="008128EC">
            <w:pPr>
              <w:jc w:val="center"/>
              <w:rPr>
                <w:rFonts w:asciiTheme="majorHAnsi" w:hAnsiTheme="majorHAnsi" w:cs="Arial"/>
                <w:b/>
                <w:lang w:eastAsia="fr-FR"/>
              </w:rPr>
            </w:pPr>
            <w:r w:rsidRPr="006A4F21"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>9</w:t>
            </w:r>
            <w:r w:rsidR="00D243B6" w:rsidRPr="00D243B6">
              <w:rPr>
                <w:rFonts w:asciiTheme="majorHAnsi" w:hAnsiTheme="majorHAnsi"/>
                <w:b/>
                <w:bCs/>
                <w:color w:val="FFFFFF"/>
                <w:kern w:val="24"/>
                <w:vertAlign w:val="superscript"/>
                <w:lang w:val="en-GB" w:eastAsia="fr-FR"/>
              </w:rPr>
              <w:t>th</w:t>
            </w:r>
            <w:r w:rsidR="00D243B6"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 xml:space="preserve"> February</w:t>
            </w:r>
          </w:p>
        </w:tc>
        <w:tc>
          <w:tcPr>
            <w:tcW w:w="46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128EC" w:rsidRPr="006A4F21" w:rsidRDefault="008128EC" w:rsidP="008128EC">
            <w:pPr>
              <w:jc w:val="center"/>
              <w:rPr>
                <w:rFonts w:asciiTheme="majorHAnsi" w:hAnsiTheme="majorHAnsi" w:cs="Arial"/>
                <w:b/>
                <w:lang w:eastAsia="fr-FR"/>
              </w:rPr>
            </w:pPr>
            <w:r w:rsidRPr="006A4F21"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>10</w:t>
            </w:r>
            <w:r w:rsidR="00D243B6" w:rsidRPr="00D243B6">
              <w:rPr>
                <w:rFonts w:asciiTheme="majorHAnsi" w:hAnsiTheme="majorHAnsi"/>
                <w:b/>
                <w:bCs/>
                <w:color w:val="FFFFFF"/>
                <w:kern w:val="24"/>
                <w:vertAlign w:val="superscript"/>
                <w:lang w:val="en-GB" w:eastAsia="fr-FR"/>
              </w:rPr>
              <w:t>th</w:t>
            </w:r>
            <w:r w:rsidR="00D243B6"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 xml:space="preserve"> February</w:t>
            </w:r>
            <w:r w:rsidR="00C312EC">
              <w:rPr>
                <w:rFonts w:asciiTheme="majorHAnsi" w:hAnsiTheme="majorHAnsi"/>
                <w:b/>
                <w:bCs/>
                <w:color w:val="FFFFFF"/>
                <w:kern w:val="24"/>
                <w:lang w:val="en-GB" w:eastAsia="fr-FR"/>
              </w:rPr>
              <w:t xml:space="preserve"> </w:t>
            </w:r>
          </w:p>
        </w:tc>
      </w:tr>
      <w:tr w:rsidR="005F3A5E" w:rsidRPr="008502FE" w:rsidTr="00C312EC">
        <w:trPr>
          <w:trHeight w:val="767"/>
        </w:trPr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3A5E" w:rsidRPr="00CA2890" w:rsidRDefault="005F3A5E" w:rsidP="00D243B6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>
              <w:rPr>
                <w:rFonts w:asciiTheme="majorHAnsi" w:hAnsiTheme="majorHAnsi" w:cs="Arial"/>
                <w:lang w:eastAsia="fr-FR"/>
              </w:rPr>
              <w:t>09.00</w:t>
            </w:r>
          </w:p>
        </w:tc>
        <w:tc>
          <w:tcPr>
            <w:tcW w:w="46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</w:tcPr>
          <w:p w:rsidR="005F3A5E" w:rsidRPr="005F3A5E" w:rsidRDefault="00A43374" w:rsidP="008128EC">
            <w:pPr>
              <w:jc w:val="center"/>
              <w:rPr>
                <w:rFonts w:asciiTheme="majorHAnsi" w:hAnsiTheme="majorHAnsi" w:cs="Arial"/>
                <w:b/>
                <w:lang w:eastAsia="fr-FR"/>
              </w:rPr>
            </w:pPr>
            <w:r>
              <w:rPr>
                <w:rFonts w:asciiTheme="majorHAnsi" w:hAnsiTheme="majorHAnsi"/>
                <w:b/>
                <w:bCs/>
                <w:iCs/>
                <w:color w:val="000000"/>
                <w:kern w:val="24"/>
                <w:lang w:val="en-GB" w:eastAsia="fr-FR"/>
              </w:rPr>
              <w:t xml:space="preserve">O. </w:t>
            </w:r>
            <w:r w:rsidR="005F3A5E" w:rsidRPr="005F3A5E">
              <w:rPr>
                <w:rFonts w:asciiTheme="majorHAnsi" w:hAnsiTheme="majorHAnsi"/>
                <w:b/>
                <w:bCs/>
                <w:iCs/>
                <w:color w:val="000000"/>
                <w:kern w:val="24"/>
                <w:lang w:val="en-GB" w:eastAsia="fr-FR"/>
              </w:rPr>
              <w:t>Introduction</w:t>
            </w:r>
          </w:p>
          <w:p w:rsidR="005F3A5E" w:rsidRPr="00CA2890" w:rsidRDefault="005F3A5E" w:rsidP="005F3A5E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 w:rsidRPr="00CA2890">
              <w:rPr>
                <w:rFonts w:asciiTheme="majorHAnsi" w:hAnsiTheme="majorHAnsi"/>
                <w:iCs/>
                <w:color w:val="000000"/>
                <w:kern w:val="24"/>
                <w:lang w:val="en-GB" w:eastAsia="fr-FR"/>
              </w:rPr>
              <w:t>Opening,</w:t>
            </w:r>
            <w:r w:rsidR="00C312EC">
              <w:rPr>
                <w:rFonts w:asciiTheme="majorHAnsi" w:hAnsiTheme="majorHAnsi"/>
                <w:iCs/>
                <w:color w:val="000000"/>
                <w:kern w:val="24"/>
                <w:lang w:val="en-GB" w:eastAsia="fr-FR"/>
              </w:rPr>
              <w:t xml:space="preserve"> </w:t>
            </w:r>
            <w:r>
              <w:rPr>
                <w:rFonts w:asciiTheme="majorHAnsi" w:hAnsiTheme="majorHAnsi"/>
                <w:iCs/>
                <w:color w:val="000000"/>
                <w:kern w:val="24"/>
                <w:lang w:val="en-GB" w:eastAsia="fr-FR"/>
              </w:rPr>
              <w:t>Agenda, Expectation</w:t>
            </w:r>
          </w:p>
        </w:tc>
        <w:tc>
          <w:tcPr>
            <w:tcW w:w="51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F3A5E" w:rsidRPr="004B7005" w:rsidRDefault="00A43374" w:rsidP="00A01AB3">
            <w:pPr>
              <w:jc w:val="center"/>
              <w:rPr>
                <w:rFonts w:asciiTheme="majorHAnsi" w:hAnsiTheme="majorHAnsi" w:cs="Arial"/>
                <w:b/>
                <w:lang w:eastAsia="fr-FR"/>
              </w:rPr>
            </w:pPr>
            <w:r>
              <w:rPr>
                <w:rFonts w:asciiTheme="majorHAnsi" w:hAnsiTheme="majorHAnsi"/>
                <w:b/>
                <w:iCs/>
                <w:color w:val="000000"/>
                <w:kern w:val="24"/>
                <w:lang w:val="en-GB" w:eastAsia="fr-FR"/>
              </w:rPr>
              <w:t>6</w:t>
            </w:r>
            <w:r w:rsidR="00C312EC">
              <w:rPr>
                <w:rFonts w:asciiTheme="majorHAnsi" w:hAnsiTheme="majorHAnsi"/>
                <w:b/>
                <w:iCs/>
                <w:color w:val="000000"/>
                <w:kern w:val="24"/>
                <w:lang w:val="en-GB" w:eastAsia="fr-FR"/>
              </w:rPr>
              <w:t xml:space="preserve">. </w:t>
            </w:r>
            <w:r w:rsidR="005F3A5E">
              <w:rPr>
                <w:rFonts w:asciiTheme="majorHAnsi" w:hAnsiTheme="majorHAnsi"/>
                <w:b/>
                <w:iCs/>
                <w:color w:val="000000"/>
                <w:kern w:val="24"/>
                <w:lang w:val="en-GB" w:eastAsia="fr-FR"/>
              </w:rPr>
              <w:t xml:space="preserve">Inequalities, </w:t>
            </w:r>
            <w:r w:rsidR="005F3A5E" w:rsidRPr="004B7005">
              <w:rPr>
                <w:rFonts w:asciiTheme="majorHAnsi" w:hAnsiTheme="majorHAnsi"/>
                <w:b/>
                <w:iCs/>
                <w:color w:val="000000"/>
                <w:kern w:val="24"/>
                <w:lang w:val="en-GB" w:eastAsia="fr-FR"/>
              </w:rPr>
              <w:t>Inclusion and Data</w:t>
            </w:r>
          </w:p>
        </w:tc>
        <w:tc>
          <w:tcPr>
            <w:tcW w:w="4677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E0E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F3A5E" w:rsidRDefault="005F3A5E" w:rsidP="00C312EC">
            <w:pPr>
              <w:jc w:val="center"/>
              <w:rPr>
                <w:rFonts w:ascii="Calibri" w:hAnsi="Calibri"/>
                <w:b/>
                <w:color w:val="000000"/>
                <w:kern w:val="24"/>
                <w:lang w:val="en-GB" w:eastAsia="fr-FR"/>
              </w:rPr>
            </w:pPr>
            <w:r w:rsidRPr="00D243B6">
              <w:rPr>
                <w:rFonts w:ascii="Calibri" w:hAnsi="Calibri"/>
                <w:b/>
                <w:color w:val="000000"/>
                <w:kern w:val="24"/>
                <w:lang w:val="en-GB" w:eastAsia="fr-FR"/>
              </w:rPr>
              <w:t>GENDER ACTION PLAN</w:t>
            </w:r>
          </w:p>
          <w:p w:rsidR="00C312EC" w:rsidRDefault="00C312EC" w:rsidP="00C312EC">
            <w:pPr>
              <w:jc w:val="center"/>
              <w:rPr>
                <w:rFonts w:ascii="Calibri" w:hAnsi="Calibri"/>
                <w:color w:val="000000"/>
                <w:kern w:val="24"/>
                <w:lang w:val="en-GB" w:eastAsia="fr-FR"/>
              </w:rPr>
            </w:pPr>
          </w:p>
          <w:p w:rsidR="005F3A5E" w:rsidRPr="00CA2890" w:rsidRDefault="0080052B" w:rsidP="008128EC">
            <w:pPr>
              <w:jc w:val="center"/>
              <w:rPr>
                <w:rFonts w:ascii="Calibri" w:hAnsi="Calibri"/>
                <w:color w:val="000000"/>
                <w:kern w:val="24"/>
                <w:lang w:eastAsia="fr-FR"/>
              </w:rPr>
            </w:pPr>
            <w:r w:rsidRPr="0080052B">
              <w:rPr>
                <w:rFonts w:ascii="Calibri" w:hAnsi="Calibri"/>
                <w:b/>
                <w:color w:val="000000"/>
                <w:kern w:val="24"/>
                <w:lang w:val="en-GB" w:eastAsia="fr-FR"/>
              </w:rPr>
              <w:t>Session 1.</w:t>
            </w:r>
            <w:r w:rsidR="005F3A5E" w:rsidRPr="00CA2890">
              <w:rPr>
                <w:rFonts w:ascii="Calibri" w:hAnsi="Calibri"/>
                <w:color w:val="000000"/>
                <w:kern w:val="24"/>
                <w:lang w:val="en-GB" w:eastAsia="fr-FR"/>
              </w:rPr>
              <w:t> </w:t>
            </w:r>
            <w:r w:rsidR="005F3A5E" w:rsidRPr="00CA2890">
              <w:rPr>
                <w:rFonts w:ascii="Calibri" w:hAnsi="Calibri"/>
                <w:b/>
                <w:bCs/>
                <w:i/>
                <w:iCs/>
                <w:color w:val="000000"/>
                <w:kern w:val="24"/>
                <w:lang w:val="en-GB" w:eastAsia="fr-FR"/>
              </w:rPr>
              <w:t>GAP</w:t>
            </w:r>
          </w:p>
          <w:p w:rsidR="005F3A5E" w:rsidRPr="00CA2890" w:rsidRDefault="005F3A5E" w:rsidP="008128EC">
            <w:pPr>
              <w:jc w:val="center"/>
              <w:rPr>
                <w:rFonts w:ascii="Calibri" w:hAnsi="Calibri"/>
                <w:color w:val="000000"/>
                <w:kern w:val="24"/>
                <w:lang w:eastAsia="fr-FR"/>
              </w:rPr>
            </w:pPr>
            <w:r w:rsidRPr="00CA2890">
              <w:rPr>
                <w:rFonts w:ascii="Calibri" w:hAnsi="Calibri"/>
                <w:color w:val="000000"/>
                <w:kern w:val="24"/>
                <w:lang w:eastAsia="fr-FR"/>
              </w:rPr>
              <w:t xml:space="preserve">Introduction of requirements </w:t>
            </w:r>
          </w:p>
          <w:p w:rsidR="005F3A5E" w:rsidRPr="00D243B6" w:rsidRDefault="005F3A5E" w:rsidP="00D243B6">
            <w:pPr>
              <w:jc w:val="center"/>
              <w:rPr>
                <w:rFonts w:ascii="Calibri" w:hAnsi="Calibri"/>
                <w:b/>
                <w:color w:val="000000"/>
                <w:kern w:val="24"/>
                <w:lang w:val="en-GB" w:eastAsia="fr-FR"/>
              </w:rPr>
            </w:pPr>
            <w:r>
              <w:rPr>
                <w:rFonts w:ascii="Calibri" w:hAnsi="Calibri"/>
                <w:color w:val="000000"/>
                <w:kern w:val="24"/>
                <w:lang w:eastAsia="fr-FR"/>
              </w:rPr>
              <w:t>Discussion Q&amp;A</w:t>
            </w:r>
          </w:p>
        </w:tc>
      </w:tr>
      <w:tr w:rsidR="005F3A5E" w:rsidRPr="008502FE" w:rsidTr="005F3A5E">
        <w:trPr>
          <w:trHeight w:val="1243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3A5E" w:rsidRPr="00A43374" w:rsidRDefault="005F3A5E" w:rsidP="00D243B6">
            <w:pPr>
              <w:jc w:val="center"/>
              <w:rPr>
                <w:rFonts w:asciiTheme="majorHAnsi" w:hAnsiTheme="majorHAnsi" w:cs="Arial"/>
              </w:rPr>
            </w:pPr>
            <w:r w:rsidRPr="00A43374">
              <w:rPr>
                <w:rFonts w:asciiTheme="majorHAnsi" w:hAnsiTheme="majorHAnsi" w:cs="Arial"/>
              </w:rPr>
              <w:t>09.30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</w:tcPr>
          <w:p w:rsidR="005F3A5E" w:rsidRPr="006A4F21" w:rsidRDefault="00A43374" w:rsidP="008128EC">
            <w:pPr>
              <w:jc w:val="center"/>
              <w:rPr>
                <w:rFonts w:asciiTheme="majorHAnsi" w:hAnsiTheme="majorHAnsi"/>
                <w:b/>
                <w:bCs/>
                <w:color w:val="000000"/>
                <w:kern w:val="24"/>
                <w:lang w:eastAsia="fr-FR"/>
              </w:rPr>
            </w:pPr>
            <w:r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 xml:space="preserve">1. </w:t>
            </w:r>
            <w:r w:rsidR="005F3A5E" w:rsidRPr="006A4F21"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>Inclusion to tackle inequalities</w:t>
            </w:r>
          </w:p>
          <w:p w:rsidR="005F3A5E" w:rsidRPr="00CA2890" w:rsidRDefault="005F3A5E" w:rsidP="008128EC">
            <w:pPr>
              <w:jc w:val="center"/>
              <w:rPr>
                <w:rFonts w:asciiTheme="majorHAnsi" w:hAnsiTheme="majorHAnsi"/>
                <w:bCs/>
                <w:color w:val="000000"/>
                <w:kern w:val="24"/>
                <w:lang w:eastAsia="fr-FR"/>
              </w:rPr>
            </w:pPr>
            <w:r w:rsidRPr="00CA2890">
              <w:rPr>
                <w:rFonts w:asciiTheme="majorHAnsi" w:hAnsiTheme="majorHAnsi"/>
                <w:bCs/>
                <w:color w:val="000000"/>
                <w:kern w:val="24"/>
                <w:lang w:val="en-GB" w:eastAsia="fr-FR"/>
              </w:rPr>
              <w:t>Key concepts and data</w:t>
            </w:r>
          </w:p>
          <w:p w:rsidR="005F3A5E" w:rsidRPr="00CA2890" w:rsidRDefault="005F3A5E" w:rsidP="008128EC">
            <w:pPr>
              <w:jc w:val="center"/>
              <w:rPr>
                <w:rFonts w:asciiTheme="majorHAnsi" w:hAnsiTheme="majorHAnsi"/>
                <w:bCs/>
                <w:color w:val="000000"/>
                <w:kern w:val="24"/>
                <w:lang w:val="en-GB" w:eastAsia="fr-FR"/>
              </w:rPr>
            </w:pP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3A5E" w:rsidRDefault="009F6589" w:rsidP="008128EC">
            <w:pPr>
              <w:jc w:val="center"/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</w:pPr>
            <w:r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>7</w:t>
            </w:r>
            <w:r w:rsidR="005F3A5E"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>. Inclusion and Call for proposal /</w:t>
            </w:r>
            <w:r w:rsidR="00E2490E"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>A</w:t>
            </w:r>
            <w:r w:rsidR="005F3A5E"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 xml:space="preserve">ction </w:t>
            </w:r>
            <w:r w:rsidR="00E2490E"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>D</w:t>
            </w:r>
            <w:r w:rsidR="005F3A5E"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>ocuments</w:t>
            </w:r>
          </w:p>
          <w:p w:rsidR="005F3A5E" w:rsidRPr="006A4F21" w:rsidRDefault="005F3A5E" w:rsidP="008128EC">
            <w:pPr>
              <w:jc w:val="center"/>
              <w:rPr>
                <w:rFonts w:asciiTheme="majorHAnsi" w:hAnsiTheme="majorHAnsi"/>
                <w:b/>
                <w:bCs/>
                <w:color w:val="000000"/>
                <w:kern w:val="24"/>
                <w:lang w:eastAsia="fr-FR"/>
              </w:rPr>
            </w:pPr>
          </w:p>
          <w:p w:rsidR="005F3A5E" w:rsidRPr="00CA2890" w:rsidRDefault="005F3A5E" w:rsidP="008128EC">
            <w:pPr>
              <w:jc w:val="center"/>
              <w:rPr>
                <w:rFonts w:asciiTheme="majorHAnsi" w:hAnsiTheme="majorHAnsi"/>
                <w:bCs/>
                <w:color w:val="000000"/>
                <w:kern w:val="24"/>
                <w:lang w:eastAsia="fr-FR"/>
              </w:rPr>
            </w:pPr>
          </w:p>
        </w:tc>
        <w:tc>
          <w:tcPr>
            <w:tcW w:w="467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3A5E" w:rsidRPr="004B7005" w:rsidRDefault="005F3A5E" w:rsidP="00D243B6">
            <w:pPr>
              <w:jc w:val="center"/>
              <w:rPr>
                <w:rFonts w:ascii="Calibri" w:hAnsi="Calibri"/>
                <w:color w:val="000000"/>
                <w:kern w:val="24"/>
                <w:lang w:eastAsia="fr-FR"/>
              </w:rPr>
            </w:pPr>
          </w:p>
        </w:tc>
      </w:tr>
      <w:tr w:rsidR="004B7005" w:rsidRPr="008502FE" w:rsidTr="00D243B6">
        <w:trPr>
          <w:trHeight w:val="527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8C8C8C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7005" w:rsidRDefault="004B7005" w:rsidP="00D243B6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>
              <w:rPr>
                <w:rFonts w:asciiTheme="majorHAnsi" w:hAnsiTheme="majorHAnsi" w:cs="Arial"/>
                <w:lang w:eastAsia="fr-FR"/>
              </w:rPr>
              <w:t>10.40</w:t>
            </w:r>
          </w:p>
          <w:p w:rsidR="004B7005" w:rsidRDefault="004B7005" w:rsidP="00D243B6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>
              <w:rPr>
                <w:rFonts w:asciiTheme="majorHAnsi" w:hAnsiTheme="majorHAnsi" w:cs="Arial"/>
                <w:lang w:eastAsia="fr-FR"/>
              </w:rPr>
              <w:t>11.00</w:t>
            </w:r>
          </w:p>
        </w:tc>
        <w:tc>
          <w:tcPr>
            <w:tcW w:w="14458" w:type="dxa"/>
            <w:gridSpan w:val="3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8C8C8C"/>
            <w:vAlign w:val="center"/>
          </w:tcPr>
          <w:p w:rsidR="004B7005" w:rsidRPr="004B7005" w:rsidRDefault="004B7005" w:rsidP="004B7005">
            <w:pPr>
              <w:tabs>
                <w:tab w:val="left" w:pos="5700"/>
                <w:tab w:val="center" w:pos="7220"/>
              </w:tabs>
              <w:jc w:val="center"/>
              <w:rPr>
                <w:rFonts w:ascii="Calibri" w:hAnsi="Calibri"/>
                <w:b/>
                <w:color w:val="000000"/>
                <w:kern w:val="24"/>
                <w:lang w:eastAsia="fr-FR"/>
              </w:rPr>
            </w:pPr>
            <w:r>
              <w:rPr>
                <w:rFonts w:ascii="Calibri" w:hAnsi="Calibri"/>
                <w:b/>
                <w:color w:val="000000"/>
                <w:kern w:val="24"/>
                <w:lang w:eastAsia="fr-FR"/>
              </w:rPr>
              <w:t>Coffee break</w:t>
            </w:r>
          </w:p>
        </w:tc>
      </w:tr>
      <w:tr w:rsidR="004B7005" w:rsidRPr="008502FE" w:rsidTr="00D243B6">
        <w:trPr>
          <w:trHeight w:val="1353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7005" w:rsidRPr="00CA2890" w:rsidRDefault="004B7005" w:rsidP="00D243B6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>
              <w:rPr>
                <w:rFonts w:asciiTheme="majorHAnsi" w:hAnsiTheme="majorHAnsi" w:cs="Arial"/>
                <w:lang w:eastAsia="fr-FR"/>
              </w:rPr>
              <w:t>11.00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</w:tcPr>
          <w:p w:rsidR="004B7005" w:rsidRPr="006A4F21" w:rsidRDefault="00A43374" w:rsidP="008128EC">
            <w:pPr>
              <w:jc w:val="center"/>
              <w:rPr>
                <w:rFonts w:asciiTheme="majorHAnsi" w:hAnsiTheme="majorHAnsi"/>
                <w:b/>
                <w:bCs/>
                <w:color w:val="000000"/>
                <w:kern w:val="24"/>
                <w:lang w:eastAsia="fr-FR"/>
              </w:rPr>
            </w:pPr>
            <w:r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 xml:space="preserve">2. </w:t>
            </w:r>
            <w:r w:rsidR="004B7005" w:rsidRPr="006A4F21"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 xml:space="preserve">EU commitments to inclusion and fight against inequalities </w:t>
            </w:r>
          </w:p>
          <w:p w:rsidR="004B7005" w:rsidRPr="00CA2890" w:rsidRDefault="004B7005" w:rsidP="008128EC">
            <w:pPr>
              <w:jc w:val="center"/>
              <w:rPr>
                <w:rFonts w:asciiTheme="majorHAnsi" w:hAnsiTheme="majorHAnsi"/>
                <w:bCs/>
                <w:color w:val="000000"/>
                <w:kern w:val="24"/>
                <w:lang w:val="en-GB" w:eastAsia="fr-FR"/>
              </w:rPr>
            </w:pPr>
          </w:p>
        </w:tc>
        <w:tc>
          <w:tcPr>
            <w:tcW w:w="510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7005" w:rsidRPr="008E4566" w:rsidRDefault="007B2A8E" w:rsidP="004B7005">
            <w:pPr>
              <w:jc w:val="center"/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</w:pPr>
            <w:r w:rsidRPr="008E4566"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>7</w:t>
            </w:r>
            <w:r w:rsidR="00EE4795" w:rsidRPr="008E4566"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 xml:space="preserve">. </w:t>
            </w:r>
            <w:r w:rsidR="004B7005" w:rsidRPr="008E4566"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>Call for proposal /</w:t>
            </w:r>
            <w:r w:rsidR="00E2490E" w:rsidRPr="008E4566"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>A</w:t>
            </w:r>
            <w:r w:rsidR="004B7005" w:rsidRPr="008E4566"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 xml:space="preserve">ction </w:t>
            </w:r>
            <w:r w:rsidR="00E2490E" w:rsidRPr="008E4566"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>D</w:t>
            </w:r>
            <w:r w:rsidR="004B7005" w:rsidRPr="008E4566">
              <w:rPr>
                <w:rFonts w:asciiTheme="majorHAnsi" w:hAnsiTheme="majorHAnsi"/>
                <w:b/>
                <w:bCs/>
                <w:color w:val="000000"/>
                <w:kern w:val="24"/>
                <w:lang w:val="en-GB" w:eastAsia="fr-FR"/>
              </w:rPr>
              <w:t>ocuments (continued)</w:t>
            </w:r>
          </w:p>
          <w:p w:rsidR="004B7005" w:rsidRPr="006A4F21" w:rsidRDefault="004B7005" w:rsidP="004B7005">
            <w:pPr>
              <w:jc w:val="center"/>
              <w:rPr>
                <w:rFonts w:asciiTheme="majorHAnsi" w:hAnsiTheme="majorHAnsi"/>
                <w:b/>
                <w:bCs/>
                <w:color w:val="000000"/>
                <w:kern w:val="24"/>
                <w:lang w:eastAsia="fr-FR"/>
              </w:rPr>
            </w:pPr>
          </w:p>
          <w:p w:rsidR="004B7005" w:rsidRPr="00CA2890" w:rsidRDefault="004B7005" w:rsidP="008128EC">
            <w:pPr>
              <w:jc w:val="center"/>
              <w:rPr>
                <w:rFonts w:asciiTheme="majorHAnsi" w:hAnsiTheme="majorHAnsi"/>
                <w:bCs/>
                <w:color w:val="000000"/>
                <w:kern w:val="24"/>
                <w:lang w:eastAsia="fr-FR"/>
              </w:rPr>
            </w:pPr>
          </w:p>
        </w:tc>
        <w:tc>
          <w:tcPr>
            <w:tcW w:w="46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6589" w:rsidRDefault="009F6589" w:rsidP="008128EC">
            <w:pPr>
              <w:jc w:val="center"/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</w:pPr>
          </w:p>
          <w:p w:rsidR="004B7005" w:rsidRPr="00CA2890" w:rsidRDefault="0080052B" w:rsidP="008128EC">
            <w:pPr>
              <w:jc w:val="center"/>
              <w:rPr>
                <w:rFonts w:ascii="Calibri" w:hAnsi="Calibri"/>
                <w:color w:val="000000"/>
                <w:kern w:val="24"/>
                <w:lang w:eastAsia="fr-FR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 xml:space="preserve">Session </w:t>
            </w:r>
            <w:r w:rsidR="007B2A8E"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>2</w:t>
            </w:r>
            <w:r w:rsidR="009F6589"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>. G</w:t>
            </w:r>
            <w:r w:rsidR="004B7005" w:rsidRPr="00CA2890"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>ender analysis</w:t>
            </w:r>
          </w:p>
          <w:p w:rsidR="004B7005" w:rsidRPr="00CA2890" w:rsidRDefault="004B7005" w:rsidP="008128EC">
            <w:pPr>
              <w:jc w:val="center"/>
              <w:rPr>
                <w:rFonts w:ascii="Calibri" w:hAnsi="Calibri"/>
                <w:color w:val="000000"/>
                <w:kern w:val="24"/>
                <w:lang w:eastAsia="fr-FR"/>
              </w:rPr>
            </w:pPr>
            <w:r w:rsidRPr="00CA2890">
              <w:rPr>
                <w:rFonts w:ascii="Calibri" w:hAnsi="Calibri"/>
                <w:color w:val="000000"/>
                <w:kern w:val="24"/>
                <w:lang w:eastAsia="fr-FR"/>
              </w:rPr>
              <w:t>The how, the when, the who</w:t>
            </w:r>
          </w:p>
          <w:p w:rsidR="004B7005" w:rsidRPr="00CA2890" w:rsidRDefault="004B7005" w:rsidP="008128EC">
            <w:pPr>
              <w:jc w:val="center"/>
              <w:rPr>
                <w:rFonts w:asciiTheme="majorHAnsi" w:hAnsiTheme="majorHAnsi"/>
                <w:color w:val="000000"/>
                <w:kern w:val="24"/>
                <w:lang w:val="en-GB" w:eastAsia="fr-FR"/>
              </w:rPr>
            </w:pPr>
            <w:r w:rsidRPr="00CA2890">
              <w:rPr>
                <w:rFonts w:ascii="Calibri" w:hAnsi="Calibri"/>
                <w:color w:val="000000"/>
                <w:kern w:val="24"/>
                <w:lang w:eastAsia="fr-FR"/>
              </w:rPr>
              <w:t>Exercise</w:t>
            </w:r>
          </w:p>
        </w:tc>
      </w:tr>
      <w:tr w:rsidR="004B7005" w:rsidRPr="008502FE" w:rsidTr="00D243B6">
        <w:trPr>
          <w:trHeight w:val="512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C8C8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7005" w:rsidRPr="004B7005" w:rsidRDefault="004B7005" w:rsidP="00D243B6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 w:rsidRPr="004B7005">
              <w:rPr>
                <w:rFonts w:asciiTheme="majorHAnsi" w:hAnsiTheme="majorHAnsi"/>
                <w:color w:val="000000"/>
                <w:kern w:val="24"/>
                <w:lang w:val="en-GB" w:eastAsia="fr-FR"/>
              </w:rPr>
              <w:t>12.30 13.45</w:t>
            </w:r>
          </w:p>
        </w:tc>
        <w:tc>
          <w:tcPr>
            <w:tcW w:w="144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C8C8C"/>
            <w:vAlign w:val="center"/>
          </w:tcPr>
          <w:p w:rsidR="004B7005" w:rsidRPr="001047C4" w:rsidRDefault="004B7005" w:rsidP="004B7005">
            <w:pPr>
              <w:jc w:val="center"/>
              <w:rPr>
                <w:rFonts w:asciiTheme="majorHAnsi" w:hAnsiTheme="majorHAnsi" w:cs="Arial"/>
                <w:b/>
                <w:lang w:eastAsia="fr-FR"/>
              </w:rPr>
            </w:pPr>
            <w:r w:rsidRPr="001047C4">
              <w:rPr>
                <w:rFonts w:asciiTheme="majorHAnsi" w:hAnsiTheme="majorHAnsi"/>
                <w:b/>
                <w:color w:val="000000"/>
                <w:kern w:val="24"/>
                <w:lang w:val="en-GB" w:eastAsia="fr-FR"/>
              </w:rPr>
              <w:t>L</w:t>
            </w:r>
            <w:r>
              <w:rPr>
                <w:rFonts w:asciiTheme="majorHAnsi" w:hAnsiTheme="majorHAnsi"/>
                <w:b/>
                <w:color w:val="000000"/>
                <w:kern w:val="24"/>
                <w:lang w:val="en-GB" w:eastAsia="fr-FR"/>
              </w:rPr>
              <w:t>unch</w:t>
            </w:r>
          </w:p>
        </w:tc>
      </w:tr>
      <w:tr w:rsidR="004B7005" w:rsidRPr="008502FE" w:rsidTr="00EE4795">
        <w:trPr>
          <w:trHeight w:val="1455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7005" w:rsidRDefault="004B7005" w:rsidP="00D243B6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 w:rsidRPr="006A4F21">
              <w:rPr>
                <w:rFonts w:ascii="Calibri" w:hAnsi="Calibri" w:cs="Arial"/>
                <w:lang w:eastAsia="fr-FR"/>
              </w:rPr>
              <w:t>13.45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</w:tcPr>
          <w:p w:rsidR="004B7005" w:rsidRPr="008128EC" w:rsidRDefault="00A43374" w:rsidP="008128EC">
            <w:pPr>
              <w:jc w:val="center"/>
              <w:rPr>
                <w:rFonts w:asciiTheme="majorHAnsi" w:hAnsiTheme="majorHAnsi" w:cs="Arial"/>
                <w:b/>
                <w:lang w:eastAsia="fr-FR"/>
              </w:rPr>
            </w:pPr>
            <w:r>
              <w:rPr>
                <w:rFonts w:ascii="Calibri" w:hAnsi="Calibri" w:cs="Arial"/>
                <w:b/>
                <w:lang w:eastAsia="fr-FR"/>
              </w:rPr>
              <w:t xml:space="preserve">3. </w:t>
            </w:r>
            <w:r w:rsidR="004B7005" w:rsidRPr="008128EC">
              <w:rPr>
                <w:rFonts w:ascii="Calibri" w:hAnsi="Calibri" w:cs="Arial"/>
                <w:b/>
                <w:lang w:eastAsia="fr-FR"/>
              </w:rPr>
              <w:t xml:space="preserve">Overview key elements for inclusion of child’s rights, </w:t>
            </w:r>
            <w:r w:rsidR="004B7005">
              <w:rPr>
                <w:rFonts w:ascii="Calibri" w:hAnsi="Calibri" w:cs="Arial"/>
                <w:b/>
                <w:lang w:eastAsia="fr-FR"/>
              </w:rPr>
              <w:t xml:space="preserve">rights of </w:t>
            </w:r>
            <w:r w:rsidR="004B7005" w:rsidRPr="008128EC">
              <w:rPr>
                <w:rFonts w:ascii="Calibri" w:hAnsi="Calibri" w:cs="Arial"/>
                <w:b/>
                <w:lang w:eastAsia="fr-FR"/>
              </w:rPr>
              <w:t>persons with disabilities and gender equality</w:t>
            </w:r>
          </w:p>
          <w:p w:rsidR="004B7005" w:rsidRPr="00CA2890" w:rsidRDefault="004B7005" w:rsidP="008128EC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>
              <w:rPr>
                <w:rFonts w:asciiTheme="majorHAnsi" w:hAnsiTheme="majorHAnsi" w:cs="Arial"/>
                <w:lang w:eastAsia="fr-FR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7005" w:rsidRDefault="007B2A8E" w:rsidP="008128EC">
            <w:pPr>
              <w:jc w:val="center"/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>8</w:t>
            </w:r>
            <w:r w:rsidR="004B7005"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 xml:space="preserve">. </w:t>
            </w:r>
            <w:r w:rsidR="004B7005" w:rsidRPr="006A4F21"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 xml:space="preserve">Making the case for inclusion </w:t>
            </w:r>
            <w:r w:rsidR="004B7005"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 xml:space="preserve"> </w:t>
            </w:r>
          </w:p>
          <w:p w:rsidR="004B7005" w:rsidRPr="006A4F21" w:rsidRDefault="004B7005" w:rsidP="008128EC">
            <w:pPr>
              <w:jc w:val="center"/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 xml:space="preserve">in policy dialogue </w:t>
            </w:r>
          </w:p>
          <w:p w:rsidR="004B7005" w:rsidRDefault="004B7005" w:rsidP="008128EC">
            <w:pPr>
              <w:jc w:val="center"/>
              <w:rPr>
                <w:rFonts w:asciiTheme="majorHAnsi" w:hAnsiTheme="majorHAnsi" w:cs="Arial"/>
                <w:lang w:eastAsia="fr-FR"/>
              </w:rPr>
            </w:pPr>
          </w:p>
        </w:tc>
        <w:tc>
          <w:tcPr>
            <w:tcW w:w="467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7005" w:rsidRPr="00CA2890" w:rsidRDefault="0080052B" w:rsidP="008128EC">
            <w:pPr>
              <w:jc w:val="center"/>
              <w:rPr>
                <w:rFonts w:ascii="Calibri" w:hAnsi="Calibri"/>
                <w:color w:val="000000"/>
                <w:kern w:val="24"/>
                <w:lang w:eastAsia="fr-FR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 xml:space="preserve">Session </w:t>
            </w:r>
            <w:r w:rsidR="007B2A8E"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>3</w:t>
            </w:r>
            <w:r w:rsidR="009F6589"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 xml:space="preserve">. </w:t>
            </w:r>
            <w:r w:rsidR="004B7005" w:rsidRPr="00CA2890"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>Political and policy dialogue; partnerships</w:t>
            </w:r>
          </w:p>
          <w:p w:rsidR="004B7005" w:rsidRPr="00CA2890" w:rsidRDefault="004B7005" w:rsidP="004B7005">
            <w:pPr>
              <w:rPr>
                <w:rFonts w:ascii="Calibri" w:hAnsi="Calibri"/>
                <w:color w:val="000000"/>
                <w:kern w:val="24"/>
                <w:lang w:eastAsia="fr-FR"/>
              </w:rPr>
            </w:pPr>
          </w:p>
        </w:tc>
      </w:tr>
      <w:tr w:rsidR="004B7005" w:rsidRPr="008502FE" w:rsidTr="00D243B6">
        <w:trPr>
          <w:trHeight w:val="403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C8C8C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7005" w:rsidRDefault="004B7005" w:rsidP="00D243B6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>
              <w:rPr>
                <w:rFonts w:asciiTheme="majorHAnsi" w:hAnsiTheme="majorHAnsi" w:cs="Arial"/>
                <w:lang w:eastAsia="fr-FR"/>
              </w:rPr>
              <w:t>15.30</w:t>
            </w:r>
          </w:p>
          <w:p w:rsidR="004B7005" w:rsidRDefault="004B7005" w:rsidP="00D243B6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>
              <w:rPr>
                <w:rFonts w:asciiTheme="majorHAnsi" w:hAnsiTheme="majorHAnsi" w:cs="Arial"/>
                <w:lang w:eastAsia="fr-FR"/>
              </w:rPr>
              <w:t>15.45</w:t>
            </w:r>
          </w:p>
        </w:tc>
        <w:tc>
          <w:tcPr>
            <w:tcW w:w="14458" w:type="dxa"/>
            <w:gridSpan w:val="3"/>
            <w:tcBorders>
              <w:top w:val="single" w:sz="8" w:space="0" w:color="FFFFFF"/>
              <w:left w:val="single" w:sz="8" w:space="0" w:color="FFFFFF"/>
              <w:right w:val="single" w:sz="4" w:space="0" w:color="FFFFFF"/>
            </w:tcBorders>
            <w:shd w:val="clear" w:color="auto" w:fill="8C8C8C"/>
            <w:vAlign w:val="center"/>
          </w:tcPr>
          <w:p w:rsidR="004B7005" w:rsidRPr="004B7005" w:rsidRDefault="004B7005" w:rsidP="008128EC">
            <w:pPr>
              <w:jc w:val="center"/>
              <w:rPr>
                <w:rFonts w:ascii="Calibri" w:hAnsi="Calibri"/>
                <w:b/>
                <w:bCs/>
                <w:color w:val="000000"/>
                <w:kern w:val="24"/>
                <w:lang w:val="en-GB" w:eastAsia="fr-FR"/>
              </w:rPr>
            </w:pPr>
            <w:r>
              <w:rPr>
                <w:rFonts w:ascii="Calibri" w:hAnsi="Calibri"/>
                <w:b/>
                <w:color w:val="000000"/>
                <w:kern w:val="24"/>
                <w:lang w:eastAsia="fr-FR"/>
              </w:rPr>
              <w:t xml:space="preserve">Coffee break </w:t>
            </w:r>
          </w:p>
        </w:tc>
      </w:tr>
      <w:tr w:rsidR="008128EC" w:rsidRPr="008502FE" w:rsidTr="00D243B6">
        <w:trPr>
          <w:trHeight w:val="1132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8EC" w:rsidRPr="00CA2890" w:rsidRDefault="008128EC" w:rsidP="00D243B6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>
              <w:rPr>
                <w:rFonts w:asciiTheme="majorHAnsi" w:hAnsiTheme="majorHAnsi" w:cs="Arial"/>
                <w:lang w:eastAsia="fr-FR"/>
              </w:rPr>
              <w:t>15.45</w:t>
            </w:r>
          </w:p>
        </w:tc>
        <w:tc>
          <w:tcPr>
            <w:tcW w:w="467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4" w:space="0" w:color="FFFFFF"/>
            </w:tcBorders>
            <w:shd w:val="clear" w:color="auto" w:fill="D9D9D9"/>
          </w:tcPr>
          <w:p w:rsidR="008128EC" w:rsidRDefault="00A43374" w:rsidP="008128EC">
            <w:pPr>
              <w:jc w:val="center"/>
              <w:rPr>
                <w:rFonts w:ascii="Calibri" w:hAnsi="Calibri"/>
                <w:b/>
                <w:bCs/>
                <w:color w:val="000000"/>
                <w:kern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</w:rPr>
              <w:t xml:space="preserve">4. </w:t>
            </w:r>
            <w:r w:rsidR="008128EC" w:rsidRPr="004B7005">
              <w:rPr>
                <w:rFonts w:ascii="Calibri" w:hAnsi="Calibri"/>
                <w:b/>
                <w:bCs/>
                <w:color w:val="000000"/>
                <w:kern w:val="24"/>
              </w:rPr>
              <w:t xml:space="preserve">PCM process </w:t>
            </w:r>
            <w:r w:rsidR="004B7005" w:rsidRPr="004B7005">
              <w:rPr>
                <w:rFonts w:ascii="Calibri" w:hAnsi="Calibri"/>
                <w:b/>
                <w:bCs/>
                <w:color w:val="000000"/>
                <w:kern w:val="24"/>
              </w:rPr>
              <w:t>for inclusion</w:t>
            </w:r>
          </w:p>
          <w:p w:rsidR="00EE4795" w:rsidRPr="004B7005" w:rsidRDefault="00EE4795" w:rsidP="008128EC">
            <w:pPr>
              <w:jc w:val="center"/>
              <w:rPr>
                <w:rFonts w:ascii="Calibri" w:hAnsi="Calibri"/>
                <w:b/>
                <w:bCs/>
                <w:color w:val="000000"/>
                <w:kern w:val="24"/>
              </w:rPr>
            </w:pPr>
          </w:p>
          <w:p w:rsidR="008128EC" w:rsidRPr="001047C4" w:rsidRDefault="00A43374" w:rsidP="008128EC">
            <w:pPr>
              <w:jc w:val="center"/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>5</w:t>
            </w:r>
            <w:r w:rsidR="004B7005"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 xml:space="preserve">. </w:t>
            </w:r>
            <w:r w:rsidR="008128EC" w:rsidRPr="001047C4">
              <w:rPr>
                <w:rFonts w:ascii="Calibri" w:hAnsi="Calibri"/>
                <w:b/>
                <w:bCs/>
                <w:color w:val="000000"/>
                <w:kern w:val="24"/>
                <w:lang w:eastAsia="fr-FR"/>
              </w:rPr>
              <w:t>Contextual analysis</w:t>
            </w:r>
          </w:p>
          <w:p w:rsidR="008128EC" w:rsidRPr="006A4F21" w:rsidRDefault="008128EC" w:rsidP="008128EC">
            <w:pPr>
              <w:jc w:val="center"/>
              <w:rPr>
                <w:rFonts w:ascii="Calibri" w:hAnsi="Calibri"/>
                <w:bCs/>
                <w:color w:val="000000"/>
                <w:kern w:val="24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8EC" w:rsidRPr="006C7F81" w:rsidRDefault="007B2A8E" w:rsidP="008128EC">
            <w:pPr>
              <w:jc w:val="center"/>
              <w:rPr>
                <w:rFonts w:asciiTheme="majorHAnsi" w:hAnsiTheme="majorHAnsi" w:cs="Arial"/>
                <w:b/>
                <w:lang w:eastAsia="fr-FR"/>
              </w:rPr>
            </w:pPr>
            <w:r>
              <w:rPr>
                <w:rFonts w:ascii="Calibri" w:hAnsi="Calibri" w:cs="Arial"/>
                <w:b/>
                <w:lang w:eastAsia="fr-FR"/>
              </w:rPr>
              <w:t>9</w:t>
            </w:r>
            <w:r w:rsidR="004B7005">
              <w:rPr>
                <w:rFonts w:ascii="Calibri" w:hAnsi="Calibri" w:cs="Arial"/>
                <w:b/>
                <w:lang w:eastAsia="fr-FR"/>
              </w:rPr>
              <w:t xml:space="preserve">. </w:t>
            </w:r>
            <w:r w:rsidR="008128EC" w:rsidRPr="006C7F81">
              <w:rPr>
                <w:rFonts w:ascii="Calibri" w:hAnsi="Calibri" w:cs="Arial"/>
                <w:b/>
                <w:lang w:eastAsia="fr-FR"/>
              </w:rPr>
              <w:t>Indicator</w:t>
            </w:r>
            <w:r w:rsidR="008128EC">
              <w:rPr>
                <w:rFonts w:ascii="Calibri" w:hAnsi="Calibri" w:cs="Arial"/>
                <w:b/>
                <w:lang w:eastAsia="fr-FR"/>
              </w:rPr>
              <w:t>s</w:t>
            </w:r>
            <w:r w:rsidR="008128EC" w:rsidRPr="006C7F81">
              <w:rPr>
                <w:rFonts w:ascii="Calibri" w:hAnsi="Calibri" w:cs="Arial"/>
                <w:b/>
                <w:lang w:eastAsia="fr-FR"/>
              </w:rPr>
              <w:t xml:space="preserve"> sensitive to inclusion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128EC" w:rsidRPr="00CA2890" w:rsidRDefault="0080052B" w:rsidP="008128EC">
            <w:pPr>
              <w:jc w:val="center"/>
              <w:rPr>
                <w:rFonts w:ascii="Calibri" w:hAnsi="Calibri"/>
                <w:bCs/>
                <w:color w:val="000000"/>
                <w:kern w:val="24"/>
                <w:lang w:eastAsia="fr-FR"/>
              </w:rPr>
            </w:pPr>
            <w:r>
              <w:rPr>
                <w:rFonts w:ascii="Calibri" w:hAnsi="Calibri"/>
                <w:b/>
                <w:bCs/>
                <w:color w:val="000000"/>
                <w:kern w:val="24"/>
                <w:lang w:val="en-GB" w:eastAsia="fr-FR"/>
              </w:rPr>
              <w:t xml:space="preserve">Session </w:t>
            </w:r>
            <w:r w:rsidR="007B2A8E">
              <w:rPr>
                <w:rFonts w:ascii="Calibri" w:hAnsi="Calibri"/>
                <w:b/>
                <w:bCs/>
                <w:color w:val="000000"/>
                <w:kern w:val="24"/>
                <w:lang w:val="en-GB" w:eastAsia="fr-FR"/>
              </w:rPr>
              <w:t>4</w:t>
            </w:r>
            <w:r w:rsidR="009F6589">
              <w:rPr>
                <w:rFonts w:ascii="Calibri" w:hAnsi="Calibri"/>
                <w:b/>
                <w:bCs/>
                <w:color w:val="000000"/>
                <w:kern w:val="24"/>
                <w:lang w:val="en-GB" w:eastAsia="fr-FR"/>
              </w:rPr>
              <w:t xml:space="preserve">. </w:t>
            </w:r>
            <w:r w:rsidR="008128EC" w:rsidRPr="00CA2890">
              <w:rPr>
                <w:rFonts w:ascii="Calibri" w:hAnsi="Calibri"/>
                <w:b/>
                <w:bCs/>
                <w:color w:val="000000"/>
                <w:kern w:val="24"/>
                <w:lang w:val="en-GB" w:eastAsia="fr-FR"/>
              </w:rPr>
              <w:t>Reporting </w:t>
            </w:r>
          </w:p>
          <w:p w:rsidR="008128EC" w:rsidRPr="00CA2890" w:rsidRDefault="008128EC" w:rsidP="008128EC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 w:rsidRPr="00CA2890">
              <w:rPr>
                <w:rFonts w:asciiTheme="majorHAnsi" w:hAnsiTheme="majorHAnsi"/>
                <w:color w:val="000000"/>
                <w:kern w:val="24"/>
                <w:lang w:val="en-GB" w:eastAsia="fr-FR"/>
              </w:rPr>
              <w:t> </w:t>
            </w:r>
          </w:p>
        </w:tc>
      </w:tr>
      <w:tr w:rsidR="008128EC" w:rsidRPr="008502FE" w:rsidTr="00D243B6">
        <w:trPr>
          <w:trHeight w:val="765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8EC" w:rsidRDefault="008128EC" w:rsidP="00D243B6">
            <w:pPr>
              <w:rPr>
                <w:rFonts w:asciiTheme="majorHAnsi" w:hAnsiTheme="majorHAnsi" w:cs="Arial"/>
                <w:lang w:eastAsia="fr-FR"/>
              </w:rPr>
            </w:pPr>
          </w:p>
          <w:p w:rsidR="008128EC" w:rsidRPr="00CA2890" w:rsidRDefault="008128EC" w:rsidP="00D243B6">
            <w:pPr>
              <w:jc w:val="center"/>
              <w:rPr>
                <w:rFonts w:asciiTheme="majorHAnsi" w:hAnsiTheme="majorHAnsi" w:cs="Arial"/>
                <w:lang w:eastAsia="fr-FR"/>
              </w:rPr>
            </w:pPr>
            <w:r>
              <w:rPr>
                <w:rFonts w:asciiTheme="majorHAnsi" w:hAnsiTheme="majorHAnsi" w:cs="Arial"/>
                <w:lang w:eastAsia="fr-FR"/>
              </w:rPr>
              <w:t>17.30</w:t>
            </w:r>
          </w:p>
        </w:tc>
        <w:tc>
          <w:tcPr>
            <w:tcW w:w="4678" w:type="dxa"/>
            <w:vMerge/>
            <w:tcBorders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D9D9D9"/>
          </w:tcPr>
          <w:p w:rsidR="008128EC" w:rsidRPr="00CA2890" w:rsidRDefault="008128EC" w:rsidP="008128EC">
            <w:pPr>
              <w:jc w:val="center"/>
              <w:rPr>
                <w:rFonts w:asciiTheme="majorHAnsi" w:hAnsiTheme="majorHAnsi" w:cs="Arial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28EC" w:rsidRPr="0077050B" w:rsidRDefault="00A43374" w:rsidP="007B2A8E">
            <w:pPr>
              <w:jc w:val="center"/>
              <w:rPr>
                <w:rFonts w:asciiTheme="majorHAnsi" w:hAnsiTheme="majorHAnsi" w:cs="Arial"/>
                <w:b/>
                <w:lang w:eastAsia="fr-FR"/>
              </w:rPr>
            </w:pPr>
            <w:r>
              <w:rPr>
                <w:rFonts w:asciiTheme="majorHAnsi" w:hAnsiTheme="majorHAnsi" w:cs="Arial"/>
                <w:b/>
                <w:lang w:eastAsia="fr-FR"/>
              </w:rPr>
              <w:t>1</w:t>
            </w:r>
            <w:r w:rsidR="007B2A8E">
              <w:rPr>
                <w:rFonts w:asciiTheme="majorHAnsi" w:hAnsiTheme="majorHAnsi" w:cs="Arial"/>
                <w:b/>
                <w:lang w:eastAsia="fr-FR"/>
              </w:rPr>
              <w:t>0</w:t>
            </w:r>
            <w:r>
              <w:rPr>
                <w:rFonts w:asciiTheme="majorHAnsi" w:hAnsiTheme="majorHAnsi" w:cs="Arial"/>
                <w:b/>
                <w:lang w:eastAsia="fr-FR"/>
              </w:rPr>
              <w:t xml:space="preserve">. </w:t>
            </w:r>
            <w:r w:rsidR="005F3A5E">
              <w:rPr>
                <w:rFonts w:asciiTheme="majorHAnsi" w:hAnsiTheme="majorHAnsi" w:cs="Arial"/>
                <w:b/>
                <w:lang w:eastAsia="fr-FR"/>
              </w:rPr>
              <w:t>Making our work inclusive:</w:t>
            </w:r>
            <w:r w:rsidR="008128EC">
              <w:rPr>
                <w:rFonts w:asciiTheme="majorHAnsi" w:hAnsiTheme="majorHAnsi" w:cs="Arial"/>
                <w:b/>
                <w:lang w:eastAsia="fr-FR"/>
              </w:rPr>
              <w:t xml:space="preserve"> </w:t>
            </w:r>
            <w:r w:rsidR="008128EC" w:rsidRPr="0077050B">
              <w:rPr>
                <w:rFonts w:asciiTheme="majorHAnsi" w:hAnsiTheme="majorHAnsi" w:cs="Arial"/>
                <w:b/>
                <w:lang w:eastAsia="fr-FR"/>
              </w:rPr>
              <w:t xml:space="preserve">feedback 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128EC" w:rsidRPr="004B7005" w:rsidRDefault="0080052B" w:rsidP="007B2A8E">
            <w:pPr>
              <w:jc w:val="center"/>
              <w:rPr>
                <w:rFonts w:asciiTheme="majorHAnsi" w:hAnsiTheme="majorHAnsi" w:cs="Arial"/>
                <w:b/>
                <w:lang w:eastAsia="fr-FR"/>
              </w:rPr>
            </w:pPr>
            <w:r>
              <w:rPr>
                <w:rFonts w:asciiTheme="majorHAnsi" w:hAnsiTheme="majorHAnsi" w:cs="Arial"/>
                <w:b/>
                <w:lang w:eastAsia="fr-FR"/>
              </w:rPr>
              <w:t xml:space="preserve">Session </w:t>
            </w:r>
            <w:r w:rsidR="007B2A8E">
              <w:rPr>
                <w:rFonts w:asciiTheme="majorHAnsi" w:hAnsiTheme="majorHAnsi" w:cs="Arial"/>
                <w:b/>
                <w:lang w:eastAsia="fr-FR"/>
              </w:rPr>
              <w:t>5</w:t>
            </w:r>
            <w:r w:rsidR="009F6589">
              <w:rPr>
                <w:rFonts w:asciiTheme="majorHAnsi" w:hAnsiTheme="majorHAnsi" w:cs="Arial"/>
                <w:b/>
                <w:lang w:eastAsia="fr-FR"/>
              </w:rPr>
              <w:t xml:space="preserve">. </w:t>
            </w:r>
            <w:r w:rsidR="004B7005" w:rsidRPr="004B7005">
              <w:rPr>
                <w:rFonts w:asciiTheme="majorHAnsi" w:hAnsiTheme="majorHAnsi" w:cs="Arial"/>
                <w:b/>
                <w:lang w:eastAsia="fr-FR"/>
              </w:rPr>
              <w:t xml:space="preserve">Closing </w:t>
            </w:r>
          </w:p>
        </w:tc>
      </w:tr>
    </w:tbl>
    <w:p w:rsidR="002B612F" w:rsidRDefault="002B612F"/>
    <w:sectPr w:rsidR="002B612F" w:rsidSect="008128EC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EC"/>
    <w:rsid w:val="002B612F"/>
    <w:rsid w:val="003062E1"/>
    <w:rsid w:val="004B7005"/>
    <w:rsid w:val="005F3A5E"/>
    <w:rsid w:val="007B2A8E"/>
    <w:rsid w:val="0080052B"/>
    <w:rsid w:val="008128EC"/>
    <w:rsid w:val="008E4566"/>
    <w:rsid w:val="009F6589"/>
    <w:rsid w:val="00A01AB3"/>
    <w:rsid w:val="00A43374"/>
    <w:rsid w:val="00BB6E1D"/>
    <w:rsid w:val="00C312EC"/>
    <w:rsid w:val="00D05B1F"/>
    <w:rsid w:val="00D243B6"/>
    <w:rsid w:val="00D958B6"/>
    <w:rsid w:val="00E2490E"/>
    <w:rsid w:val="00EE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8EC"/>
    <w:rPr>
      <w:rFonts w:ascii="Cambria" w:eastAsia="MS Mincho" w:hAnsi="Cambria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3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374"/>
    <w:rPr>
      <w:rFonts w:ascii="Segoe UI" w:eastAsia="MS Mincho" w:hAnsi="Segoe UI" w:cs="Segoe UI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8EC"/>
    <w:rPr>
      <w:rFonts w:ascii="Cambria" w:eastAsia="MS Mincho" w:hAnsi="Cambria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3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374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Cote</dc:creator>
  <cp:lastModifiedBy>MARTIN DIAZ Alicia (DEVCO)</cp:lastModifiedBy>
  <cp:revision>3</cp:revision>
  <cp:lastPrinted>2016-02-02T13:49:00Z</cp:lastPrinted>
  <dcterms:created xsi:type="dcterms:W3CDTF">2016-02-03T14:37:00Z</dcterms:created>
  <dcterms:modified xsi:type="dcterms:W3CDTF">2016-02-26T14:16:00Z</dcterms:modified>
</cp:coreProperties>
</file>