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0C7" w:rsidRPr="00B40BBD" w:rsidRDefault="009010C7" w:rsidP="00B40BBD">
      <w:pPr>
        <w:shd w:val="clear" w:color="auto" w:fill="FDE9D9" w:themeFill="accent6" w:themeFillTint="33"/>
        <w:jc w:val="center"/>
        <w:rPr>
          <w:rFonts w:ascii="Arial" w:hAnsi="Arial" w:cs="Arial"/>
          <w:color w:val="0000FF"/>
          <w:sz w:val="24"/>
          <w:szCs w:val="24"/>
          <w:lang w:val="fr-FR"/>
        </w:rPr>
      </w:pPr>
      <w:bookmarkStart w:id="0" w:name="_Toc323636833"/>
      <w:r w:rsidRPr="00B40BBD">
        <w:rPr>
          <w:rFonts w:ascii="Arial" w:hAnsi="Arial" w:cs="Arial"/>
          <w:color w:val="0000FF"/>
          <w:sz w:val="24"/>
          <w:szCs w:val="24"/>
          <w:lang w:val="fr-FR"/>
        </w:rPr>
        <w:t>UNION AFRICAINE</w:t>
      </w:r>
    </w:p>
    <w:p w:rsidR="009010C7" w:rsidRPr="00B40BBD" w:rsidRDefault="009010C7" w:rsidP="00B40BBD">
      <w:pPr>
        <w:shd w:val="clear" w:color="auto" w:fill="FDE9D9" w:themeFill="accent6" w:themeFillTint="33"/>
        <w:jc w:val="center"/>
        <w:rPr>
          <w:rFonts w:ascii="Arial" w:hAnsi="Arial" w:cs="Arial"/>
          <w:color w:val="0000FF"/>
          <w:sz w:val="24"/>
          <w:szCs w:val="24"/>
          <w:lang w:val="fr-FR"/>
        </w:rPr>
      </w:pPr>
      <w:r w:rsidRPr="00B40BBD">
        <w:rPr>
          <w:rFonts w:ascii="Arial" w:hAnsi="Arial" w:cs="Arial"/>
          <w:color w:val="0000FF"/>
          <w:sz w:val="24"/>
          <w:szCs w:val="24"/>
          <w:lang w:val="fr-FR"/>
        </w:rPr>
        <w:t>ADDIS ABEBA - ETHIOPIE</w:t>
      </w:r>
    </w:p>
    <w:p w:rsidR="009010C7" w:rsidRPr="00B40BBD" w:rsidRDefault="009010C7" w:rsidP="00B40BBD">
      <w:pPr>
        <w:shd w:val="clear" w:color="auto" w:fill="FDE9D9" w:themeFill="accent6" w:themeFillTint="33"/>
        <w:jc w:val="center"/>
        <w:rPr>
          <w:rFonts w:ascii="Arial" w:hAnsi="Arial" w:cs="Arial"/>
          <w:color w:val="0000FF"/>
          <w:sz w:val="24"/>
          <w:szCs w:val="24"/>
          <w:lang w:val="fr-FR"/>
        </w:rPr>
      </w:pPr>
    </w:p>
    <w:p w:rsidR="009010C7" w:rsidRPr="00B40BBD" w:rsidRDefault="009010C7" w:rsidP="00B40BBD">
      <w:pPr>
        <w:shd w:val="clear" w:color="auto" w:fill="FDE9D9" w:themeFill="accent6" w:themeFillTint="33"/>
        <w:jc w:val="center"/>
        <w:rPr>
          <w:rFonts w:ascii="Arial" w:hAnsi="Arial" w:cs="Arial"/>
          <w:color w:val="0000FF"/>
          <w:sz w:val="24"/>
          <w:szCs w:val="24"/>
          <w:lang w:val="fr-FR"/>
        </w:rPr>
      </w:pPr>
    </w:p>
    <w:p w:rsidR="009010C7" w:rsidRPr="00B40BBD" w:rsidRDefault="009010C7" w:rsidP="00B40BBD">
      <w:pPr>
        <w:shd w:val="clear" w:color="auto" w:fill="FDE9D9" w:themeFill="accent6" w:themeFillTint="33"/>
        <w:jc w:val="center"/>
        <w:rPr>
          <w:rFonts w:ascii="Arial" w:hAnsi="Arial" w:cs="Arial"/>
          <w:color w:val="0000FF"/>
          <w:sz w:val="24"/>
          <w:szCs w:val="24"/>
          <w:lang w:val="fr-FR"/>
        </w:rPr>
      </w:pPr>
    </w:p>
    <w:p w:rsidR="009010C7" w:rsidRPr="00B40BBD" w:rsidRDefault="00F4648D" w:rsidP="00B40BBD">
      <w:pPr>
        <w:shd w:val="clear" w:color="auto" w:fill="FDE9D9" w:themeFill="accent6" w:themeFillTint="33"/>
        <w:jc w:val="center"/>
        <w:rPr>
          <w:rFonts w:ascii="Arial" w:hAnsi="Arial" w:cs="Arial"/>
          <w:b/>
          <w:color w:val="0000FF"/>
          <w:sz w:val="40"/>
          <w:szCs w:val="40"/>
          <w:lang w:val="fr-FR"/>
        </w:rPr>
      </w:pPr>
      <w:r>
        <w:rPr>
          <w:rFonts w:ascii="Arial" w:hAnsi="Arial" w:cs="Arial"/>
          <w:b/>
          <w:color w:val="0000FF"/>
          <w:sz w:val="40"/>
          <w:szCs w:val="40"/>
          <w:lang w:val="fr-FR"/>
        </w:rPr>
        <w:t>RAPPORT</w:t>
      </w:r>
      <w:bookmarkStart w:id="1" w:name="_GoBack"/>
      <w:bookmarkEnd w:id="1"/>
      <w:r w:rsidR="009010C7" w:rsidRPr="00B40BBD">
        <w:rPr>
          <w:rFonts w:ascii="Arial" w:hAnsi="Arial" w:cs="Arial"/>
          <w:b/>
          <w:color w:val="0000FF"/>
          <w:sz w:val="40"/>
          <w:szCs w:val="40"/>
          <w:lang w:val="fr-FR"/>
        </w:rPr>
        <w:t xml:space="preserve"> DE L’ETUDE PORTANT SUR :</w:t>
      </w:r>
    </w:p>
    <w:p w:rsidR="00DF1588" w:rsidRDefault="00DF1588" w:rsidP="00695C71">
      <w:pPr>
        <w:shd w:val="clear" w:color="auto" w:fill="DBE5F1" w:themeFill="accent1" w:themeFillTint="33"/>
        <w:jc w:val="center"/>
        <w:rPr>
          <w:rFonts w:ascii="Arial" w:hAnsi="Arial" w:cs="Arial"/>
          <w:b/>
          <w:sz w:val="40"/>
          <w:szCs w:val="40"/>
          <w:lang w:val="fr-FR"/>
        </w:rPr>
      </w:pPr>
    </w:p>
    <w:p w:rsidR="000E3B0C" w:rsidRDefault="00ED233C" w:rsidP="00ED233C">
      <w:pPr>
        <w:shd w:val="clear" w:color="auto" w:fill="DBE5F1" w:themeFill="accent1" w:themeFillTint="33"/>
        <w:jc w:val="left"/>
        <w:rPr>
          <w:rFonts w:ascii="Arial" w:hAnsi="Arial" w:cs="Arial"/>
          <w:b/>
          <w:sz w:val="40"/>
          <w:szCs w:val="40"/>
          <w:lang w:val="fr-FR"/>
        </w:rPr>
      </w:pPr>
      <w:r>
        <w:rPr>
          <w:rFonts w:ascii="Arial" w:hAnsi="Arial" w:cs="Arial"/>
          <w:b/>
          <w:sz w:val="40"/>
          <w:szCs w:val="40"/>
          <w:lang w:val="fr-FR"/>
        </w:rPr>
        <w:tab/>
      </w:r>
      <w:r>
        <w:rPr>
          <w:rFonts w:ascii="Arial" w:hAnsi="Arial" w:cs="Arial"/>
          <w:b/>
          <w:sz w:val="40"/>
          <w:szCs w:val="40"/>
          <w:lang w:val="fr-FR"/>
        </w:rPr>
        <w:tab/>
      </w:r>
      <w:r>
        <w:rPr>
          <w:rFonts w:ascii="Arial" w:hAnsi="Arial" w:cs="Arial"/>
          <w:b/>
          <w:sz w:val="40"/>
          <w:szCs w:val="40"/>
          <w:lang w:val="fr-FR"/>
        </w:rPr>
        <w:tab/>
      </w:r>
    </w:p>
    <w:p w:rsidR="000E3B0C" w:rsidRPr="00F4648D" w:rsidRDefault="000E3B0C" w:rsidP="000E3B0C">
      <w:pPr>
        <w:jc w:val="left"/>
        <w:rPr>
          <w:lang w:val="fr-BE"/>
        </w:rPr>
      </w:pPr>
    </w:p>
    <w:p w:rsidR="00D977AA" w:rsidRDefault="000E3B0C" w:rsidP="000E3B0C">
      <w:pPr>
        <w:jc w:val="left"/>
      </w:pPr>
      <w:r w:rsidRPr="00A67C98">
        <w:rPr>
          <w:noProof/>
        </w:rPr>
        <w:drawing>
          <wp:inline distT="0" distB="0" distL="0" distR="0" wp14:anchorId="11CE55B3" wp14:editId="33BA6E66">
            <wp:extent cx="735105" cy="709116"/>
            <wp:effectExtent l="19050" t="0" r="7845" b="0"/>
            <wp:docPr id="2"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srcRect/>
                    <a:stretch>
                      <a:fillRect/>
                    </a:stretch>
                  </pic:blipFill>
                  <pic:spPr bwMode="auto">
                    <a:xfrm>
                      <a:off x="0" y="0"/>
                      <a:ext cx="743695" cy="717402"/>
                    </a:xfrm>
                    <a:prstGeom prst="rect">
                      <a:avLst/>
                    </a:prstGeom>
                    <a:noFill/>
                    <a:ln w="9525">
                      <a:noFill/>
                      <a:miter lim="800000"/>
                      <a:headEnd/>
                      <a:tailEnd/>
                    </a:ln>
                  </pic:spPr>
                </pic:pic>
              </a:graphicData>
            </a:graphic>
          </wp:inline>
        </w:drawing>
      </w:r>
      <w:r w:rsidRPr="00A67C98">
        <w:rPr>
          <w:noProof/>
        </w:rPr>
        <w:drawing>
          <wp:inline distT="0" distB="0" distL="0" distR="0" wp14:anchorId="122A05A4" wp14:editId="71271C19">
            <wp:extent cx="3371850" cy="742945"/>
            <wp:effectExtent l="0" t="0" r="0" b="0"/>
            <wp:docPr id="10" name="Picture 7" descr="C:\Documents and Settings\SeblewongelG\My Documents\VISIBILITY MATERIALS\Partner Logo Comb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Documents and Settings\SeblewongelG\My Documents\VISIBILITY MATERIALS\Partner Logo Combo 3.JPG"/>
                    <pic:cNvPicPr>
                      <a:picLocks noChangeAspect="1" noChangeArrowheads="1"/>
                    </pic:cNvPicPr>
                  </pic:nvPicPr>
                  <pic:blipFill>
                    <a:blip r:embed="rId9" cstate="print"/>
                    <a:srcRect/>
                    <a:stretch>
                      <a:fillRect/>
                    </a:stretch>
                  </pic:blipFill>
                  <pic:spPr bwMode="auto">
                    <a:xfrm>
                      <a:off x="0" y="0"/>
                      <a:ext cx="3407821" cy="750871"/>
                    </a:xfrm>
                    <a:prstGeom prst="rect">
                      <a:avLst/>
                    </a:prstGeom>
                    <a:noFill/>
                    <a:ln w="9525">
                      <a:noFill/>
                      <a:miter lim="800000"/>
                      <a:headEnd/>
                      <a:tailEnd/>
                    </a:ln>
                  </pic:spPr>
                </pic:pic>
              </a:graphicData>
            </a:graphic>
          </wp:inline>
        </w:drawing>
      </w:r>
      <w:r w:rsidRPr="00A67C98">
        <w:rPr>
          <w:noProof/>
        </w:rPr>
        <w:drawing>
          <wp:inline distT="0" distB="0" distL="0" distR="0" wp14:anchorId="046DDBC7" wp14:editId="05951BF7">
            <wp:extent cx="965200" cy="647700"/>
            <wp:effectExtent l="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968249" cy="649746"/>
                    </a:xfrm>
                    <a:prstGeom prst="rect">
                      <a:avLst/>
                    </a:prstGeom>
                    <a:noFill/>
                    <a:ln w="9525">
                      <a:noFill/>
                      <a:miter lim="800000"/>
                      <a:headEnd/>
                      <a:tailEnd/>
                    </a:ln>
                  </pic:spPr>
                </pic:pic>
              </a:graphicData>
            </a:graphic>
          </wp:inline>
        </w:drawing>
      </w:r>
      <w:r w:rsidR="007C5381" w:rsidRPr="007C5381">
        <w:rPr>
          <w:rFonts w:ascii="Arial" w:hAnsi="Arial" w:cs="Arial"/>
          <w:b/>
          <w:noProof/>
          <w:sz w:val="40"/>
          <w:szCs w:val="40"/>
        </w:rPr>
        <w:drawing>
          <wp:inline distT="0" distB="0" distL="0" distR="0">
            <wp:extent cx="811637" cy="648970"/>
            <wp:effectExtent l="0" t="0" r="0" b="0"/>
            <wp:docPr id="4" name="Picture 4" descr="D:\flag mal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flag mali.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857277" cy="685463"/>
                    </a:xfrm>
                    <a:prstGeom prst="rect">
                      <a:avLst/>
                    </a:prstGeom>
                    <a:noFill/>
                    <a:ln>
                      <a:noFill/>
                    </a:ln>
                  </pic:spPr>
                </pic:pic>
              </a:graphicData>
            </a:graphic>
          </wp:inline>
        </w:drawing>
      </w:r>
    </w:p>
    <w:p w:rsidR="000E3B0C" w:rsidRPr="000E3B0C" w:rsidRDefault="000E3B0C" w:rsidP="000E3B0C">
      <w:pPr>
        <w:jc w:val="left"/>
      </w:pPr>
    </w:p>
    <w:p w:rsidR="009010C7" w:rsidRPr="00695C71" w:rsidRDefault="00DF1588" w:rsidP="005C4126">
      <w:pPr>
        <w:shd w:val="clear" w:color="auto" w:fill="DBE5F1" w:themeFill="accent1" w:themeFillTint="33"/>
        <w:jc w:val="center"/>
        <w:rPr>
          <w:rFonts w:ascii="Arial" w:hAnsi="Arial" w:cs="Arial"/>
          <w:sz w:val="48"/>
          <w:szCs w:val="48"/>
          <w:lang w:val="fr-FR"/>
        </w:rPr>
      </w:pPr>
      <w:r w:rsidRPr="00B40BBD">
        <w:rPr>
          <w:rFonts w:ascii="Arial" w:hAnsi="Arial" w:cs="Arial"/>
          <w:color w:val="0000FF"/>
          <w:sz w:val="48"/>
          <w:szCs w:val="48"/>
          <w:lang w:val="fr-FR"/>
        </w:rPr>
        <w:t>«</w:t>
      </w:r>
      <w:r w:rsidRPr="00695C71">
        <w:rPr>
          <w:rFonts w:ascii="Arial" w:hAnsi="Arial" w:cs="Arial"/>
          <w:sz w:val="48"/>
          <w:szCs w:val="48"/>
          <w:lang w:val="fr-FR"/>
        </w:rPr>
        <w:t> </w:t>
      </w:r>
      <w:r w:rsidRPr="00695C71">
        <w:rPr>
          <w:rFonts w:ascii="Arial" w:hAnsi="Arial" w:cs="Arial"/>
          <w:color w:val="0000FF"/>
          <w:sz w:val="48"/>
          <w:szCs w:val="48"/>
          <w:lang w:val="fr-FR"/>
        </w:rPr>
        <w:t>Le développement d’une stratégie nationale de coordination pour la coopération et la collaboration des parties prenantes au projet de mise en œuvre des accords multilatéraux sur l’environnement (AME) pour le Mali</w:t>
      </w:r>
      <w:r w:rsidRPr="00695C71">
        <w:rPr>
          <w:rFonts w:ascii="Arial" w:hAnsi="Arial" w:cs="Arial"/>
          <w:sz w:val="48"/>
          <w:szCs w:val="48"/>
          <w:lang w:val="fr-FR"/>
        </w:rPr>
        <w:t> </w:t>
      </w:r>
      <w:r w:rsidRPr="00B40BBD">
        <w:rPr>
          <w:rFonts w:ascii="Arial" w:hAnsi="Arial" w:cs="Arial"/>
          <w:color w:val="0000FF"/>
          <w:sz w:val="48"/>
          <w:szCs w:val="48"/>
          <w:lang w:val="fr-FR"/>
        </w:rPr>
        <w:t>»</w:t>
      </w:r>
    </w:p>
    <w:p w:rsidR="009010C7" w:rsidRDefault="009010C7" w:rsidP="00695C71">
      <w:pPr>
        <w:shd w:val="clear" w:color="auto" w:fill="DBE5F1" w:themeFill="accent1" w:themeFillTint="33"/>
        <w:jc w:val="center"/>
        <w:rPr>
          <w:rFonts w:ascii="Arial" w:hAnsi="Arial" w:cs="Arial"/>
          <w:sz w:val="40"/>
          <w:szCs w:val="40"/>
          <w:lang w:val="fr-FR"/>
        </w:rPr>
      </w:pPr>
    </w:p>
    <w:p w:rsidR="00D977AA" w:rsidRPr="00D977AA" w:rsidRDefault="00D977AA" w:rsidP="00695C71">
      <w:pPr>
        <w:shd w:val="clear" w:color="auto" w:fill="DBE5F1" w:themeFill="accent1" w:themeFillTint="33"/>
        <w:jc w:val="center"/>
        <w:rPr>
          <w:rFonts w:ascii="Arial" w:hAnsi="Arial" w:cs="Arial"/>
          <w:sz w:val="40"/>
          <w:szCs w:val="40"/>
          <w:lang w:val="fr-FR"/>
        </w:rPr>
      </w:pPr>
    </w:p>
    <w:p w:rsidR="009010C7" w:rsidRPr="00B40BBD" w:rsidRDefault="009010C7"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PAR :</w:t>
      </w:r>
    </w:p>
    <w:p w:rsidR="009010C7" w:rsidRPr="00B40BBD" w:rsidRDefault="00DE4B38"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Famouké TRAORE, (</w:t>
      </w:r>
      <w:r w:rsidR="009010C7" w:rsidRPr="00B40BBD">
        <w:rPr>
          <w:rFonts w:ascii="Arial" w:hAnsi="Arial" w:cs="Arial"/>
          <w:color w:val="0000FF"/>
          <w:lang w:val="fr-FR"/>
        </w:rPr>
        <w:t>D</w:t>
      </w:r>
      <w:r w:rsidRPr="00B40BBD">
        <w:rPr>
          <w:rFonts w:ascii="Arial" w:hAnsi="Arial" w:cs="Arial"/>
          <w:color w:val="0000FF"/>
          <w:lang w:val="fr-FR"/>
        </w:rPr>
        <w:t>octeur Ingénieur en Physique de l’</w:t>
      </w:r>
      <w:r w:rsidR="00DF1588" w:rsidRPr="00B40BBD">
        <w:rPr>
          <w:rFonts w:ascii="Arial" w:hAnsi="Arial" w:cs="Arial"/>
          <w:color w:val="0000FF"/>
          <w:lang w:val="fr-FR"/>
        </w:rPr>
        <w:t>atmosphère</w:t>
      </w:r>
      <w:r w:rsidR="009010C7" w:rsidRPr="00B40BBD">
        <w:rPr>
          <w:rFonts w:ascii="Arial" w:hAnsi="Arial" w:cs="Arial"/>
          <w:color w:val="0000FF"/>
          <w:lang w:val="fr-FR"/>
        </w:rPr>
        <w:t>)</w:t>
      </w:r>
    </w:p>
    <w:p w:rsidR="009010C7" w:rsidRPr="00B40BBD" w:rsidRDefault="00DE4B38"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Maître de Conférences</w:t>
      </w:r>
    </w:p>
    <w:p w:rsidR="009010C7" w:rsidRPr="00B40BBD" w:rsidRDefault="00DE4B38"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Ecole nationale d’Ingénieurs Abdrahamane Baba Touré - MALI</w:t>
      </w:r>
    </w:p>
    <w:p w:rsidR="009010C7" w:rsidRPr="00B40BBD" w:rsidRDefault="009010C7"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Consultant</w:t>
      </w:r>
    </w:p>
    <w:p w:rsidR="009010C7" w:rsidRPr="00B40BBD" w:rsidRDefault="009010C7"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 xml:space="preserve">Email : </w:t>
      </w:r>
      <w:r w:rsidR="00DE4B38" w:rsidRPr="00B40BBD">
        <w:rPr>
          <w:rFonts w:ascii="Arial" w:hAnsi="Arial" w:cs="Arial"/>
          <w:color w:val="0000FF"/>
          <w:lang w:val="fr-FR"/>
        </w:rPr>
        <w:t>tramouke</w:t>
      </w:r>
      <w:r w:rsidRPr="00B40BBD">
        <w:rPr>
          <w:rFonts w:ascii="Arial" w:hAnsi="Arial" w:cs="Arial"/>
          <w:color w:val="0000FF"/>
          <w:lang w:val="fr-FR"/>
        </w:rPr>
        <w:t>@yahoo.fr</w:t>
      </w:r>
    </w:p>
    <w:p w:rsidR="009010C7" w:rsidRPr="00B40BBD" w:rsidRDefault="009010C7" w:rsidP="00B40BBD">
      <w:pPr>
        <w:shd w:val="clear" w:color="auto" w:fill="FDE9D9" w:themeFill="accent6" w:themeFillTint="33"/>
        <w:jc w:val="center"/>
        <w:rPr>
          <w:rFonts w:ascii="Arial" w:hAnsi="Arial" w:cs="Arial"/>
          <w:color w:val="0000FF"/>
          <w:lang w:val="fr-FR"/>
        </w:rPr>
      </w:pPr>
      <w:r w:rsidRPr="00B40BBD">
        <w:rPr>
          <w:rFonts w:ascii="Arial" w:hAnsi="Arial" w:cs="Arial"/>
          <w:color w:val="0000FF"/>
          <w:lang w:val="fr-FR"/>
        </w:rPr>
        <w:t>_____</w:t>
      </w:r>
    </w:p>
    <w:p w:rsidR="009010C7" w:rsidRPr="00B40BBD" w:rsidRDefault="009010C7" w:rsidP="00B40BBD">
      <w:pPr>
        <w:shd w:val="clear" w:color="auto" w:fill="FDE9D9" w:themeFill="accent6" w:themeFillTint="33"/>
        <w:jc w:val="center"/>
        <w:rPr>
          <w:rFonts w:ascii="Arial" w:hAnsi="Arial" w:cs="Arial"/>
          <w:color w:val="0000FF"/>
          <w:lang w:val="fr-FR"/>
        </w:rPr>
      </w:pPr>
    </w:p>
    <w:p w:rsidR="00D977AA" w:rsidRPr="00B40BBD" w:rsidRDefault="00D977AA" w:rsidP="00B40BBD">
      <w:pPr>
        <w:shd w:val="clear" w:color="auto" w:fill="FDE9D9" w:themeFill="accent6" w:themeFillTint="33"/>
        <w:jc w:val="center"/>
        <w:rPr>
          <w:rFonts w:ascii="Arial" w:hAnsi="Arial" w:cs="Arial"/>
          <w:color w:val="0000FF"/>
          <w:lang w:val="fr-FR"/>
        </w:rPr>
      </w:pPr>
    </w:p>
    <w:p w:rsidR="00D977AA" w:rsidRPr="00B40BBD" w:rsidRDefault="00D977AA" w:rsidP="00B40BBD">
      <w:pPr>
        <w:shd w:val="clear" w:color="auto" w:fill="FDE9D9" w:themeFill="accent6" w:themeFillTint="33"/>
        <w:jc w:val="center"/>
        <w:rPr>
          <w:rFonts w:ascii="Arial" w:hAnsi="Arial" w:cs="Arial"/>
          <w:color w:val="0000FF"/>
          <w:lang w:val="fr-FR"/>
        </w:rPr>
      </w:pPr>
    </w:p>
    <w:p w:rsidR="00D977AA" w:rsidRPr="00B40BBD" w:rsidRDefault="00D977AA" w:rsidP="00B40BBD">
      <w:pPr>
        <w:shd w:val="clear" w:color="auto" w:fill="FDE9D9" w:themeFill="accent6" w:themeFillTint="33"/>
        <w:jc w:val="center"/>
        <w:rPr>
          <w:rFonts w:ascii="Arial" w:hAnsi="Arial" w:cs="Arial"/>
          <w:color w:val="0000FF"/>
          <w:lang w:val="fr-FR"/>
        </w:rPr>
      </w:pPr>
    </w:p>
    <w:p w:rsidR="00D977AA" w:rsidRPr="00B40BBD" w:rsidRDefault="00D977AA" w:rsidP="00B40BBD">
      <w:pPr>
        <w:shd w:val="clear" w:color="auto" w:fill="FDE9D9" w:themeFill="accent6" w:themeFillTint="33"/>
        <w:jc w:val="center"/>
        <w:rPr>
          <w:rFonts w:ascii="Arial" w:hAnsi="Arial" w:cs="Arial"/>
          <w:color w:val="0000FF"/>
          <w:lang w:val="fr-FR"/>
        </w:rPr>
      </w:pPr>
    </w:p>
    <w:p w:rsidR="00D977AA" w:rsidRPr="00B40BBD" w:rsidRDefault="00D977AA" w:rsidP="00B40BBD">
      <w:pPr>
        <w:shd w:val="clear" w:color="auto" w:fill="FDE9D9" w:themeFill="accent6" w:themeFillTint="33"/>
        <w:jc w:val="center"/>
        <w:rPr>
          <w:rFonts w:ascii="Arial" w:hAnsi="Arial" w:cs="Arial"/>
          <w:color w:val="0000FF"/>
          <w:lang w:val="fr-FR"/>
        </w:rPr>
      </w:pPr>
    </w:p>
    <w:p w:rsidR="009010C7" w:rsidRPr="00D977AA" w:rsidRDefault="00DE4B38" w:rsidP="00B40BBD">
      <w:pPr>
        <w:shd w:val="clear" w:color="auto" w:fill="FDE9D9" w:themeFill="accent6" w:themeFillTint="33"/>
        <w:jc w:val="center"/>
        <w:rPr>
          <w:rFonts w:ascii="Arial" w:hAnsi="Arial" w:cs="Arial"/>
          <w:lang w:val="fr-FR"/>
        </w:rPr>
      </w:pPr>
      <w:r w:rsidRPr="00B40BBD">
        <w:rPr>
          <w:rFonts w:ascii="Arial" w:hAnsi="Arial" w:cs="Arial"/>
          <w:color w:val="0000FF"/>
          <w:lang w:val="fr-FR"/>
        </w:rPr>
        <w:t>juillet</w:t>
      </w:r>
      <w:r w:rsidR="009010C7" w:rsidRPr="00B40BBD">
        <w:rPr>
          <w:rFonts w:ascii="Arial" w:hAnsi="Arial" w:cs="Arial"/>
          <w:color w:val="0000FF"/>
          <w:lang w:val="fr-FR"/>
        </w:rPr>
        <w:t xml:space="preserve"> 2012</w:t>
      </w:r>
    </w:p>
    <w:bookmarkEnd w:id="0"/>
    <w:p w:rsidR="009010C7" w:rsidRPr="00D977AA" w:rsidRDefault="009010C7" w:rsidP="00695C71">
      <w:pPr>
        <w:shd w:val="clear" w:color="auto" w:fill="DBE5F1" w:themeFill="accent1" w:themeFillTint="33"/>
        <w:jc w:val="left"/>
        <w:rPr>
          <w:rFonts w:ascii="Arial" w:eastAsiaTheme="majorEastAsia" w:hAnsi="Arial" w:cs="Arial"/>
          <w:b/>
          <w:bCs/>
          <w:sz w:val="30"/>
          <w:szCs w:val="26"/>
          <w:lang w:val="fr-FR"/>
        </w:rPr>
      </w:pPr>
      <w:r w:rsidRPr="00D977AA">
        <w:rPr>
          <w:rFonts w:ascii="Arial" w:hAnsi="Arial" w:cs="Arial"/>
        </w:rPr>
        <w:lastRenderedPageBreak/>
        <w:br w:type="page"/>
      </w:r>
    </w:p>
    <w:bookmarkStart w:id="2" w:name="_Toc323723182"/>
    <w:bookmarkStart w:id="3" w:name="_Toc323723388"/>
    <w:p w:rsidR="002C103D" w:rsidRDefault="00BB6675">
      <w:pPr>
        <w:pStyle w:val="TOC1"/>
        <w:rPr>
          <w:rFonts w:asciiTheme="minorHAnsi" w:eastAsiaTheme="minorEastAsia" w:hAnsiTheme="minorHAnsi"/>
          <w:color w:val="auto"/>
          <w:sz w:val="22"/>
          <w:lang w:val="fr-FR" w:eastAsia="fr-FR"/>
        </w:rPr>
      </w:pPr>
      <w:r>
        <w:lastRenderedPageBreak/>
        <w:fldChar w:fldCharType="begin"/>
      </w:r>
      <w:r w:rsidR="00FE3326">
        <w:instrText xml:space="preserve"> TOC \o "1-3" \h \z \u </w:instrText>
      </w:r>
      <w:r>
        <w:fldChar w:fldCharType="separate"/>
      </w:r>
      <w:hyperlink w:anchor="_Toc332984489" w:history="1">
        <w:r w:rsidR="002C103D" w:rsidRPr="00D03C07">
          <w:rPr>
            <w:rStyle w:val="Hyperlink"/>
          </w:rPr>
          <w:t>RESUME EXECUTIF</w:t>
        </w:r>
        <w:r w:rsidR="002C103D">
          <w:rPr>
            <w:webHidden/>
          </w:rPr>
          <w:tab/>
        </w:r>
        <w:r>
          <w:rPr>
            <w:webHidden/>
          </w:rPr>
          <w:fldChar w:fldCharType="begin"/>
        </w:r>
        <w:r w:rsidR="002C103D">
          <w:rPr>
            <w:webHidden/>
          </w:rPr>
          <w:instrText xml:space="preserve"> PAGEREF _Toc332984489 \h </w:instrText>
        </w:r>
        <w:r>
          <w:rPr>
            <w:webHidden/>
          </w:rPr>
        </w:r>
        <w:r>
          <w:rPr>
            <w:webHidden/>
          </w:rPr>
          <w:fldChar w:fldCharType="separate"/>
        </w:r>
        <w:r w:rsidR="002C103D">
          <w:rPr>
            <w:webHidden/>
          </w:rPr>
          <w:t>4</w:t>
        </w:r>
        <w:r>
          <w:rPr>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490" w:history="1">
        <w:r w:rsidR="002C103D" w:rsidRPr="00D03C07">
          <w:rPr>
            <w:rStyle w:val="Hyperlink"/>
          </w:rPr>
          <w:t>LISTE DES ABREVIATIONS</w:t>
        </w:r>
        <w:r w:rsidR="002C103D">
          <w:rPr>
            <w:webHidden/>
          </w:rPr>
          <w:tab/>
        </w:r>
        <w:r w:rsidR="00BB6675">
          <w:rPr>
            <w:webHidden/>
          </w:rPr>
          <w:fldChar w:fldCharType="begin"/>
        </w:r>
        <w:r w:rsidR="002C103D">
          <w:rPr>
            <w:webHidden/>
          </w:rPr>
          <w:instrText xml:space="preserve"> PAGEREF _Toc332984490 \h </w:instrText>
        </w:r>
        <w:r w:rsidR="00BB6675">
          <w:rPr>
            <w:webHidden/>
          </w:rPr>
        </w:r>
        <w:r w:rsidR="00BB6675">
          <w:rPr>
            <w:webHidden/>
          </w:rPr>
          <w:fldChar w:fldCharType="separate"/>
        </w:r>
        <w:r w:rsidR="002C103D">
          <w:rPr>
            <w:webHidden/>
          </w:rPr>
          <w:t>6</w:t>
        </w:r>
        <w:r w:rsidR="00BB6675">
          <w:rPr>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491" w:history="1">
        <w:r w:rsidR="002C103D" w:rsidRPr="00D03C07">
          <w:rPr>
            <w:rStyle w:val="Hyperlink"/>
          </w:rPr>
          <w:t>GLOSSAIRE</w:t>
        </w:r>
        <w:r w:rsidR="002C103D">
          <w:rPr>
            <w:webHidden/>
          </w:rPr>
          <w:tab/>
        </w:r>
        <w:r w:rsidR="00BB6675">
          <w:rPr>
            <w:webHidden/>
          </w:rPr>
          <w:fldChar w:fldCharType="begin"/>
        </w:r>
        <w:r w:rsidR="002C103D">
          <w:rPr>
            <w:webHidden/>
          </w:rPr>
          <w:instrText xml:space="preserve"> PAGEREF _Toc332984491 \h </w:instrText>
        </w:r>
        <w:r w:rsidR="00BB6675">
          <w:rPr>
            <w:webHidden/>
          </w:rPr>
        </w:r>
        <w:r w:rsidR="00BB6675">
          <w:rPr>
            <w:webHidden/>
          </w:rPr>
          <w:fldChar w:fldCharType="separate"/>
        </w:r>
        <w:r w:rsidR="002C103D">
          <w:rPr>
            <w:webHidden/>
          </w:rPr>
          <w:t>9</w:t>
        </w:r>
        <w:r w:rsidR="00BB6675">
          <w:rPr>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492" w:history="1">
        <w:r w:rsidR="002C103D" w:rsidRPr="00D03C07">
          <w:rPr>
            <w:rStyle w:val="Hyperlink"/>
          </w:rPr>
          <w:t>I. INTRODUCTION</w:t>
        </w:r>
        <w:r w:rsidR="002C103D">
          <w:rPr>
            <w:webHidden/>
          </w:rPr>
          <w:tab/>
        </w:r>
        <w:r w:rsidR="00BB6675">
          <w:rPr>
            <w:webHidden/>
          </w:rPr>
          <w:fldChar w:fldCharType="begin"/>
        </w:r>
        <w:r w:rsidR="002C103D">
          <w:rPr>
            <w:webHidden/>
          </w:rPr>
          <w:instrText xml:space="preserve"> PAGEREF _Toc332984492 \h </w:instrText>
        </w:r>
        <w:r w:rsidR="00BB6675">
          <w:rPr>
            <w:webHidden/>
          </w:rPr>
        </w:r>
        <w:r w:rsidR="00BB6675">
          <w:rPr>
            <w:webHidden/>
          </w:rPr>
          <w:fldChar w:fldCharType="separate"/>
        </w:r>
        <w:r w:rsidR="002C103D">
          <w:rPr>
            <w:webHidden/>
          </w:rPr>
          <w:t>10</w:t>
        </w:r>
        <w:r w:rsidR="00BB6675">
          <w:rPr>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493" w:history="1">
        <w:r w:rsidR="002C103D" w:rsidRPr="00D03C07">
          <w:rPr>
            <w:rStyle w:val="Hyperlink"/>
            <w:noProof/>
          </w:rPr>
          <w:t>1.1. Justification de l’étude</w:t>
        </w:r>
        <w:r w:rsidR="002C103D">
          <w:rPr>
            <w:noProof/>
            <w:webHidden/>
          </w:rPr>
          <w:tab/>
        </w:r>
        <w:r w:rsidR="00BB6675">
          <w:rPr>
            <w:noProof/>
            <w:webHidden/>
          </w:rPr>
          <w:fldChar w:fldCharType="begin"/>
        </w:r>
        <w:r w:rsidR="002C103D">
          <w:rPr>
            <w:noProof/>
            <w:webHidden/>
          </w:rPr>
          <w:instrText xml:space="preserve"> PAGEREF _Toc332984493 \h </w:instrText>
        </w:r>
        <w:r w:rsidR="00BB6675">
          <w:rPr>
            <w:noProof/>
            <w:webHidden/>
          </w:rPr>
        </w:r>
        <w:r w:rsidR="00BB6675">
          <w:rPr>
            <w:noProof/>
            <w:webHidden/>
          </w:rPr>
          <w:fldChar w:fldCharType="separate"/>
        </w:r>
        <w:r w:rsidR="002C103D">
          <w:rPr>
            <w:noProof/>
            <w:webHidden/>
          </w:rPr>
          <w:t>10</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494" w:history="1">
        <w:r w:rsidR="002C103D" w:rsidRPr="00D03C07">
          <w:rPr>
            <w:rStyle w:val="Hyperlink"/>
            <w:noProof/>
          </w:rPr>
          <w:t>1.2. Compréhension des concepts clés</w:t>
        </w:r>
        <w:r w:rsidR="002C103D">
          <w:rPr>
            <w:noProof/>
            <w:webHidden/>
          </w:rPr>
          <w:tab/>
        </w:r>
        <w:r w:rsidR="00BB6675">
          <w:rPr>
            <w:noProof/>
            <w:webHidden/>
          </w:rPr>
          <w:fldChar w:fldCharType="begin"/>
        </w:r>
        <w:r w:rsidR="002C103D">
          <w:rPr>
            <w:noProof/>
            <w:webHidden/>
          </w:rPr>
          <w:instrText xml:space="preserve"> PAGEREF _Toc332984494 \h </w:instrText>
        </w:r>
        <w:r w:rsidR="00BB6675">
          <w:rPr>
            <w:noProof/>
            <w:webHidden/>
          </w:rPr>
        </w:r>
        <w:r w:rsidR="00BB6675">
          <w:rPr>
            <w:noProof/>
            <w:webHidden/>
          </w:rPr>
          <w:fldChar w:fldCharType="separate"/>
        </w:r>
        <w:r w:rsidR="002C103D">
          <w:rPr>
            <w:noProof/>
            <w:webHidden/>
          </w:rPr>
          <w:t>11</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495" w:history="1">
        <w:r w:rsidR="002C103D" w:rsidRPr="00D03C07">
          <w:rPr>
            <w:rStyle w:val="Hyperlink"/>
            <w:noProof/>
          </w:rPr>
          <w:t>1.3. Objectifs et résultats attendus de l’étude</w:t>
        </w:r>
        <w:r w:rsidR="002C103D">
          <w:rPr>
            <w:noProof/>
            <w:webHidden/>
          </w:rPr>
          <w:tab/>
        </w:r>
        <w:r w:rsidR="00BB6675">
          <w:rPr>
            <w:noProof/>
            <w:webHidden/>
          </w:rPr>
          <w:fldChar w:fldCharType="begin"/>
        </w:r>
        <w:r w:rsidR="002C103D">
          <w:rPr>
            <w:noProof/>
            <w:webHidden/>
          </w:rPr>
          <w:instrText xml:space="preserve"> PAGEREF _Toc332984495 \h </w:instrText>
        </w:r>
        <w:r w:rsidR="00BB6675">
          <w:rPr>
            <w:noProof/>
            <w:webHidden/>
          </w:rPr>
        </w:r>
        <w:r w:rsidR="00BB6675">
          <w:rPr>
            <w:noProof/>
            <w:webHidden/>
          </w:rPr>
          <w:fldChar w:fldCharType="separate"/>
        </w:r>
        <w:r w:rsidR="002C103D">
          <w:rPr>
            <w:noProof/>
            <w:webHidden/>
          </w:rPr>
          <w:t>11</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496" w:history="1">
        <w:r w:rsidR="002C103D" w:rsidRPr="00D03C07">
          <w:rPr>
            <w:rStyle w:val="Hyperlink"/>
            <w:noProof/>
          </w:rPr>
          <w:t>1.4. Intérêt de l’étude pour l’UA et ses Etats membres</w:t>
        </w:r>
        <w:r w:rsidR="002C103D">
          <w:rPr>
            <w:noProof/>
            <w:webHidden/>
          </w:rPr>
          <w:tab/>
        </w:r>
        <w:r w:rsidR="00BB6675">
          <w:rPr>
            <w:noProof/>
            <w:webHidden/>
          </w:rPr>
          <w:fldChar w:fldCharType="begin"/>
        </w:r>
        <w:r w:rsidR="002C103D">
          <w:rPr>
            <w:noProof/>
            <w:webHidden/>
          </w:rPr>
          <w:instrText xml:space="preserve"> PAGEREF _Toc332984496 \h </w:instrText>
        </w:r>
        <w:r w:rsidR="00BB6675">
          <w:rPr>
            <w:noProof/>
            <w:webHidden/>
          </w:rPr>
        </w:r>
        <w:r w:rsidR="00BB6675">
          <w:rPr>
            <w:noProof/>
            <w:webHidden/>
          </w:rPr>
          <w:fldChar w:fldCharType="separate"/>
        </w:r>
        <w:r w:rsidR="002C103D">
          <w:rPr>
            <w:noProof/>
            <w:webHidden/>
          </w:rPr>
          <w:t>12</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497" w:history="1">
        <w:r w:rsidR="002C103D" w:rsidRPr="00D03C07">
          <w:rPr>
            <w:rStyle w:val="Hyperlink"/>
            <w:noProof/>
          </w:rPr>
          <w:t>1.5. Méthodologie</w:t>
        </w:r>
        <w:r w:rsidR="002C103D">
          <w:rPr>
            <w:noProof/>
            <w:webHidden/>
          </w:rPr>
          <w:tab/>
        </w:r>
        <w:r w:rsidR="00BB6675">
          <w:rPr>
            <w:noProof/>
            <w:webHidden/>
          </w:rPr>
          <w:fldChar w:fldCharType="begin"/>
        </w:r>
        <w:r w:rsidR="002C103D">
          <w:rPr>
            <w:noProof/>
            <w:webHidden/>
          </w:rPr>
          <w:instrText xml:space="preserve"> PAGEREF _Toc332984497 \h </w:instrText>
        </w:r>
        <w:r w:rsidR="00BB6675">
          <w:rPr>
            <w:noProof/>
            <w:webHidden/>
          </w:rPr>
        </w:r>
        <w:r w:rsidR="00BB6675">
          <w:rPr>
            <w:noProof/>
            <w:webHidden/>
          </w:rPr>
          <w:fldChar w:fldCharType="separate"/>
        </w:r>
        <w:r w:rsidR="002C103D">
          <w:rPr>
            <w:noProof/>
            <w:webHidden/>
          </w:rPr>
          <w:t>13</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498" w:history="1">
        <w:r w:rsidR="002C103D" w:rsidRPr="00D03C07">
          <w:rPr>
            <w:rStyle w:val="Hyperlink"/>
            <w:noProof/>
          </w:rPr>
          <w:t>1.5.1. La collecte des données</w:t>
        </w:r>
        <w:r w:rsidR="002C103D">
          <w:rPr>
            <w:noProof/>
            <w:webHidden/>
          </w:rPr>
          <w:tab/>
        </w:r>
        <w:r w:rsidR="00BB6675">
          <w:rPr>
            <w:noProof/>
            <w:webHidden/>
          </w:rPr>
          <w:fldChar w:fldCharType="begin"/>
        </w:r>
        <w:r w:rsidR="002C103D">
          <w:rPr>
            <w:noProof/>
            <w:webHidden/>
          </w:rPr>
          <w:instrText xml:space="preserve"> PAGEREF _Toc332984498 \h </w:instrText>
        </w:r>
        <w:r w:rsidR="00BB6675">
          <w:rPr>
            <w:noProof/>
            <w:webHidden/>
          </w:rPr>
        </w:r>
        <w:r w:rsidR="00BB6675">
          <w:rPr>
            <w:noProof/>
            <w:webHidden/>
          </w:rPr>
          <w:fldChar w:fldCharType="separate"/>
        </w:r>
        <w:r w:rsidR="002C103D">
          <w:rPr>
            <w:noProof/>
            <w:webHidden/>
          </w:rPr>
          <w:t>13</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499" w:history="1">
        <w:r w:rsidR="002C103D" w:rsidRPr="00D03C07">
          <w:rPr>
            <w:rStyle w:val="Hyperlink"/>
            <w:noProof/>
          </w:rPr>
          <w:t>1.5.2. Le traitement des données</w:t>
        </w:r>
        <w:r w:rsidR="002C103D">
          <w:rPr>
            <w:noProof/>
            <w:webHidden/>
          </w:rPr>
          <w:tab/>
        </w:r>
        <w:r w:rsidR="00BB6675">
          <w:rPr>
            <w:noProof/>
            <w:webHidden/>
          </w:rPr>
          <w:fldChar w:fldCharType="begin"/>
        </w:r>
        <w:r w:rsidR="002C103D">
          <w:rPr>
            <w:noProof/>
            <w:webHidden/>
          </w:rPr>
          <w:instrText xml:space="preserve"> PAGEREF _Toc332984499 \h </w:instrText>
        </w:r>
        <w:r w:rsidR="00BB6675">
          <w:rPr>
            <w:noProof/>
            <w:webHidden/>
          </w:rPr>
        </w:r>
        <w:r w:rsidR="00BB6675">
          <w:rPr>
            <w:noProof/>
            <w:webHidden/>
          </w:rPr>
          <w:fldChar w:fldCharType="separate"/>
        </w:r>
        <w:r w:rsidR="002C103D">
          <w:rPr>
            <w:noProof/>
            <w:webHidden/>
          </w:rPr>
          <w:t>14</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00" w:history="1">
        <w:r w:rsidR="002C103D" w:rsidRPr="00D03C07">
          <w:rPr>
            <w:rStyle w:val="Hyperlink"/>
            <w:noProof/>
          </w:rPr>
          <w:t>1.6. Plan</w:t>
        </w:r>
        <w:r w:rsidR="002C103D">
          <w:rPr>
            <w:noProof/>
            <w:webHidden/>
          </w:rPr>
          <w:tab/>
        </w:r>
        <w:r w:rsidR="00BB6675">
          <w:rPr>
            <w:noProof/>
            <w:webHidden/>
          </w:rPr>
          <w:fldChar w:fldCharType="begin"/>
        </w:r>
        <w:r w:rsidR="002C103D">
          <w:rPr>
            <w:noProof/>
            <w:webHidden/>
          </w:rPr>
          <w:instrText xml:space="preserve"> PAGEREF _Toc332984500 \h </w:instrText>
        </w:r>
        <w:r w:rsidR="00BB6675">
          <w:rPr>
            <w:noProof/>
            <w:webHidden/>
          </w:rPr>
        </w:r>
        <w:r w:rsidR="00BB6675">
          <w:rPr>
            <w:noProof/>
            <w:webHidden/>
          </w:rPr>
          <w:fldChar w:fldCharType="separate"/>
        </w:r>
        <w:r w:rsidR="002C103D">
          <w:rPr>
            <w:noProof/>
            <w:webHidden/>
          </w:rPr>
          <w:t>14</w:t>
        </w:r>
        <w:r w:rsidR="00BB6675">
          <w:rPr>
            <w:noProof/>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01" w:history="1">
        <w:r w:rsidR="002C103D" w:rsidRPr="00D03C07">
          <w:rPr>
            <w:rStyle w:val="Hyperlink"/>
          </w:rPr>
          <w:t>II. ROLE DES PRINCIPAUX ACTEURS DANS LA MISE EN ŒUVRE DES AME AU NIVEAU NATIONAL</w:t>
        </w:r>
        <w:r w:rsidR="002C103D">
          <w:rPr>
            <w:webHidden/>
          </w:rPr>
          <w:tab/>
        </w:r>
        <w:r w:rsidR="00BB6675">
          <w:rPr>
            <w:webHidden/>
          </w:rPr>
          <w:fldChar w:fldCharType="begin"/>
        </w:r>
        <w:r w:rsidR="002C103D">
          <w:rPr>
            <w:webHidden/>
          </w:rPr>
          <w:instrText xml:space="preserve"> PAGEREF _Toc332984501 \h </w:instrText>
        </w:r>
        <w:r w:rsidR="00BB6675">
          <w:rPr>
            <w:webHidden/>
          </w:rPr>
        </w:r>
        <w:r w:rsidR="00BB6675">
          <w:rPr>
            <w:webHidden/>
          </w:rPr>
          <w:fldChar w:fldCharType="separate"/>
        </w:r>
        <w:r w:rsidR="002C103D">
          <w:rPr>
            <w:webHidden/>
          </w:rPr>
          <w:t>16</w:t>
        </w:r>
        <w:r w:rsidR="00BB6675">
          <w:rPr>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02" w:history="1">
        <w:r w:rsidR="002C103D" w:rsidRPr="00D03C07">
          <w:rPr>
            <w:rStyle w:val="Hyperlink"/>
            <w:noProof/>
          </w:rPr>
          <w:t>2.1. Les partenaires publics</w:t>
        </w:r>
        <w:r w:rsidR="002C103D">
          <w:rPr>
            <w:noProof/>
            <w:webHidden/>
          </w:rPr>
          <w:tab/>
        </w:r>
        <w:r w:rsidR="00BB6675">
          <w:rPr>
            <w:noProof/>
            <w:webHidden/>
          </w:rPr>
          <w:fldChar w:fldCharType="begin"/>
        </w:r>
        <w:r w:rsidR="002C103D">
          <w:rPr>
            <w:noProof/>
            <w:webHidden/>
          </w:rPr>
          <w:instrText xml:space="preserve"> PAGEREF _Toc332984502 \h </w:instrText>
        </w:r>
        <w:r w:rsidR="00BB6675">
          <w:rPr>
            <w:noProof/>
            <w:webHidden/>
          </w:rPr>
        </w:r>
        <w:r w:rsidR="00BB6675">
          <w:rPr>
            <w:noProof/>
            <w:webHidden/>
          </w:rPr>
          <w:fldChar w:fldCharType="separate"/>
        </w:r>
        <w:r w:rsidR="002C103D">
          <w:rPr>
            <w:noProof/>
            <w:webHidden/>
          </w:rPr>
          <w:t>16</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03" w:history="1">
        <w:r w:rsidR="002C103D" w:rsidRPr="00D03C07">
          <w:rPr>
            <w:rStyle w:val="Hyperlink"/>
            <w:noProof/>
          </w:rPr>
          <w:t>2.1.1. Le Gouvernement</w:t>
        </w:r>
        <w:r w:rsidR="002C103D">
          <w:rPr>
            <w:noProof/>
            <w:webHidden/>
          </w:rPr>
          <w:tab/>
        </w:r>
        <w:r w:rsidR="00BB6675">
          <w:rPr>
            <w:noProof/>
            <w:webHidden/>
          </w:rPr>
          <w:fldChar w:fldCharType="begin"/>
        </w:r>
        <w:r w:rsidR="002C103D">
          <w:rPr>
            <w:noProof/>
            <w:webHidden/>
          </w:rPr>
          <w:instrText xml:space="preserve"> PAGEREF _Toc332984503 \h </w:instrText>
        </w:r>
        <w:r w:rsidR="00BB6675">
          <w:rPr>
            <w:noProof/>
            <w:webHidden/>
          </w:rPr>
        </w:r>
        <w:r w:rsidR="00BB6675">
          <w:rPr>
            <w:noProof/>
            <w:webHidden/>
          </w:rPr>
          <w:fldChar w:fldCharType="separate"/>
        </w:r>
        <w:r w:rsidR="002C103D">
          <w:rPr>
            <w:noProof/>
            <w:webHidden/>
          </w:rPr>
          <w:t>16</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04" w:history="1">
        <w:r w:rsidR="002C103D" w:rsidRPr="00D03C07">
          <w:rPr>
            <w:rStyle w:val="Hyperlink"/>
            <w:noProof/>
          </w:rPr>
          <w:t>2.1.2. L’Assemblée nationale</w:t>
        </w:r>
        <w:r w:rsidR="002C103D">
          <w:rPr>
            <w:noProof/>
            <w:webHidden/>
          </w:rPr>
          <w:tab/>
        </w:r>
        <w:r w:rsidR="00BB6675">
          <w:rPr>
            <w:noProof/>
            <w:webHidden/>
          </w:rPr>
          <w:fldChar w:fldCharType="begin"/>
        </w:r>
        <w:r w:rsidR="002C103D">
          <w:rPr>
            <w:noProof/>
            <w:webHidden/>
          </w:rPr>
          <w:instrText xml:space="preserve"> PAGEREF _Toc332984504 \h </w:instrText>
        </w:r>
        <w:r w:rsidR="00BB6675">
          <w:rPr>
            <w:noProof/>
            <w:webHidden/>
          </w:rPr>
        </w:r>
        <w:r w:rsidR="00BB6675">
          <w:rPr>
            <w:noProof/>
            <w:webHidden/>
          </w:rPr>
          <w:fldChar w:fldCharType="separate"/>
        </w:r>
        <w:r w:rsidR="002C103D">
          <w:rPr>
            <w:noProof/>
            <w:webHidden/>
          </w:rPr>
          <w:t>31</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05" w:history="1">
        <w:r w:rsidR="002C103D" w:rsidRPr="00D03C07">
          <w:rPr>
            <w:rStyle w:val="Hyperlink"/>
            <w:noProof/>
          </w:rPr>
          <w:t>2.1.3. Les institutions judiciaires</w:t>
        </w:r>
        <w:r w:rsidR="002C103D">
          <w:rPr>
            <w:noProof/>
            <w:webHidden/>
          </w:rPr>
          <w:tab/>
        </w:r>
        <w:r w:rsidR="00BB6675">
          <w:rPr>
            <w:noProof/>
            <w:webHidden/>
          </w:rPr>
          <w:fldChar w:fldCharType="begin"/>
        </w:r>
        <w:r w:rsidR="002C103D">
          <w:rPr>
            <w:noProof/>
            <w:webHidden/>
          </w:rPr>
          <w:instrText xml:space="preserve"> PAGEREF _Toc332984505 \h </w:instrText>
        </w:r>
        <w:r w:rsidR="00BB6675">
          <w:rPr>
            <w:noProof/>
            <w:webHidden/>
          </w:rPr>
        </w:r>
        <w:r w:rsidR="00BB6675">
          <w:rPr>
            <w:noProof/>
            <w:webHidden/>
          </w:rPr>
          <w:fldChar w:fldCharType="separate"/>
        </w:r>
        <w:r w:rsidR="002C103D">
          <w:rPr>
            <w:noProof/>
            <w:webHidden/>
          </w:rPr>
          <w:t>33</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06" w:history="1">
        <w:r w:rsidR="002C103D" w:rsidRPr="00D03C07">
          <w:rPr>
            <w:rStyle w:val="Hyperlink"/>
            <w:noProof/>
          </w:rPr>
          <w:t>2.1.4. Les institutions locales</w:t>
        </w:r>
        <w:r w:rsidR="002C103D">
          <w:rPr>
            <w:noProof/>
            <w:webHidden/>
          </w:rPr>
          <w:tab/>
        </w:r>
        <w:r w:rsidR="00BB6675">
          <w:rPr>
            <w:noProof/>
            <w:webHidden/>
          </w:rPr>
          <w:fldChar w:fldCharType="begin"/>
        </w:r>
        <w:r w:rsidR="002C103D">
          <w:rPr>
            <w:noProof/>
            <w:webHidden/>
          </w:rPr>
          <w:instrText xml:space="preserve"> PAGEREF _Toc332984506 \h </w:instrText>
        </w:r>
        <w:r w:rsidR="00BB6675">
          <w:rPr>
            <w:noProof/>
            <w:webHidden/>
          </w:rPr>
        </w:r>
        <w:r w:rsidR="00BB6675">
          <w:rPr>
            <w:noProof/>
            <w:webHidden/>
          </w:rPr>
          <w:fldChar w:fldCharType="separate"/>
        </w:r>
        <w:r w:rsidR="002C103D">
          <w:rPr>
            <w:noProof/>
            <w:webHidden/>
          </w:rPr>
          <w:t>34</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07" w:history="1">
        <w:r w:rsidR="002C103D" w:rsidRPr="00D03C07">
          <w:rPr>
            <w:rStyle w:val="Hyperlink"/>
            <w:noProof/>
          </w:rPr>
          <w:t>2.2. Les institutions internationales, continentales et sous-régionales œuvrant dans le domaine de la gestion de l’environnement et des ressources naturelles</w:t>
        </w:r>
        <w:r w:rsidR="002C103D">
          <w:rPr>
            <w:noProof/>
            <w:webHidden/>
          </w:rPr>
          <w:tab/>
        </w:r>
        <w:r w:rsidR="00BB6675">
          <w:rPr>
            <w:noProof/>
            <w:webHidden/>
          </w:rPr>
          <w:fldChar w:fldCharType="begin"/>
        </w:r>
        <w:r w:rsidR="002C103D">
          <w:rPr>
            <w:noProof/>
            <w:webHidden/>
          </w:rPr>
          <w:instrText xml:space="preserve"> PAGEREF _Toc332984507 \h </w:instrText>
        </w:r>
        <w:r w:rsidR="00BB6675">
          <w:rPr>
            <w:noProof/>
            <w:webHidden/>
          </w:rPr>
        </w:r>
        <w:r w:rsidR="00BB6675">
          <w:rPr>
            <w:noProof/>
            <w:webHidden/>
          </w:rPr>
          <w:fldChar w:fldCharType="separate"/>
        </w:r>
        <w:r w:rsidR="002C103D">
          <w:rPr>
            <w:noProof/>
            <w:webHidden/>
          </w:rPr>
          <w:t>38</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08" w:history="1">
        <w:r w:rsidR="002C103D" w:rsidRPr="00D03C07">
          <w:rPr>
            <w:rStyle w:val="Hyperlink"/>
            <w:noProof/>
          </w:rPr>
          <w:t>2.2.1. Les institutions internationales</w:t>
        </w:r>
        <w:r w:rsidR="002C103D">
          <w:rPr>
            <w:noProof/>
            <w:webHidden/>
          </w:rPr>
          <w:tab/>
        </w:r>
        <w:r w:rsidR="00BB6675">
          <w:rPr>
            <w:noProof/>
            <w:webHidden/>
          </w:rPr>
          <w:fldChar w:fldCharType="begin"/>
        </w:r>
        <w:r w:rsidR="002C103D">
          <w:rPr>
            <w:noProof/>
            <w:webHidden/>
          </w:rPr>
          <w:instrText xml:space="preserve"> PAGEREF _Toc332984508 \h </w:instrText>
        </w:r>
        <w:r w:rsidR="00BB6675">
          <w:rPr>
            <w:noProof/>
            <w:webHidden/>
          </w:rPr>
        </w:r>
        <w:r w:rsidR="00BB6675">
          <w:rPr>
            <w:noProof/>
            <w:webHidden/>
          </w:rPr>
          <w:fldChar w:fldCharType="separate"/>
        </w:r>
        <w:r w:rsidR="002C103D">
          <w:rPr>
            <w:noProof/>
            <w:webHidden/>
          </w:rPr>
          <w:t>38</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09" w:history="1">
        <w:r w:rsidR="002C103D" w:rsidRPr="00D03C07">
          <w:rPr>
            <w:rStyle w:val="Hyperlink"/>
            <w:noProof/>
          </w:rPr>
          <w:t>2.2.2. Les institutions continentales</w:t>
        </w:r>
        <w:r w:rsidR="002C103D">
          <w:rPr>
            <w:noProof/>
            <w:webHidden/>
          </w:rPr>
          <w:tab/>
        </w:r>
        <w:r w:rsidR="00BB6675">
          <w:rPr>
            <w:noProof/>
            <w:webHidden/>
          </w:rPr>
          <w:fldChar w:fldCharType="begin"/>
        </w:r>
        <w:r w:rsidR="002C103D">
          <w:rPr>
            <w:noProof/>
            <w:webHidden/>
          </w:rPr>
          <w:instrText xml:space="preserve"> PAGEREF _Toc332984509 \h </w:instrText>
        </w:r>
        <w:r w:rsidR="00BB6675">
          <w:rPr>
            <w:noProof/>
            <w:webHidden/>
          </w:rPr>
        </w:r>
        <w:r w:rsidR="00BB6675">
          <w:rPr>
            <w:noProof/>
            <w:webHidden/>
          </w:rPr>
          <w:fldChar w:fldCharType="separate"/>
        </w:r>
        <w:r w:rsidR="002C103D">
          <w:rPr>
            <w:noProof/>
            <w:webHidden/>
          </w:rPr>
          <w:t>38</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10" w:history="1">
        <w:r w:rsidR="002C103D" w:rsidRPr="00D03C07">
          <w:rPr>
            <w:rStyle w:val="Hyperlink"/>
            <w:noProof/>
          </w:rPr>
          <w:t>2.2.3. Les institutions sous régionales</w:t>
        </w:r>
        <w:r w:rsidR="002C103D">
          <w:rPr>
            <w:noProof/>
            <w:webHidden/>
          </w:rPr>
          <w:tab/>
        </w:r>
        <w:r w:rsidR="00BB6675">
          <w:rPr>
            <w:noProof/>
            <w:webHidden/>
          </w:rPr>
          <w:fldChar w:fldCharType="begin"/>
        </w:r>
        <w:r w:rsidR="002C103D">
          <w:rPr>
            <w:noProof/>
            <w:webHidden/>
          </w:rPr>
          <w:instrText xml:space="preserve"> PAGEREF _Toc332984510 \h </w:instrText>
        </w:r>
        <w:r w:rsidR="00BB6675">
          <w:rPr>
            <w:noProof/>
            <w:webHidden/>
          </w:rPr>
        </w:r>
        <w:r w:rsidR="00BB6675">
          <w:rPr>
            <w:noProof/>
            <w:webHidden/>
          </w:rPr>
          <w:fldChar w:fldCharType="separate"/>
        </w:r>
        <w:r w:rsidR="002C103D">
          <w:rPr>
            <w:noProof/>
            <w:webHidden/>
          </w:rPr>
          <w:t>39</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1" w:history="1">
        <w:r w:rsidR="002C103D" w:rsidRPr="00D03C07">
          <w:rPr>
            <w:rStyle w:val="Hyperlink"/>
            <w:noProof/>
          </w:rPr>
          <w:t>2.2.3.1. La Banque Africaine de Développement (BAD)</w:t>
        </w:r>
        <w:r w:rsidR="002C103D">
          <w:rPr>
            <w:noProof/>
            <w:webHidden/>
          </w:rPr>
          <w:tab/>
        </w:r>
        <w:r w:rsidR="00BB6675">
          <w:rPr>
            <w:noProof/>
            <w:webHidden/>
          </w:rPr>
          <w:fldChar w:fldCharType="begin"/>
        </w:r>
        <w:r w:rsidR="002C103D">
          <w:rPr>
            <w:noProof/>
            <w:webHidden/>
          </w:rPr>
          <w:instrText xml:space="preserve"> PAGEREF _Toc332984511 \h </w:instrText>
        </w:r>
        <w:r w:rsidR="00BB6675">
          <w:rPr>
            <w:noProof/>
            <w:webHidden/>
          </w:rPr>
        </w:r>
        <w:r w:rsidR="00BB6675">
          <w:rPr>
            <w:noProof/>
            <w:webHidden/>
          </w:rPr>
          <w:fldChar w:fldCharType="separate"/>
        </w:r>
        <w:r w:rsidR="002C103D">
          <w:rPr>
            <w:noProof/>
            <w:webHidden/>
          </w:rPr>
          <w:t>39</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2" w:history="1">
        <w:r w:rsidR="002C103D" w:rsidRPr="00D03C07">
          <w:rPr>
            <w:rStyle w:val="Hyperlink"/>
            <w:noProof/>
          </w:rPr>
          <w:t>2.2.3.2. La Communauté Economiques des Etats de l’Afrique de l’Ouest (CEDEAO)</w:t>
        </w:r>
        <w:r w:rsidR="002C103D">
          <w:rPr>
            <w:noProof/>
            <w:webHidden/>
          </w:rPr>
          <w:tab/>
        </w:r>
        <w:r w:rsidR="00BB6675">
          <w:rPr>
            <w:noProof/>
            <w:webHidden/>
          </w:rPr>
          <w:fldChar w:fldCharType="begin"/>
        </w:r>
        <w:r w:rsidR="002C103D">
          <w:rPr>
            <w:noProof/>
            <w:webHidden/>
          </w:rPr>
          <w:instrText xml:space="preserve"> PAGEREF _Toc332984512 \h </w:instrText>
        </w:r>
        <w:r w:rsidR="00BB6675">
          <w:rPr>
            <w:noProof/>
            <w:webHidden/>
          </w:rPr>
        </w:r>
        <w:r w:rsidR="00BB6675">
          <w:rPr>
            <w:noProof/>
            <w:webHidden/>
          </w:rPr>
          <w:fldChar w:fldCharType="separate"/>
        </w:r>
        <w:r w:rsidR="002C103D">
          <w:rPr>
            <w:noProof/>
            <w:webHidden/>
          </w:rPr>
          <w:t>40</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3" w:history="1">
        <w:r w:rsidR="002C103D" w:rsidRPr="00D03C07">
          <w:rPr>
            <w:rStyle w:val="Hyperlink"/>
            <w:noProof/>
          </w:rPr>
          <w:t>2.2.3.3. Le Comité Inter-états de Lutte contre la Sécheresse au Sahel (CILSS)</w:t>
        </w:r>
        <w:r w:rsidR="002C103D">
          <w:rPr>
            <w:noProof/>
            <w:webHidden/>
          </w:rPr>
          <w:tab/>
        </w:r>
        <w:r w:rsidR="00BB6675">
          <w:rPr>
            <w:noProof/>
            <w:webHidden/>
          </w:rPr>
          <w:fldChar w:fldCharType="begin"/>
        </w:r>
        <w:r w:rsidR="002C103D">
          <w:rPr>
            <w:noProof/>
            <w:webHidden/>
          </w:rPr>
          <w:instrText xml:space="preserve"> PAGEREF _Toc332984513 \h </w:instrText>
        </w:r>
        <w:r w:rsidR="00BB6675">
          <w:rPr>
            <w:noProof/>
            <w:webHidden/>
          </w:rPr>
        </w:r>
        <w:r w:rsidR="00BB6675">
          <w:rPr>
            <w:noProof/>
            <w:webHidden/>
          </w:rPr>
          <w:fldChar w:fldCharType="separate"/>
        </w:r>
        <w:r w:rsidR="002C103D">
          <w:rPr>
            <w:noProof/>
            <w:webHidden/>
          </w:rPr>
          <w:t>41</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14" w:history="1">
        <w:r w:rsidR="002C103D" w:rsidRPr="00D03C07">
          <w:rPr>
            <w:rStyle w:val="Hyperlink"/>
            <w:noProof/>
          </w:rPr>
          <w:t>2.3. Les institutions d’assistance technique et de recherche</w:t>
        </w:r>
        <w:r w:rsidR="002C103D">
          <w:rPr>
            <w:noProof/>
            <w:webHidden/>
          </w:rPr>
          <w:tab/>
        </w:r>
        <w:r w:rsidR="00BB6675">
          <w:rPr>
            <w:noProof/>
            <w:webHidden/>
          </w:rPr>
          <w:fldChar w:fldCharType="begin"/>
        </w:r>
        <w:r w:rsidR="002C103D">
          <w:rPr>
            <w:noProof/>
            <w:webHidden/>
          </w:rPr>
          <w:instrText xml:space="preserve"> PAGEREF _Toc332984514 \h </w:instrText>
        </w:r>
        <w:r w:rsidR="00BB6675">
          <w:rPr>
            <w:noProof/>
            <w:webHidden/>
          </w:rPr>
        </w:r>
        <w:r w:rsidR="00BB6675">
          <w:rPr>
            <w:noProof/>
            <w:webHidden/>
          </w:rPr>
          <w:fldChar w:fldCharType="separate"/>
        </w:r>
        <w:r w:rsidR="002C103D">
          <w:rPr>
            <w:noProof/>
            <w:webHidden/>
          </w:rPr>
          <w:t>42</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5" w:history="1">
        <w:r w:rsidR="002C103D" w:rsidRPr="00D03C07">
          <w:rPr>
            <w:rStyle w:val="Hyperlink"/>
            <w:rFonts w:ascii="Arial" w:eastAsia="Times New Roman" w:hAnsi="Arial" w:cs="Arial"/>
            <w:noProof/>
            <w:lang w:val="fr-FR" w:eastAsia="fr-FR"/>
          </w:rPr>
          <w:t>Les missions confiées à l’Institut sont :</w:t>
        </w:r>
        <w:r w:rsidR="002C103D">
          <w:rPr>
            <w:noProof/>
            <w:webHidden/>
          </w:rPr>
          <w:tab/>
        </w:r>
        <w:r w:rsidR="00BB6675">
          <w:rPr>
            <w:noProof/>
            <w:webHidden/>
          </w:rPr>
          <w:fldChar w:fldCharType="begin"/>
        </w:r>
        <w:r w:rsidR="002C103D">
          <w:rPr>
            <w:noProof/>
            <w:webHidden/>
          </w:rPr>
          <w:instrText xml:space="preserve"> PAGEREF _Toc332984515 \h </w:instrText>
        </w:r>
        <w:r w:rsidR="00BB6675">
          <w:rPr>
            <w:noProof/>
            <w:webHidden/>
          </w:rPr>
        </w:r>
        <w:r w:rsidR="00BB6675">
          <w:rPr>
            <w:noProof/>
            <w:webHidden/>
          </w:rPr>
          <w:fldChar w:fldCharType="separate"/>
        </w:r>
        <w:r w:rsidR="002C103D">
          <w:rPr>
            <w:noProof/>
            <w:webHidden/>
          </w:rPr>
          <w:t>43</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6" w:history="1">
        <w:r w:rsidR="002C103D" w:rsidRPr="00D03C07">
          <w:rPr>
            <w:rStyle w:val="Hyperlink"/>
            <w:noProof/>
          </w:rPr>
          <w:t>2. 3.2.1 L’ICRISAT</w:t>
        </w:r>
        <w:r w:rsidR="002C103D">
          <w:rPr>
            <w:noProof/>
            <w:webHidden/>
          </w:rPr>
          <w:tab/>
        </w:r>
        <w:r w:rsidR="00BB6675">
          <w:rPr>
            <w:noProof/>
            <w:webHidden/>
          </w:rPr>
          <w:fldChar w:fldCharType="begin"/>
        </w:r>
        <w:r w:rsidR="002C103D">
          <w:rPr>
            <w:noProof/>
            <w:webHidden/>
          </w:rPr>
          <w:instrText xml:space="preserve"> PAGEREF _Toc332984516 \h </w:instrText>
        </w:r>
        <w:r w:rsidR="00BB6675">
          <w:rPr>
            <w:noProof/>
            <w:webHidden/>
          </w:rPr>
        </w:r>
        <w:r w:rsidR="00BB6675">
          <w:rPr>
            <w:noProof/>
            <w:webHidden/>
          </w:rPr>
          <w:fldChar w:fldCharType="separate"/>
        </w:r>
        <w:r w:rsidR="002C103D">
          <w:rPr>
            <w:noProof/>
            <w:webHidden/>
          </w:rPr>
          <w:t>45</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17" w:history="1">
        <w:r w:rsidR="002C103D" w:rsidRPr="00D03C07">
          <w:rPr>
            <w:rStyle w:val="Hyperlink"/>
            <w:noProof/>
          </w:rPr>
          <w:t>2.4. Les organisations de la société civile (OSC)</w:t>
        </w:r>
        <w:r w:rsidR="002C103D">
          <w:rPr>
            <w:noProof/>
            <w:webHidden/>
          </w:rPr>
          <w:tab/>
        </w:r>
        <w:r w:rsidR="00BB6675">
          <w:rPr>
            <w:noProof/>
            <w:webHidden/>
          </w:rPr>
          <w:fldChar w:fldCharType="begin"/>
        </w:r>
        <w:r w:rsidR="002C103D">
          <w:rPr>
            <w:noProof/>
            <w:webHidden/>
          </w:rPr>
          <w:instrText xml:space="preserve"> PAGEREF _Toc332984517 \h </w:instrText>
        </w:r>
        <w:r w:rsidR="00BB6675">
          <w:rPr>
            <w:noProof/>
            <w:webHidden/>
          </w:rPr>
        </w:r>
        <w:r w:rsidR="00BB6675">
          <w:rPr>
            <w:noProof/>
            <w:webHidden/>
          </w:rPr>
          <w:fldChar w:fldCharType="separate"/>
        </w:r>
        <w:r w:rsidR="002C103D">
          <w:rPr>
            <w:noProof/>
            <w:webHidden/>
          </w:rPr>
          <w:t>47</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8" w:history="1">
        <w:r w:rsidR="002C103D" w:rsidRPr="00D03C07">
          <w:rPr>
            <w:rStyle w:val="Hyperlink"/>
            <w:noProof/>
          </w:rPr>
          <w:t>2.4.1. Les organisations non gouvernementales (ONG)</w:t>
        </w:r>
        <w:r w:rsidR="002C103D">
          <w:rPr>
            <w:noProof/>
            <w:webHidden/>
          </w:rPr>
          <w:tab/>
        </w:r>
        <w:r w:rsidR="00BB6675">
          <w:rPr>
            <w:noProof/>
            <w:webHidden/>
          </w:rPr>
          <w:fldChar w:fldCharType="begin"/>
        </w:r>
        <w:r w:rsidR="002C103D">
          <w:rPr>
            <w:noProof/>
            <w:webHidden/>
          </w:rPr>
          <w:instrText xml:space="preserve"> PAGEREF _Toc332984518 \h </w:instrText>
        </w:r>
        <w:r w:rsidR="00BB6675">
          <w:rPr>
            <w:noProof/>
            <w:webHidden/>
          </w:rPr>
        </w:r>
        <w:r w:rsidR="00BB6675">
          <w:rPr>
            <w:noProof/>
            <w:webHidden/>
          </w:rPr>
          <w:fldChar w:fldCharType="separate"/>
        </w:r>
        <w:r w:rsidR="002C103D">
          <w:rPr>
            <w:noProof/>
            <w:webHidden/>
          </w:rPr>
          <w:t>47</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19" w:history="1">
        <w:r w:rsidR="002C103D" w:rsidRPr="00D03C07">
          <w:rPr>
            <w:rStyle w:val="Hyperlink"/>
            <w:noProof/>
          </w:rPr>
          <w:t>2.4.2. Les médias</w:t>
        </w:r>
        <w:r w:rsidR="002C103D">
          <w:rPr>
            <w:noProof/>
            <w:webHidden/>
          </w:rPr>
          <w:tab/>
        </w:r>
        <w:r w:rsidR="00BB6675">
          <w:rPr>
            <w:noProof/>
            <w:webHidden/>
          </w:rPr>
          <w:fldChar w:fldCharType="begin"/>
        </w:r>
        <w:r w:rsidR="002C103D">
          <w:rPr>
            <w:noProof/>
            <w:webHidden/>
          </w:rPr>
          <w:instrText xml:space="preserve"> PAGEREF _Toc332984519 \h </w:instrText>
        </w:r>
        <w:r w:rsidR="00BB6675">
          <w:rPr>
            <w:noProof/>
            <w:webHidden/>
          </w:rPr>
        </w:r>
        <w:r w:rsidR="00BB6675">
          <w:rPr>
            <w:noProof/>
            <w:webHidden/>
          </w:rPr>
          <w:fldChar w:fldCharType="separate"/>
        </w:r>
        <w:r w:rsidR="002C103D">
          <w:rPr>
            <w:noProof/>
            <w:webHidden/>
          </w:rPr>
          <w:t>53</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20" w:history="1">
        <w:r w:rsidR="002C103D" w:rsidRPr="00D03C07">
          <w:rPr>
            <w:rStyle w:val="Hyperlink"/>
            <w:noProof/>
          </w:rPr>
          <w:t>2.5. Les acteurs de la production industrielle</w:t>
        </w:r>
        <w:r w:rsidR="002C103D">
          <w:rPr>
            <w:noProof/>
            <w:webHidden/>
          </w:rPr>
          <w:tab/>
        </w:r>
        <w:r w:rsidR="00BB6675">
          <w:rPr>
            <w:noProof/>
            <w:webHidden/>
          </w:rPr>
          <w:fldChar w:fldCharType="begin"/>
        </w:r>
        <w:r w:rsidR="002C103D">
          <w:rPr>
            <w:noProof/>
            <w:webHidden/>
          </w:rPr>
          <w:instrText xml:space="preserve"> PAGEREF _Toc332984520 \h </w:instrText>
        </w:r>
        <w:r w:rsidR="00BB6675">
          <w:rPr>
            <w:noProof/>
            <w:webHidden/>
          </w:rPr>
        </w:r>
        <w:r w:rsidR="00BB6675">
          <w:rPr>
            <w:noProof/>
            <w:webHidden/>
          </w:rPr>
          <w:fldChar w:fldCharType="separate"/>
        </w:r>
        <w:r w:rsidR="002C103D">
          <w:rPr>
            <w:noProof/>
            <w:webHidden/>
          </w:rPr>
          <w:t>54</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21" w:history="1">
        <w:r w:rsidR="002C103D" w:rsidRPr="00D03C07">
          <w:rPr>
            <w:rStyle w:val="Hyperlink"/>
            <w:noProof/>
          </w:rPr>
          <w:t>2.5.1. De la contribution des entreprises à la mise en œuvre des AME</w:t>
        </w:r>
        <w:r w:rsidR="002C103D">
          <w:rPr>
            <w:noProof/>
            <w:webHidden/>
          </w:rPr>
          <w:tab/>
        </w:r>
        <w:r w:rsidR="00BB6675">
          <w:rPr>
            <w:noProof/>
            <w:webHidden/>
          </w:rPr>
          <w:fldChar w:fldCharType="begin"/>
        </w:r>
        <w:r w:rsidR="002C103D">
          <w:rPr>
            <w:noProof/>
            <w:webHidden/>
          </w:rPr>
          <w:instrText xml:space="preserve"> PAGEREF _Toc332984521 \h </w:instrText>
        </w:r>
        <w:r w:rsidR="00BB6675">
          <w:rPr>
            <w:noProof/>
            <w:webHidden/>
          </w:rPr>
        </w:r>
        <w:r w:rsidR="00BB6675">
          <w:rPr>
            <w:noProof/>
            <w:webHidden/>
          </w:rPr>
          <w:fldChar w:fldCharType="separate"/>
        </w:r>
        <w:r w:rsidR="002C103D">
          <w:rPr>
            <w:noProof/>
            <w:webHidden/>
          </w:rPr>
          <w:t>54</w:t>
        </w:r>
        <w:r w:rsidR="00BB6675">
          <w:rPr>
            <w:noProof/>
            <w:webHidden/>
          </w:rPr>
          <w:fldChar w:fldCharType="end"/>
        </w:r>
      </w:hyperlink>
    </w:p>
    <w:p w:rsidR="002C103D" w:rsidRDefault="00E1740E">
      <w:pPr>
        <w:pStyle w:val="TOC3"/>
        <w:tabs>
          <w:tab w:val="right" w:leader="dot" w:pos="9350"/>
        </w:tabs>
        <w:rPr>
          <w:rFonts w:asciiTheme="minorHAnsi" w:eastAsiaTheme="minorEastAsia" w:hAnsiTheme="minorHAnsi"/>
          <w:noProof/>
          <w:sz w:val="22"/>
          <w:lang w:val="fr-FR" w:eastAsia="fr-FR"/>
        </w:rPr>
      </w:pPr>
      <w:hyperlink w:anchor="_Toc332984522" w:history="1">
        <w:r w:rsidR="002C103D" w:rsidRPr="00D03C07">
          <w:rPr>
            <w:rStyle w:val="Hyperlink"/>
            <w:noProof/>
          </w:rPr>
          <w:t>2.5.2. Les lacunes observées dans la mise en œuvre des AME par les entreprises</w:t>
        </w:r>
        <w:r w:rsidR="002C103D">
          <w:rPr>
            <w:noProof/>
            <w:webHidden/>
          </w:rPr>
          <w:tab/>
        </w:r>
        <w:r w:rsidR="00BB6675">
          <w:rPr>
            <w:noProof/>
            <w:webHidden/>
          </w:rPr>
          <w:fldChar w:fldCharType="begin"/>
        </w:r>
        <w:r w:rsidR="002C103D">
          <w:rPr>
            <w:noProof/>
            <w:webHidden/>
          </w:rPr>
          <w:instrText xml:space="preserve"> PAGEREF _Toc332984522 \h </w:instrText>
        </w:r>
        <w:r w:rsidR="00BB6675">
          <w:rPr>
            <w:noProof/>
            <w:webHidden/>
          </w:rPr>
        </w:r>
        <w:r w:rsidR="00BB6675">
          <w:rPr>
            <w:noProof/>
            <w:webHidden/>
          </w:rPr>
          <w:fldChar w:fldCharType="separate"/>
        </w:r>
        <w:r w:rsidR="002C103D">
          <w:rPr>
            <w:noProof/>
            <w:webHidden/>
          </w:rPr>
          <w:t>55</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23" w:history="1">
        <w:r w:rsidR="002C103D" w:rsidRPr="00D03C07">
          <w:rPr>
            <w:rStyle w:val="Hyperlink"/>
            <w:noProof/>
          </w:rPr>
          <w:t>2.6. Conclusion : L’implication effective mais disparate de multiples parties prenantes à la mise en œuvre des AME</w:t>
        </w:r>
        <w:r w:rsidR="002C103D">
          <w:rPr>
            <w:noProof/>
            <w:webHidden/>
          </w:rPr>
          <w:tab/>
        </w:r>
        <w:r w:rsidR="00BB6675">
          <w:rPr>
            <w:noProof/>
            <w:webHidden/>
          </w:rPr>
          <w:fldChar w:fldCharType="begin"/>
        </w:r>
        <w:r w:rsidR="002C103D">
          <w:rPr>
            <w:noProof/>
            <w:webHidden/>
          </w:rPr>
          <w:instrText xml:space="preserve"> PAGEREF _Toc332984523 \h </w:instrText>
        </w:r>
        <w:r w:rsidR="00BB6675">
          <w:rPr>
            <w:noProof/>
            <w:webHidden/>
          </w:rPr>
        </w:r>
        <w:r w:rsidR="00BB6675">
          <w:rPr>
            <w:noProof/>
            <w:webHidden/>
          </w:rPr>
          <w:fldChar w:fldCharType="separate"/>
        </w:r>
        <w:r w:rsidR="002C103D">
          <w:rPr>
            <w:noProof/>
            <w:webHidden/>
          </w:rPr>
          <w:t>55</w:t>
        </w:r>
        <w:r w:rsidR="00BB6675">
          <w:rPr>
            <w:noProof/>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24" w:history="1">
        <w:r w:rsidR="002C103D" w:rsidRPr="00D03C07">
          <w:rPr>
            <w:rStyle w:val="Hyperlink"/>
          </w:rPr>
          <w:t>IV. REVUE DES STRATEGIES DE COORDINATION NATIONALE POUR LA MISE EN ŒUVRE DES AME DANS D’AUTRES PAYS</w:t>
        </w:r>
        <w:r w:rsidR="002C103D">
          <w:rPr>
            <w:webHidden/>
          </w:rPr>
          <w:tab/>
        </w:r>
        <w:r w:rsidR="00BB6675">
          <w:rPr>
            <w:webHidden/>
          </w:rPr>
          <w:fldChar w:fldCharType="begin"/>
        </w:r>
        <w:r w:rsidR="002C103D">
          <w:rPr>
            <w:webHidden/>
          </w:rPr>
          <w:instrText xml:space="preserve"> PAGEREF _Toc332984524 \h </w:instrText>
        </w:r>
        <w:r w:rsidR="00BB6675">
          <w:rPr>
            <w:webHidden/>
          </w:rPr>
        </w:r>
        <w:r w:rsidR="00BB6675">
          <w:rPr>
            <w:webHidden/>
          </w:rPr>
          <w:fldChar w:fldCharType="separate"/>
        </w:r>
        <w:r w:rsidR="002C103D">
          <w:rPr>
            <w:webHidden/>
          </w:rPr>
          <w:t>57</w:t>
        </w:r>
        <w:r w:rsidR="00BB6675">
          <w:rPr>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25" w:history="1">
        <w:r w:rsidR="002C103D" w:rsidRPr="00D03C07">
          <w:rPr>
            <w:rStyle w:val="Hyperlink"/>
            <w:noProof/>
          </w:rPr>
          <w:t>4.1. Stratégies de mise en œuvre en Afrique centrale et  Sao Tomé  et principe</w:t>
        </w:r>
        <w:r w:rsidR="002C103D">
          <w:rPr>
            <w:noProof/>
            <w:webHidden/>
          </w:rPr>
          <w:tab/>
        </w:r>
        <w:r w:rsidR="00BB6675">
          <w:rPr>
            <w:noProof/>
            <w:webHidden/>
          </w:rPr>
          <w:fldChar w:fldCharType="begin"/>
        </w:r>
        <w:r w:rsidR="002C103D">
          <w:rPr>
            <w:noProof/>
            <w:webHidden/>
          </w:rPr>
          <w:instrText xml:space="preserve"> PAGEREF _Toc332984525 \h </w:instrText>
        </w:r>
        <w:r w:rsidR="00BB6675">
          <w:rPr>
            <w:noProof/>
            <w:webHidden/>
          </w:rPr>
        </w:r>
        <w:r w:rsidR="00BB6675">
          <w:rPr>
            <w:noProof/>
            <w:webHidden/>
          </w:rPr>
          <w:fldChar w:fldCharType="separate"/>
        </w:r>
        <w:r w:rsidR="002C103D">
          <w:rPr>
            <w:noProof/>
            <w:webHidden/>
          </w:rPr>
          <w:t>57</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26" w:history="1">
        <w:r w:rsidR="002C103D" w:rsidRPr="00D03C07">
          <w:rPr>
            <w:rStyle w:val="Hyperlink"/>
            <w:noProof/>
          </w:rPr>
          <w:t>4.2. Stratégie de mise en œuvre des AME au Botswana</w:t>
        </w:r>
        <w:r w:rsidR="002C103D">
          <w:rPr>
            <w:noProof/>
            <w:webHidden/>
          </w:rPr>
          <w:tab/>
        </w:r>
        <w:r w:rsidR="00BB6675">
          <w:rPr>
            <w:noProof/>
            <w:webHidden/>
          </w:rPr>
          <w:fldChar w:fldCharType="begin"/>
        </w:r>
        <w:r w:rsidR="002C103D">
          <w:rPr>
            <w:noProof/>
            <w:webHidden/>
          </w:rPr>
          <w:instrText xml:space="preserve"> PAGEREF _Toc332984526 \h </w:instrText>
        </w:r>
        <w:r w:rsidR="00BB6675">
          <w:rPr>
            <w:noProof/>
            <w:webHidden/>
          </w:rPr>
        </w:r>
        <w:r w:rsidR="00BB6675">
          <w:rPr>
            <w:noProof/>
            <w:webHidden/>
          </w:rPr>
          <w:fldChar w:fldCharType="separate"/>
        </w:r>
        <w:r w:rsidR="002C103D">
          <w:rPr>
            <w:noProof/>
            <w:webHidden/>
          </w:rPr>
          <w:t>58</w:t>
        </w:r>
        <w:r w:rsidR="00BB6675">
          <w:rPr>
            <w:noProof/>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27" w:history="1">
        <w:r w:rsidR="002C103D" w:rsidRPr="00D03C07">
          <w:rPr>
            <w:rStyle w:val="Hyperlink"/>
          </w:rPr>
          <w:t>V. CONCLUSION GENERALE ET RECOMMANDATIONS</w:t>
        </w:r>
        <w:r w:rsidR="002C103D">
          <w:rPr>
            <w:webHidden/>
          </w:rPr>
          <w:tab/>
        </w:r>
        <w:r w:rsidR="00BB6675">
          <w:rPr>
            <w:webHidden/>
          </w:rPr>
          <w:fldChar w:fldCharType="begin"/>
        </w:r>
        <w:r w:rsidR="002C103D">
          <w:rPr>
            <w:webHidden/>
          </w:rPr>
          <w:instrText xml:space="preserve"> PAGEREF _Toc332984527 \h </w:instrText>
        </w:r>
        <w:r w:rsidR="00BB6675">
          <w:rPr>
            <w:webHidden/>
          </w:rPr>
        </w:r>
        <w:r w:rsidR="00BB6675">
          <w:rPr>
            <w:webHidden/>
          </w:rPr>
          <w:fldChar w:fldCharType="separate"/>
        </w:r>
        <w:r w:rsidR="002C103D">
          <w:rPr>
            <w:webHidden/>
          </w:rPr>
          <w:t>60</w:t>
        </w:r>
        <w:r w:rsidR="00BB6675">
          <w:rPr>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28" w:history="1">
        <w:r w:rsidR="002C103D" w:rsidRPr="00D03C07">
          <w:rPr>
            <w:rStyle w:val="Hyperlink"/>
            <w:noProof/>
          </w:rPr>
          <w:t>5.1. Conclusion générale</w:t>
        </w:r>
        <w:r w:rsidR="002C103D">
          <w:rPr>
            <w:noProof/>
            <w:webHidden/>
          </w:rPr>
          <w:tab/>
        </w:r>
        <w:r w:rsidR="00BB6675">
          <w:rPr>
            <w:noProof/>
            <w:webHidden/>
          </w:rPr>
          <w:fldChar w:fldCharType="begin"/>
        </w:r>
        <w:r w:rsidR="002C103D">
          <w:rPr>
            <w:noProof/>
            <w:webHidden/>
          </w:rPr>
          <w:instrText xml:space="preserve"> PAGEREF _Toc332984528 \h </w:instrText>
        </w:r>
        <w:r w:rsidR="00BB6675">
          <w:rPr>
            <w:noProof/>
            <w:webHidden/>
          </w:rPr>
        </w:r>
        <w:r w:rsidR="00BB6675">
          <w:rPr>
            <w:noProof/>
            <w:webHidden/>
          </w:rPr>
          <w:fldChar w:fldCharType="separate"/>
        </w:r>
        <w:r w:rsidR="002C103D">
          <w:rPr>
            <w:noProof/>
            <w:webHidden/>
          </w:rPr>
          <w:t>60</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29" w:history="1">
        <w:r w:rsidR="002C103D" w:rsidRPr="00D03C07">
          <w:rPr>
            <w:rStyle w:val="Hyperlink"/>
            <w:noProof/>
          </w:rPr>
          <w:t>5.2. Recommandations</w:t>
        </w:r>
        <w:r w:rsidR="002C103D">
          <w:rPr>
            <w:noProof/>
            <w:webHidden/>
          </w:rPr>
          <w:tab/>
        </w:r>
        <w:r w:rsidR="00BB6675">
          <w:rPr>
            <w:noProof/>
            <w:webHidden/>
          </w:rPr>
          <w:fldChar w:fldCharType="begin"/>
        </w:r>
        <w:r w:rsidR="002C103D">
          <w:rPr>
            <w:noProof/>
            <w:webHidden/>
          </w:rPr>
          <w:instrText xml:space="preserve"> PAGEREF _Toc332984529 \h </w:instrText>
        </w:r>
        <w:r w:rsidR="00BB6675">
          <w:rPr>
            <w:noProof/>
            <w:webHidden/>
          </w:rPr>
        </w:r>
        <w:r w:rsidR="00BB6675">
          <w:rPr>
            <w:noProof/>
            <w:webHidden/>
          </w:rPr>
          <w:fldChar w:fldCharType="separate"/>
        </w:r>
        <w:r w:rsidR="002C103D">
          <w:rPr>
            <w:noProof/>
            <w:webHidden/>
          </w:rPr>
          <w:t>61</w:t>
        </w:r>
        <w:r w:rsidR="00BB6675">
          <w:rPr>
            <w:noProof/>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30" w:history="1">
        <w:r w:rsidR="002C103D" w:rsidRPr="00D03C07">
          <w:rPr>
            <w:rStyle w:val="Hyperlink"/>
          </w:rPr>
          <w:t>III. STRATEGIE DE COORDINATION PROPOSEE</w:t>
        </w:r>
        <w:r w:rsidR="002C103D">
          <w:rPr>
            <w:webHidden/>
          </w:rPr>
          <w:tab/>
        </w:r>
        <w:r w:rsidR="00BB6675">
          <w:rPr>
            <w:webHidden/>
          </w:rPr>
          <w:fldChar w:fldCharType="begin"/>
        </w:r>
        <w:r w:rsidR="002C103D">
          <w:rPr>
            <w:webHidden/>
          </w:rPr>
          <w:instrText xml:space="preserve"> PAGEREF _Toc332984530 \h </w:instrText>
        </w:r>
        <w:r w:rsidR="00BB6675">
          <w:rPr>
            <w:webHidden/>
          </w:rPr>
        </w:r>
        <w:r w:rsidR="00BB6675">
          <w:rPr>
            <w:webHidden/>
          </w:rPr>
          <w:fldChar w:fldCharType="separate"/>
        </w:r>
        <w:r w:rsidR="002C103D">
          <w:rPr>
            <w:webHidden/>
          </w:rPr>
          <w:t>64</w:t>
        </w:r>
        <w:r w:rsidR="00BB6675">
          <w:rPr>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1" w:history="1">
        <w:r w:rsidR="002C103D" w:rsidRPr="00D03C07">
          <w:rPr>
            <w:rStyle w:val="Hyperlink"/>
            <w:rFonts w:ascii="Arial" w:hAnsi="Arial" w:cs="Arial"/>
            <w:b/>
            <w:noProof/>
          </w:rPr>
          <w:t>A. Présentation du Cadre Institutionnel</w:t>
        </w:r>
        <w:r w:rsidR="002C103D">
          <w:rPr>
            <w:noProof/>
            <w:webHidden/>
          </w:rPr>
          <w:tab/>
        </w:r>
        <w:r w:rsidR="00BB6675">
          <w:rPr>
            <w:noProof/>
            <w:webHidden/>
          </w:rPr>
          <w:fldChar w:fldCharType="begin"/>
        </w:r>
        <w:r w:rsidR="002C103D">
          <w:rPr>
            <w:noProof/>
            <w:webHidden/>
          </w:rPr>
          <w:instrText xml:space="preserve"> PAGEREF _Toc332984531 \h </w:instrText>
        </w:r>
        <w:r w:rsidR="00BB6675">
          <w:rPr>
            <w:noProof/>
            <w:webHidden/>
          </w:rPr>
        </w:r>
        <w:r w:rsidR="00BB6675">
          <w:rPr>
            <w:noProof/>
            <w:webHidden/>
          </w:rPr>
          <w:fldChar w:fldCharType="separate"/>
        </w:r>
        <w:r w:rsidR="002C103D">
          <w:rPr>
            <w:noProof/>
            <w:webHidden/>
          </w:rPr>
          <w:t>64</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2" w:history="1">
        <w:r w:rsidR="002C103D" w:rsidRPr="00D03C07">
          <w:rPr>
            <w:rStyle w:val="Hyperlink"/>
            <w:rFonts w:ascii="Arial" w:hAnsi="Arial" w:cs="Arial"/>
            <w:b/>
            <w:noProof/>
          </w:rPr>
          <w:t>B. Rôle principal du Cadre Institutionnel</w:t>
        </w:r>
        <w:r w:rsidR="002C103D">
          <w:rPr>
            <w:noProof/>
            <w:webHidden/>
          </w:rPr>
          <w:tab/>
        </w:r>
        <w:r w:rsidR="00BB6675">
          <w:rPr>
            <w:noProof/>
            <w:webHidden/>
          </w:rPr>
          <w:fldChar w:fldCharType="begin"/>
        </w:r>
        <w:r w:rsidR="002C103D">
          <w:rPr>
            <w:noProof/>
            <w:webHidden/>
          </w:rPr>
          <w:instrText xml:space="preserve"> PAGEREF _Toc332984532 \h </w:instrText>
        </w:r>
        <w:r w:rsidR="00BB6675">
          <w:rPr>
            <w:noProof/>
            <w:webHidden/>
          </w:rPr>
        </w:r>
        <w:r w:rsidR="00BB6675">
          <w:rPr>
            <w:noProof/>
            <w:webHidden/>
          </w:rPr>
          <w:fldChar w:fldCharType="separate"/>
        </w:r>
        <w:r w:rsidR="002C103D">
          <w:rPr>
            <w:noProof/>
            <w:webHidden/>
          </w:rPr>
          <w:t>64</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3" w:history="1">
        <w:r w:rsidR="002C103D" w:rsidRPr="00D03C07">
          <w:rPr>
            <w:rStyle w:val="Hyperlink"/>
            <w:noProof/>
          </w:rPr>
          <w:t>C. Composition du Cadre Institutionnel</w:t>
        </w:r>
        <w:r w:rsidR="002C103D">
          <w:rPr>
            <w:noProof/>
            <w:webHidden/>
          </w:rPr>
          <w:tab/>
        </w:r>
        <w:r w:rsidR="00BB6675">
          <w:rPr>
            <w:noProof/>
            <w:webHidden/>
          </w:rPr>
          <w:fldChar w:fldCharType="begin"/>
        </w:r>
        <w:r w:rsidR="002C103D">
          <w:rPr>
            <w:noProof/>
            <w:webHidden/>
          </w:rPr>
          <w:instrText xml:space="preserve"> PAGEREF _Toc332984533 \h </w:instrText>
        </w:r>
        <w:r w:rsidR="00BB6675">
          <w:rPr>
            <w:noProof/>
            <w:webHidden/>
          </w:rPr>
        </w:r>
        <w:r w:rsidR="00BB6675">
          <w:rPr>
            <w:noProof/>
            <w:webHidden/>
          </w:rPr>
          <w:fldChar w:fldCharType="separate"/>
        </w:r>
        <w:r w:rsidR="002C103D">
          <w:rPr>
            <w:noProof/>
            <w:webHidden/>
          </w:rPr>
          <w:t>65</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4" w:history="1">
        <w:r w:rsidR="002C103D" w:rsidRPr="00D03C07">
          <w:rPr>
            <w:rStyle w:val="Hyperlink"/>
            <w:noProof/>
          </w:rPr>
          <w:t>D. Quelques  avantages liés à l’existence et au fonctionnement d’une telle stratégie</w:t>
        </w:r>
        <w:r w:rsidR="002C103D">
          <w:rPr>
            <w:noProof/>
            <w:webHidden/>
          </w:rPr>
          <w:tab/>
        </w:r>
        <w:r w:rsidR="00BB6675">
          <w:rPr>
            <w:noProof/>
            <w:webHidden/>
          </w:rPr>
          <w:fldChar w:fldCharType="begin"/>
        </w:r>
        <w:r w:rsidR="002C103D">
          <w:rPr>
            <w:noProof/>
            <w:webHidden/>
          </w:rPr>
          <w:instrText xml:space="preserve"> PAGEREF _Toc332984534 \h </w:instrText>
        </w:r>
        <w:r w:rsidR="00BB6675">
          <w:rPr>
            <w:noProof/>
            <w:webHidden/>
          </w:rPr>
        </w:r>
        <w:r w:rsidR="00BB6675">
          <w:rPr>
            <w:noProof/>
            <w:webHidden/>
          </w:rPr>
          <w:fldChar w:fldCharType="separate"/>
        </w:r>
        <w:r w:rsidR="002C103D">
          <w:rPr>
            <w:noProof/>
            <w:webHidden/>
          </w:rPr>
          <w:t>66</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5" w:history="1">
        <w:r w:rsidR="002C103D" w:rsidRPr="00D03C07">
          <w:rPr>
            <w:rStyle w:val="Hyperlink"/>
            <w:noProof/>
          </w:rPr>
          <w:t>E. Les défis à relever</w:t>
        </w:r>
        <w:r w:rsidR="002C103D">
          <w:rPr>
            <w:noProof/>
            <w:webHidden/>
          </w:rPr>
          <w:tab/>
        </w:r>
        <w:r w:rsidR="00BB6675">
          <w:rPr>
            <w:noProof/>
            <w:webHidden/>
          </w:rPr>
          <w:fldChar w:fldCharType="begin"/>
        </w:r>
        <w:r w:rsidR="002C103D">
          <w:rPr>
            <w:noProof/>
            <w:webHidden/>
          </w:rPr>
          <w:instrText xml:space="preserve"> PAGEREF _Toc332984535 \h </w:instrText>
        </w:r>
        <w:r w:rsidR="00BB6675">
          <w:rPr>
            <w:noProof/>
            <w:webHidden/>
          </w:rPr>
        </w:r>
        <w:r w:rsidR="00BB6675">
          <w:rPr>
            <w:noProof/>
            <w:webHidden/>
          </w:rPr>
          <w:fldChar w:fldCharType="separate"/>
        </w:r>
        <w:r w:rsidR="002C103D">
          <w:rPr>
            <w:noProof/>
            <w:webHidden/>
          </w:rPr>
          <w:t>67</w:t>
        </w:r>
        <w:r w:rsidR="00BB6675">
          <w:rPr>
            <w:noProof/>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36" w:history="1">
        <w:r w:rsidR="002C103D" w:rsidRPr="00D03C07">
          <w:rPr>
            <w:rStyle w:val="Hyperlink"/>
          </w:rPr>
          <w:t>IV. CADRE DE MONITORING PROPOSE</w:t>
        </w:r>
        <w:r w:rsidR="002C103D">
          <w:rPr>
            <w:webHidden/>
          </w:rPr>
          <w:tab/>
        </w:r>
        <w:r w:rsidR="00BB6675">
          <w:rPr>
            <w:webHidden/>
          </w:rPr>
          <w:fldChar w:fldCharType="begin"/>
        </w:r>
        <w:r w:rsidR="002C103D">
          <w:rPr>
            <w:webHidden/>
          </w:rPr>
          <w:instrText xml:space="preserve"> PAGEREF _Toc332984536 \h </w:instrText>
        </w:r>
        <w:r w:rsidR="00BB6675">
          <w:rPr>
            <w:webHidden/>
          </w:rPr>
        </w:r>
        <w:r w:rsidR="00BB6675">
          <w:rPr>
            <w:webHidden/>
          </w:rPr>
          <w:fldChar w:fldCharType="separate"/>
        </w:r>
        <w:r w:rsidR="002C103D">
          <w:rPr>
            <w:webHidden/>
          </w:rPr>
          <w:t>69</w:t>
        </w:r>
        <w:r w:rsidR="00BB6675">
          <w:rPr>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7" w:history="1">
        <w:r w:rsidR="002C103D" w:rsidRPr="00D03C07">
          <w:rPr>
            <w:rStyle w:val="Hyperlink"/>
            <w:noProof/>
          </w:rPr>
          <w:t>1. Le reporting</w:t>
        </w:r>
        <w:r w:rsidR="002C103D">
          <w:rPr>
            <w:noProof/>
            <w:webHidden/>
          </w:rPr>
          <w:tab/>
        </w:r>
        <w:r w:rsidR="00BB6675">
          <w:rPr>
            <w:noProof/>
            <w:webHidden/>
          </w:rPr>
          <w:fldChar w:fldCharType="begin"/>
        </w:r>
        <w:r w:rsidR="002C103D">
          <w:rPr>
            <w:noProof/>
            <w:webHidden/>
          </w:rPr>
          <w:instrText xml:space="preserve"> PAGEREF _Toc332984537 \h </w:instrText>
        </w:r>
        <w:r w:rsidR="00BB6675">
          <w:rPr>
            <w:noProof/>
            <w:webHidden/>
          </w:rPr>
        </w:r>
        <w:r w:rsidR="00BB6675">
          <w:rPr>
            <w:noProof/>
            <w:webHidden/>
          </w:rPr>
          <w:fldChar w:fldCharType="separate"/>
        </w:r>
        <w:r w:rsidR="002C103D">
          <w:rPr>
            <w:noProof/>
            <w:webHidden/>
          </w:rPr>
          <w:t>69</w:t>
        </w:r>
        <w:r w:rsidR="00BB6675">
          <w:rPr>
            <w:noProof/>
            <w:webHidden/>
          </w:rPr>
          <w:fldChar w:fldCharType="end"/>
        </w:r>
      </w:hyperlink>
    </w:p>
    <w:p w:rsidR="002C103D" w:rsidRDefault="00E1740E">
      <w:pPr>
        <w:pStyle w:val="TOC2"/>
        <w:tabs>
          <w:tab w:val="right" w:leader="dot" w:pos="9350"/>
        </w:tabs>
        <w:rPr>
          <w:rFonts w:asciiTheme="minorHAnsi" w:eastAsiaTheme="minorEastAsia" w:hAnsiTheme="minorHAnsi"/>
          <w:noProof/>
          <w:sz w:val="22"/>
          <w:lang w:val="fr-FR" w:eastAsia="fr-FR"/>
        </w:rPr>
      </w:pPr>
      <w:hyperlink w:anchor="_Toc332984538" w:history="1">
        <w:r w:rsidR="002C103D" w:rsidRPr="00D03C07">
          <w:rPr>
            <w:rStyle w:val="Hyperlink"/>
            <w:noProof/>
          </w:rPr>
          <w:t xml:space="preserve">2. La mise à disposition de l’assistance nationale aux inspections et </w:t>
        </w:r>
        <w:r w:rsidR="002C103D" w:rsidRPr="00D03C07">
          <w:rPr>
            <w:rStyle w:val="Hyperlink"/>
            <w:i/>
            <w:noProof/>
          </w:rPr>
          <w:t>monitorings</w:t>
        </w:r>
        <w:r w:rsidR="002C103D" w:rsidRPr="00D03C07">
          <w:rPr>
            <w:rStyle w:val="Hyperlink"/>
            <w:noProof/>
          </w:rPr>
          <w:t xml:space="preserve"> internationaux</w:t>
        </w:r>
        <w:r w:rsidR="002C103D">
          <w:rPr>
            <w:noProof/>
            <w:webHidden/>
          </w:rPr>
          <w:tab/>
        </w:r>
        <w:r w:rsidR="00BB6675">
          <w:rPr>
            <w:noProof/>
            <w:webHidden/>
          </w:rPr>
          <w:fldChar w:fldCharType="begin"/>
        </w:r>
        <w:r w:rsidR="002C103D">
          <w:rPr>
            <w:noProof/>
            <w:webHidden/>
          </w:rPr>
          <w:instrText xml:space="preserve"> PAGEREF _Toc332984538 \h </w:instrText>
        </w:r>
        <w:r w:rsidR="00BB6675">
          <w:rPr>
            <w:noProof/>
            <w:webHidden/>
          </w:rPr>
        </w:r>
        <w:r w:rsidR="00BB6675">
          <w:rPr>
            <w:noProof/>
            <w:webHidden/>
          </w:rPr>
          <w:fldChar w:fldCharType="separate"/>
        </w:r>
        <w:r w:rsidR="002C103D">
          <w:rPr>
            <w:noProof/>
            <w:webHidden/>
          </w:rPr>
          <w:t>70</w:t>
        </w:r>
        <w:r w:rsidR="00BB6675">
          <w:rPr>
            <w:noProof/>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39" w:history="1">
        <w:r w:rsidR="002C103D" w:rsidRPr="00D03C07">
          <w:rPr>
            <w:rStyle w:val="Hyperlink"/>
          </w:rPr>
          <w:t>REFERENCES BIBLIOGRAPHIQUES</w:t>
        </w:r>
        <w:r w:rsidR="002C103D">
          <w:rPr>
            <w:webHidden/>
          </w:rPr>
          <w:tab/>
        </w:r>
        <w:r w:rsidR="00BB6675">
          <w:rPr>
            <w:webHidden/>
          </w:rPr>
          <w:fldChar w:fldCharType="begin"/>
        </w:r>
        <w:r w:rsidR="002C103D">
          <w:rPr>
            <w:webHidden/>
          </w:rPr>
          <w:instrText xml:space="preserve"> PAGEREF _Toc332984539 \h </w:instrText>
        </w:r>
        <w:r w:rsidR="00BB6675">
          <w:rPr>
            <w:webHidden/>
          </w:rPr>
        </w:r>
        <w:r w:rsidR="00BB6675">
          <w:rPr>
            <w:webHidden/>
          </w:rPr>
          <w:fldChar w:fldCharType="separate"/>
        </w:r>
        <w:r w:rsidR="002C103D">
          <w:rPr>
            <w:webHidden/>
          </w:rPr>
          <w:t>71</w:t>
        </w:r>
        <w:r w:rsidR="00BB6675">
          <w:rPr>
            <w:webHidden/>
          </w:rPr>
          <w:fldChar w:fldCharType="end"/>
        </w:r>
      </w:hyperlink>
    </w:p>
    <w:p w:rsidR="002C103D" w:rsidRDefault="00E1740E">
      <w:pPr>
        <w:pStyle w:val="TOC1"/>
        <w:rPr>
          <w:rFonts w:asciiTheme="minorHAnsi" w:eastAsiaTheme="minorEastAsia" w:hAnsiTheme="minorHAnsi"/>
          <w:color w:val="auto"/>
          <w:sz w:val="22"/>
          <w:lang w:val="fr-FR" w:eastAsia="fr-FR"/>
        </w:rPr>
      </w:pPr>
      <w:hyperlink w:anchor="_Toc332984540" w:history="1">
        <w:r w:rsidR="002C103D" w:rsidRPr="00D03C07">
          <w:rPr>
            <w:rStyle w:val="Hyperlink"/>
          </w:rPr>
          <w:t>Annexes</w:t>
        </w:r>
        <w:r w:rsidR="002C103D">
          <w:rPr>
            <w:webHidden/>
          </w:rPr>
          <w:tab/>
        </w:r>
        <w:r w:rsidR="00BB6675">
          <w:rPr>
            <w:webHidden/>
          </w:rPr>
          <w:fldChar w:fldCharType="begin"/>
        </w:r>
        <w:r w:rsidR="002C103D">
          <w:rPr>
            <w:webHidden/>
          </w:rPr>
          <w:instrText xml:space="preserve"> PAGEREF _Toc332984540 \h </w:instrText>
        </w:r>
        <w:r w:rsidR="00BB6675">
          <w:rPr>
            <w:webHidden/>
          </w:rPr>
        </w:r>
        <w:r w:rsidR="00BB6675">
          <w:rPr>
            <w:webHidden/>
          </w:rPr>
          <w:fldChar w:fldCharType="separate"/>
        </w:r>
        <w:r w:rsidR="002C103D">
          <w:rPr>
            <w:webHidden/>
          </w:rPr>
          <w:t>74</w:t>
        </w:r>
        <w:r w:rsidR="00BB6675">
          <w:rPr>
            <w:webHidden/>
          </w:rPr>
          <w:fldChar w:fldCharType="end"/>
        </w:r>
      </w:hyperlink>
    </w:p>
    <w:p w:rsidR="00550B3B" w:rsidRPr="00685D92" w:rsidRDefault="00BB6675" w:rsidP="00C43951">
      <w:pPr>
        <w:pStyle w:val="Heading1"/>
      </w:pPr>
      <w:r>
        <w:lastRenderedPageBreak/>
        <w:fldChar w:fldCharType="end"/>
      </w:r>
      <w:bookmarkStart w:id="4" w:name="_Toc323723180"/>
      <w:bookmarkStart w:id="5" w:name="_Toc323723386"/>
      <w:bookmarkStart w:id="6" w:name="_Toc332984489"/>
      <w:bookmarkStart w:id="7" w:name="_Toc323723181"/>
      <w:bookmarkStart w:id="8" w:name="_Toc323723387"/>
      <w:r w:rsidR="00550B3B" w:rsidRPr="00685D92">
        <w:t>RESUME EXECUTIF</w:t>
      </w:r>
      <w:bookmarkEnd w:id="4"/>
      <w:bookmarkEnd w:id="5"/>
      <w:bookmarkEnd w:id="6"/>
    </w:p>
    <w:p w:rsidR="00550B3B" w:rsidRPr="00C43951" w:rsidRDefault="00550B3B" w:rsidP="00550B3B">
      <w:pPr>
        <w:ind w:firstLine="360"/>
        <w:rPr>
          <w:rFonts w:ascii="Arial" w:hAnsi="Arial" w:cs="Arial"/>
          <w:lang w:val="fr-FR"/>
        </w:rPr>
      </w:pPr>
      <w:r w:rsidRPr="00C43951">
        <w:rPr>
          <w:rFonts w:ascii="Arial" w:hAnsi="Arial" w:cs="Arial"/>
          <w:lang w:val="fr-FR"/>
        </w:rPr>
        <w:t xml:space="preserve">Cette étude  porte sur la ‘’Stratégie de Coordination pour la coopération et la collaboration des parties prenantes à la mise en œuvre des Accords Multilatéraux sur l’Environnement’’ (AME) est menée dans un contexte où les pays Africains s’intéressent de plus en plus à la protection de l’environnement et précisément aux AME. Cette démarche est à louer étant donné que l’implémentation effective des AME peut contribuer à réduire la pauvreté, un défi que le continent en général et le Mali en particulier cherche à relever. Une bonne mise en œuvre des AME peut également faciliter l’atteinte du développement durable. Pour y parvenir, il est nécessaire de coordonner les actions menées par les différentes parties prenantes à la mise en œuvre des AME. </w:t>
      </w:r>
    </w:p>
    <w:p w:rsidR="00550B3B" w:rsidRPr="00C43951" w:rsidRDefault="00550B3B" w:rsidP="00550B3B">
      <w:pPr>
        <w:ind w:firstLine="360"/>
        <w:rPr>
          <w:rFonts w:ascii="Arial" w:hAnsi="Arial" w:cs="Arial"/>
          <w:lang w:val="fr-FR"/>
        </w:rPr>
      </w:pPr>
      <w:r w:rsidRPr="00C43951">
        <w:rPr>
          <w:rFonts w:ascii="Arial" w:hAnsi="Arial" w:cs="Arial"/>
          <w:lang w:val="fr-FR"/>
        </w:rPr>
        <w:t>Or le constat qui découle des recherches et des analyses menées est, en premier lieu, celui d’un manque général de coordination de ces actions dans la plupart des pays africains. Les coordinations existantes ne sont pas  axées sur la mise en œuvre des AME mais sur la gestion de l’environnement dans son ensemble. En plus, les institutions de coordination sont sectorielles ou globales  et à compétence nationale, d’où la problématique de cette étude Son ’objectif principal est de démontrer que la mise en œuvre effective des AME et le bénéfice des avantages qui en découlent ne peuvent que passer par une stratégie de coordination fiable qui intègre les rôles de toutes les parties prenantes.</w:t>
      </w:r>
    </w:p>
    <w:p w:rsidR="00550B3B" w:rsidRPr="00C43951" w:rsidRDefault="00550B3B" w:rsidP="00550B3B">
      <w:pPr>
        <w:rPr>
          <w:rFonts w:ascii="Arial" w:hAnsi="Arial" w:cs="Arial"/>
          <w:lang w:val="fr-FR"/>
        </w:rPr>
      </w:pPr>
      <w:r w:rsidRPr="00C43951">
        <w:rPr>
          <w:rFonts w:ascii="Arial" w:hAnsi="Arial" w:cs="Arial"/>
          <w:lang w:val="fr-FR"/>
        </w:rPr>
        <w:t xml:space="preserve">Pour atteindre cet objectif majeur il était spécifiquement nécessaire : </w:t>
      </w:r>
    </w:p>
    <w:p w:rsidR="00550B3B" w:rsidRPr="00C43951" w:rsidRDefault="00550B3B" w:rsidP="00550B3B">
      <w:pPr>
        <w:pStyle w:val="ListParagraph"/>
        <w:numPr>
          <w:ilvl w:val="0"/>
          <w:numId w:val="64"/>
        </w:numPr>
        <w:rPr>
          <w:rFonts w:ascii="Arial" w:hAnsi="Arial" w:cs="Arial"/>
          <w:lang w:val="fr-FR"/>
        </w:rPr>
      </w:pPr>
      <w:r w:rsidRPr="00C43951">
        <w:rPr>
          <w:rFonts w:ascii="Arial" w:hAnsi="Arial" w:cs="Arial"/>
          <w:lang w:val="fr-FR"/>
        </w:rPr>
        <w:t>d'identifier les différentes parties prenantes à la mise en œuvre des AME ;</w:t>
      </w:r>
    </w:p>
    <w:p w:rsidR="00550B3B" w:rsidRPr="00C43951" w:rsidRDefault="00550B3B" w:rsidP="00550B3B">
      <w:pPr>
        <w:pStyle w:val="ListParagraph"/>
        <w:numPr>
          <w:ilvl w:val="0"/>
          <w:numId w:val="64"/>
        </w:numPr>
        <w:rPr>
          <w:rFonts w:ascii="Arial" w:hAnsi="Arial" w:cs="Arial"/>
          <w:lang w:val="fr-FR"/>
        </w:rPr>
      </w:pPr>
      <w:r w:rsidRPr="00C43951">
        <w:rPr>
          <w:rFonts w:ascii="Arial" w:hAnsi="Arial" w:cs="Arial"/>
          <w:lang w:val="fr-FR"/>
        </w:rPr>
        <w:t>de savoir ce qui se passe ailleurs, sur le continent en général, dans la sous-région d’Afrique de l’Ouest en particulier et même dans d’autres régions du monde, à travers la revue de leurs stratégies de coordination ;</w:t>
      </w:r>
    </w:p>
    <w:p w:rsidR="00550B3B" w:rsidRPr="00C43951" w:rsidRDefault="00550B3B" w:rsidP="00550B3B">
      <w:pPr>
        <w:pStyle w:val="ListParagraph"/>
        <w:numPr>
          <w:ilvl w:val="0"/>
          <w:numId w:val="64"/>
        </w:numPr>
        <w:rPr>
          <w:rFonts w:ascii="Arial" w:hAnsi="Arial" w:cs="Arial"/>
          <w:lang w:val="fr-FR"/>
        </w:rPr>
      </w:pPr>
      <w:r w:rsidRPr="00C43951">
        <w:rPr>
          <w:rFonts w:ascii="Arial" w:hAnsi="Arial" w:cs="Arial"/>
          <w:lang w:val="fr-FR"/>
        </w:rPr>
        <w:t xml:space="preserve">d’accéder aux centres de documentation des parties prenantes à la mise en œuvre des AME pour avoir des précisions sur leurs actions concrètes ; </w:t>
      </w:r>
    </w:p>
    <w:p w:rsidR="00550B3B" w:rsidRPr="00C43951" w:rsidRDefault="00550B3B" w:rsidP="00550B3B">
      <w:pPr>
        <w:pStyle w:val="ListParagraph"/>
        <w:numPr>
          <w:ilvl w:val="0"/>
          <w:numId w:val="64"/>
        </w:numPr>
        <w:rPr>
          <w:rFonts w:ascii="Arial" w:hAnsi="Arial" w:cs="Arial"/>
          <w:lang w:val="fr-FR"/>
        </w:rPr>
      </w:pPr>
      <w:r w:rsidRPr="00C43951">
        <w:rPr>
          <w:rFonts w:ascii="Arial" w:hAnsi="Arial" w:cs="Arial"/>
          <w:lang w:val="fr-FR"/>
        </w:rPr>
        <w:t xml:space="preserve">de consulter les autres experts des AME pour solliciter leur opinion sur la stratégie de coordination à proposer. </w:t>
      </w:r>
    </w:p>
    <w:p w:rsidR="00550B3B" w:rsidRPr="00C43951" w:rsidRDefault="00550B3B" w:rsidP="00550B3B">
      <w:pPr>
        <w:rPr>
          <w:rFonts w:ascii="Arial" w:hAnsi="Arial" w:cs="Arial"/>
          <w:lang w:val="fr-FR"/>
        </w:rPr>
      </w:pPr>
      <w:r w:rsidRPr="00C43951">
        <w:rPr>
          <w:rFonts w:ascii="Arial" w:hAnsi="Arial" w:cs="Arial"/>
          <w:lang w:val="fr-FR"/>
        </w:rPr>
        <w:t xml:space="preserve">La méthodologie adoptée consistait, dans un premier temps, à effectuer la collecte des données principalement par des entretiens et consultations et, dans un second temps, au traitement et analyse des données collectées. Au terme des analyses, il ressort qu’il y a de multiples parties prenantes à la mise en œuvre des AME et qu’elles coopèrent ou collaborent réellement entre elles. Il ressort également qu’il existe une variété d’institutions de coordination générale de la gestion de l’environnement. Malgré leur existence, la coopération et la collaboration des parties prenantes et des autres acteurs institutionnels dans la mise en œuvre effective des AME manquent cependant de coordination. </w:t>
      </w:r>
    </w:p>
    <w:p w:rsidR="00550B3B" w:rsidRPr="00C43951" w:rsidRDefault="00550B3B" w:rsidP="00550B3B">
      <w:pPr>
        <w:rPr>
          <w:rFonts w:ascii="Arial" w:hAnsi="Arial" w:cs="Arial"/>
          <w:lang w:val="fr-FR"/>
        </w:rPr>
      </w:pPr>
      <w:r w:rsidRPr="00C43951">
        <w:rPr>
          <w:rFonts w:ascii="Arial" w:hAnsi="Arial" w:cs="Arial"/>
          <w:lang w:val="fr-FR"/>
        </w:rPr>
        <w:lastRenderedPageBreak/>
        <w:t>Se basant sur cette conclusion, l’étude recommande de développer  une stratégie pour coordonner les différentes coopérations et collaborations des différentes parties prenantes  pour mieux assurer la mise en œuvre des AME. Il a donc été proposé de créer une institution de coordination  dont la principale mission sera d’abriter  une coordination de tous les points focaux des AME et aussi de loger les informations et documents de références sur les AME qui pourront être exploités à toute fin utile.</w:t>
      </w:r>
    </w:p>
    <w:p w:rsidR="00550B3B" w:rsidRPr="00C43951" w:rsidRDefault="00550B3B" w:rsidP="00550B3B">
      <w:pPr>
        <w:jc w:val="left"/>
        <w:rPr>
          <w:rFonts w:ascii="Arial" w:hAnsi="Arial" w:cs="Arial"/>
          <w:lang w:val="fr-FR"/>
        </w:rPr>
      </w:pPr>
      <w:r w:rsidRPr="00C43951">
        <w:rPr>
          <w:rFonts w:ascii="Arial" w:hAnsi="Arial" w:cs="Arial"/>
          <w:lang w:val="fr-FR"/>
        </w:rPr>
        <w:br w:type="page"/>
      </w:r>
    </w:p>
    <w:p w:rsidR="00E03DDF" w:rsidRPr="00685D92" w:rsidRDefault="00E03DDF" w:rsidP="00C33BE6">
      <w:pPr>
        <w:pStyle w:val="Heading1"/>
      </w:pPr>
      <w:r w:rsidRPr="00E03DDF">
        <w:lastRenderedPageBreak/>
        <w:t xml:space="preserve"> </w:t>
      </w:r>
      <w:bookmarkStart w:id="9" w:name="_Toc332984490"/>
      <w:r w:rsidRPr="00685D92">
        <w:t>LISTE DES ABREVIATIONS</w:t>
      </w:r>
      <w:bookmarkEnd w:id="7"/>
      <w:bookmarkEnd w:id="8"/>
      <w:bookmarkEnd w:id="9"/>
    </w:p>
    <w:p w:rsidR="00E03DDF" w:rsidRDefault="00E03DDF" w:rsidP="00E03DDF">
      <w:pPr>
        <w:autoSpaceDE w:val="0"/>
        <w:autoSpaceDN w:val="0"/>
        <w:adjustRightInd w:val="0"/>
        <w:jc w:val="left"/>
        <w:rPr>
          <w:rFonts w:ascii="Verdana" w:eastAsiaTheme="minorEastAsia" w:hAnsi="Verdana" w:cs="Verdana"/>
          <w:b/>
          <w:bCs/>
          <w:sz w:val="16"/>
          <w:szCs w:val="16"/>
          <w:lang w:val="fr-FR" w:eastAsia="ko-KR"/>
        </w:rPr>
      </w:pPr>
    </w:p>
    <w:p w:rsidR="00B669EB" w:rsidRDefault="00032C4B" w:rsidP="00F27A51">
      <w:pPr>
        <w:rPr>
          <w:rFonts w:ascii="Arial" w:eastAsia="Times New Roman" w:hAnsi="Arial" w:cs="Arial"/>
          <w:szCs w:val="26"/>
          <w:lang w:val="fr-FR" w:eastAsia="fr-FR"/>
        </w:rPr>
      </w:pPr>
      <w:r w:rsidRPr="00D977AA">
        <w:rPr>
          <w:rFonts w:ascii="Arial" w:eastAsia="Times New Roman" w:hAnsi="Arial" w:cs="Arial"/>
          <w:szCs w:val="26"/>
          <w:lang w:val="fr-FR" w:eastAsia="fr-FR"/>
        </w:rPr>
        <w:t>ABFN</w:t>
      </w:r>
      <w:r>
        <w:rPr>
          <w:rFonts w:ascii="Arial" w:eastAsia="Times New Roman" w:hAnsi="Arial" w:cs="Arial"/>
          <w:szCs w:val="26"/>
          <w:lang w:val="fr-FR" w:eastAsia="fr-FR"/>
        </w:rPr>
        <w:tab/>
      </w:r>
      <w:r>
        <w:rPr>
          <w:rFonts w:ascii="Arial" w:eastAsia="Times New Roman" w:hAnsi="Arial" w:cs="Arial"/>
          <w:szCs w:val="26"/>
          <w:lang w:val="fr-FR" w:eastAsia="fr-FR"/>
        </w:rPr>
        <w:tab/>
        <w:t xml:space="preserve">: </w:t>
      </w:r>
      <w:r w:rsidR="00B669EB" w:rsidRPr="00D977AA">
        <w:rPr>
          <w:rFonts w:ascii="Arial" w:eastAsia="Times New Roman" w:hAnsi="Arial" w:cs="Arial"/>
          <w:szCs w:val="26"/>
          <w:lang w:val="fr-FR" w:eastAsia="fr-FR"/>
        </w:rPr>
        <w:t>Agence du Bassin du Fleuve Niger</w:t>
      </w:r>
    </w:p>
    <w:p w:rsidR="00F27A51" w:rsidRDefault="00C93910" w:rsidP="00F27A51">
      <w:pPr>
        <w:rPr>
          <w:rFonts w:ascii="Arial" w:hAnsi="Arial" w:cs="Arial"/>
          <w:sz w:val="24"/>
          <w:szCs w:val="24"/>
          <w:lang w:val="fr-FR"/>
        </w:rPr>
      </w:pPr>
      <w:r>
        <w:rPr>
          <w:rFonts w:ascii="Arial" w:hAnsi="Arial" w:cs="Arial"/>
          <w:sz w:val="24"/>
          <w:szCs w:val="24"/>
          <w:lang w:val="fr-FR"/>
        </w:rPr>
        <w:t>AEDD </w:t>
      </w:r>
      <w:r>
        <w:rPr>
          <w:rFonts w:ascii="Arial" w:hAnsi="Arial" w:cs="Arial"/>
          <w:sz w:val="24"/>
          <w:szCs w:val="24"/>
          <w:lang w:val="fr-FR"/>
        </w:rPr>
        <w:tab/>
      </w:r>
      <w:r w:rsidR="00F27A51" w:rsidRPr="008C7A97">
        <w:rPr>
          <w:rFonts w:ascii="Arial" w:hAnsi="Arial" w:cs="Arial"/>
          <w:sz w:val="24"/>
          <w:szCs w:val="24"/>
          <w:lang w:val="fr-FR"/>
        </w:rPr>
        <w:t>: Agence de l’Environnement et du Développement Durable</w:t>
      </w:r>
    </w:p>
    <w:p w:rsidR="00101F27" w:rsidRDefault="00101F27" w:rsidP="00101F27">
      <w:pPr>
        <w:rPr>
          <w:rFonts w:ascii="Arial" w:hAnsi="Arial" w:cs="Arial"/>
          <w:sz w:val="24"/>
          <w:szCs w:val="24"/>
          <w:lang w:val="fr-FR"/>
        </w:rPr>
      </w:pPr>
      <w:r w:rsidRPr="00101F27">
        <w:rPr>
          <w:rFonts w:ascii="Arial" w:hAnsi="Arial" w:cs="Arial"/>
          <w:sz w:val="24"/>
          <w:szCs w:val="24"/>
          <w:lang w:val="fr-FR"/>
        </w:rPr>
        <w:t>ACP </w:t>
      </w:r>
      <w:r>
        <w:rPr>
          <w:rFonts w:ascii="Arial" w:hAnsi="Arial" w:cs="Arial"/>
          <w:sz w:val="24"/>
          <w:szCs w:val="24"/>
          <w:lang w:val="fr-FR"/>
        </w:rPr>
        <w:tab/>
      </w:r>
      <w:r>
        <w:rPr>
          <w:rFonts w:ascii="Arial" w:hAnsi="Arial" w:cs="Arial"/>
          <w:sz w:val="24"/>
          <w:szCs w:val="24"/>
          <w:lang w:val="fr-FR"/>
        </w:rPr>
        <w:tab/>
      </w:r>
      <w:r w:rsidRPr="00101F27">
        <w:rPr>
          <w:rFonts w:ascii="Arial" w:hAnsi="Arial" w:cs="Arial"/>
          <w:sz w:val="24"/>
          <w:szCs w:val="24"/>
          <w:lang w:val="fr-FR"/>
        </w:rPr>
        <w:t>: Afrique-Caraïbes-Pacifique</w:t>
      </w:r>
    </w:p>
    <w:p w:rsidR="00595C99" w:rsidRDefault="00595C99" w:rsidP="00101F27">
      <w:pPr>
        <w:rPr>
          <w:rFonts w:ascii="Arial" w:hAnsi="Arial" w:cs="Arial"/>
          <w:sz w:val="24"/>
          <w:szCs w:val="24"/>
          <w:lang w:val="fr-FR"/>
        </w:rPr>
      </w:pPr>
      <w:r w:rsidRPr="00D977AA">
        <w:rPr>
          <w:rFonts w:ascii="Arial" w:eastAsia="Times New Roman" w:hAnsi="Arial" w:cs="Arial"/>
          <w:szCs w:val="26"/>
          <w:lang w:val="fr-FR" w:eastAsia="fr-FR"/>
        </w:rPr>
        <w:t>AGESEM</w:t>
      </w:r>
      <w:r>
        <w:rPr>
          <w:rFonts w:ascii="Arial" w:eastAsia="Times New Roman" w:hAnsi="Arial" w:cs="Arial"/>
          <w:szCs w:val="26"/>
          <w:lang w:val="fr-FR" w:eastAsia="fr-FR"/>
        </w:rPr>
        <w:tab/>
        <w:t>:</w:t>
      </w:r>
      <w:r w:rsidRPr="00595C99">
        <w:rPr>
          <w:rFonts w:ascii="Arial" w:eastAsia="Times New Roman" w:hAnsi="Arial" w:cs="Arial"/>
          <w:szCs w:val="26"/>
          <w:lang w:val="fr-FR" w:eastAsia="fr-FR"/>
        </w:rPr>
        <w:t xml:space="preserve"> </w:t>
      </w:r>
      <w:r w:rsidRPr="00D977AA">
        <w:rPr>
          <w:rFonts w:ascii="Arial" w:eastAsia="Times New Roman" w:hAnsi="Arial" w:cs="Arial"/>
          <w:szCs w:val="26"/>
          <w:lang w:val="fr-FR" w:eastAsia="fr-FR"/>
        </w:rPr>
        <w:t>Agence Nationale de Gestion des Stations d’Epuration du Mali</w:t>
      </w:r>
    </w:p>
    <w:p w:rsidR="00F62D58" w:rsidRPr="00101F27" w:rsidRDefault="00F62D58" w:rsidP="00101F27">
      <w:pPr>
        <w:rPr>
          <w:rFonts w:ascii="Arial" w:hAnsi="Arial" w:cs="Arial"/>
          <w:sz w:val="24"/>
          <w:szCs w:val="24"/>
          <w:lang w:val="fr-FR"/>
        </w:rPr>
      </w:pPr>
      <w:r>
        <w:rPr>
          <w:rFonts w:ascii="Arial" w:hAnsi="Arial" w:cs="Arial"/>
          <w:sz w:val="24"/>
          <w:szCs w:val="24"/>
          <w:lang w:val="fr-FR"/>
        </w:rPr>
        <w:t xml:space="preserve">AME </w:t>
      </w:r>
      <w:r>
        <w:rPr>
          <w:rFonts w:ascii="Arial" w:hAnsi="Arial" w:cs="Arial"/>
          <w:sz w:val="24"/>
          <w:szCs w:val="24"/>
          <w:lang w:val="fr-FR"/>
        </w:rPr>
        <w:tab/>
      </w:r>
      <w:r>
        <w:rPr>
          <w:rFonts w:ascii="Arial" w:hAnsi="Arial" w:cs="Arial"/>
          <w:sz w:val="24"/>
          <w:szCs w:val="24"/>
          <w:lang w:val="fr-FR"/>
        </w:rPr>
        <w:tab/>
        <w:t>: Accords et traités Multilatéraux sur l’Environnement</w:t>
      </w:r>
    </w:p>
    <w:p w:rsidR="00C53983" w:rsidRPr="008C7A97" w:rsidRDefault="00C53983" w:rsidP="00F27A51">
      <w:pPr>
        <w:rPr>
          <w:rFonts w:ascii="Arial" w:hAnsi="Arial" w:cs="Arial"/>
          <w:sz w:val="24"/>
          <w:szCs w:val="24"/>
          <w:lang w:val="fr-FR"/>
        </w:rPr>
      </w:pPr>
      <w:r>
        <w:rPr>
          <w:rFonts w:ascii="Arial" w:hAnsi="Arial" w:cs="Arial"/>
          <w:sz w:val="24"/>
          <w:szCs w:val="24"/>
          <w:lang w:val="fr-FR"/>
        </w:rPr>
        <w:t>BAD</w:t>
      </w:r>
      <w:r>
        <w:rPr>
          <w:rFonts w:ascii="Arial" w:hAnsi="Arial" w:cs="Arial"/>
          <w:sz w:val="24"/>
          <w:szCs w:val="24"/>
          <w:lang w:val="fr-FR"/>
        </w:rPr>
        <w:tab/>
      </w:r>
      <w:r>
        <w:rPr>
          <w:rFonts w:ascii="Arial" w:hAnsi="Arial" w:cs="Arial"/>
          <w:sz w:val="24"/>
          <w:szCs w:val="24"/>
          <w:lang w:val="fr-FR"/>
        </w:rPr>
        <w:tab/>
        <w:t>; Banque Africaine de Développement</w:t>
      </w:r>
    </w:p>
    <w:p w:rsidR="00F27A51" w:rsidRPr="008C7A97" w:rsidRDefault="009262F2" w:rsidP="00F27A51">
      <w:pPr>
        <w:rPr>
          <w:rFonts w:ascii="Arial" w:hAnsi="Arial" w:cs="Arial"/>
          <w:sz w:val="24"/>
          <w:szCs w:val="24"/>
          <w:lang w:val="fr-FR"/>
        </w:rPr>
      </w:pPr>
      <w:r>
        <w:rPr>
          <w:rFonts w:ascii="Arial" w:hAnsi="Arial" w:cs="Arial"/>
          <w:sz w:val="24"/>
          <w:szCs w:val="24"/>
          <w:lang w:val="fr-FR"/>
        </w:rPr>
        <w:t>BDIP </w:t>
      </w:r>
      <w:r>
        <w:rPr>
          <w:rFonts w:ascii="Arial" w:hAnsi="Arial" w:cs="Arial"/>
          <w:sz w:val="24"/>
          <w:szCs w:val="24"/>
          <w:lang w:val="fr-FR"/>
        </w:rPr>
        <w:tab/>
      </w:r>
      <w:r w:rsidR="00C93910">
        <w:rPr>
          <w:rFonts w:ascii="Arial" w:hAnsi="Arial" w:cs="Arial"/>
          <w:sz w:val="24"/>
          <w:szCs w:val="24"/>
          <w:lang w:val="fr-FR"/>
        </w:rPr>
        <w:tab/>
        <w:t>: B</w:t>
      </w:r>
      <w:r w:rsidR="00745A3C" w:rsidRPr="008C7A97">
        <w:rPr>
          <w:rFonts w:ascii="Arial" w:hAnsi="Arial" w:cs="Arial"/>
          <w:sz w:val="24"/>
          <w:szCs w:val="24"/>
          <w:lang w:val="fr-FR"/>
        </w:rPr>
        <w:t xml:space="preserve">ureau de </w:t>
      </w:r>
      <w:r w:rsidR="00C93910">
        <w:rPr>
          <w:rFonts w:ascii="Arial" w:hAnsi="Arial" w:cs="Arial"/>
          <w:sz w:val="24"/>
          <w:szCs w:val="24"/>
          <w:lang w:val="fr-FR"/>
        </w:rPr>
        <w:t>D</w:t>
      </w:r>
      <w:r w:rsidR="00745A3C" w:rsidRPr="008C7A97">
        <w:rPr>
          <w:rFonts w:ascii="Arial" w:hAnsi="Arial" w:cs="Arial"/>
          <w:sz w:val="24"/>
          <w:szCs w:val="24"/>
          <w:lang w:val="fr-FR"/>
        </w:rPr>
        <w:t>ocumentation, d'</w:t>
      </w:r>
      <w:r w:rsidR="00C93910">
        <w:rPr>
          <w:rFonts w:ascii="Arial" w:hAnsi="Arial" w:cs="Arial"/>
          <w:sz w:val="24"/>
          <w:szCs w:val="24"/>
          <w:lang w:val="fr-FR"/>
        </w:rPr>
        <w:t>I</w:t>
      </w:r>
      <w:r w:rsidR="00745A3C" w:rsidRPr="008C7A97">
        <w:rPr>
          <w:rFonts w:ascii="Arial" w:hAnsi="Arial" w:cs="Arial"/>
          <w:sz w:val="24"/>
          <w:szCs w:val="24"/>
          <w:lang w:val="fr-FR"/>
        </w:rPr>
        <w:t xml:space="preserve">nformation et de </w:t>
      </w:r>
      <w:r w:rsidR="00C93910">
        <w:rPr>
          <w:rFonts w:ascii="Arial" w:hAnsi="Arial" w:cs="Arial"/>
          <w:sz w:val="24"/>
          <w:szCs w:val="24"/>
          <w:lang w:val="fr-FR"/>
        </w:rPr>
        <w:t>P</w:t>
      </w:r>
      <w:r w:rsidR="00745A3C" w:rsidRPr="008C7A97">
        <w:rPr>
          <w:rFonts w:ascii="Arial" w:hAnsi="Arial" w:cs="Arial"/>
          <w:sz w:val="24"/>
          <w:szCs w:val="24"/>
          <w:lang w:val="fr-FR"/>
        </w:rPr>
        <w:t xml:space="preserve">ublication </w:t>
      </w:r>
    </w:p>
    <w:p w:rsidR="00F27A51" w:rsidRPr="008C7A97" w:rsidRDefault="00F27A51" w:rsidP="00F27A51">
      <w:pPr>
        <w:spacing w:line="360" w:lineRule="auto"/>
        <w:rPr>
          <w:rFonts w:ascii="Arial" w:hAnsi="Arial" w:cs="Arial"/>
          <w:sz w:val="24"/>
          <w:szCs w:val="24"/>
          <w:lang w:val="fr-FR"/>
        </w:rPr>
      </w:pPr>
      <w:r w:rsidRPr="008C7A97">
        <w:rPr>
          <w:rFonts w:ascii="Arial" w:hAnsi="Arial" w:cs="Arial"/>
          <w:sz w:val="24"/>
          <w:szCs w:val="24"/>
          <w:lang w:val="fr-FR"/>
        </w:rPr>
        <w:t xml:space="preserve">CC </w:t>
      </w:r>
      <w:r w:rsidRPr="008C7A97">
        <w:rPr>
          <w:rFonts w:ascii="Arial" w:hAnsi="Arial" w:cs="Arial"/>
          <w:sz w:val="24"/>
          <w:szCs w:val="24"/>
          <w:lang w:val="fr-FR"/>
        </w:rPr>
        <w:tab/>
      </w:r>
      <w:r w:rsidRPr="008C7A97">
        <w:rPr>
          <w:rFonts w:ascii="Arial" w:hAnsi="Arial" w:cs="Arial"/>
          <w:sz w:val="24"/>
          <w:szCs w:val="24"/>
          <w:lang w:val="fr-FR"/>
        </w:rPr>
        <w:tab/>
        <w:t>: Changements Climatiques</w:t>
      </w:r>
    </w:p>
    <w:p w:rsidR="00745A3C" w:rsidRDefault="009262F2" w:rsidP="00F27A51">
      <w:pPr>
        <w:spacing w:line="360" w:lineRule="auto"/>
        <w:rPr>
          <w:rFonts w:ascii="Arial" w:hAnsi="Arial" w:cs="Arial"/>
          <w:sz w:val="24"/>
          <w:szCs w:val="24"/>
          <w:lang w:val="fr-FR"/>
        </w:rPr>
      </w:pPr>
      <w:r>
        <w:rPr>
          <w:rFonts w:ascii="Arial" w:hAnsi="Arial" w:cs="Arial"/>
          <w:sz w:val="24"/>
          <w:szCs w:val="24"/>
          <w:lang w:val="fr-FR"/>
        </w:rPr>
        <w:t>CEFOR </w:t>
      </w:r>
      <w:r>
        <w:rPr>
          <w:rFonts w:ascii="Arial" w:hAnsi="Arial" w:cs="Arial"/>
          <w:sz w:val="24"/>
          <w:szCs w:val="24"/>
          <w:lang w:val="fr-FR"/>
        </w:rPr>
        <w:tab/>
      </w:r>
      <w:r w:rsidR="00C93910">
        <w:rPr>
          <w:rFonts w:ascii="Arial" w:hAnsi="Arial" w:cs="Arial"/>
          <w:sz w:val="24"/>
          <w:szCs w:val="24"/>
          <w:lang w:val="fr-FR"/>
        </w:rPr>
        <w:t>: CE</w:t>
      </w:r>
      <w:r w:rsidR="00745A3C" w:rsidRPr="008C7A97">
        <w:rPr>
          <w:rFonts w:ascii="Arial" w:hAnsi="Arial" w:cs="Arial"/>
          <w:sz w:val="24"/>
          <w:szCs w:val="24"/>
          <w:lang w:val="fr-FR"/>
        </w:rPr>
        <w:t xml:space="preserve">ntre de </w:t>
      </w:r>
      <w:r w:rsidR="00C93910">
        <w:rPr>
          <w:rFonts w:ascii="Arial" w:hAnsi="Arial" w:cs="Arial"/>
          <w:sz w:val="24"/>
          <w:szCs w:val="24"/>
          <w:lang w:val="fr-FR"/>
        </w:rPr>
        <w:t>FO</w:t>
      </w:r>
      <w:r w:rsidR="00745A3C" w:rsidRPr="008C7A97">
        <w:rPr>
          <w:rFonts w:ascii="Arial" w:hAnsi="Arial" w:cs="Arial"/>
          <w:sz w:val="24"/>
          <w:szCs w:val="24"/>
          <w:lang w:val="fr-FR"/>
        </w:rPr>
        <w:t xml:space="preserve">ormation et de </w:t>
      </w:r>
      <w:r w:rsidR="00C93910">
        <w:rPr>
          <w:rFonts w:ascii="Arial" w:hAnsi="Arial" w:cs="Arial"/>
          <w:sz w:val="24"/>
          <w:szCs w:val="24"/>
          <w:lang w:val="fr-FR"/>
        </w:rPr>
        <w:t>R</w:t>
      </w:r>
      <w:r w:rsidR="00745A3C" w:rsidRPr="008C7A97">
        <w:rPr>
          <w:rFonts w:ascii="Arial" w:hAnsi="Arial" w:cs="Arial"/>
          <w:sz w:val="24"/>
          <w:szCs w:val="24"/>
          <w:lang w:val="fr-FR"/>
        </w:rPr>
        <w:t>ecyclage</w:t>
      </w:r>
    </w:p>
    <w:p w:rsidR="00F27A51" w:rsidRPr="00F27A51" w:rsidRDefault="00664A0B" w:rsidP="00F27A51">
      <w:pPr>
        <w:spacing w:line="360" w:lineRule="auto"/>
        <w:rPr>
          <w:rFonts w:ascii="Arial" w:hAnsi="Arial" w:cs="Arial"/>
          <w:sz w:val="24"/>
          <w:szCs w:val="24"/>
          <w:lang w:val="fr-FR"/>
        </w:rPr>
      </w:pPr>
      <w:r>
        <w:rPr>
          <w:rFonts w:ascii="Arial" w:hAnsi="Arial" w:cs="Arial"/>
          <w:sz w:val="24"/>
          <w:szCs w:val="24"/>
          <w:lang w:val="fr-FR"/>
        </w:rPr>
        <w:t xml:space="preserve">CCIM </w:t>
      </w:r>
      <w:r>
        <w:rPr>
          <w:rFonts w:ascii="Arial" w:hAnsi="Arial" w:cs="Arial"/>
          <w:sz w:val="24"/>
          <w:szCs w:val="24"/>
          <w:lang w:val="fr-FR"/>
        </w:rPr>
        <w:tab/>
      </w:r>
      <w:r>
        <w:rPr>
          <w:rFonts w:ascii="Arial" w:hAnsi="Arial" w:cs="Arial"/>
          <w:sz w:val="24"/>
          <w:szCs w:val="24"/>
          <w:lang w:val="fr-FR"/>
        </w:rPr>
        <w:tab/>
      </w:r>
      <w:r w:rsidR="00F27A51" w:rsidRPr="008C7A97">
        <w:rPr>
          <w:rFonts w:ascii="Arial" w:hAnsi="Arial" w:cs="Arial"/>
          <w:sz w:val="24"/>
          <w:szCs w:val="24"/>
          <w:lang w:val="fr-FR"/>
        </w:rPr>
        <w:t>: Chambre</w:t>
      </w:r>
      <w:r w:rsidR="00F27A51" w:rsidRPr="00F27A51">
        <w:rPr>
          <w:rFonts w:ascii="Arial" w:hAnsi="Arial" w:cs="Arial"/>
          <w:sz w:val="24"/>
          <w:szCs w:val="24"/>
          <w:lang w:val="fr-FR"/>
        </w:rPr>
        <w:t xml:space="preserve"> de commerce et de l`Industrie du Mali </w:t>
      </w:r>
    </w:p>
    <w:p w:rsid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CCNUCC </w:t>
      </w:r>
      <w:r w:rsidRPr="00F27A51">
        <w:rPr>
          <w:rFonts w:ascii="Arial" w:hAnsi="Arial" w:cs="Arial"/>
          <w:sz w:val="24"/>
          <w:szCs w:val="24"/>
          <w:lang w:val="fr-FR"/>
        </w:rPr>
        <w:tab/>
        <w:t xml:space="preserve">: Convention Cadre des Nations Unies sur </w:t>
      </w:r>
      <w:r w:rsidR="00FF13B9">
        <w:rPr>
          <w:rFonts w:ascii="Arial" w:hAnsi="Arial" w:cs="Arial"/>
          <w:sz w:val="24"/>
          <w:szCs w:val="24"/>
          <w:lang w:val="fr-FR"/>
        </w:rPr>
        <w:t>l</w:t>
      </w:r>
      <w:r w:rsidRPr="00F27A51">
        <w:rPr>
          <w:rFonts w:ascii="Arial" w:hAnsi="Arial" w:cs="Arial"/>
          <w:sz w:val="24"/>
          <w:szCs w:val="24"/>
          <w:lang w:val="fr-FR"/>
        </w:rPr>
        <w:t xml:space="preserve">es Changements Climatiques </w:t>
      </w:r>
    </w:p>
    <w:p w:rsidR="002E49A8" w:rsidRPr="00FE122A" w:rsidRDefault="002E49A8" w:rsidP="002E49A8">
      <w:pPr>
        <w:spacing w:line="360" w:lineRule="auto"/>
        <w:rPr>
          <w:rFonts w:ascii="Arial" w:hAnsi="Arial" w:cs="Arial"/>
          <w:sz w:val="24"/>
          <w:szCs w:val="24"/>
          <w:lang w:val="fr-FR"/>
        </w:rPr>
      </w:pPr>
      <w:r w:rsidRPr="00FE122A">
        <w:rPr>
          <w:rFonts w:ascii="Arial" w:eastAsiaTheme="minorEastAsia" w:hAnsi="Arial" w:cs="Arial"/>
          <w:sz w:val="24"/>
          <w:szCs w:val="24"/>
          <w:lang w:val="fr-FR" w:eastAsia="ko-KR"/>
        </w:rPr>
        <w:t>CCOCSAD</w:t>
      </w:r>
      <w:r w:rsidRPr="00FE122A">
        <w:rPr>
          <w:rFonts w:ascii="Arial" w:eastAsiaTheme="minorEastAsia" w:hAnsi="Arial" w:cs="Arial"/>
          <w:sz w:val="24"/>
          <w:szCs w:val="24"/>
          <w:lang w:val="fr-FR" w:eastAsia="ko-KR"/>
        </w:rPr>
        <w:tab/>
        <w:t>: Comité Consultatif d’Orientation, de Coordination et de Suivi des</w:t>
      </w:r>
      <w:r w:rsidRPr="00FE122A">
        <w:rPr>
          <w:rFonts w:ascii="Arial" w:eastAsiaTheme="minorEastAsia" w:hAnsi="Arial" w:cs="Arial"/>
          <w:sz w:val="24"/>
          <w:szCs w:val="24"/>
          <w:lang w:val="fr-FR" w:eastAsia="ko-KR"/>
        </w:rPr>
        <w:br/>
        <w:t xml:space="preserve">                      Actions de Développement</w:t>
      </w:r>
    </w:p>
    <w:p w:rsidR="00750542" w:rsidRPr="00750542" w:rsidRDefault="00750542" w:rsidP="00750542">
      <w:pPr>
        <w:spacing w:line="360" w:lineRule="auto"/>
        <w:rPr>
          <w:rFonts w:ascii="Arial" w:hAnsi="Arial" w:cs="Arial"/>
          <w:sz w:val="24"/>
          <w:szCs w:val="24"/>
          <w:lang w:val="fr-FR"/>
        </w:rPr>
      </w:pPr>
      <w:r w:rsidRPr="00750542">
        <w:rPr>
          <w:rFonts w:ascii="Arial" w:hAnsi="Arial" w:cs="Arial"/>
          <w:sz w:val="24"/>
          <w:szCs w:val="24"/>
          <w:lang w:val="fr-FR"/>
        </w:rPr>
        <w:t>CDB </w:t>
      </w:r>
      <w:r>
        <w:rPr>
          <w:rFonts w:ascii="Arial" w:hAnsi="Arial" w:cs="Arial"/>
          <w:sz w:val="24"/>
          <w:szCs w:val="24"/>
          <w:lang w:val="fr-FR"/>
        </w:rPr>
        <w:tab/>
      </w:r>
      <w:r>
        <w:rPr>
          <w:rFonts w:ascii="Arial" w:hAnsi="Arial" w:cs="Arial"/>
          <w:sz w:val="24"/>
          <w:szCs w:val="24"/>
          <w:lang w:val="fr-FR"/>
        </w:rPr>
        <w:tab/>
      </w:r>
      <w:r w:rsidRPr="00750542">
        <w:rPr>
          <w:rFonts w:ascii="Arial" w:hAnsi="Arial" w:cs="Arial"/>
          <w:sz w:val="24"/>
          <w:szCs w:val="24"/>
          <w:lang w:val="fr-FR"/>
        </w:rPr>
        <w:t xml:space="preserve">: Convention sur la Diversité Biologique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CE </w:t>
      </w:r>
      <w:r w:rsidRPr="00F27A51">
        <w:rPr>
          <w:rFonts w:ascii="Arial" w:hAnsi="Arial" w:cs="Arial"/>
          <w:sz w:val="24"/>
          <w:szCs w:val="24"/>
          <w:lang w:val="fr-FR"/>
        </w:rPr>
        <w:tab/>
      </w:r>
      <w:r w:rsidRPr="00F27A51">
        <w:rPr>
          <w:rFonts w:ascii="Arial" w:hAnsi="Arial" w:cs="Arial"/>
          <w:sz w:val="24"/>
          <w:szCs w:val="24"/>
          <w:lang w:val="fr-FR"/>
        </w:rPr>
        <w:tab/>
        <w:t>: Conseil Exécutif</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CEAO</w:t>
      </w:r>
      <w:r w:rsidRPr="00F27A51">
        <w:rPr>
          <w:rFonts w:ascii="Arial" w:hAnsi="Arial" w:cs="Arial"/>
          <w:sz w:val="24"/>
          <w:szCs w:val="24"/>
          <w:lang w:val="fr-FR"/>
        </w:rPr>
        <w:tab/>
      </w:r>
      <w:r w:rsidRPr="00F27A51">
        <w:rPr>
          <w:rFonts w:ascii="Arial" w:hAnsi="Arial" w:cs="Arial"/>
          <w:sz w:val="24"/>
          <w:szCs w:val="24"/>
          <w:lang w:val="fr-FR"/>
        </w:rPr>
        <w:tab/>
        <w:t>: Communauté Économique de l'Afrique de l'Ouest</w:t>
      </w:r>
    </w:p>
    <w:p w:rsid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CEDEAO </w:t>
      </w:r>
      <w:r w:rsidRPr="00F27A51">
        <w:rPr>
          <w:rFonts w:ascii="Arial" w:hAnsi="Arial" w:cs="Arial"/>
          <w:sz w:val="24"/>
          <w:szCs w:val="24"/>
          <w:lang w:val="fr-FR"/>
        </w:rPr>
        <w:tab/>
        <w:t>: Communauté Économique des États de l'Afrique de l'Ouest</w:t>
      </w:r>
    </w:p>
    <w:p w:rsidR="001E184E" w:rsidRPr="00F27A51" w:rsidRDefault="001E184E" w:rsidP="00F27A51">
      <w:pPr>
        <w:spacing w:line="360" w:lineRule="auto"/>
        <w:rPr>
          <w:rFonts w:ascii="Arial" w:hAnsi="Arial" w:cs="Arial"/>
          <w:sz w:val="24"/>
          <w:szCs w:val="24"/>
          <w:lang w:val="fr-FR"/>
        </w:rPr>
      </w:pPr>
      <w:r>
        <w:rPr>
          <w:rFonts w:ascii="Arial" w:hAnsi="Arial" w:cs="Arial"/>
          <w:sz w:val="24"/>
          <w:szCs w:val="24"/>
          <w:lang w:val="fr-FR"/>
        </w:rPr>
        <w:t>CILSS</w:t>
      </w:r>
      <w:r>
        <w:rPr>
          <w:rFonts w:ascii="Arial" w:hAnsi="Arial" w:cs="Arial"/>
          <w:sz w:val="24"/>
          <w:szCs w:val="24"/>
          <w:lang w:val="fr-FR"/>
        </w:rPr>
        <w:tab/>
      </w:r>
      <w:r>
        <w:rPr>
          <w:rFonts w:ascii="Arial" w:hAnsi="Arial" w:cs="Arial"/>
          <w:sz w:val="24"/>
          <w:szCs w:val="24"/>
          <w:lang w:val="fr-FR"/>
        </w:rPr>
        <w:tab/>
        <w:t>; Comité Inter –états de Lutte contre la Sécheresse au Sahel</w:t>
      </w:r>
    </w:p>
    <w:p w:rsidR="00F27A51" w:rsidRDefault="00664A0B" w:rsidP="00F27A51">
      <w:pPr>
        <w:spacing w:line="360" w:lineRule="auto"/>
        <w:rPr>
          <w:rFonts w:ascii="Arial" w:hAnsi="Arial" w:cs="Arial"/>
          <w:sz w:val="24"/>
          <w:szCs w:val="24"/>
          <w:lang w:val="fr-FR"/>
        </w:rPr>
      </w:pPr>
      <w:r>
        <w:rPr>
          <w:rFonts w:ascii="Arial" w:hAnsi="Arial" w:cs="Arial"/>
          <w:sz w:val="24"/>
          <w:szCs w:val="24"/>
          <w:lang w:val="fr-FR"/>
        </w:rPr>
        <w:t xml:space="preserve">CIN CC </w:t>
      </w:r>
      <w:r>
        <w:rPr>
          <w:rFonts w:ascii="Arial" w:hAnsi="Arial" w:cs="Arial"/>
          <w:sz w:val="24"/>
          <w:szCs w:val="24"/>
          <w:lang w:val="fr-FR"/>
        </w:rPr>
        <w:tab/>
      </w:r>
      <w:r w:rsidR="00F27A51" w:rsidRPr="00F27A51">
        <w:rPr>
          <w:rFonts w:ascii="Arial" w:hAnsi="Arial" w:cs="Arial"/>
          <w:sz w:val="24"/>
          <w:szCs w:val="24"/>
          <w:lang w:val="fr-FR"/>
        </w:rPr>
        <w:t xml:space="preserve">: Cadre Institutionnel National en matière de Changements Climatiques </w:t>
      </w:r>
    </w:p>
    <w:p w:rsidR="00406C5A" w:rsidRDefault="00674909" w:rsidP="00674909">
      <w:pPr>
        <w:spacing w:line="360" w:lineRule="auto"/>
        <w:rPr>
          <w:rFonts w:ascii="Arial" w:hAnsi="Arial" w:cs="Arial"/>
          <w:sz w:val="24"/>
          <w:szCs w:val="24"/>
          <w:lang w:val="fr-FR"/>
        </w:rPr>
      </w:pPr>
      <w:r w:rsidRPr="00674909">
        <w:rPr>
          <w:rFonts w:ascii="Arial" w:hAnsi="Arial" w:cs="Arial"/>
          <w:sz w:val="24"/>
          <w:szCs w:val="24"/>
          <w:lang w:val="fr-FR"/>
        </w:rPr>
        <w:t>CIRAD </w:t>
      </w:r>
      <w:r>
        <w:rPr>
          <w:rFonts w:ascii="Arial" w:hAnsi="Arial" w:cs="Arial"/>
          <w:sz w:val="24"/>
          <w:szCs w:val="24"/>
          <w:lang w:val="fr-FR"/>
        </w:rPr>
        <w:tab/>
      </w:r>
      <w:r w:rsidRPr="00674909">
        <w:rPr>
          <w:rFonts w:ascii="Arial" w:hAnsi="Arial" w:cs="Arial"/>
          <w:sz w:val="24"/>
          <w:szCs w:val="24"/>
          <w:lang w:val="fr-FR"/>
        </w:rPr>
        <w:t>: Centre International de Recherche Agronomique pour le Développement</w:t>
      </w:r>
    </w:p>
    <w:p w:rsidR="00674909" w:rsidRPr="00674909" w:rsidRDefault="00406C5A" w:rsidP="00674909">
      <w:pPr>
        <w:spacing w:line="360" w:lineRule="auto"/>
        <w:rPr>
          <w:rFonts w:ascii="Arial" w:hAnsi="Arial" w:cs="Arial"/>
          <w:sz w:val="24"/>
          <w:szCs w:val="24"/>
          <w:lang w:val="fr-FR"/>
        </w:rPr>
      </w:pPr>
      <w:r w:rsidRPr="00D977AA">
        <w:rPr>
          <w:rFonts w:ascii="Arial" w:hAnsi="Arial" w:cs="Arial"/>
          <w:szCs w:val="26"/>
          <w:lang w:val="fr-FR"/>
        </w:rPr>
        <w:t>CMAE</w:t>
      </w:r>
      <w:r>
        <w:rPr>
          <w:rFonts w:ascii="Arial" w:hAnsi="Arial" w:cs="Arial"/>
          <w:szCs w:val="26"/>
          <w:lang w:val="fr-FR"/>
        </w:rPr>
        <w:tab/>
        <w:t>: Comité Ministériel Africain sur l’Environnement</w:t>
      </w:r>
      <w:r w:rsidR="00674909" w:rsidRPr="00674909">
        <w:rPr>
          <w:rFonts w:ascii="Arial" w:hAnsi="Arial" w:cs="Arial"/>
          <w:sz w:val="24"/>
          <w:szCs w:val="24"/>
          <w:lang w:val="fr-FR"/>
        </w:rPr>
        <w:t xml:space="preserve"> </w:t>
      </w:r>
    </w:p>
    <w:p w:rsidR="002952B1" w:rsidRDefault="00664A0B" w:rsidP="00F27A51">
      <w:pPr>
        <w:spacing w:line="360" w:lineRule="auto"/>
        <w:rPr>
          <w:rFonts w:ascii="Arial" w:hAnsi="Arial" w:cs="Arial"/>
          <w:sz w:val="24"/>
          <w:szCs w:val="24"/>
          <w:lang w:val="fr-FR"/>
        </w:rPr>
      </w:pPr>
      <w:r>
        <w:rPr>
          <w:rFonts w:ascii="Arial" w:hAnsi="Arial" w:cs="Arial"/>
          <w:sz w:val="24"/>
          <w:szCs w:val="24"/>
          <w:lang w:val="fr-FR"/>
        </w:rPr>
        <w:t>CNCC </w:t>
      </w:r>
      <w:r>
        <w:rPr>
          <w:rFonts w:ascii="Arial" w:hAnsi="Arial" w:cs="Arial"/>
          <w:sz w:val="24"/>
          <w:szCs w:val="24"/>
          <w:lang w:val="fr-FR"/>
        </w:rPr>
        <w:tab/>
      </w:r>
      <w:r w:rsidR="00F27A51" w:rsidRPr="00F27A51">
        <w:rPr>
          <w:rFonts w:ascii="Arial" w:hAnsi="Arial" w:cs="Arial"/>
          <w:sz w:val="24"/>
          <w:szCs w:val="24"/>
          <w:lang w:val="fr-FR"/>
        </w:rPr>
        <w:t xml:space="preserve">: Comité National Changements Climatiques  </w:t>
      </w:r>
    </w:p>
    <w:p w:rsidR="002952B1" w:rsidRPr="002952B1" w:rsidRDefault="002952B1" w:rsidP="002952B1">
      <w:pPr>
        <w:spacing w:line="360" w:lineRule="auto"/>
        <w:rPr>
          <w:rFonts w:ascii="Arial" w:hAnsi="Arial" w:cs="Arial"/>
          <w:sz w:val="24"/>
          <w:szCs w:val="24"/>
          <w:lang w:val="fr-FR"/>
        </w:rPr>
      </w:pPr>
      <w:r w:rsidRPr="002952B1">
        <w:rPr>
          <w:rFonts w:ascii="Arial" w:hAnsi="Arial" w:cs="Arial"/>
          <w:sz w:val="24"/>
          <w:szCs w:val="24"/>
          <w:lang w:val="fr-FR"/>
        </w:rPr>
        <w:t xml:space="preserve">CNE </w:t>
      </w:r>
      <w:r>
        <w:rPr>
          <w:rFonts w:ascii="Arial" w:hAnsi="Arial" w:cs="Arial"/>
          <w:sz w:val="24"/>
          <w:szCs w:val="24"/>
          <w:lang w:val="fr-FR"/>
        </w:rPr>
        <w:tab/>
      </w:r>
      <w:r>
        <w:rPr>
          <w:rFonts w:ascii="Arial" w:hAnsi="Arial" w:cs="Arial"/>
          <w:sz w:val="24"/>
          <w:szCs w:val="24"/>
          <w:lang w:val="fr-FR"/>
        </w:rPr>
        <w:tab/>
      </w:r>
      <w:r w:rsidRPr="002952B1">
        <w:rPr>
          <w:rFonts w:ascii="Arial" w:hAnsi="Arial" w:cs="Arial"/>
          <w:sz w:val="24"/>
          <w:szCs w:val="24"/>
          <w:lang w:val="fr-FR"/>
        </w:rPr>
        <w:t xml:space="preserve">: Comité National de l’Eau  </w:t>
      </w:r>
    </w:p>
    <w:p w:rsidR="00F27A51" w:rsidRDefault="00664A0B" w:rsidP="00F27A51">
      <w:pPr>
        <w:spacing w:line="360" w:lineRule="auto"/>
        <w:rPr>
          <w:rFonts w:ascii="Arial" w:hAnsi="Arial" w:cs="Arial"/>
          <w:sz w:val="24"/>
          <w:szCs w:val="24"/>
          <w:lang w:val="fr-FR"/>
        </w:rPr>
      </w:pPr>
      <w:r>
        <w:rPr>
          <w:rFonts w:ascii="Arial" w:hAnsi="Arial" w:cs="Arial"/>
          <w:sz w:val="24"/>
          <w:szCs w:val="24"/>
          <w:lang w:val="fr-FR"/>
        </w:rPr>
        <w:t xml:space="preserve">CNI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xml:space="preserve">: Communication Nationale Initiale </w:t>
      </w:r>
    </w:p>
    <w:p w:rsidR="00E82775" w:rsidRPr="00E82775" w:rsidRDefault="00E82775" w:rsidP="00E82775">
      <w:pPr>
        <w:spacing w:line="360" w:lineRule="auto"/>
        <w:rPr>
          <w:rFonts w:ascii="Arial" w:hAnsi="Arial" w:cs="Arial"/>
          <w:sz w:val="24"/>
          <w:szCs w:val="24"/>
          <w:lang w:val="fr-FR"/>
        </w:rPr>
      </w:pPr>
      <w:r w:rsidRPr="00E82775">
        <w:rPr>
          <w:rFonts w:ascii="Arial" w:hAnsi="Arial" w:cs="Arial"/>
          <w:sz w:val="24"/>
          <w:szCs w:val="24"/>
          <w:lang w:val="fr-FR"/>
        </w:rPr>
        <w:t>CLD </w:t>
      </w:r>
      <w:r>
        <w:rPr>
          <w:rFonts w:ascii="Arial" w:hAnsi="Arial" w:cs="Arial"/>
          <w:sz w:val="24"/>
          <w:szCs w:val="24"/>
          <w:lang w:val="fr-FR"/>
        </w:rPr>
        <w:tab/>
      </w:r>
      <w:r>
        <w:rPr>
          <w:rFonts w:ascii="Arial" w:hAnsi="Arial" w:cs="Arial"/>
          <w:sz w:val="24"/>
          <w:szCs w:val="24"/>
          <w:lang w:val="fr-FR"/>
        </w:rPr>
        <w:tab/>
      </w:r>
      <w:r w:rsidRPr="00E82775">
        <w:rPr>
          <w:rFonts w:ascii="Arial" w:hAnsi="Arial" w:cs="Arial"/>
          <w:sz w:val="24"/>
          <w:szCs w:val="24"/>
          <w:lang w:val="fr-FR"/>
        </w:rPr>
        <w:t>: Convention sur la Lutte contre la  désertification</w:t>
      </w:r>
    </w:p>
    <w:p w:rsidR="00F27A51" w:rsidRPr="00F27A51" w:rsidRDefault="00F27A51" w:rsidP="00F27A51">
      <w:pPr>
        <w:autoSpaceDE w:val="0"/>
        <w:autoSpaceDN w:val="0"/>
        <w:adjustRightInd w:val="0"/>
        <w:jc w:val="left"/>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CLO </w:t>
      </w:r>
      <w:r w:rsidRPr="00F27A51">
        <w:rPr>
          <w:rFonts w:ascii="Arial" w:eastAsiaTheme="minorEastAsia" w:hAnsi="Arial" w:cs="Arial"/>
          <w:bCs/>
          <w:sz w:val="24"/>
          <w:szCs w:val="24"/>
          <w:lang w:val="fr-FR" w:eastAsia="ko-KR"/>
        </w:rPr>
        <w:tab/>
      </w:r>
      <w:r w:rsidRPr="00F27A51">
        <w:rPr>
          <w:rFonts w:ascii="Arial" w:eastAsiaTheme="minorEastAsia" w:hAnsi="Arial" w:cs="Arial"/>
          <w:bCs/>
          <w:sz w:val="24"/>
          <w:szCs w:val="24"/>
          <w:lang w:val="fr-FR" w:eastAsia="ko-KR"/>
        </w:rPr>
        <w:tab/>
      </w:r>
      <w:r w:rsidRPr="00F27A51">
        <w:rPr>
          <w:rFonts w:ascii="Arial" w:eastAsiaTheme="minorEastAsia" w:hAnsi="Arial" w:cs="Arial"/>
          <w:sz w:val="24"/>
          <w:szCs w:val="24"/>
          <w:lang w:val="fr-FR" w:eastAsia="ko-KR"/>
        </w:rPr>
        <w:t>Comité Local d’Orientation</w:t>
      </w:r>
    </w:p>
    <w:p w:rsidR="00F27A51" w:rsidRDefault="00F27A51" w:rsidP="00F27A51">
      <w:pPr>
        <w:autoSpaceDE w:val="0"/>
        <w:autoSpaceDN w:val="0"/>
        <w:adjustRightInd w:val="0"/>
        <w:jc w:val="left"/>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CLOCSAD </w:t>
      </w:r>
      <w:r w:rsidRPr="00F27A51">
        <w:rPr>
          <w:rFonts w:ascii="Arial" w:eastAsiaTheme="minorEastAsia" w:hAnsi="Arial" w:cs="Arial"/>
          <w:bCs/>
          <w:sz w:val="24"/>
          <w:szCs w:val="24"/>
          <w:lang w:val="fr-FR" w:eastAsia="ko-KR"/>
        </w:rPr>
        <w:tab/>
      </w:r>
      <w:r w:rsidRPr="00F27A51">
        <w:rPr>
          <w:rFonts w:ascii="Arial" w:eastAsiaTheme="minorEastAsia" w:hAnsi="Arial" w:cs="Arial"/>
          <w:sz w:val="24"/>
          <w:szCs w:val="24"/>
          <w:lang w:val="fr-FR" w:eastAsia="ko-KR"/>
        </w:rPr>
        <w:t xml:space="preserve">Comité </w:t>
      </w:r>
      <w:r w:rsidR="00FF483F">
        <w:rPr>
          <w:rFonts w:ascii="Arial" w:eastAsiaTheme="minorEastAsia" w:hAnsi="Arial" w:cs="Arial"/>
          <w:sz w:val="24"/>
          <w:szCs w:val="24"/>
          <w:lang w:val="fr-FR" w:eastAsia="ko-KR"/>
        </w:rPr>
        <w:t>L</w:t>
      </w:r>
      <w:r w:rsidRPr="00F27A51">
        <w:rPr>
          <w:rFonts w:ascii="Arial" w:eastAsiaTheme="minorEastAsia" w:hAnsi="Arial" w:cs="Arial"/>
          <w:sz w:val="24"/>
          <w:szCs w:val="24"/>
          <w:lang w:val="fr-FR" w:eastAsia="ko-KR"/>
        </w:rPr>
        <w:t>ocal d’</w:t>
      </w:r>
      <w:r w:rsidR="00FF483F">
        <w:rPr>
          <w:rFonts w:ascii="Arial" w:eastAsiaTheme="minorEastAsia" w:hAnsi="Arial" w:cs="Arial"/>
          <w:sz w:val="24"/>
          <w:szCs w:val="24"/>
          <w:lang w:val="fr-FR" w:eastAsia="ko-KR"/>
        </w:rPr>
        <w:t>O</w:t>
      </w:r>
      <w:r w:rsidRPr="00F27A51">
        <w:rPr>
          <w:rFonts w:ascii="Arial" w:eastAsiaTheme="minorEastAsia" w:hAnsi="Arial" w:cs="Arial"/>
          <w:sz w:val="24"/>
          <w:szCs w:val="24"/>
          <w:lang w:val="fr-FR" w:eastAsia="ko-KR"/>
        </w:rPr>
        <w:t xml:space="preserve">rientation, de </w:t>
      </w:r>
      <w:r w:rsidR="00FF483F">
        <w:rPr>
          <w:rFonts w:ascii="Arial" w:eastAsiaTheme="minorEastAsia" w:hAnsi="Arial" w:cs="Arial"/>
          <w:sz w:val="24"/>
          <w:szCs w:val="24"/>
          <w:lang w:val="fr-FR" w:eastAsia="ko-KR"/>
        </w:rPr>
        <w:t>C</w:t>
      </w:r>
      <w:r w:rsidRPr="00F27A51">
        <w:rPr>
          <w:rFonts w:ascii="Arial" w:eastAsiaTheme="minorEastAsia" w:hAnsi="Arial" w:cs="Arial"/>
          <w:sz w:val="24"/>
          <w:szCs w:val="24"/>
          <w:lang w:val="fr-FR" w:eastAsia="ko-KR"/>
        </w:rPr>
        <w:t xml:space="preserve">oordination et de </w:t>
      </w:r>
      <w:r w:rsidR="00FF483F">
        <w:rPr>
          <w:rFonts w:ascii="Arial" w:eastAsiaTheme="minorEastAsia" w:hAnsi="Arial" w:cs="Arial"/>
          <w:sz w:val="24"/>
          <w:szCs w:val="24"/>
          <w:lang w:val="fr-FR" w:eastAsia="ko-KR"/>
        </w:rPr>
        <w:t>S</w:t>
      </w:r>
      <w:r w:rsidRPr="00F27A51">
        <w:rPr>
          <w:rFonts w:ascii="Arial" w:eastAsiaTheme="minorEastAsia" w:hAnsi="Arial" w:cs="Arial"/>
          <w:sz w:val="24"/>
          <w:szCs w:val="24"/>
          <w:lang w:val="fr-FR" w:eastAsia="ko-KR"/>
        </w:rPr>
        <w:t xml:space="preserve">uivi des </w:t>
      </w:r>
      <w:r w:rsidR="00FF483F">
        <w:rPr>
          <w:rFonts w:ascii="Arial" w:eastAsiaTheme="minorEastAsia" w:hAnsi="Arial" w:cs="Arial"/>
          <w:sz w:val="24"/>
          <w:szCs w:val="24"/>
          <w:lang w:val="fr-FR" w:eastAsia="ko-KR"/>
        </w:rPr>
        <w:t>A</w:t>
      </w:r>
      <w:r w:rsidRPr="00F27A51">
        <w:rPr>
          <w:rFonts w:ascii="Arial" w:eastAsiaTheme="minorEastAsia" w:hAnsi="Arial" w:cs="Arial"/>
          <w:sz w:val="24"/>
          <w:szCs w:val="24"/>
          <w:lang w:val="fr-FR" w:eastAsia="ko-KR"/>
        </w:rPr>
        <w:t>ctions de</w:t>
      </w:r>
      <w:r w:rsidRPr="00F27A51">
        <w:rPr>
          <w:rFonts w:ascii="Arial" w:eastAsiaTheme="minorEastAsia" w:hAnsi="Arial" w:cs="Arial"/>
          <w:sz w:val="24"/>
          <w:szCs w:val="24"/>
          <w:lang w:val="fr-FR" w:eastAsia="ko-KR"/>
        </w:rPr>
        <w:br/>
        <w:t xml:space="preserve">                      </w:t>
      </w:r>
      <w:r w:rsidR="00FF483F">
        <w:rPr>
          <w:rFonts w:ascii="Arial" w:eastAsiaTheme="minorEastAsia" w:hAnsi="Arial" w:cs="Arial"/>
          <w:sz w:val="24"/>
          <w:szCs w:val="24"/>
          <w:lang w:val="fr-FR" w:eastAsia="ko-KR"/>
        </w:rPr>
        <w:t>D</w:t>
      </w:r>
      <w:r w:rsidRPr="00F27A51">
        <w:rPr>
          <w:rFonts w:ascii="Arial" w:eastAsiaTheme="minorEastAsia" w:hAnsi="Arial" w:cs="Arial"/>
          <w:sz w:val="24"/>
          <w:szCs w:val="24"/>
          <w:lang w:val="fr-FR" w:eastAsia="ko-KR"/>
        </w:rPr>
        <w:t>éveloppement</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CNESOLER </w:t>
      </w:r>
      <w:r w:rsidRPr="00F27A51">
        <w:rPr>
          <w:rFonts w:ascii="Arial" w:hAnsi="Arial" w:cs="Arial"/>
          <w:sz w:val="24"/>
          <w:szCs w:val="24"/>
          <w:lang w:val="fr-FR"/>
        </w:rPr>
        <w:tab/>
        <w:t>: Centre National de l’Énergie Solaire et des Énergies Renouvelables</w:t>
      </w:r>
    </w:p>
    <w:p w:rsidR="00F27A51" w:rsidRPr="00F27A51" w:rsidRDefault="00F27A51" w:rsidP="00F27A51">
      <w:pPr>
        <w:autoSpaceDE w:val="0"/>
        <w:autoSpaceDN w:val="0"/>
        <w:adjustRightInd w:val="0"/>
        <w:jc w:val="left"/>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CNO </w:t>
      </w:r>
      <w:r w:rsidRPr="00F27A51">
        <w:rPr>
          <w:rFonts w:ascii="Arial" w:eastAsiaTheme="minorEastAsia" w:hAnsi="Arial" w:cs="Arial"/>
          <w:bCs/>
          <w:sz w:val="24"/>
          <w:szCs w:val="24"/>
          <w:lang w:val="fr-FR" w:eastAsia="ko-KR"/>
        </w:rPr>
        <w:tab/>
      </w:r>
      <w:r w:rsidRPr="00F27A51">
        <w:rPr>
          <w:rFonts w:ascii="Arial" w:eastAsiaTheme="minorEastAsia" w:hAnsi="Arial" w:cs="Arial"/>
          <w:bCs/>
          <w:sz w:val="24"/>
          <w:szCs w:val="24"/>
          <w:lang w:val="fr-FR" w:eastAsia="ko-KR"/>
        </w:rPr>
        <w:tab/>
      </w:r>
      <w:r w:rsidR="00646D5C">
        <w:rPr>
          <w:rFonts w:ascii="Arial" w:eastAsiaTheme="minorEastAsia" w:hAnsi="Arial" w:cs="Arial"/>
          <w:bCs/>
          <w:sz w:val="24"/>
          <w:szCs w:val="24"/>
          <w:lang w:val="fr-FR" w:eastAsia="ko-KR"/>
        </w:rPr>
        <w:t>:</w:t>
      </w:r>
      <w:r w:rsidR="00222743">
        <w:rPr>
          <w:rFonts w:ascii="Arial" w:eastAsiaTheme="minorEastAsia" w:hAnsi="Arial" w:cs="Arial"/>
          <w:bCs/>
          <w:sz w:val="24"/>
          <w:szCs w:val="24"/>
          <w:lang w:val="fr-FR" w:eastAsia="ko-KR"/>
        </w:rPr>
        <w:t xml:space="preserve"> </w:t>
      </w:r>
      <w:r w:rsidRPr="00F27A51">
        <w:rPr>
          <w:rFonts w:ascii="Arial" w:eastAsiaTheme="minorEastAsia" w:hAnsi="Arial" w:cs="Arial"/>
          <w:sz w:val="24"/>
          <w:szCs w:val="24"/>
          <w:lang w:val="fr-FR" w:eastAsia="ko-KR"/>
        </w:rPr>
        <w:t>Comité National d’Orientation</w:t>
      </w:r>
    </w:p>
    <w:p w:rsidR="00F27A51" w:rsidRDefault="00F27A51" w:rsidP="00F27A51">
      <w:pPr>
        <w:autoSpaceDE w:val="0"/>
        <w:autoSpaceDN w:val="0"/>
        <w:adjustRightInd w:val="0"/>
        <w:jc w:val="left"/>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CPS </w:t>
      </w:r>
      <w:r w:rsidRPr="00F27A51">
        <w:rPr>
          <w:rFonts w:ascii="Arial" w:eastAsiaTheme="minorEastAsia" w:hAnsi="Arial" w:cs="Arial"/>
          <w:bCs/>
          <w:sz w:val="24"/>
          <w:szCs w:val="24"/>
          <w:lang w:val="fr-FR" w:eastAsia="ko-KR"/>
        </w:rPr>
        <w:tab/>
      </w:r>
      <w:r w:rsidRPr="00F27A51">
        <w:rPr>
          <w:rFonts w:ascii="Arial" w:eastAsiaTheme="minorEastAsia" w:hAnsi="Arial" w:cs="Arial"/>
          <w:bCs/>
          <w:sz w:val="24"/>
          <w:szCs w:val="24"/>
          <w:lang w:val="fr-FR" w:eastAsia="ko-KR"/>
        </w:rPr>
        <w:tab/>
      </w:r>
      <w:r w:rsidR="00646D5C">
        <w:rPr>
          <w:rFonts w:ascii="Arial" w:eastAsiaTheme="minorEastAsia" w:hAnsi="Arial" w:cs="Arial"/>
          <w:bCs/>
          <w:sz w:val="24"/>
          <w:szCs w:val="24"/>
          <w:lang w:val="fr-FR" w:eastAsia="ko-KR"/>
        </w:rPr>
        <w:t>:</w:t>
      </w:r>
      <w:r w:rsidRPr="00F27A51">
        <w:rPr>
          <w:rFonts w:ascii="Arial" w:eastAsiaTheme="minorEastAsia" w:hAnsi="Arial" w:cs="Arial"/>
          <w:sz w:val="24"/>
          <w:szCs w:val="24"/>
          <w:lang w:val="fr-FR" w:eastAsia="ko-KR"/>
        </w:rPr>
        <w:t>Cellule de Planification et de Statistique</w:t>
      </w:r>
    </w:p>
    <w:p w:rsidR="00646D5C" w:rsidRPr="00646D5C" w:rsidRDefault="00646D5C" w:rsidP="00F27A51">
      <w:pPr>
        <w:autoSpaceDE w:val="0"/>
        <w:autoSpaceDN w:val="0"/>
        <w:adjustRightInd w:val="0"/>
        <w:jc w:val="left"/>
        <w:rPr>
          <w:rFonts w:ascii="Arial" w:eastAsiaTheme="minorEastAsia" w:hAnsi="Arial" w:cs="Arial"/>
          <w:sz w:val="24"/>
          <w:szCs w:val="24"/>
          <w:lang w:val="fr-FR" w:eastAsia="ko-KR"/>
        </w:rPr>
      </w:pPr>
      <w:r w:rsidRPr="00646D5C">
        <w:rPr>
          <w:rFonts w:ascii="Arial" w:eastAsia="Times New Roman" w:hAnsi="Arial" w:cs="Arial"/>
          <w:sz w:val="24"/>
          <w:szCs w:val="24"/>
          <w:lang w:val="fr-FR" w:eastAsia="fr-FR"/>
        </w:rPr>
        <w:lastRenderedPageBreak/>
        <w:t>CPS/SEEUDE : Cellule de planification et de Statistique du Secteur Eau,</w:t>
      </w:r>
      <w:r>
        <w:rPr>
          <w:rFonts w:ascii="Arial" w:eastAsia="Times New Roman" w:hAnsi="Arial" w:cs="Arial"/>
          <w:sz w:val="24"/>
          <w:szCs w:val="24"/>
          <w:lang w:val="fr-FR" w:eastAsia="fr-FR"/>
        </w:rPr>
        <w:t xml:space="preserve"> </w:t>
      </w:r>
      <w:r>
        <w:rPr>
          <w:rFonts w:ascii="Arial" w:eastAsia="Times New Roman" w:hAnsi="Arial" w:cs="Arial"/>
          <w:sz w:val="24"/>
          <w:szCs w:val="24"/>
          <w:lang w:val="fr-FR" w:eastAsia="fr-FR"/>
        </w:rPr>
        <w:br/>
        <w:t xml:space="preserve">                          </w:t>
      </w:r>
      <w:r w:rsidRPr="00646D5C">
        <w:rPr>
          <w:rFonts w:ascii="Arial" w:eastAsia="Times New Roman" w:hAnsi="Arial" w:cs="Arial"/>
          <w:sz w:val="24"/>
          <w:szCs w:val="24"/>
          <w:lang w:val="fr-FR" w:eastAsia="fr-FR"/>
        </w:rPr>
        <w:t xml:space="preserve"> Environnement, Urbanisme et Domaines de l’Etat</w:t>
      </w:r>
    </w:p>
    <w:p w:rsidR="00F27A51" w:rsidRDefault="00F27A51" w:rsidP="00F27A51">
      <w:pPr>
        <w:autoSpaceDE w:val="0"/>
        <w:autoSpaceDN w:val="0"/>
        <w:adjustRightInd w:val="0"/>
        <w:jc w:val="left"/>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CRO </w:t>
      </w:r>
      <w:r w:rsidRPr="00F27A51">
        <w:rPr>
          <w:rFonts w:ascii="Arial" w:eastAsiaTheme="minorEastAsia" w:hAnsi="Arial" w:cs="Arial"/>
          <w:bCs/>
          <w:sz w:val="24"/>
          <w:szCs w:val="24"/>
          <w:lang w:val="fr-FR" w:eastAsia="ko-KR"/>
        </w:rPr>
        <w:tab/>
      </w:r>
      <w:r w:rsidRPr="00F27A51">
        <w:rPr>
          <w:rFonts w:ascii="Arial" w:eastAsiaTheme="minorEastAsia" w:hAnsi="Arial" w:cs="Arial"/>
          <w:bCs/>
          <w:sz w:val="24"/>
          <w:szCs w:val="24"/>
          <w:lang w:val="fr-FR" w:eastAsia="ko-KR"/>
        </w:rPr>
        <w:tab/>
      </w:r>
      <w:r w:rsidRPr="00F27A51">
        <w:rPr>
          <w:rFonts w:ascii="Arial" w:eastAsiaTheme="minorEastAsia" w:hAnsi="Arial" w:cs="Arial"/>
          <w:sz w:val="24"/>
          <w:szCs w:val="24"/>
          <w:lang w:val="fr-FR" w:eastAsia="ko-KR"/>
        </w:rPr>
        <w:t>Comité Régional d’Orientation</w:t>
      </w:r>
    </w:p>
    <w:p w:rsidR="007D6644" w:rsidRPr="007D6644" w:rsidRDefault="007D6644" w:rsidP="007D6644">
      <w:pPr>
        <w:autoSpaceDE w:val="0"/>
        <w:autoSpaceDN w:val="0"/>
        <w:adjustRightInd w:val="0"/>
        <w:jc w:val="left"/>
        <w:rPr>
          <w:rFonts w:ascii="Arial" w:eastAsiaTheme="minorEastAsia" w:hAnsi="Arial" w:cs="Arial"/>
          <w:sz w:val="24"/>
          <w:szCs w:val="24"/>
          <w:lang w:val="fr-FR" w:eastAsia="ko-KR"/>
        </w:rPr>
      </w:pPr>
      <w:r w:rsidRPr="007D6644">
        <w:rPr>
          <w:rFonts w:ascii="Arial" w:eastAsiaTheme="minorEastAsia" w:hAnsi="Arial" w:cs="Arial"/>
          <w:sz w:val="24"/>
          <w:szCs w:val="24"/>
          <w:lang w:val="fr-FR" w:eastAsia="ko-KR"/>
        </w:rPr>
        <w:t>CROCSAD</w:t>
      </w:r>
      <w:r w:rsidRPr="007D6644">
        <w:rPr>
          <w:rFonts w:ascii="Arial" w:eastAsiaTheme="minorEastAsia" w:hAnsi="Arial" w:cs="Arial"/>
          <w:sz w:val="24"/>
          <w:szCs w:val="24"/>
          <w:lang w:val="fr-FR" w:eastAsia="ko-KR"/>
        </w:rPr>
        <w:tab/>
        <w:t>; Comité Régional d’Orientation, de Coordination et de Suivi des Actions</w:t>
      </w:r>
      <w:r w:rsidRPr="007D6644">
        <w:rPr>
          <w:rFonts w:ascii="Arial" w:eastAsiaTheme="minorEastAsia" w:hAnsi="Arial" w:cs="Arial"/>
          <w:sz w:val="24"/>
          <w:szCs w:val="24"/>
          <w:lang w:val="fr-FR" w:eastAsia="ko-KR"/>
        </w:rPr>
        <w:br/>
        <w:t xml:space="preserve">                       de  Développement</w:t>
      </w:r>
    </w:p>
    <w:p w:rsidR="007D6644" w:rsidRPr="00F27A51" w:rsidRDefault="007D6644" w:rsidP="00F27A51">
      <w:pPr>
        <w:autoSpaceDE w:val="0"/>
        <w:autoSpaceDN w:val="0"/>
        <w:adjustRightInd w:val="0"/>
        <w:jc w:val="left"/>
        <w:rPr>
          <w:rFonts w:ascii="Arial" w:eastAsiaTheme="minorEastAsia" w:hAnsi="Arial" w:cs="Arial"/>
          <w:sz w:val="24"/>
          <w:szCs w:val="24"/>
          <w:lang w:val="fr-FR" w:eastAsia="ko-KR"/>
        </w:rPr>
      </w:pPr>
    </w:p>
    <w:p w:rsidR="00F27A51" w:rsidRPr="00F27A51" w:rsidRDefault="00F27A51" w:rsidP="00F27A51">
      <w:pPr>
        <w:autoSpaceDE w:val="0"/>
        <w:autoSpaceDN w:val="0"/>
        <w:adjustRightInd w:val="0"/>
        <w:jc w:val="left"/>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CSCRP </w:t>
      </w:r>
      <w:r w:rsidRPr="00F27A51">
        <w:rPr>
          <w:rFonts w:ascii="Arial" w:eastAsiaTheme="minorEastAsia" w:hAnsi="Arial" w:cs="Arial"/>
          <w:bCs/>
          <w:sz w:val="24"/>
          <w:szCs w:val="24"/>
          <w:lang w:val="fr-FR" w:eastAsia="ko-KR"/>
        </w:rPr>
        <w:tab/>
      </w:r>
      <w:r w:rsidRPr="00F27A51">
        <w:rPr>
          <w:rFonts w:ascii="Arial" w:eastAsiaTheme="minorEastAsia" w:hAnsi="Arial" w:cs="Arial"/>
          <w:sz w:val="24"/>
          <w:szCs w:val="24"/>
          <w:lang w:val="fr-FR" w:eastAsia="ko-KR"/>
        </w:rPr>
        <w:t>Cadre Stratégique de Croissance et de Réduction de la Pauvreté</w:t>
      </w:r>
    </w:p>
    <w:p w:rsidR="00F27A51" w:rsidRPr="00F27A51" w:rsidRDefault="00F27A51" w:rsidP="00F27A51">
      <w:pPr>
        <w:spacing w:line="360" w:lineRule="auto"/>
        <w:rPr>
          <w:rFonts w:ascii="Arial" w:eastAsiaTheme="minorEastAsia" w:hAnsi="Arial" w:cs="Arial"/>
          <w:sz w:val="24"/>
          <w:szCs w:val="24"/>
          <w:lang w:val="fr-FR" w:eastAsia="ko-KR"/>
        </w:rPr>
      </w:pPr>
      <w:r w:rsidRPr="00F27A51">
        <w:rPr>
          <w:rFonts w:ascii="Arial" w:eastAsiaTheme="minorEastAsia" w:hAnsi="Arial" w:cs="Arial"/>
          <w:bCs/>
          <w:sz w:val="24"/>
          <w:szCs w:val="24"/>
          <w:lang w:val="fr-FR" w:eastAsia="ko-KR"/>
        </w:rPr>
        <w:t xml:space="preserve">CSLP </w:t>
      </w:r>
      <w:r w:rsidRPr="00F27A51">
        <w:rPr>
          <w:rFonts w:ascii="Arial" w:eastAsiaTheme="minorEastAsia" w:hAnsi="Arial" w:cs="Arial"/>
          <w:bCs/>
          <w:sz w:val="24"/>
          <w:szCs w:val="24"/>
          <w:lang w:val="fr-FR" w:eastAsia="ko-KR"/>
        </w:rPr>
        <w:tab/>
      </w:r>
      <w:r w:rsidRPr="00F27A51">
        <w:rPr>
          <w:rFonts w:ascii="Arial" w:eastAsiaTheme="minorEastAsia" w:hAnsi="Arial" w:cs="Arial"/>
          <w:bCs/>
          <w:sz w:val="24"/>
          <w:szCs w:val="24"/>
          <w:lang w:val="fr-FR" w:eastAsia="ko-KR"/>
        </w:rPr>
        <w:tab/>
      </w:r>
      <w:r w:rsidRPr="00F27A51">
        <w:rPr>
          <w:rFonts w:ascii="Arial" w:eastAsiaTheme="minorEastAsia" w:hAnsi="Arial" w:cs="Arial"/>
          <w:sz w:val="24"/>
          <w:szCs w:val="24"/>
          <w:lang w:val="fr-FR" w:eastAsia="ko-KR"/>
        </w:rPr>
        <w:t>Cadre Stratégique de Lutte contre la Pauvreté</w:t>
      </w:r>
    </w:p>
    <w:p w:rsid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CNRST </w:t>
      </w:r>
      <w:r w:rsidRPr="00F27A51">
        <w:rPr>
          <w:rFonts w:ascii="Arial" w:hAnsi="Arial" w:cs="Arial"/>
          <w:sz w:val="24"/>
          <w:szCs w:val="24"/>
          <w:lang w:val="fr-FR"/>
        </w:rPr>
        <w:tab/>
        <w:t>: Centre National de la recherche Scientifique et Technique</w:t>
      </w:r>
    </w:p>
    <w:p w:rsidR="00FF13B9" w:rsidRPr="00F27A51" w:rsidRDefault="00FF13B9" w:rsidP="00F27A51">
      <w:pPr>
        <w:spacing w:line="360" w:lineRule="auto"/>
        <w:rPr>
          <w:rFonts w:ascii="Arial" w:hAnsi="Arial" w:cs="Arial"/>
          <w:sz w:val="24"/>
          <w:szCs w:val="24"/>
          <w:lang w:val="fr-FR"/>
        </w:rPr>
      </w:pPr>
      <w:r w:rsidRPr="00834C52">
        <w:rPr>
          <w:rFonts w:ascii="Arial" w:eastAsiaTheme="minorEastAsia" w:hAnsi="Arial" w:cs="Arial"/>
          <w:szCs w:val="26"/>
          <w:lang w:val="fr-FR" w:eastAsia="ko-KR"/>
        </w:rPr>
        <w:t>CNO</w:t>
      </w:r>
      <w:r>
        <w:rPr>
          <w:rFonts w:ascii="Arial" w:eastAsiaTheme="minorEastAsia" w:hAnsi="Arial" w:cs="Arial"/>
          <w:szCs w:val="26"/>
          <w:lang w:val="fr-FR" w:eastAsia="ko-KR"/>
        </w:rPr>
        <w:tab/>
      </w:r>
      <w:r>
        <w:rPr>
          <w:rFonts w:ascii="Arial" w:eastAsiaTheme="minorEastAsia" w:hAnsi="Arial" w:cs="Arial"/>
          <w:szCs w:val="26"/>
          <w:lang w:val="fr-FR" w:eastAsia="ko-KR"/>
        </w:rPr>
        <w:tab/>
        <w:t>; Comité National d’Orientation</w:t>
      </w:r>
    </w:p>
    <w:p w:rsid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CSLP </w:t>
      </w:r>
      <w:r w:rsidRPr="00F27A51">
        <w:rPr>
          <w:rFonts w:ascii="Arial" w:hAnsi="Arial" w:cs="Arial"/>
          <w:sz w:val="24"/>
          <w:szCs w:val="24"/>
          <w:lang w:val="fr-FR"/>
        </w:rPr>
        <w:tab/>
      </w:r>
      <w:r w:rsidRPr="00F27A51">
        <w:rPr>
          <w:rFonts w:ascii="Arial" w:hAnsi="Arial" w:cs="Arial"/>
          <w:sz w:val="24"/>
          <w:szCs w:val="24"/>
          <w:lang w:val="fr-FR"/>
        </w:rPr>
        <w:tab/>
        <w:t xml:space="preserve">: Cadre Stratégique de Lutte contre la Pauvreté </w:t>
      </w:r>
    </w:p>
    <w:p w:rsidR="00C06D27" w:rsidRDefault="00C06D27" w:rsidP="00C06D27">
      <w:pPr>
        <w:spacing w:line="360" w:lineRule="auto"/>
        <w:rPr>
          <w:rFonts w:ascii="Arial" w:hAnsi="Arial" w:cs="Arial"/>
          <w:sz w:val="24"/>
          <w:szCs w:val="24"/>
          <w:lang w:val="fr-FR"/>
        </w:rPr>
      </w:pPr>
      <w:r w:rsidRPr="00C06D27">
        <w:rPr>
          <w:rFonts w:ascii="Arial" w:hAnsi="Arial" w:cs="Arial"/>
          <w:sz w:val="24"/>
          <w:szCs w:val="24"/>
          <w:lang w:val="fr-FR"/>
        </w:rPr>
        <w:t>CUA </w:t>
      </w:r>
      <w:r>
        <w:rPr>
          <w:rFonts w:ascii="Arial" w:hAnsi="Arial" w:cs="Arial"/>
          <w:sz w:val="24"/>
          <w:szCs w:val="24"/>
          <w:lang w:val="fr-FR"/>
        </w:rPr>
        <w:tab/>
      </w:r>
      <w:r>
        <w:rPr>
          <w:rFonts w:ascii="Arial" w:hAnsi="Arial" w:cs="Arial"/>
          <w:sz w:val="24"/>
          <w:szCs w:val="24"/>
          <w:lang w:val="fr-FR"/>
        </w:rPr>
        <w:tab/>
      </w:r>
      <w:r w:rsidRPr="00C06D27">
        <w:rPr>
          <w:rFonts w:ascii="Arial" w:hAnsi="Arial" w:cs="Arial"/>
          <w:sz w:val="24"/>
          <w:szCs w:val="24"/>
          <w:lang w:val="fr-FR"/>
        </w:rPr>
        <w:t>: Commission de l’Union Africaine</w:t>
      </w:r>
    </w:p>
    <w:p w:rsidR="0089546D" w:rsidRPr="00C06D27" w:rsidRDefault="0089546D" w:rsidP="00C06D27">
      <w:pPr>
        <w:spacing w:line="360" w:lineRule="auto"/>
        <w:rPr>
          <w:rFonts w:ascii="Arial" w:hAnsi="Arial" w:cs="Arial"/>
          <w:sz w:val="24"/>
          <w:szCs w:val="24"/>
          <w:lang w:val="fr-FR"/>
        </w:rPr>
      </w:pPr>
      <w:r>
        <w:rPr>
          <w:rFonts w:ascii="Arial" w:hAnsi="Arial" w:cs="Arial"/>
          <w:sz w:val="24"/>
          <w:szCs w:val="24"/>
          <w:lang w:val="fr-FR"/>
        </w:rPr>
        <w:t>DAF</w:t>
      </w:r>
      <w:r>
        <w:rPr>
          <w:rFonts w:ascii="Arial" w:hAnsi="Arial" w:cs="Arial"/>
          <w:sz w:val="24"/>
          <w:szCs w:val="24"/>
          <w:lang w:val="fr-FR"/>
        </w:rPr>
        <w:tab/>
      </w:r>
      <w:r>
        <w:rPr>
          <w:rFonts w:ascii="Arial" w:hAnsi="Arial" w:cs="Arial"/>
          <w:sz w:val="24"/>
          <w:szCs w:val="24"/>
          <w:lang w:val="fr-FR"/>
        </w:rPr>
        <w:tab/>
        <w:t>: Direction Administrative et Financiaire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DEA </w:t>
      </w:r>
      <w:r w:rsidRPr="00F27A51">
        <w:rPr>
          <w:rFonts w:ascii="Arial" w:hAnsi="Arial" w:cs="Arial"/>
          <w:sz w:val="24"/>
          <w:szCs w:val="24"/>
          <w:lang w:val="fr-FR"/>
        </w:rPr>
        <w:tab/>
      </w:r>
      <w:r w:rsidRPr="00F27A51">
        <w:rPr>
          <w:rFonts w:ascii="Arial" w:hAnsi="Arial" w:cs="Arial"/>
          <w:sz w:val="24"/>
          <w:szCs w:val="24"/>
          <w:lang w:val="fr-FR"/>
        </w:rPr>
        <w:tab/>
        <w:t>: Diplôme des Études Approfondies</w:t>
      </w:r>
    </w:p>
    <w:p w:rsidR="00F27A51" w:rsidRPr="00F27A51" w:rsidRDefault="00664A0B" w:rsidP="00F27A51">
      <w:pPr>
        <w:spacing w:line="360" w:lineRule="auto"/>
        <w:rPr>
          <w:rFonts w:ascii="Arial" w:hAnsi="Arial" w:cs="Arial"/>
          <w:sz w:val="24"/>
          <w:szCs w:val="24"/>
          <w:lang w:val="fr-FR"/>
        </w:rPr>
      </w:pPr>
      <w:r>
        <w:rPr>
          <w:rFonts w:ascii="Arial" w:hAnsi="Arial" w:cs="Arial"/>
          <w:sz w:val="24"/>
          <w:szCs w:val="24"/>
          <w:lang w:val="fr-FR"/>
        </w:rPr>
        <w:t xml:space="preserve">DGB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xml:space="preserve">: Direction Générale du Budget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DNA </w:t>
      </w:r>
      <w:r w:rsidRPr="00F27A51">
        <w:rPr>
          <w:rFonts w:ascii="Arial" w:hAnsi="Arial" w:cs="Arial"/>
          <w:sz w:val="24"/>
          <w:szCs w:val="24"/>
          <w:lang w:val="fr-FR"/>
        </w:rPr>
        <w:tab/>
      </w:r>
      <w:r w:rsidRPr="00F27A51">
        <w:rPr>
          <w:rFonts w:ascii="Arial" w:hAnsi="Arial" w:cs="Arial"/>
          <w:sz w:val="24"/>
          <w:szCs w:val="24"/>
          <w:lang w:val="fr-FR"/>
        </w:rPr>
        <w:tab/>
        <w:t>: Direction Nationale de l’Agriculture</w:t>
      </w:r>
    </w:p>
    <w:p w:rsidR="00F27A51" w:rsidRPr="00F27A51" w:rsidRDefault="002D2D5E" w:rsidP="00F27A51">
      <w:pPr>
        <w:spacing w:line="360" w:lineRule="auto"/>
        <w:rPr>
          <w:rFonts w:ascii="Arial" w:hAnsi="Arial" w:cs="Arial"/>
          <w:sz w:val="24"/>
          <w:szCs w:val="24"/>
          <w:lang w:val="fr-FR"/>
        </w:rPr>
      </w:pPr>
      <w:r>
        <w:rPr>
          <w:rFonts w:ascii="Arial" w:hAnsi="Arial" w:cs="Arial"/>
          <w:sz w:val="24"/>
          <w:szCs w:val="24"/>
          <w:lang w:val="fr-FR"/>
        </w:rPr>
        <w:t xml:space="preserve">DNCT </w:t>
      </w:r>
      <w:r>
        <w:rPr>
          <w:rFonts w:ascii="Arial" w:hAnsi="Arial" w:cs="Arial"/>
          <w:sz w:val="24"/>
          <w:szCs w:val="24"/>
          <w:lang w:val="fr-FR"/>
        </w:rPr>
        <w:tab/>
      </w:r>
      <w:r w:rsidR="00F27A51" w:rsidRPr="00F27A51">
        <w:rPr>
          <w:rFonts w:ascii="Arial" w:hAnsi="Arial" w:cs="Arial"/>
          <w:sz w:val="24"/>
          <w:szCs w:val="24"/>
          <w:lang w:val="fr-FR"/>
        </w:rPr>
        <w:t xml:space="preserve">: Direction Nationale des Collectivités Territoriales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DNM </w:t>
      </w:r>
      <w:r w:rsidRPr="00F27A51">
        <w:rPr>
          <w:rFonts w:ascii="Arial" w:hAnsi="Arial" w:cs="Arial"/>
          <w:sz w:val="24"/>
          <w:szCs w:val="24"/>
          <w:lang w:val="fr-FR"/>
        </w:rPr>
        <w:tab/>
      </w:r>
      <w:r w:rsidRPr="00F27A51">
        <w:rPr>
          <w:rFonts w:ascii="Arial" w:hAnsi="Arial" w:cs="Arial"/>
          <w:sz w:val="24"/>
          <w:szCs w:val="24"/>
          <w:lang w:val="fr-FR"/>
        </w:rPr>
        <w:tab/>
        <w:t>: Direction Nationale de la Météorologie</w:t>
      </w:r>
    </w:p>
    <w:p w:rsidR="00F27A51" w:rsidRPr="00F27A51" w:rsidRDefault="004F22BA" w:rsidP="00F27A51">
      <w:pPr>
        <w:spacing w:line="360" w:lineRule="auto"/>
        <w:rPr>
          <w:rFonts w:ascii="Arial" w:hAnsi="Arial" w:cs="Arial"/>
          <w:sz w:val="24"/>
          <w:szCs w:val="24"/>
          <w:lang w:val="fr-FR"/>
        </w:rPr>
      </w:pPr>
      <w:r>
        <w:rPr>
          <w:rFonts w:ascii="Arial" w:hAnsi="Arial" w:cs="Arial"/>
          <w:sz w:val="24"/>
          <w:szCs w:val="24"/>
          <w:lang w:val="fr-FR"/>
        </w:rPr>
        <w:t xml:space="preserve">DNESRS </w:t>
      </w:r>
      <w:r>
        <w:rPr>
          <w:rFonts w:ascii="Arial" w:hAnsi="Arial" w:cs="Arial"/>
          <w:sz w:val="24"/>
          <w:szCs w:val="24"/>
          <w:lang w:val="fr-FR"/>
        </w:rPr>
        <w:tab/>
      </w:r>
      <w:r w:rsidR="00F27A51" w:rsidRPr="00F27A51">
        <w:rPr>
          <w:rFonts w:ascii="Arial" w:hAnsi="Arial" w:cs="Arial"/>
          <w:sz w:val="24"/>
          <w:szCs w:val="24"/>
          <w:lang w:val="fr-FR"/>
        </w:rPr>
        <w:t xml:space="preserve">: Direction Nationale de l`Enseignement   Supérieur et de la Recherche </w:t>
      </w:r>
      <w:r>
        <w:rPr>
          <w:rFonts w:ascii="Arial" w:hAnsi="Arial" w:cs="Arial"/>
          <w:sz w:val="24"/>
          <w:szCs w:val="24"/>
          <w:lang w:val="fr-FR"/>
        </w:rPr>
        <w:br/>
        <w:t xml:space="preserve">         </w:t>
      </w:r>
      <w:r w:rsidR="00F27A51" w:rsidRPr="00F27A51">
        <w:rPr>
          <w:rFonts w:ascii="Arial" w:hAnsi="Arial" w:cs="Arial"/>
          <w:sz w:val="24"/>
          <w:szCs w:val="24"/>
          <w:lang w:val="fr-FR"/>
        </w:rPr>
        <w:t xml:space="preserve">                        Scientifique </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DNE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xml:space="preserve">: Direction Nationale de l`Énergie  </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DNF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xml:space="preserve">: Direction Nationale des Eaux et Forets </w:t>
      </w:r>
    </w:p>
    <w:p w:rsidR="00F27A51" w:rsidRPr="00F27A51" w:rsidRDefault="005A4E59" w:rsidP="00F27A51">
      <w:pPr>
        <w:pStyle w:val="ListParagraph"/>
        <w:spacing w:line="360" w:lineRule="auto"/>
        <w:ind w:left="0"/>
        <w:rPr>
          <w:rFonts w:ascii="Arial" w:hAnsi="Arial" w:cs="Arial"/>
          <w:sz w:val="24"/>
          <w:szCs w:val="24"/>
          <w:lang w:val="fr-FR"/>
        </w:rPr>
      </w:pPr>
      <w:r>
        <w:rPr>
          <w:rFonts w:ascii="Arial" w:hAnsi="Arial" w:cs="Arial"/>
          <w:sz w:val="24"/>
          <w:szCs w:val="24"/>
          <w:lang w:val="fr-FR"/>
        </w:rPr>
        <w:t xml:space="preserve">DNH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w:t>
      </w:r>
      <w:r w:rsidR="00F27A51" w:rsidRPr="00F27A51">
        <w:rPr>
          <w:rFonts w:ascii="Arial" w:hAnsi="Arial" w:cs="Arial"/>
          <w:b/>
          <w:i/>
          <w:sz w:val="24"/>
          <w:szCs w:val="24"/>
          <w:lang w:val="fr-FR"/>
        </w:rPr>
        <w:t xml:space="preserve"> </w:t>
      </w:r>
      <w:r w:rsidR="00F27A51" w:rsidRPr="00F27A51">
        <w:rPr>
          <w:rFonts w:ascii="Arial" w:hAnsi="Arial" w:cs="Arial"/>
          <w:sz w:val="24"/>
          <w:szCs w:val="24"/>
          <w:lang w:val="fr-FR"/>
        </w:rPr>
        <w:t>Direction Nationale de l`Hydraulique</w:t>
      </w:r>
    </w:p>
    <w:p w:rsidR="00F27A51" w:rsidRPr="00F27A51" w:rsidRDefault="005A4E59" w:rsidP="00F27A51">
      <w:pPr>
        <w:pStyle w:val="ListParagraph"/>
        <w:spacing w:line="360" w:lineRule="auto"/>
        <w:ind w:left="0"/>
        <w:rPr>
          <w:rFonts w:ascii="Arial" w:hAnsi="Arial" w:cs="Arial"/>
          <w:sz w:val="24"/>
          <w:szCs w:val="24"/>
          <w:lang w:val="fr-FR"/>
        </w:rPr>
      </w:pPr>
      <w:r>
        <w:rPr>
          <w:rFonts w:ascii="Arial" w:hAnsi="Arial" w:cs="Arial"/>
          <w:sz w:val="24"/>
          <w:szCs w:val="24"/>
          <w:lang w:val="fr-FR"/>
        </w:rPr>
        <w:t xml:space="preserve">DNP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Direction Nationale de la Pèche</w:t>
      </w:r>
    </w:p>
    <w:p w:rsidR="00F27A51" w:rsidRPr="00F27A51" w:rsidRDefault="005A4E59" w:rsidP="00F27A51">
      <w:pPr>
        <w:pStyle w:val="ListParagraph"/>
        <w:spacing w:line="360" w:lineRule="auto"/>
        <w:ind w:left="0"/>
        <w:rPr>
          <w:rFonts w:ascii="Arial" w:hAnsi="Arial" w:cs="Arial"/>
          <w:sz w:val="24"/>
          <w:szCs w:val="24"/>
          <w:lang w:val="fr-FR"/>
        </w:rPr>
      </w:pPr>
      <w:r>
        <w:rPr>
          <w:rFonts w:ascii="Arial" w:hAnsi="Arial" w:cs="Arial"/>
          <w:sz w:val="24"/>
          <w:szCs w:val="24"/>
          <w:lang w:val="fr-FR"/>
        </w:rPr>
        <w:t xml:space="preserve">DNPIA </w:t>
      </w:r>
      <w:r>
        <w:rPr>
          <w:rFonts w:ascii="Arial" w:hAnsi="Arial" w:cs="Arial"/>
          <w:sz w:val="24"/>
          <w:szCs w:val="24"/>
          <w:lang w:val="fr-FR"/>
        </w:rPr>
        <w:tab/>
      </w:r>
      <w:r w:rsidR="00F27A51" w:rsidRPr="00F27A51">
        <w:rPr>
          <w:rFonts w:ascii="Arial" w:hAnsi="Arial" w:cs="Arial"/>
          <w:sz w:val="24"/>
          <w:szCs w:val="24"/>
          <w:lang w:val="fr-FR"/>
        </w:rPr>
        <w:t xml:space="preserve">: Direction Nationale de la Production et de l`Industrie Animale </w:t>
      </w:r>
    </w:p>
    <w:p w:rsidR="00F27A51" w:rsidRPr="00F27A51" w:rsidRDefault="005A4E59" w:rsidP="00F27A51">
      <w:pPr>
        <w:pStyle w:val="ListParagraph"/>
        <w:spacing w:line="360" w:lineRule="auto"/>
        <w:ind w:left="0"/>
        <w:rPr>
          <w:rFonts w:ascii="Arial" w:hAnsi="Arial" w:cs="Arial"/>
          <w:sz w:val="24"/>
          <w:szCs w:val="24"/>
          <w:lang w:val="fr-FR"/>
        </w:rPr>
      </w:pPr>
      <w:r>
        <w:rPr>
          <w:rFonts w:ascii="Arial" w:hAnsi="Arial" w:cs="Arial"/>
          <w:sz w:val="24"/>
          <w:szCs w:val="24"/>
          <w:lang w:val="fr-FR"/>
        </w:rPr>
        <w:t xml:space="preserve">DNS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Direction Nationale de la Santé</w:t>
      </w:r>
    </w:p>
    <w:p w:rsidR="00F27A51" w:rsidRPr="00F27A51" w:rsidRDefault="005A4E59" w:rsidP="00F27A51">
      <w:pPr>
        <w:pStyle w:val="ListParagraph"/>
        <w:spacing w:line="360" w:lineRule="auto"/>
        <w:ind w:left="0"/>
        <w:rPr>
          <w:rFonts w:ascii="Arial" w:hAnsi="Arial" w:cs="Arial"/>
          <w:sz w:val="24"/>
          <w:szCs w:val="24"/>
          <w:lang w:val="fr-FR"/>
        </w:rPr>
      </w:pPr>
      <w:r>
        <w:rPr>
          <w:rFonts w:ascii="Arial" w:hAnsi="Arial" w:cs="Arial"/>
          <w:sz w:val="24"/>
          <w:szCs w:val="24"/>
          <w:lang w:val="fr-FR"/>
        </w:rPr>
        <w:t xml:space="preserve">DNTTMF </w:t>
      </w:r>
      <w:r>
        <w:rPr>
          <w:rFonts w:ascii="Arial" w:hAnsi="Arial" w:cs="Arial"/>
          <w:sz w:val="24"/>
          <w:szCs w:val="24"/>
          <w:lang w:val="fr-FR"/>
        </w:rPr>
        <w:tab/>
      </w:r>
      <w:r w:rsidR="00F27A51" w:rsidRPr="00F27A51">
        <w:rPr>
          <w:rFonts w:ascii="Arial" w:hAnsi="Arial" w:cs="Arial"/>
          <w:sz w:val="24"/>
          <w:szCs w:val="24"/>
          <w:lang w:val="fr-FR"/>
        </w:rPr>
        <w:t xml:space="preserve">: Direction Nationale des Transports Terrestres , Maritimes et Fluviaux </w:t>
      </w:r>
    </w:p>
    <w:p w:rsidR="00F27A51" w:rsidRPr="00F27A51" w:rsidRDefault="005A4E59" w:rsidP="00F27A51">
      <w:pPr>
        <w:pStyle w:val="ListParagraph"/>
        <w:spacing w:line="360" w:lineRule="auto"/>
        <w:ind w:left="0"/>
        <w:rPr>
          <w:rFonts w:ascii="Arial" w:hAnsi="Arial" w:cs="Arial"/>
          <w:sz w:val="24"/>
          <w:szCs w:val="24"/>
          <w:lang w:val="fr-FR"/>
        </w:rPr>
      </w:pPr>
      <w:r>
        <w:rPr>
          <w:rFonts w:ascii="Arial" w:hAnsi="Arial" w:cs="Arial"/>
          <w:sz w:val="24"/>
          <w:szCs w:val="24"/>
          <w:lang w:val="fr-FR"/>
        </w:rPr>
        <w:t xml:space="preserve">DNUH </w:t>
      </w:r>
      <w:r>
        <w:rPr>
          <w:rFonts w:ascii="Arial" w:hAnsi="Arial" w:cs="Arial"/>
          <w:sz w:val="24"/>
          <w:szCs w:val="24"/>
          <w:lang w:val="fr-FR"/>
        </w:rPr>
        <w:tab/>
      </w:r>
      <w:r w:rsidR="00F27A51" w:rsidRPr="00F27A51">
        <w:rPr>
          <w:rFonts w:ascii="Arial" w:hAnsi="Arial" w:cs="Arial"/>
          <w:sz w:val="24"/>
          <w:szCs w:val="24"/>
          <w:lang w:val="fr-FR"/>
        </w:rPr>
        <w:t xml:space="preserve">: Direction Nationale de l`Urbanisme et de l`Habitat </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EES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Évaluation Environnementale Stratégique</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EF CC </w:t>
      </w:r>
      <w:r>
        <w:rPr>
          <w:rFonts w:ascii="Arial" w:hAnsi="Arial" w:cs="Arial"/>
          <w:sz w:val="24"/>
          <w:szCs w:val="24"/>
          <w:lang w:val="fr-FR"/>
        </w:rPr>
        <w:tab/>
      </w:r>
      <w:r w:rsidR="00F27A51" w:rsidRPr="00F27A51">
        <w:rPr>
          <w:rFonts w:ascii="Arial" w:hAnsi="Arial" w:cs="Arial"/>
          <w:sz w:val="24"/>
          <w:szCs w:val="24"/>
          <w:lang w:val="fr-FR"/>
        </w:rPr>
        <w:t xml:space="preserve">: Entité Focale en charge des Changements Climatiques </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EIE </w:t>
      </w:r>
      <w:r>
        <w:rPr>
          <w:rFonts w:ascii="Arial" w:hAnsi="Arial" w:cs="Arial"/>
          <w:sz w:val="24"/>
          <w:szCs w:val="24"/>
          <w:lang w:val="fr-FR"/>
        </w:rPr>
        <w:tab/>
      </w:r>
      <w:r>
        <w:rPr>
          <w:rFonts w:ascii="Arial" w:hAnsi="Arial" w:cs="Arial"/>
          <w:sz w:val="24"/>
          <w:szCs w:val="24"/>
          <w:lang w:val="fr-FR"/>
        </w:rPr>
        <w:tab/>
      </w:r>
      <w:r w:rsidR="00F27A51" w:rsidRPr="00F27A51">
        <w:rPr>
          <w:rFonts w:ascii="Arial" w:hAnsi="Arial" w:cs="Arial"/>
          <w:sz w:val="24"/>
          <w:szCs w:val="24"/>
          <w:lang w:val="fr-FR"/>
        </w:rPr>
        <w:t xml:space="preserve">: Étude d`Impact Environnemental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ER </w:t>
      </w:r>
      <w:r w:rsidRPr="00F27A51">
        <w:rPr>
          <w:rFonts w:ascii="Arial" w:hAnsi="Arial" w:cs="Arial"/>
          <w:sz w:val="24"/>
          <w:szCs w:val="24"/>
          <w:lang w:val="fr-FR"/>
        </w:rPr>
        <w:tab/>
      </w:r>
      <w:r w:rsidRPr="00F27A51">
        <w:rPr>
          <w:rFonts w:ascii="Arial" w:hAnsi="Arial" w:cs="Arial"/>
          <w:sz w:val="24"/>
          <w:szCs w:val="24"/>
          <w:lang w:val="fr-FR"/>
        </w:rPr>
        <w:tab/>
        <w:t>: Énergies Renouvelables</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ETP </w:t>
      </w:r>
      <w:r w:rsidRPr="00F27A51">
        <w:rPr>
          <w:rFonts w:ascii="Arial" w:hAnsi="Arial" w:cs="Arial"/>
          <w:sz w:val="24"/>
          <w:szCs w:val="24"/>
          <w:lang w:val="fr-FR"/>
        </w:rPr>
        <w:tab/>
      </w:r>
      <w:r w:rsidRPr="00F27A51">
        <w:rPr>
          <w:rFonts w:ascii="Arial" w:hAnsi="Arial" w:cs="Arial"/>
          <w:sz w:val="24"/>
          <w:szCs w:val="24"/>
          <w:lang w:val="fr-FR"/>
        </w:rPr>
        <w:tab/>
        <w:t>: Évapotranspiration Potentielle</w:t>
      </w:r>
    </w:p>
    <w:p w:rsidR="00F27A51" w:rsidRPr="00F27A51" w:rsidRDefault="00F27A51" w:rsidP="00F27A51">
      <w:pPr>
        <w:rPr>
          <w:rFonts w:ascii="Arial" w:hAnsi="Arial" w:cs="Arial"/>
          <w:sz w:val="24"/>
          <w:szCs w:val="24"/>
          <w:lang w:val="fr-FR"/>
        </w:rPr>
      </w:pPr>
      <w:r w:rsidRPr="00F27A51">
        <w:rPr>
          <w:rFonts w:ascii="Arial" w:hAnsi="Arial" w:cs="Arial"/>
          <w:sz w:val="24"/>
          <w:szCs w:val="24"/>
          <w:lang w:val="fr-FR"/>
        </w:rPr>
        <w:lastRenderedPageBreak/>
        <w:t>FAO </w:t>
      </w:r>
      <w:r w:rsidRPr="00F27A51">
        <w:rPr>
          <w:rFonts w:ascii="Arial" w:hAnsi="Arial" w:cs="Arial"/>
          <w:sz w:val="24"/>
          <w:szCs w:val="24"/>
          <w:lang w:val="fr-FR"/>
        </w:rPr>
        <w:tab/>
      </w:r>
      <w:r w:rsidRPr="00F27A51">
        <w:rPr>
          <w:rFonts w:ascii="Arial" w:hAnsi="Arial" w:cs="Arial"/>
          <w:sz w:val="24"/>
          <w:szCs w:val="24"/>
          <w:lang w:val="fr-FR"/>
        </w:rPr>
        <w:tab/>
        <w:t>: Food and Agriculture Organisation</w:t>
      </w:r>
    </w:p>
    <w:p w:rsidR="00F27A51" w:rsidRDefault="00F27A51" w:rsidP="00F27A51">
      <w:pPr>
        <w:rPr>
          <w:rFonts w:ascii="Arial" w:hAnsi="Arial" w:cs="Arial"/>
          <w:sz w:val="24"/>
          <w:szCs w:val="24"/>
          <w:lang w:val="fr-FR"/>
        </w:rPr>
      </w:pPr>
      <w:r w:rsidRPr="00F27A51">
        <w:rPr>
          <w:rFonts w:ascii="Arial" w:hAnsi="Arial" w:cs="Arial"/>
          <w:sz w:val="24"/>
          <w:szCs w:val="24"/>
          <w:lang w:val="fr-FR"/>
        </w:rPr>
        <w:t>FCIS </w:t>
      </w:r>
      <w:r w:rsidRPr="00F27A51">
        <w:rPr>
          <w:rFonts w:ascii="Arial" w:hAnsi="Arial" w:cs="Arial"/>
          <w:sz w:val="24"/>
          <w:szCs w:val="24"/>
          <w:lang w:val="fr-FR"/>
        </w:rPr>
        <w:tab/>
      </w:r>
      <w:r w:rsidRPr="00F27A51">
        <w:rPr>
          <w:rFonts w:ascii="Arial" w:hAnsi="Arial" w:cs="Arial"/>
          <w:sz w:val="24"/>
          <w:szCs w:val="24"/>
          <w:lang w:val="fr-FR"/>
        </w:rPr>
        <w:tab/>
        <w:t>: Fonds Climatique d’Investissement Stratégique</w:t>
      </w:r>
    </w:p>
    <w:p w:rsidR="00822D34" w:rsidRPr="00822D34" w:rsidRDefault="00822D34" w:rsidP="00822D34">
      <w:pPr>
        <w:rPr>
          <w:rFonts w:ascii="Arial" w:hAnsi="Arial" w:cs="Arial"/>
          <w:sz w:val="24"/>
          <w:szCs w:val="24"/>
          <w:lang w:val="fr-FR"/>
        </w:rPr>
      </w:pPr>
      <w:r w:rsidRPr="00822D34">
        <w:rPr>
          <w:rFonts w:ascii="Arial" w:hAnsi="Arial" w:cs="Arial"/>
          <w:sz w:val="24"/>
          <w:szCs w:val="24"/>
          <w:lang w:val="fr-FR"/>
        </w:rPr>
        <w:t>FMI </w:t>
      </w:r>
      <w:r>
        <w:rPr>
          <w:rFonts w:ascii="Arial" w:hAnsi="Arial" w:cs="Arial"/>
          <w:sz w:val="24"/>
          <w:szCs w:val="24"/>
          <w:lang w:val="fr-FR"/>
        </w:rPr>
        <w:tab/>
      </w:r>
      <w:r>
        <w:rPr>
          <w:rFonts w:ascii="Arial" w:hAnsi="Arial" w:cs="Arial"/>
          <w:sz w:val="24"/>
          <w:szCs w:val="24"/>
          <w:lang w:val="fr-FR"/>
        </w:rPr>
        <w:tab/>
      </w:r>
      <w:r w:rsidRPr="00822D34">
        <w:rPr>
          <w:rFonts w:ascii="Arial" w:hAnsi="Arial" w:cs="Arial"/>
          <w:sz w:val="24"/>
          <w:szCs w:val="24"/>
          <w:lang w:val="fr-FR"/>
        </w:rPr>
        <w:t xml:space="preserve">: Fonds Monétaire International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GES </w:t>
      </w:r>
      <w:r w:rsidRPr="00F27A51">
        <w:rPr>
          <w:rFonts w:ascii="Arial" w:hAnsi="Arial" w:cs="Arial"/>
          <w:sz w:val="24"/>
          <w:szCs w:val="24"/>
          <w:lang w:val="fr-FR"/>
        </w:rPr>
        <w:tab/>
      </w:r>
      <w:r w:rsidRPr="00F27A51">
        <w:rPr>
          <w:rFonts w:ascii="Arial" w:hAnsi="Arial" w:cs="Arial"/>
          <w:sz w:val="24"/>
          <w:szCs w:val="24"/>
          <w:lang w:val="fr-FR"/>
        </w:rPr>
        <w:tab/>
        <w:t>: Gaz à Effet de Serre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GIEC </w:t>
      </w:r>
      <w:r w:rsidRPr="00F27A51">
        <w:rPr>
          <w:rFonts w:ascii="Arial" w:hAnsi="Arial" w:cs="Arial"/>
          <w:sz w:val="24"/>
          <w:szCs w:val="24"/>
          <w:lang w:val="fr-FR"/>
        </w:rPr>
        <w:tab/>
      </w:r>
      <w:r w:rsidRPr="00F27A51">
        <w:rPr>
          <w:rFonts w:ascii="Arial" w:hAnsi="Arial" w:cs="Arial"/>
          <w:sz w:val="24"/>
          <w:szCs w:val="24"/>
          <w:lang w:val="fr-FR"/>
        </w:rPr>
        <w:tab/>
        <w:t>: Groupe Intergouvernemental sur l’Évolution du Climat</w:t>
      </w:r>
    </w:p>
    <w:p w:rsidR="00F27A51" w:rsidRPr="00F27A51" w:rsidRDefault="00F27A51" w:rsidP="00F27A51">
      <w:pPr>
        <w:spacing w:line="360" w:lineRule="auto"/>
        <w:rPr>
          <w:rFonts w:ascii="Arial" w:hAnsi="Arial" w:cs="Arial"/>
          <w:sz w:val="24"/>
          <w:szCs w:val="24"/>
          <w:lang w:val="de-DE"/>
        </w:rPr>
      </w:pPr>
      <w:r w:rsidRPr="00F27A51">
        <w:rPr>
          <w:rFonts w:ascii="Arial" w:hAnsi="Arial" w:cs="Arial"/>
          <w:sz w:val="24"/>
          <w:szCs w:val="24"/>
          <w:lang w:val="de-DE"/>
        </w:rPr>
        <w:t>GIZ </w:t>
      </w:r>
      <w:r w:rsidRPr="00F27A51">
        <w:rPr>
          <w:rFonts w:ascii="Arial" w:hAnsi="Arial" w:cs="Arial"/>
          <w:sz w:val="24"/>
          <w:szCs w:val="24"/>
          <w:lang w:val="de-DE"/>
        </w:rPr>
        <w:tab/>
      </w:r>
      <w:r w:rsidRPr="00F27A51">
        <w:rPr>
          <w:rFonts w:ascii="Arial" w:hAnsi="Arial" w:cs="Arial"/>
          <w:sz w:val="24"/>
          <w:szCs w:val="24"/>
          <w:lang w:val="de-DE"/>
        </w:rPr>
        <w:tab/>
        <w:t>: Deutsche Gesellschaft für Internationale Zusammenarbeit</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IER </w:t>
      </w:r>
      <w:r w:rsidRPr="00F27A51">
        <w:rPr>
          <w:rFonts w:ascii="Arial" w:hAnsi="Arial" w:cs="Arial"/>
          <w:sz w:val="24"/>
          <w:szCs w:val="24"/>
          <w:lang w:val="fr-FR"/>
        </w:rPr>
        <w:tab/>
      </w:r>
      <w:r w:rsidRPr="00F27A51">
        <w:rPr>
          <w:rFonts w:ascii="Arial" w:hAnsi="Arial" w:cs="Arial"/>
          <w:sz w:val="24"/>
          <w:szCs w:val="24"/>
          <w:lang w:val="fr-FR"/>
        </w:rPr>
        <w:tab/>
        <w:t>: Institut de l’Économie Rurale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 xml:space="preserve">IPCC </w:t>
      </w:r>
      <w:r w:rsidRPr="00F27A51">
        <w:rPr>
          <w:rFonts w:ascii="Arial" w:hAnsi="Arial" w:cs="Arial"/>
          <w:sz w:val="24"/>
          <w:szCs w:val="24"/>
          <w:lang w:val="fr-FR"/>
        </w:rPr>
        <w:tab/>
      </w:r>
      <w:r w:rsidRPr="00F27A51">
        <w:rPr>
          <w:rFonts w:ascii="Arial" w:hAnsi="Arial" w:cs="Arial"/>
          <w:sz w:val="24"/>
          <w:szCs w:val="24"/>
          <w:lang w:val="fr-FR"/>
        </w:rPr>
        <w:tab/>
        <w:t xml:space="preserve">: Intergouvernemental Panel on Climate Change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IRA </w:t>
      </w:r>
      <w:r w:rsidRPr="00F27A51">
        <w:rPr>
          <w:rFonts w:ascii="Arial" w:hAnsi="Arial" w:cs="Arial"/>
          <w:sz w:val="24"/>
          <w:szCs w:val="24"/>
          <w:lang w:val="fr-FR"/>
        </w:rPr>
        <w:tab/>
      </w:r>
      <w:r w:rsidRPr="00F27A51">
        <w:rPr>
          <w:rFonts w:ascii="Arial" w:hAnsi="Arial" w:cs="Arial"/>
          <w:sz w:val="24"/>
          <w:szCs w:val="24"/>
          <w:lang w:val="fr-FR"/>
        </w:rPr>
        <w:tab/>
        <w:t>: Infections Respiratoires Aigües</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LNO </w:t>
      </w:r>
      <w:r w:rsidRPr="00F27A51">
        <w:rPr>
          <w:rFonts w:ascii="Arial" w:hAnsi="Arial" w:cs="Arial"/>
          <w:sz w:val="24"/>
          <w:szCs w:val="24"/>
          <w:lang w:val="fr-FR"/>
        </w:rPr>
        <w:tab/>
      </w:r>
      <w:r w:rsidRPr="00F27A51">
        <w:rPr>
          <w:rFonts w:ascii="Arial" w:hAnsi="Arial" w:cs="Arial"/>
          <w:sz w:val="24"/>
          <w:szCs w:val="24"/>
          <w:lang w:val="fr-FR"/>
        </w:rPr>
        <w:tab/>
        <w:t>: Lettre de Non Objection</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LPSE </w:t>
      </w:r>
      <w:r w:rsidRPr="00F27A51">
        <w:rPr>
          <w:rFonts w:ascii="Arial" w:hAnsi="Arial" w:cs="Arial"/>
          <w:sz w:val="24"/>
          <w:szCs w:val="24"/>
          <w:lang w:val="fr-FR"/>
        </w:rPr>
        <w:tab/>
      </w:r>
      <w:r w:rsidRPr="00F27A51">
        <w:rPr>
          <w:rFonts w:ascii="Arial" w:hAnsi="Arial" w:cs="Arial"/>
          <w:sz w:val="24"/>
          <w:szCs w:val="24"/>
          <w:lang w:val="fr-FR"/>
        </w:rPr>
        <w:tab/>
        <w:t>: Lettre de Politique Sectorielle de l’Énergie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MA </w:t>
      </w:r>
      <w:r w:rsidRPr="00F27A51">
        <w:rPr>
          <w:rFonts w:ascii="Arial" w:hAnsi="Arial" w:cs="Arial"/>
          <w:sz w:val="24"/>
          <w:szCs w:val="24"/>
          <w:lang w:val="fr-FR"/>
        </w:rPr>
        <w:tab/>
      </w:r>
      <w:r w:rsidRPr="00F27A51">
        <w:rPr>
          <w:rFonts w:ascii="Arial" w:hAnsi="Arial" w:cs="Arial"/>
          <w:sz w:val="24"/>
          <w:szCs w:val="24"/>
          <w:lang w:val="fr-FR"/>
        </w:rPr>
        <w:tab/>
        <w:t>: Ministère de l’Agriculture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MDP </w:t>
      </w:r>
      <w:r w:rsidRPr="00F27A51">
        <w:rPr>
          <w:rFonts w:ascii="Arial" w:hAnsi="Arial" w:cs="Arial"/>
          <w:sz w:val="24"/>
          <w:szCs w:val="24"/>
          <w:lang w:val="fr-FR"/>
        </w:rPr>
        <w:tab/>
      </w:r>
      <w:r w:rsidRPr="00F27A51">
        <w:rPr>
          <w:rFonts w:ascii="Arial" w:hAnsi="Arial" w:cs="Arial"/>
          <w:sz w:val="24"/>
          <w:szCs w:val="24"/>
          <w:lang w:val="fr-FR"/>
        </w:rPr>
        <w:tab/>
        <w:t>: Mécanisme pour un Développement Propre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ME </w:t>
      </w:r>
      <w:r w:rsidRPr="00F27A51">
        <w:rPr>
          <w:rFonts w:ascii="Arial" w:hAnsi="Arial" w:cs="Arial"/>
          <w:sz w:val="24"/>
          <w:szCs w:val="24"/>
          <w:lang w:val="fr-FR"/>
        </w:rPr>
        <w:tab/>
      </w:r>
      <w:r w:rsidRPr="00F27A51">
        <w:rPr>
          <w:rFonts w:ascii="Arial" w:hAnsi="Arial" w:cs="Arial"/>
          <w:sz w:val="24"/>
          <w:szCs w:val="24"/>
          <w:lang w:val="fr-FR"/>
        </w:rPr>
        <w:tab/>
        <w:t xml:space="preserve">: Ministère de l`Environnement,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MEA </w:t>
      </w:r>
      <w:r w:rsidRPr="00F27A51">
        <w:rPr>
          <w:rFonts w:ascii="Arial" w:hAnsi="Arial" w:cs="Arial"/>
          <w:sz w:val="24"/>
          <w:szCs w:val="24"/>
          <w:lang w:val="fr-FR"/>
        </w:rPr>
        <w:tab/>
      </w:r>
      <w:r w:rsidRPr="00F27A51">
        <w:rPr>
          <w:rFonts w:ascii="Arial" w:hAnsi="Arial" w:cs="Arial"/>
          <w:sz w:val="24"/>
          <w:szCs w:val="24"/>
          <w:lang w:val="fr-FR"/>
        </w:rPr>
        <w:tab/>
        <w:t>: Ministère de l`Environnèrent et de l`Assainissement</w:t>
      </w:r>
    </w:p>
    <w:p w:rsidR="00F27A51" w:rsidRPr="00F27A51" w:rsidRDefault="005A4E59" w:rsidP="00F27A51">
      <w:pPr>
        <w:spacing w:line="360" w:lineRule="auto"/>
        <w:ind w:left="1440" w:hanging="1440"/>
        <w:rPr>
          <w:rFonts w:ascii="Arial" w:hAnsi="Arial" w:cs="Arial"/>
          <w:sz w:val="24"/>
          <w:szCs w:val="24"/>
          <w:lang w:val="fr-FR"/>
        </w:rPr>
      </w:pPr>
      <w:r>
        <w:rPr>
          <w:rFonts w:ascii="Arial" w:hAnsi="Arial" w:cs="Arial"/>
          <w:sz w:val="24"/>
          <w:szCs w:val="24"/>
          <w:lang w:val="fr-FR"/>
        </w:rPr>
        <w:t>MEATEU </w:t>
      </w:r>
      <w:r>
        <w:rPr>
          <w:rFonts w:ascii="Arial" w:hAnsi="Arial" w:cs="Arial"/>
          <w:sz w:val="24"/>
          <w:szCs w:val="24"/>
          <w:lang w:val="fr-FR"/>
        </w:rPr>
        <w:tab/>
        <w:t xml:space="preserve">: </w:t>
      </w:r>
      <w:r w:rsidR="00F27A51" w:rsidRPr="00F27A51">
        <w:rPr>
          <w:rFonts w:ascii="Arial" w:hAnsi="Arial" w:cs="Arial"/>
          <w:sz w:val="24"/>
          <w:szCs w:val="24"/>
          <w:lang w:val="fr-FR"/>
        </w:rPr>
        <w:t xml:space="preserve">Ministère de l`Équipement, de l`Aménagement du Territoire, de l’Environnement et de l’Urbanisme </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Med</w:t>
      </w:r>
      <w:r w:rsidRPr="00F27A51">
        <w:rPr>
          <w:rFonts w:ascii="Arial" w:hAnsi="Arial" w:cs="Arial"/>
          <w:sz w:val="24"/>
          <w:szCs w:val="24"/>
          <w:lang w:val="fr-FR"/>
        </w:rPr>
        <w:tab/>
      </w:r>
      <w:r w:rsidRPr="00F27A51">
        <w:rPr>
          <w:rFonts w:ascii="Arial" w:hAnsi="Arial" w:cs="Arial"/>
          <w:sz w:val="24"/>
          <w:szCs w:val="24"/>
          <w:lang w:val="fr-FR"/>
        </w:rPr>
        <w:tab/>
        <w:t> : Ministère de l`Éducation</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MET </w:t>
      </w:r>
      <w:r w:rsidRPr="00F27A51">
        <w:rPr>
          <w:rFonts w:ascii="Arial" w:hAnsi="Arial" w:cs="Arial"/>
          <w:sz w:val="24"/>
          <w:szCs w:val="24"/>
          <w:lang w:val="fr-FR"/>
        </w:rPr>
        <w:tab/>
      </w:r>
      <w:r w:rsidRPr="00F27A51">
        <w:rPr>
          <w:rFonts w:ascii="Arial" w:hAnsi="Arial" w:cs="Arial"/>
          <w:sz w:val="24"/>
          <w:szCs w:val="24"/>
          <w:lang w:val="fr-FR"/>
        </w:rPr>
        <w:tab/>
        <w:t>: Ministère de l`Équipement et des Transports</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MMEE </w:t>
      </w:r>
      <w:r w:rsidRPr="00F27A51">
        <w:rPr>
          <w:rFonts w:ascii="Arial" w:hAnsi="Arial" w:cs="Arial"/>
          <w:sz w:val="24"/>
          <w:szCs w:val="24"/>
          <w:lang w:val="fr-FR"/>
        </w:rPr>
        <w:tab/>
        <w:t>: Ministère des Mines, de l’Énergie et de l'Eau.</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MS </w:t>
      </w:r>
      <w:r w:rsidRPr="00F27A51">
        <w:rPr>
          <w:rFonts w:ascii="Arial" w:hAnsi="Arial" w:cs="Arial"/>
          <w:sz w:val="24"/>
          <w:szCs w:val="24"/>
          <w:lang w:val="fr-FR"/>
        </w:rPr>
        <w:tab/>
      </w:r>
      <w:r w:rsidRPr="00F27A51">
        <w:rPr>
          <w:rFonts w:ascii="Arial" w:hAnsi="Arial" w:cs="Arial"/>
          <w:sz w:val="24"/>
          <w:szCs w:val="24"/>
          <w:lang w:val="fr-FR"/>
        </w:rPr>
        <w:tab/>
        <w:t>: Ministère de la Santé</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 xml:space="preserve">OMS </w:t>
      </w:r>
      <w:r w:rsidRPr="00F27A51">
        <w:rPr>
          <w:rFonts w:ascii="Arial" w:hAnsi="Arial" w:cs="Arial"/>
          <w:sz w:val="24"/>
          <w:szCs w:val="24"/>
          <w:lang w:val="fr-FR"/>
        </w:rPr>
        <w:tab/>
      </w:r>
      <w:r w:rsidRPr="00F27A51">
        <w:rPr>
          <w:rFonts w:ascii="Arial" w:hAnsi="Arial" w:cs="Arial"/>
          <w:sz w:val="24"/>
          <w:szCs w:val="24"/>
          <w:lang w:val="fr-FR"/>
        </w:rPr>
        <w:tab/>
        <w:t>: Organisation Mondiale de la Santé</w:t>
      </w:r>
    </w:p>
    <w:p w:rsid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 xml:space="preserve">ONG </w:t>
      </w:r>
      <w:r w:rsidRPr="00F27A51">
        <w:rPr>
          <w:rFonts w:ascii="Arial" w:hAnsi="Arial" w:cs="Arial"/>
          <w:sz w:val="24"/>
          <w:szCs w:val="24"/>
          <w:lang w:val="fr-FR"/>
        </w:rPr>
        <w:tab/>
      </w:r>
      <w:r w:rsidRPr="00F27A51">
        <w:rPr>
          <w:rFonts w:ascii="Arial" w:hAnsi="Arial" w:cs="Arial"/>
          <w:sz w:val="24"/>
          <w:szCs w:val="24"/>
          <w:lang w:val="fr-FR"/>
        </w:rPr>
        <w:tab/>
        <w:t>: Organisation Non Gouvernementale</w:t>
      </w:r>
    </w:p>
    <w:p w:rsidR="00B03097" w:rsidRDefault="00B03097" w:rsidP="00F27A51">
      <w:pPr>
        <w:spacing w:line="360" w:lineRule="auto"/>
        <w:rPr>
          <w:rFonts w:ascii="Arial" w:hAnsi="Arial" w:cs="Arial"/>
          <w:sz w:val="24"/>
          <w:szCs w:val="24"/>
          <w:lang w:val="fr-FR"/>
        </w:rPr>
      </w:pPr>
      <w:r w:rsidRPr="00B03097">
        <w:rPr>
          <w:rFonts w:ascii="Arial" w:hAnsi="Arial" w:cs="Arial"/>
          <w:sz w:val="24"/>
          <w:szCs w:val="24"/>
          <w:lang w:val="fr-FR"/>
        </w:rPr>
        <w:t xml:space="preserve">OPIDIN </w:t>
      </w:r>
      <w:r>
        <w:rPr>
          <w:rFonts w:ascii="Arial" w:hAnsi="Arial" w:cs="Arial"/>
          <w:sz w:val="24"/>
          <w:szCs w:val="24"/>
          <w:lang w:val="fr-FR"/>
        </w:rPr>
        <w:tab/>
        <w:t xml:space="preserve">: </w:t>
      </w:r>
      <w:r w:rsidRPr="00B03097">
        <w:rPr>
          <w:rFonts w:ascii="Arial" w:hAnsi="Arial" w:cs="Arial"/>
          <w:sz w:val="24"/>
          <w:szCs w:val="24"/>
          <w:lang w:val="fr-FR"/>
        </w:rPr>
        <w:t xml:space="preserve">Outil de </w:t>
      </w:r>
      <w:r>
        <w:rPr>
          <w:rFonts w:ascii="Arial" w:hAnsi="Arial" w:cs="Arial"/>
          <w:sz w:val="24"/>
          <w:szCs w:val="24"/>
          <w:lang w:val="fr-FR"/>
        </w:rPr>
        <w:t>P</w:t>
      </w:r>
      <w:r w:rsidRPr="00B03097">
        <w:rPr>
          <w:rFonts w:ascii="Arial" w:hAnsi="Arial" w:cs="Arial"/>
          <w:sz w:val="24"/>
          <w:szCs w:val="24"/>
          <w:lang w:val="fr-FR"/>
        </w:rPr>
        <w:t>rédiction des Crues dans le Delta Intérieur du Niger</w:t>
      </w:r>
    </w:p>
    <w:p w:rsidR="004F7628" w:rsidRPr="004F7628" w:rsidRDefault="004F7628" w:rsidP="004F7628">
      <w:pPr>
        <w:spacing w:line="360" w:lineRule="auto"/>
        <w:rPr>
          <w:rFonts w:ascii="Arial" w:hAnsi="Arial" w:cs="Arial"/>
          <w:sz w:val="24"/>
          <w:szCs w:val="24"/>
          <w:lang w:val="fr-FR"/>
        </w:rPr>
      </w:pPr>
      <w:r w:rsidRPr="004F7628">
        <w:rPr>
          <w:rFonts w:ascii="Arial" w:hAnsi="Arial" w:cs="Arial"/>
          <w:sz w:val="24"/>
          <w:szCs w:val="24"/>
          <w:lang w:val="fr-FR"/>
        </w:rPr>
        <w:t>OSC </w:t>
      </w:r>
      <w:r>
        <w:rPr>
          <w:rFonts w:ascii="Arial" w:hAnsi="Arial" w:cs="Arial"/>
          <w:sz w:val="24"/>
          <w:szCs w:val="24"/>
          <w:lang w:val="fr-FR"/>
        </w:rPr>
        <w:tab/>
      </w:r>
      <w:r>
        <w:rPr>
          <w:rFonts w:ascii="Arial" w:hAnsi="Arial" w:cs="Arial"/>
          <w:sz w:val="24"/>
          <w:szCs w:val="24"/>
          <w:lang w:val="fr-FR"/>
        </w:rPr>
        <w:tab/>
      </w:r>
      <w:r w:rsidRPr="004F7628">
        <w:rPr>
          <w:rFonts w:ascii="Arial" w:hAnsi="Arial" w:cs="Arial"/>
          <w:sz w:val="24"/>
          <w:szCs w:val="24"/>
          <w:lang w:val="fr-FR"/>
        </w:rPr>
        <w:t>: Organisations de la société civile</w:t>
      </w:r>
    </w:p>
    <w:p w:rsidR="00F27A51" w:rsidRPr="00F27A51" w:rsidRDefault="00F27A51" w:rsidP="00F27A51">
      <w:pPr>
        <w:spacing w:line="360" w:lineRule="auto"/>
        <w:rPr>
          <w:rFonts w:ascii="Arial" w:hAnsi="Arial" w:cs="Arial"/>
          <w:sz w:val="24"/>
          <w:szCs w:val="24"/>
          <w:lang w:val="fr-FR"/>
        </w:rPr>
      </w:pPr>
      <w:r w:rsidRPr="00F27A51">
        <w:rPr>
          <w:rFonts w:ascii="Arial" w:hAnsi="Arial" w:cs="Arial"/>
          <w:sz w:val="24"/>
          <w:szCs w:val="24"/>
          <w:lang w:val="fr-FR"/>
        </w:rPr>
        <w:t>PAGIRE </w:t>
      </w:r>
      <w:r w:rsidRPr="00F27A51">
        <w:rPr>
          <w:rFonts w:ascii="Arial" w:hAnsi="Arial" w:cs="Arial"/>
          <w:sz w:val="24"/>
          <w:szCs w:val="24"/>
          <w:lang w:val="fr-FR"/>
        </w:rPr>
        <w:tab/>
        <w:t xml:space="preserve">: Plan d`Action National de Gestion Intégrée des Ressources en Eau </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PANA </w:t>
      </w:r>
      <w:r>
        <w:rPr>
          <w:rFonts w:ascii="Arial" w:hAnsi="Arial" w:cs="Arial"/>
          <w:sz w:val="24"/>
          <w:szCs w:val="24"/>
          <w:lang w:val="fr-FR"/>
        </w:rPr>
        <w:tab/>
      </w:r>
      <w:r w:rsidR="00F27A51" w:rsidRPr="00F27A51">
        <w:rPr>
          <w:rFonts w:ascii="Arial" w:hAnsi="Arial" w:cs="Arial"/>
          <w:sz w:val="24"/>
          <w:szCs w:val="24"/>
          <w:lang w:val="fr-FR"/>
        </w:rPr>
        <w:t>: Programme d’Action National pour l’Adaptation</w:t>
      </w:r>
    </w:p>
    <w:p w:rsidR="00F27A51" w:rsidRPr="00F27A51"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PANC </w:t>
      </w:r>
      <w:r>
        <w:rPr>
          <w:rFonts w:ascii="Arial" w:hAnsi="Arial" w:cs="Arial"/>
          <w:sz w:val="24"/>
          <w:szCs w:val="24"/>
          <w:lang w:val="fr-FR"/>
        </w:rPr>
        <w:tab/>
      </w:r>
      <w:r w:rsidR="00F27A51" w:rsidRPr="00F27A51">
        <w:rPr>
          <w:rFonts w:ascii="Arial" w:hAnsi="Arial" w:cs="Arial"/>
          <w:sz w:val="24"/>
          <w:szCs w:val="24"/>
          <w:lang w:val="fr-FR"/>
        </w:rPr>
        <w:t xml:space="preserve">: Plan d`Action National Climat </w:t>
      </w:r>
    </w:p>
    <w:p w:rsidR="00657826" w:rsidRDefault="005A4E59" w:rsidP="00F27A51">
      <w:pPr>
        <w:spacing w:line="360" w:lineRule="auto"/>
        <w:rPr>
          <w:rFonts w:ascii="Arial" w:hAnsi="Arial" w:cs="Arial"/>
          <w:sz w:val="24"/>
          <w:szCs w:val="24"/>
          <w:lang w:val="fr-FR"/>
        </w:rPr>
      </w:pPr>
      <w:r>
        <w:rPr>
          <w:rFonts w:ascii="Arial" w:hAnsi="Arial" w:cs="Arial"/>
          <w:sz w:val="24"/>
          <w:szCs w:val="24"/>
          <w:lang w:val="fr-FR"/>
        </w:rPr>
        <w:t xml:space="preserve">PARC </w:t>
      </w:r>
      <w:r>
        <w:rPr>
          <w:rFonts w:ascii="Arial" w:hAnsi="Arial" w:cs="Arial"/>
          <w:sz w:val="24"/>
          <w:szCs w:val="24"/>
          <w:lang w:val="fr-FR"/>
        </w:rPr>
        <w:tab/>
      </w:r>
      <w:r w:rsidR="00F27A51" w:rsidRPr="00F27A51">
        <w:rPr>
          <w:rFonts w:ascii="Arial" w:hAnsi="Arial" w:cs="Arial"/>
          <w:sz w:val="24"/>
          <w:szCs w:val="24"/>
          <w:lang w:val="fr-FR"/>
        </w:rPr>
        <w:t>: Plan d`Action Régional  Climat</w:t>
      </w:r>
    </w:p>
    <w:p w:rsidR="00FF13B9" w:rsidRPr="00FF13B9" w:rsidRDefault="00FF13B9" w:rsidP="00F27A51">
      <w:pPr>
        <w:spacing w:line="360" w:lineRule="auto"/>
        <w:rPr>
          <w:rFonts w:ascii="Arial" w:hAnsi="Arial" w:cs="Arial"/>
          <w:sz w:val="24"/>
          <w:szCs w:val="24"/>
          <w:lang w:val="fr-FR"/>
        </w:rPr>
      </w:pPr>
      <w:r w:rsidRPr="00FF13B9">
        <w:rPr>
          <w:rFonts w:ascii="Arial" w:hAnsi="Arial" w:cs="Arial"/>
          <w:sz w:val="24"/>
          <w:szCs w:val="24"/>
          <w:lang w:val="fr-FR"/>
        </w:rPr>
        <w:t>PDESC</w:t>
      </w:r>
      <w:r w:rsidRPr="00FF13B9">
        <w:rPr>
          <w:rFonts w:ascii="Arial" w:hAnsi="Arial" w:cs="Arial"/>
          <w:sz w:val="24"/>
          <w:szCs w:val="24"/>
          <w:lang w:val="fr-FR"/>
        </w:rPr>
        <w:tab/>
        <w:t>:</w:t>
      </w:r>
      <w:r w:rsidRPr="00FF13B9">
        <w:rPr>
          <w:rFonts w:ascii="Arial" w:eastAsiaTheme="minorEastAsia" w:hAnsi="Arial" w:cs="Arial"/>
          <w:sz w:val="24"/>
          <w:szCs w:val="24"/>
          <w:lang w:val="fr-FR" w:eastAsia="ko-KR"/>
        </w:rPr>
        <w:t xml:space="preserve"> Plan de Développement Economique, Social et Culturel</w:t>
      </w:r>
    </w:p>
    <w:p w:rsidR="00F27A51" w:rsidRPr="00F27A51" w:rsidRDefault="00657826" w:rsidP="00F27A51">
      <w:pPr>
        <w:spacing w:line="360" w:lineRule="auto"/>
        <w:rPr>
          <w:rFonts w:ascii="Arial" w:hAnsi="Arial" w:cs="Arial"/>
          <w:sz w:val="24"/>
          <w:szCs w:val="24"/>
          <w:lang w:val="fr-FR"/>
        </w:rPr>
      </w:pPr>
      <w:r>
        <w:rPr>
          <w:rFonts w:ascii="Arial" w:hAnsi="Arial" w:cs="Arial"/>
          <w:sz w:val="24"/>
          <w:szCs w:val="24"/>
          <w:lang w:val="fr-FR"/>
        </w:rPr>
        <w:t xml:space="preserve">UA </w:t>
      </w:r>
      <w:r>
        <w:rPr>
          <w:rFonts w:ascii="Arial" w:hAnsi="Arial" w:cs="Arial"/>
          <w:sz w:val="24"/>
          <w:szCs w:val="24"/>
          <w:lang w:val="fr-FR"/>
        </w:rPr>
        <w:tab/>
      </w:r>
      <w:r>
        <w:rPr>
          <w:rFonts w:ascii="Arial" w:hAnsi="Arial" w:cs="Arial"/>
          <w:sz w:val="24"/>
          <w:szCs w:val="24"/>
          <w:lang w:val="fr-FR"/>
        </w:rPr>
        <w:tab/>
        <w:t>: Union Africaine</w:t>
      </w:r>
      <w:r w:rsidR="00F27A51" w:rsidRPr="00F27A51">
        <w:rPr>
          <w:rFonts w:ascii="Arial" w:hAnsi="Arial" w:cs="Arial"/>
          <w:sz w:val="24"/>
          <w:szCs w:val="24"/>
          <w:lang w:val="fr-FR"/>
        </w:rPr>
        <w:t xml:space="preserve"> </w:t>
      </w:r>
    </w:p>
    <w:p w:rsidR="00FF13B9" w:rsidRPr="00E03DDF" w:rsidRDefault="00FF13B9" w:rsidP="00B669EB">
      <w:pPr>
        <w:spacing w:line="360" w:lineRule="auto"/>
        <w:jc w:val="left"/>
        <w:rPr>
          <w:rFonts w:ascii="Arial" w:eastAsiaTheme="minorEastAsia" w:hAnsi="Arial" w:cs="Arial"/>
          <w:sz w:val="24"/>
          <w:szCs w:val="24"/>
          <w:lang w:val="fr-FR" w:eastAsia="ko-KR"/>
        </w:rPr>
      </w:pPr>
    </w:p>
    <w:p w:rsidR="00441A1B" w:rsidRPr="0075288D" w:rsidRDefault="00441A1B" w:rsidP="00C43951">
      <w:pPr>
        <w:pStyle w:val="Heading1"/>
      </w:pPr>
      <w:bookmarkStart w:id="10" w:name="_Toc332984491"/>
      <w:r w:rsidRPr="0075288D">
        <w:lastRenderedPageBreak/>
        <w:t>GLOSSAIRE</w:t>
      </w:r>
      <w:bookmarkEnd w:id="10"/>
    </w:p>
    <w:p w:rsidR="000E7EB1" w:rsidRDefault="000E7EB1" w:rsidP="00466AAE">
      <w:pPr>
        <w:pStyle w:val="Heading3"/>
      </w:pPr>
    </w:p>
    <w:p w:rsidR="00441A1B" w:rsidRPr="00B73E2D" w:rsidRDefault="00441A1B" w:rsidP="00E00EB1">
      <w:pPr>
        <w:rPr>
          <w:rFonts w:ascii="Arial" w:hAnsi="Arial" w:cs="Arial"/>
          <w:b/>
          <w:lang w:val="fr-FR"/>
        </w:rPr>
      </w:pPr>
      <w:r w:rsidRPr="00B73E2D">
        <w:rPr>
          <w:rFonts w:ascii="Arial" w:hAnsi="Arial" w:cs="Arial"/>
          <w:b/>
          <w:lang w:val="fr-FR"/>
        </w:rPr>
        <w:t>Stratégie nationale</w:t>
      </w:r>
      <w:r w:rsidR="002F7ACA" w:rsidRPr="00B73E2D">
        <w:rPr>
          <w:rFonts w:ascii="Arial" w:hAnsi="Arial" w:cs="Arial"/>
          <w:b/>
          <w:lang w:val="fr-FR"/>
        </w:rPr>
        <w:t>:</w:t>
      </w:r>
      <w:r w:rsidRPr="00B73E2D">
        <w:rPr>
          <w:rFonts w:ascii="Arial" w:hAnsi="Arial" w:cs="Arial"/>
          <w:b/>
          <w:lang w:val="fr-FR"/>
        </w:rPr>
        <w:t xml:space="preserve"> </w:t>
      </w:r>
    </w:p>
    <w:p w:rsidR="002F7ACA" w:rsidRDefault="002F7ACA" w:rsidP="00191E8E">
      <w:pPr>
        <w:rPr>
          <w:rFonts w:ascii="Arial" w:hAnsi="Arial" w:cs="Arial"/>
          <w:szCs w:val="26"/>
          <w:lang w:val="fr-FR"/>
        </w:rPr>
      </w:pPr>
      <w:r w:rsidRPr="00D977AA">
        <w:rPr>
          <w:rFonts w:ascii="Arial" w:hAnsi="Arial" w:cs="Arial"/>
          <w:szCs w:val="26"/>
          <w:lang w:val="fr-FR"/>
        </w:rPr>
        <w:t>La stratégie est l’art d’élaborer un plan d’actions déterminées et organisées en vue d’atteindre avec plein succès des objectifs visés. La stratégie est dite nationale une fois qu’elle intéresse la nation toute entière.</w:t>
      </w:r>
    </w:p>
    <w:p w:rsidR="00E71D28" w:rsidRPr="00D977AA" w:rsidRDefault="00E71D28" w:rsidP="00191E8E">
      <w:pPr>
        <w:rPr>
          <w:rFonts w:ascii="Arial" w:hAnsi="Arial" w:cs="Arial"/>
          <w:szCs w:val="26"/>
          <w:lang w:val="fr-FR"/>
        </w:rPr>
      </w:pPr>
    </w:p>
    <w:p w:rsidR="00441A1B" w:rsidRPr="00B73E2D" w:rsidRDefault="00441A1B" w:rsidP="00E00EB1">
      <w:pPr>
        <w:rPr>
          <w:rFonts w:ascii="Arial" w:hAnsi="Arial" w:cs="Arial"/>
          <w:b/>
          <w:lang w:val="fr-FR"/>
        </w:rPr>
      </w:pPr>
      <w:r w:rsidRPr="00B73E2D">
        <w:rPr>
          <w:rFonts w:ascii="Arial" w:hAnsi="Arial" w:cs="Arial"/>
          <w:b/>
          <w:lang w:val="fr-FR"/>
        </w:rPr>
        <w:t>Coordination</w:t>
      </w:r>
      <w:r w:rsidR="005122C6" w:rsidRPr="00B73E2D">
        <w:rPr>
          <w:rFonts w:ascii="Arial" w:hAnsi="Arial" w:cs="Arial"/>
          <w:b/>
          <w:lang w:val="fr-FR"/>
        </w:rPr>
        <w:t> :</w:t>
      </w:r>
    </w:p>
    <w:p w:rsidR="005122C6" w:rsidRDefault="005122C6" w:rsidP="00710663">
      <w:pPr>
        <w:rPr>
          <w:rFonts w:ascii="Arial" w:hAnsi="Arial" w:cs="Arial"/>
          <w:szCs w:val="26"/>
          <w:lang w:val="fr-FR"/>
        </w:rPr>
      </w:pPr>
      <w:r w:rsidRPr="00D977AA">
        <w:rPr>
          <w:rFonts w:ascii="Arial" w:hAnsi="Arial" w:cs="Arial"/>
          <w:szCs w:val="26"/>
          <w:lang w:val="fr-FR"/>
        </w:rPr>
        <w:t xml:space="preserve">Dans le cadre de la présente étude, la stratégie nationale de coordination s’entend de la définition, au niveau national, des modalités d’organisation et de suivi de plusieurs initiatives, programmes, actions ou décisions destinées à produire des résultats bien déterminés. </w:t>
      </w:r>
    </w:p>
    <w:p w:rsidR="00722977" w:rsidRPr="00D977AA" w:rsidRDefault="00722977" w:rsidP="00710663">
      <w:pPr>
        <w:rPr>
          <w:rFonts w:ascii="Arial" w:hAnsi="Arial" w:cs="Arial"/>
          <w:szCs w:val="26"/>
          <w:lang w:val="fr-FR"/>
        </w:rPr>
      </w:pPr>
    </w:p>
    <w:p w:rsidR="000D1921" w:rsidRPr="00B73E2D" w:rsidRDefault="000D1921" w:rsidP="00E00EB1">
      <w:pPr>
        <w:rPr>
          <w:rFonts w:ascii="Arial" w:hAnsi="Arial" w:cs="Arial"/>
          <w:b/>
          <w:lang w:val="fr-FR"/>
        </w:rPr>
      </w:pPr>
      <w:r w:rsidRPr="00B73E2D">
        <w:rPr>
          <w:rFonts w:ascii="Arial" w:hAnsi="Arial" w:cs="Arial"/>
          <w:b/>
          <w:lang w:val="fr-FR"/>
        </w:rPr>
        <w:t>Coopération</w:t>
      </w:r>
      <w:r w:rsidR="005122C6" w:rsidRPr="00B73E2D">
        <w:rPr>
          <w:rFonts w:ascii="Arial" w:hAnsi="Arial" w:cs="Arial"/>
          <w:b/>
          <w:lang w:val="fr-FR"/>
        </w:rPr>
        <w:t>:</w:t>
      </w:r>
    </w:p>
    <w:p w:rsidR="003B566E" w:rsidRDefault="003B566E" w:rsidP="00191E8E">
      <w:pPr>
        <w:rPr>
          <w:rFonts w:ascii="Arial" w:hAnsi="Arial" w:cs="Arial"/>
          <w:szCs w:val="26"/>
          <w:lang w:val="fr-FR"/>
        </w:rPr>
      </w:pPr>
      <w:r w:rsidRPr="00D977AA">
        <w:rPr>
          <w:rFonts w:ascii="Arial" w:hAnsi="Arial" w:cs="Arial"/>
          <w:szCs w:val="26"/>
          <w:lang w:val="fr-FR"/>
        </w:rPr>
        <w:t>Dans le cadre de cette étude, le vocable coopération sera réservé à l’action commune des nationaux avec des institutions étrangères ou internationales</w:t>
      </w:r>
      <w:r w:rsidR="00722977">
        <w:rPr>
          <w:rFonts w:ascii="Arial" w:hAnsi="Arial" w:cs="Arial"/>
          <w:szCs w:val="26"/>
          <w:lang w:val="fr-FR"/>
        </w:rPr>
        <w:t>.</w:t>
      </w:r>
    </w:p>
    <w:p w:rsidR="00722977" w:rsidRPr="00D977AA" w:rsidRDefault="00722977" w:rsidP="00191E8E">
      <w:pPr>
        <w:rPr>
          <w:rFonts w:ascii="Arial" w:hAnsi="Arial" w:cs="Arial"/>
          <w:szCs w:val="26"/>
          <w:lang w:val="fr-FR"/>
        </w:rPr>
      </w:pPr>
    </w:p>
    <w:p w:rsidR="00441A1B" w:rsidRPr="00B73E2D" w:rsidRDefault="00AB3803" w:rsidP="00E00EB1">
      <w:pPr>
        <w:rPr>
          <w:rFonts w:ascii="Arial" w:hAnsi="Arial" w:cs="Arial"/>
          <w:b/>
          <w:lang w:val="fr-FR"/>
        </w:rPr>
      </w:pPr>
      <w:r w:rsidRPr="00B73E2D">
        <w:rPr>
          <w:rFonts w:ascii="Arial" w:hAnsi="Arial" w:cs="Arial"/>
          <w:b/>
          <w:lang w:val="fr-FR"/>
        </w:rPr>
        <w:t>Collaboration</w:t>
      </w:r>
      <w:r w:rsidR="00374BDB" w:rsidRPr="00B73E2D">
        <w:rPr>
          <w:rFonts w:ascii="Arial" w:hAnsi="Arial" w:cs="Arial"/>
          <w:b/>
          <w:lang w:val="fr-FR"/>
        </w:rPr>
        <w:t>:</w:t>
      </w:r>
    </w:p>
    <w:p w:rsidR="00246452" w:rsidRDefault="00584E3F" w:rsidP="00191E8E">
      <w:pPr>
        <w:rPr>
          <w:rFonts w:ascii="Arial" w:hAnsi="Arial" w:cs="Arial"/>
          <w:szCs w:val="26"/>
          <w:lang w:val="fr-FR"/>
        </w:rPr>
      </w:pPr>
      <w:r w:rsidRPr="00D977AA">
        <w:rPr>
          <w:rFonts w:ascii="Arial" w:hAnsi="Arial" w:cs="Arial"/>
          <w:szCs w:val="26"/>
          <w:lang w:val="fr-FR"/>
        </w:rPr>
        <w:t>D</w:t>
      </w:r>
      <w:r w:rsidR="00246452" w:rsidRPr="00D977AA">
        <w:rPr>
          <w:rFonts w:ascii="Arial" w:hAnsi="Arial" w:cs="Arial"/>
          <w:szCs w:val="26"/>
          <w:lang w:val="fr-FR"/>
        </w:rPr>
        <w:t>ans le cadre de cette étude, le terme collaboration sera employé pour désigner l’action comm</w:t>
      </w:r>
      <w:r w:rsidR="00722977">
        <w:rPr>
          <w:rFonts w:ascii="Arial" w:hAnsi="Arial" w:cs="Arial"/>
          <w:szCs w:val="26"/>
          <w:lang w:val="fr-FR"/>
        </w:rPr>
        <w:t>une des acteurs nationaux.</w:t>
      </w:r>
    </w:p>
    <w:p w:rsidR="00722977" w:rsidRPr="00D977AA" w:rsidRDefault="00722977" w:rsidP="00191E8E">
      <w:pPr>
        <w:rPr>
          <w:rFonts w:ascii="Arial" w:hAnsi="Arial" w:cs="Arial"/>
          <w:szCs w:val="26"/>
          <w:lang w:val="fr-FR"/>
        </w:rPr>
      </w:pPr>
    </w:p>
    <w:p w:rsidR="00374BDB" w:rsidRPr="00B73E2D" w:rsidRDefault="00AB3803" w:rsidP="00E00EB1">
      <w:pPr>
        <w:rPr>
          <w:rFonts w:ascii="Arial" w:hAnsi="Arial" w:cs="Arial"/>
          <w:b/>
          <w:lang w:val="fr-FR"/>
        </w:rPr>
      </w:pPr>
      <w:r w:rsidRPr="00B73E2D">
        <w:rPr>
          <w:rFonts w:ascii="Arial" w:hAnsi="Arial" w:cs="Arial"/>
          <w:b/>
          <w:lang w:val="fr-FR"/>
        </w:rPr>
        <w:t>Parties prenantes</w:t>
      </w:r>
      <w:r w:rsidR="00374BDB" w:rsidRPr="00B73E2D">
        <w:rPr>
          <w:rFonts w:ascii="Arial" w:hAnsi="Arial" w:cs="Arial"/>
          <w:b/>
          <w:lang w:val="fr-FR"/>
        </w:rPr>
        <w:t>:</w:t>
      </w:r>
    </w:p>
    <w:p w:rsidR="00246452" w:rsidRDefault="00246452" w:rsidP="00191E8E">
      <w:pPr>
        <w:rPr>
          <w:rFonts w:ascii="Arial" w:hAnsi="Arial" w:cs="Arial"/>
          <w:szCs w:val="26"/>
          <w:lang w:val="fr-FR"/>
        </w:rPr>
      </w:pPr>
      <w:r w:rsidRPr="00D977AA">
        <w:rPr>
          <w:rFonts w:ascii="Arial" w:hAnsi="Arial" w:cs="Arial"/>
          <w:szCs w:val="26"/>
          <w:lang w:val="fr-FR"/>
        </w:rPr>
        <w:t xml:space="preserve">Dans le contexte de cette étude, les parties prenantes renvoient à tous ceux qui prennent part à la protection de l’environnement et à la gestion rationnelle des ressources naturelles. </w:t>
      </w:r>
    </w:p>
    <w:p w:rsidR="00722977" w:rsidRPr="00D977AA" w:rsidRDefault="00722977" w:rsidP="00191E8E">
      <w:pPr>
        <w:rPr>
          <w:rFonts w:ascii="Arial" w:hAnsi="Arial" w:cs="Arial"/>
          <w:szCs w:val="26"/>
          <w:lang w:val="fr-FR"/>
        </w:rPr>
      </w:pPr>
    </w:p>
    <w:p w:rsidR="00AB3803" w:rsidRPr="00B73E2D" w:rsidRDefault="00AB3803" w:rsidP="00E00EB1">
      <w:pPr>
        <w:rPr>
          <w:rFonts w:ascii="Arial" w:hAnsi="Arial" w:cs="Arial"/>
          <w:b/>
          <w:lang w:val="fr-FR"/>
        </w:rPr>
      </w:pPr>
      <w:r w:rsidRPr="00B73E2D">
        <w:rPr>
          <w:rFonts w:ascii="Arial" w:hAnsi="Arial" w:cs="Arial"/>
          <w:b/>
          <w:lang w:val="fr-FR"/>
        </w:rPr>
        <w:t>Mise en œuvre</w:t>
      </w:r>
      <w:r w:rsidR="00374BDB" w:rsidRPr="00B73E2D">
        <w:rPr>
          <w:rFonts w:ascii="Arial" w:hAnsi="Arial" w:cs="Arial"/>
          <w:b/>
          <w:lang w:val="fr-FR"/>
        </w:rPr>
        <w:t>:</w:t>
      </w:r>
    </w:p>
    <w:p w:rsidR="0012208D" w:rsidRPr="00D977AA" w:rsidRDefault="0012208D" w:rsidP="00191E8E">
      <w:pPr>
        <w:rPr>
          <w:rFonts w:ascii="Arial" w:hAnsi="Arial" w:cs="Arial"/>
          <w:szCs w:val="26"/>
          <w:lang w:val="fr-FR"/>
        </w:rPr>
      </w:pPr>
      <w:r w:rsidRPr="00D977AA">
        <w:rPr>
          <w:rFonts w:ascii="Arial" w:hAnsi="Arial" w:cs="Arial"/>
          <w:szCs w:val="26"/>
          <w:lang w:val="fr-FR"/>
        </w:rPr>
        <w:t xml:space="preserve">La mise en œuvre peut être définie comme la réalisation, l’exécution, implémentation, ou l’application de quelque chose (plan, projet, programme, politique, Convention, etc). </w:t>
      </w:r>
    </w:p>
    <w:p w:rsidR="00374BDB" w:rsidRPr="00D977AA" w:rsidRDefault="00374BDB" w:rsidP="00466AAE">
      <w:pPr>
        <w:pStyle w:val="Heading3"/>
      </w:pPr>
    </w:p>
    <w:p w:rsidR="00374BDB" w:rsidRPr="00B73E2D" w:rsidRDefault="00AB3803" w:rsidP="00E00EB1">
      <w:pPr>
        <w:rPr>
          <w:rFonts w:ascii="Arial" w:hAnsi="Arial" w:cs="Arial"/>
          <w:b/>
          <w:lang w:val="fr-FR"/>
        </w:rPr>
      </w:pPr>
      <w:r w:rsidRPr="00B73E2D">
        <w:rPr>
          <w:rFonts w:ascii="Arial" w:hAnsi="Arial" w:cs="Arial"/>
          <w:b/>
          <w:lang w:val="fr-FR"/>
        </w:rPr>
        <w:t>Accord Multilatéral sur l’Environnement (AME)</w:t>
      </w:r>
      <w:r w:rsidR="00374BDB" w:rsidRPr="00B73E2D">
        <w:rPr>
          <w:rFonts w:ascii="Arial" w:hAnsi="Arial" w:cs="Arial"/>
          <w:b/>
          <w:lang w:val="fr-FR"/>
        </w:rPr>
        <w:t> :</w:t>
      </w:r>
    </w:p>
    <w:p w:rsidR="00AB3803" w:rsidRPr="00D977AA" w:rsidRDefault="00C12DC4" w:rsidP="00191E8E">
      <w:pPr>
        <w:rPr>
          <w:rFonts w:ascii="Arial" w:hAnsi="Arial" w:cs="Arial"/>
          <w:szCs w:val="26"/>
          <w:lang w:val="fr-FR"/>
        </w:rPr>
      </w:pPr>
      <w:r w:rsidRPr="00D977AA">
        <w:rPr>
          <w:rFonts w:ascii="Arial" w:hAnsi="Arial" w:cs="Arial"/>
          <w:szCs w:val="26"/>
          <w:lang w:val="fr-FR"/>
        </w:rPr>
        <w:t>Dans le cadre de cette étude, la notion d’</w:t>
      </w:r>
      <w:r w:rsidR="0012208D" w:rsidRPr="00D977AA">
        <w:rPr>
          <w:rFonts w:ascii="Arial" w:hAnsi="Arial" w:cs="Arial"/>
          <w:szCs w:val="26"/>
          <w:lang w:val="fr-FR"/>
        </w:rPr>
        <w:t>AME renvoie à tout instrument international juridiquement contraignant par lequel les Gouvernements nationaux s’engagent à réaliser des objectifs spécifiques dans le domaine de l’environnement</w:t>
      </w:r>
    </w:p>
    <w:p w:rsidR="009010C7" w:rsidRPr="00D977AA" w:rsidRDefault="009010C7" w:rsidP="00C43951">
      <w:pPr>
        <w:pStyle w:val="Heading1"/>
      </w:pPr>
      <w:bookmarkStart w:id="11" w:name="_Toc332984492"/>
      <w:r w:rsidRPr="00D977AA">
        <w:lastRenderedPageBreak/>
        <w:t>I. INTRODUCTION</w:t>
      </w:r>
      <w:bookmarkEnd w:id="2"/>
      <w:bookmarkEnd w:id="3"/>
      <w:bookmarkEnd w:id="11"/>
      <w:r w:rsidRPr="00D977AA">
        <w:t xml:space="preserve"> </w:t>
      </w:r>
    </w:p>
    <w:p w:rsidR="009010C7" w:rsidRPr="00D977AA" w:rsidRDefault="009010C7" w:rsidP="001D688A">
      <w:pPr>
        <w:pStyle w:val="Heading2"/>
      </w:pPr>
      <w:bookmarkStart w:id="12" w:name="_Toc323723183"/>
      <w:bookmarkStart w:id="13" w:name="_Toc332984493"/>
      <w:r w:rsidRPr="00D977AA">
        <w:t>1.1. Justification de l’étude</w:t>
      </w:r>
      <w:bookmarkEnd w:id="12"/>
      <w:bookmarkEnd w:id="13"/>
      <w:r w:rsidRPr="00D977AA">
        <w:t xml:space="preserve"> </w:t>
      </w:r>
    </w:p>
    <w:p w:rsidR="00D359AC" w:rsidRPr="00D977AA" w:rsidRDefault="009010C7" w:rsidP="009010C7">
      <w:pPr>
        <w:tabs>
          <w:tab w:val="left" w:pos="360"/>
        </w:tabs>
        <w:rPr>
          <w:rFonts w:ascii="Arial" w:hAnsi="Arial" w:cs="Arial"/>
          <w:szCs w:val="26"/>
          <w:lang w:val="fr-FR"/>
        </w:rPr>
      </w:pPr>
      <w:r w:rsidRPr="00D977AA">
        <w:rPr>
          <w:rFonts w:ascii="Arial" w:hAnsi="Arial" w:cs="Arial"/>
          <w:szCs w:val="26"/>
          <w:lang w:val="fr-FR"/>
        </w:rPr>
        <w:tab/>
      </w:r>
      <w:r w:rsidR="00D359AC" w:rsidRPr="00D977AA">
        <w:rPr>
          <w:rFonts w:ascii="Arial" w:hAnsi="Arial" w:cs="Arial"/>
          <w:szCs w:val="26"/>
          <w:lang w:val="fr-FR"/>
        </w:rPr>
        <w:t>Bien que les défis environnementaux se manifestent différemment selon les parties du globe</w:t>
      </w:r>
      <w:r w:rsidR="004E0454" w:rsidRPr="00D977AA">
        <w:rPr>
          <w:rFonts w:ascii="Arial" w:hAnsi="Arial" w:cs="Arial"/>
          <w:szCs w:val="26"/>
          <w:lang w:val="fr-FR"/>
        </w:rPr>
        <w:t xml:space="preserve"> et que leurs solutions nécessitent le plus souvent des approches spécifiques, il n’en demeure pas moins que ces défis ont des origines globales. C’est pourquoi il est apparu de manière pertinente au niveau international, l’adoption de plusieurs accords multilatéraux sur l’environnement (AME) auxquels le Mali a généralement </w:t>
      </w:r>
      <w:r w:rsidR="00406C5A" w:rsidRPr="00D977AA">
        <w:rPr>
          <w:rFonts w:ascii="Arial" w:hAnsi="Arial" w:cs="Arial"/>
          <w:szCs w:val="26"/>
          <w:lang w:val="fr-FR"/>
        </w:rPr>
        <w:t>souscris</w:t>
      </w:r>
      <w:r w:rsidR="004E0454" w:rsidRPr="00D977AA">
        <w:rPr>
          <w:rFonts w:ascii="Arial" w:hAnsi="Arial" w:cs="Arial"/>
          <w:szCs w:val="26"/>
          <w:lang w:val="fr-FR"/>
        </w:rPr>
        <w:t>.</w:t>
      </w:r>
    </w:p>
    <w:p w:rsidR="00C10221" w:rsidRPr="00D977AA" w:rsidRDefault="000B090C" w:rsidP="009010C7">
      <w:pPr>
        <w:ind w:firstLine="708"/>
        <w:rPr>
          <w:rFonts w:ascii="Arial" w:hAnsi="Arial" w:cs="Arial"/>
          <w:szCs w:val="26"/>
          <w:lang w:val="fr-FR"/>
        </w:rPr>
      </w:pPr>
      <w:r w:rsidRPr="00D977AA">
        <w:rPr>
          <w:rFonts w:ascii="Arial" w:hAnsi="Arial" w:cs="Arial"/>
          <w:szCs w:val="26"/>
          <w:lang w:val="fr-FR"/>
        </w:rPr>
        <w:t>En effet, d</w:t>
      </w:r>
      <w:r w:rsidR="00C10221" w:rsidRPr="00D977AA">
        <w:rPr>
          <w:rFonts w:ascii="Arial" w:hAnsi="Arial" w:cs="Arial"/>
          <w:szCs w:val="26"/>
          <w:lang w:val="fr-FR"/>
        </w:rPr>
        <w:t xml:space="preserve">epuis les grandes </w:t>
      </w:r>
      <w:r w:rsidR="00D310C0" w:rsidRPr="00D977AA">
        <w:rPr>
          <w:rFonts w:ascii="Arial" w:hAnsi="Arial" w:cs="Arial"/>
          <w:szCs w:val="26"/>
          <w:lang w:val="fr-FR"/>
        </w:rPr>
        <w:t>sècheresses</w:t>
      </w:r>
      <w:r w:rsidR="00C10221" w:rsidRPr="00D977AA">
        <w:rPr>
          <w:rFonts w:ascii="Arial" w:hAnsi="Arial" w:cs="Arial"/>
          <w:szCs w:val="26"/>
          <w:lang w:val="fr-FR"/>
        </w:rPr>
        <w:t xml:space="preserve"> des an</w:t>
      </w:r>
      <w:r w:rsidR="00F44103" w:rsidRPr="00D977AA">
        <w:rPr>
          <w:rFonts w:ascii="Arial" w:hAnsi="Arial" w:cs="Arial"/>
          <w:szCs w:val="26"/>
          <w:lang w:val="fr-FR"/>
        </w:rPr>
        <w:t>nées 70 qui ont durement frappé</w:t>
      </w:r>
      <w:r w:rsidR="00C10221" w:rsidRPr="00D977AA">
        <w:rPr>
          <w:rFonts w:ascii="Arial" w:hAnsi="Arial" w:cs="Arial"/>
          <w:szCs w:val="26"/>
          <w:lang w:val="fr-FR"/>
        </w:rPr>
        <w:t xml:space="preserve"> tous les pays du Sahel dont le Mali, les </w:t>
      </w:r>
      <w:r w:rsidR="00BE753B" w:rsidRPr="00D977AA">
        <w:rPr>
          <w:rFonts w:ascii="Arial" w:hAnsi="Arial" w:cs="Arial"/>
          <w:szCs w:val="26"/>
          <w:lang w:val="fr-FR"/>
        </w:rPr>
        <w:t>préoccupations</w:t>
      </w:r>
      <w:r w:rsidR="00C10221" w:rsidRPr="00D977AA">
        <w:rPr>
          <w:rFonts w:ascii="Arial" w:hAnsi="Arial" w:cs="Arial"/>
          <w:szCs w:val="26"/>
          <w:lang w:val="fr-FR"/>
        </w:rPr>
        <w:t xml:space="preserve"> environnementales </w:t>
      </w:r>
      <w:r w:rsidR="00D310C0" w:rsidRPr="00D977AA">
        <w:rPr>
          <w:rFonts w:ascii="Arial" w:hAnsi="Arial" w:cs="Arial"/>
          <w:szCs w:val="26"/>
          <w:lang w:val="fr-FR"/>
        </w:rPr>
        <w:t xml:space="preserve">ont commencé à prendre de l’ampleur </w:t>
      </w:r>
      <w:r w:rsidR="00BE753B" w:rsidRPr="00D977AA">
        <w:rPr>
          <w:rFonts w:ascii="Arial" w:hAnsi="Arial" w:cs="Arial"/>
          <w:szCs w:val="26"/>
          <w:lang w:val="fr-FR"/>
        </w:rPr>
        <w:t>puisse qu’elles</w:t>
      </w:r>
      <w:r w:rsidR="00D310C0" w:rsidRPr="00D977AA">
        <w:rPr>
          <w:rFonts w:ascii="Arial" w:hAnsi="Arial" w:cs="Arial"/>
          <w:szCs w:val="26"/>
          <w:lang w:val="fr-FR"/>
        </w:rPr>
        <w:t xml:space="preserve"> concernaient un déterminant majeur (ressources naturelles) pour la fourniture des moyens de subsistance des populations locales. </w:t>
      </w:r>
      <w:r w:rsidR="0057680D" w:rsidRPr="00D977AA">
        <w:rPr>
          <w:rFonts w:ascii="Arial" w:hAnsi="Arial" w:cs="Arial"/>
          <w:szCs w:val="26"/>
          <w:lang w:val="fr-FR"/>
        </w:rPr>
        <w:t>Ces préoccupations ont été exprimées au niveau internationales par l’adhésion du pays à des AME et dont l’appropriation au niveau national a été faite sous forme de législation d’une part et par l’élaboration de processus de mis en œuvre à travers des politiques, stratégies, plans, programmes et projets de gestion sur l’environnement</w:t>
      </w:r>
      <w:r w:rsidR="00F44103" w:rsidRPr="00D977AA">
        <w:rPr>
          <w:rFonts w:ascii="Arial" w:hAnsi="Arial" w:cs="Arial"/>
          <w:szCs w:val="26"/>
          <w:lang w:val="fr-FR"/>
        </w:rPr>
        <w:t xml:space="preserve"> d’autre part</w:t>
      </w:r>
      <w:r w:rsidR="0057680D" w:rsidRPr="00D977AA">
        <w:rPr>
          <w:rFonts w:ascii="Arial" w:hAnsi="Arial" w:cs="Arial"/>
          <w:szCs w:val="26"/>
          <w:lang w:val="fr-FR"/>
        </w:rPr>
        <w:t>.</w:t>
      </w:r>
    </w:p>
    <w:p w:rsidR="00B12A62" w:rsidRPr="00D977AA" w:rsidRDefault="00B12A62" w:rsidP="009010C7">
      <w:pPr>
        <w:ind w:firstLine="708"/>
        <w:rPr>
          <w:rFonts w:ascii="Arial" w:hAnsi="Arial" w:cs="Arial"/>
          <w:szCs w:val="26"/>
          <w:lang w:val="fr-FR"/>
        </w:rPr>
      </w:pPr>
      <w:r w:rsidRPr="00D977AA">
        <w:rPr>
          <w:rFonts w:ascii="Arial" w:hAnsi="Arial" w:cs="Arial"/>
          <w:szCs w:val="26"/>
          <w:lang w:val="fr-FR"/>
        </w:rPr>
        <w:t>L’atteinte des objectifs de ces différents politiques, stratégies, plans et programmes nécessite la participation effective de tous les acteurs. Ceci ne peut se faire qu’avec des capacités techniques et financi</w:t>
      </w:r>
      <w:r w:rsidR="005704B3" w:rsidRPr="00D977AA">
        <w:rPr>
          <w:rFonts w:ascii="Arial" w:hAnsi="Arial" w:cs="Arial"/>
          <w:szCs w:val="26"/>
          <w:lang w:val="fr-FR"/>
        </w:rPr>
        <w:t>è</w:t>
      </w:r>
      <w:r w:rsidRPr="00D977AA">
        <w:rPr>
          <w:rFonts w:ascii="Arial" w:hAnsi="Arial" w:cs="Arial"/>
          <w:szCs w:val="26"/>
          <w:lang w:val="fr-FR"/>
        </w:rPr>
        <w:t xml:space="preserve">res  </w:t>
      </w:r>
      <w:r w:rsidR="005704B3" w:rsidRPr="00D977AA">
        <w:rPr>
          <w:rFonts w:ascii="Arial" w:hAnsi="Arial" w:cs="Arial"/>
          <w:szCs w:val="26"/>
          <w:lang w:val="fr-FR"/>
        </w:rPr>
        <w:t xml:space="preserve">appropriées dont </w:t>
      </w:r>
      <w:r w:rsidR="000B090C" w:rsidRPr="00D977AA">
        <w:rPr>
          <w:rFonts w:ascii="Arial" w:hAnsi="Arial" w:cs="Arial"/>
          <w:szCs w:val="26"/>
          <w:lang w:val="fr-FR"/>
        </w:rPr>
        <w:t xml:space="preserve">ces acteurs </w:t>
      </w:r>
      <w:r w:rsidR="005704B3" w:rsidRPr="00D977AA">
        <w:rPr>
          <w:rFonts w:ascii="Arial" w:hAnsi="Arial" w:cs="Arial"/>
          <w:szCs w:val="26"/>
          <w:lang w:val="fr-FR"/>
        </w:rPr>
        <w:t>devraient disposer.</w:t>
      </w:r>
    </w:p>
    <w:p w:rsidR="009A6536" w:rsidRPr="00D977AA" w:rsidRDefault="000D32FC" w:rsidP="009A6536">
      <w:pPr>
        <w:rPr>
          <w:rFonts w:ascii="Arial" w:hAnsi="Arial" w:cs="Arial"/>
          <w:lang w:val="fr-FR"/>
        </w:rPr>
      </w:pPr>
      <w:r w:rsidRPr="00D977AA">
        <w:rPr>
          <w:rFonts w:ascii="Arial" w:hAnsi="Arial" w:cs="Arial"/>
          <w:lang w:val="fr-FR"/>
        </w:rPr>
        <w:t>Cependant , l</w:t>
      </w:r>
      <w:r w:rsidR="00F60D90" w:rsidRPr="00D977AA">
        <w:rPr>
          <w:rFonts w:ascii="Arial" w:hAnsi="Arial" w:cs="Arial"/>
          <w:lang w:val="fr-FR"/>
        </w:rPr>
        <w:t xml:space="preserve">’examen des expériences de mise en œuvre des conventions au Mali a permis de constater une richesse et une diversité des mécanismes en place. </w:t>
      </w:r>
      <w:r w:rsidRPr="00D977AA">
        <w:rPr>
          <w:rFonts w:ascii="Arial" w:hAnsi="Arial" w:cs="Arial"/>
          <w:lang w:val="fr-FR"/>
        </w:rPr>
        <w:t>Néanmoins</w:t>
      </w:r>
      <w:r w:rsidR="00F60D90" w:rsidRPr="00D977AA">
        <w:rPr>
          <w:rFonts w:ascii="Arial" w:hAnsi="Arial" w:cs="Arial"/>
          <w:lang w:val="fr-FR"/>
        </w:rPr>
        <w:t xml:space="preserve">, de nombreuses contraintes majeures limitent la portée de la synergie attendue dans l’opérationnalisation de ces mécanismes. Parmi ces contraintes, on peut </w:t>
      </w:r>
      <w:r w:rsidR="00207066" w:rsidRPr="00D977AA">
        <w:rPr>
          <w:rFonts w:ascii="Arial" w:hAnsi="Arial" w:cs="Arial"/>
          <w:lang w:val="fr-FR"/>
        </w:rPr>
        <w:t>noter :</w:t>
      </w:r>
    </w:p>
    <w:p w:rsidR="009A6536" w:rsidRPr="00D977AA" w:rsidRDefault="00F60D90" w:rsidP="008D0655">
      <w:pPr>
        <w:numPr>
          <w:ilvl w:val="0"/>
          <w:numId w:val="14"/>
        </w:numPr>
        <w:rPr>
          <w:rFonts w:ascii="Arial" w:hAnsi="Arial" w:cs="Arial"/>
          <w:lang w:val="fr-FR"/>
        </w:rPr>
      </w:pPr>
      <w:r w:rsidRPr="00D977AA">
        <w:rPr>
          <w:rFonts w:ascii="Arial" w:hAnsi="Arial" w:cs="Arial"/>
          <w:lang w:val="fr-FR"/>
        </w:rPr>
        <w:t>l’insuffisance de coordination et de concertation entre les structures de pilotage des conventions, accords et traités (diversité des approches sectorielles ; ignorance et/ou méconnaissance des textes législatifs en la matière ; multiplicité des structures, insuffisance des ressources humaines spécialisées ; etc.) ; </w:t>
      </w:r>
    </w:p>
    <w:p w:rsidR="009A6536" w:rsidRPr="00D977AA" w:rsidRDefault="00F60D90" w:rsidP="008D0655">
      <w:pPr>
        <w:numPr>
          <w:ilvl w:val="0"/>
          <w:numId w:val="14"/>
        </w:numPr>
        <w:rPr>
          <w:rFonts w:ascii="Arial" w:hAnsi="Arial" w:cs="Arial"/>
          <w:lang w:val="fr-FR"/>
        </w:rPr>
      </w:pPr>
      <w:r w:rsidRPr="00D977AA">
        <w:rPr>
          <w:rFonts w:ascii="Arial" w:hAnsi="Arial" w:cs="Arial"/>
          <w:lang w:val="fr-FR"/>
        </w:rPr>
        <w:t>le manque d’harmonisation, l’absence et/ou l’insuffisance de stratégies et programmes dans la  mise en œuvre des conventions;</w:t>
      </w:r>
    </w:p>
    <w:p w:rsidR="009A6536" w:rsidRPr="00D977AA" w:rsidRDefault="00F60D90" w:rsidP="008D0655">
      <w:pPr>
        <w:numPr>
          <w:ilvl w:val="0"/>
          <w:numId w:val="14"/>
        </w:numPr>
        <w:rPr>
          <w:rFonts w:ascii="Arial" w:hAnsi="Arial" w:cs="Arial"/>
          <w:lang w:val="fr-FR"/>
        </w:rPr>
      </w:pPr>
      <w:r w:rsidRPr="00D977AA">
        <w:rPr>
          <w:rFonts w:ascii="Arial" w:hAnsi="Arial" w:cs="Arial"/>
          <w:lang w:val="fr-FR"/>
        </w:rPr>
        <w:t>l</w:t>
      </w:r>
      <w:r w:rsidR="00201EBE" w:rsidRPr="00D977AA">
        <w:rPr>
          <w:rFonts w:ascii="Arial" w:hAnsi="Arial" w:cs="Arial"/>
          <w:lang w:val="fr-FR"/>
        </w:rPr>
        <w:t>’</w:t>
      </w:r>
      <w:r w:rsidR="00207066" w:rsidRPr="00D977AA">
        <w:rPr>
          <w:rFonts w:ascii="Arial" w:hAnsi="Arial" w:cs="Arial"/>
          <w:lang w:val="fr-FR"/>
        </w:rPr>
        <w:t>insuffisance</w:t>
      </w:r>
      <w:r w:rsidR="00201EBE" w:rsidRPr="00D977AA">
        <w:rPr>
          <w:rFonts w:ascii="Arial" w:hAnsi="Arial" w:cs="Arial"/>
          <w:lang w:val="fr-FR"/>
        </w:rPr>
        <w:t xml:space="preserve"> de capacités nationales pour conduire les activités de mise en œuvre des conventions.</w:t>
      </w:r>
    </w:p>
    <w:p w:rsidR="00D05D47" w:rsidRPr="00D977AA" w:rsidRDefault="00D05D47" w:rsidP="008D0655">
      <w:pPr>
        <w:numPr>
          <w:ilvl w:val="0"/>
          <w:numId w:val="14"/>
        </w:numPr>
        <w:rPr>
          <w:rFonts w:ascii="Arial" w:hAnsi="Arial" w:cs="Arial"/>
          <w:lang w:val="fr-FR"/>
        </w:rPr>
      </w:pPr>
      <w:r w:rsidRPr="00D977AA">
        <w:rPr>
          <w:rFonts w:ascii="Arial" w:hAnsi="Arial" w:cs="Arial"/>
          <w:lang w:val="fr-FR"/>
        </w:rPr>
        <w:t>la faiblesse de la circ</w:t>
      </w:r>
      <w:r w:rsidR="00201EBE" w:rsidRPr="00D977AA">
        <w:rPr>
          <w:rFonts w:ascii="Arial" w:hAnsi="Arial" w:cs="Arial"/>
          <w:lang w:val="fr-FR"/>
        </w:rPr>
        <w:t>ulation de l’information entre les différents acteurs.</w:t>
      </w:r>
      <w:r w:rsidRPr="00D977AA">
        <w:rPr>
          <w:rFonts w:ascii="Arial" w:hAnsi="Arial" w:cs="Arial"/>
          <w:lang w:val="fr-FR"/>
        </w:rPr>
        <w:t xml:space="preserve"> </w:t>
      </w:r>
    </w:p>
    <w:p w:rsidR="00F42AE2" w:rsidRPr="00D977AA" w:rsidRDefault="00F42AE2" w:rsidP="00F42AE2">
      <w:pPr>
        <w:pStyle w:val="ListParagraph"/>
        <w:ind w:left="960"/>
        <w:rPr>
          <w:rFonts w:ascii="Arial" w:hAnsi="Arial" w:cs="Arial"/>
          <w:lang w:val="fr-FR"/>
        </w:rPr>
      </w:pPr>
    </w:p>
    <w:p w:rsidR="0097335C" w:rsidRPr="00D977AA" w:rsidRDefault="0097335C" w:rsidP="00F42AE2">
      <w:pPr>
        <w:pStyle w:val="ListParagraph"/>
        <w:ind w:left="0"/>
        <w:rPr>
          <w:rFonts w:ascii="Arial" w:hAnsi="Arial" w:cs="Arial"/>
          <w:szCs w:val="26"/>
          <w:lang w:val="fr-FR"/>
        </w:rPr>
      </w:pPr>
      <w:r w:rsidRPr="00D977AA">
        <w:rPr>
          <w:rFonts w:ascii="Arial" w:hAnsi="Arial" w:cs="Arial"/>
          <w:lang w:val="fr-FR"/>
        </w:rPr>
        <w:lastRenderedPageBreak/>
        <w:t xml:space="preserve">Face à ces contraintes, s’impose la nécessité de la préparation  d’une stratégie de coordination nationale pour la collaboration et la coopération </w:t>
      </w:r>
      <w:r w:rsidR="005360E1" w:rsidRPr="00D977AA">
        <w:rPr>
          <w:rFonts w:ascii="Arial" w:hAnsi="Arial" w:cs="Arial"/>
          <w:lang w:val="fr-FR"/>
        </w:rPr>
        <w:t xml:space="preserve">entre </w:t>
      </w:r>
      <w:r w:rsidRPr="00D977AA">
        <w:rPr>
          <w:rFonts w:ascii="Arial" w:hAnsi="Arial" w:cs="Arial"/>
          <w:lang w:val="fr-FR"/>
        </w:rPr>
        <w:t>ces mu</w:t>
      </w:r>
      <w:r w:rsidR="00F60D90" w:rsidRPr="00D977AA">
        <w:rPr>
          <w:rFonts w:ascii="Arial" w:hAnsi="Arial" w:cs="Arial"/>
          <w:lang w:val="fr-FR"/>
        </w:rPr>
        <w:t xml:space="preserve">ltiples acteurs </w:t>
      </w:r>
      <w:r w:rsidRPr="00D977AA">
        <w:rPr>
          <w:rFonts w:ascii="Arial" w:hAnsi="Arial" w:cs="Arial"/>
          <w:lang w:val="fr-FR"/>
        </w:rPr>
        <w:t xml:space="preserve">pour permettre la </w:t>
      </w:r>
      <w:r w:rsidR="00AC7214" w:rsidRPr="00D977AA">
        <w:rPr>
          <w:rFonts w:ascii="Arial" w:hAnsi="Arial" w:cs="Arial"/>
          <w:lang w:val="fr-FR"/>
        </w:rPr>
        <w:t xml:space="preserve">bonne </w:t>
      </w:r>
      <w:r w:rsidR="005360E1" w:rsidRPr="00D977AA">
        <w:rPr>
          <w:rFonts w:ascii="Arial" w:hAnsi="Arial" w:cs="Arial"/>
          <w:lang w:val="fr-FR"/>
        </w:rPr>
        <w:t>mise en oeuvre des AME, et</w:t>
      </w:r>
      <w:r w:rsidRPr="00D977AA">
        <w:rPr>
          <w:rFonts w:ascii="Arial" w:hAnsi="Arial" w:cs="Arial"/>
          <w:lang w:val="fr-FR"/>
        </w:rPr>
        <w:t xml:space="preserve"> l’élaboration d’un</w:t>
      </w:r>
      <w:r w:rsidRPr="00D977AA">
        <w:rPr>
          <w:rFonts w:ascii="Arial" w:hAnsi="Arial" w:cs="Arial"/>
          <w:szCs w:val="26"/>
          <w:lang w:val="fr-FR"/>
        </w:rPr>
        <w:t xml:space="preserve"> cadre</w:t>
      </w:r>
      <w:r w:rsidR="00F60D90" w:rsidRPr="00D977AA">
        <w:rPr>
          <w:rFonts w:ascii="Arial" w:hAnsi="Arial" w:cs="Arial"/>
          <w:szCs w:val="26"/>
          <w:lang w:val="fr-FR"/>
        </w:rPr>
        <w:t xml:space="preserve"> de </w:t>
      </w:r>
      <w:r w:rsidR="00F60D90" w:rsidRPr="00D977AA">
        <w:rPr>
          <w:rFonts w:ascii="Arial" w:hAnsi="Arial" w:cs="Arial"/>
          <w:i/>
          <w:szCs w:val="26"/>
          <w:lang w:val="fr-FR"/>
        </w:rPr>
        <w:t>monitoring</w:t>
      </w:r>
      <w:r w:rsidRPr="00D977AA">
        <w:rPr>
          <w:rFonts w:ascii="Arial" w:hAnsi="Arial" w:cs="Arial"/>
          <w:szCs w:val="26"/>
          <w:lang w:val="fr-FR"/>
        </w:rPr>
        <w:t xml:space="preserve"> en vue d’assurer </w:t>
      </w:r>
      <w:r w:rsidR="00F60D90" w:rsidRPr="00D977AA">
        <w:rPr>
          <w:rFonts w:ascii="Arial" w:hAnsi="Arial" w:cs="Arial"/>
          <w:szCs w:val="26"/>
          <w:lang w:val="fr-FR"/>
        </w:rPr>
        <w:t>la durabilité des projets AME a</w:t>
      </w:r>
      <w:r w:rsidR="00AC7214" w:rsidRPr="00D977AA">
        <w:rPr>
          <w:rFonts w:ascii="Arial" w:hAnsi="Arial" w:cs="Arial"/>
          <w:szCs w:val="26"/>
          <w:lang w:val="fr-FR"/>
        </w:rPr>
        <w:t>u niveau national.</w:t>
      </w:r>
      <w:r w:rsidR="00F60D90" w:rsidRPr="00D977AA">
        <w:rPr>
          <w:rFonts w:ascii="Arial" w:hAnsi="Arial" w:cs="Arial"/>
          <w:szCs w:val="26"/>
          <w:lang w:val="fr-FR"/>
        </w:rPr>
        <w:t xml:space="preserve"> </w:t>
      </w:r>
    </w:p>
    <w:p w:rsidR="009A6536" w:rsidRPr="00D977AA" w:rsidRDefault="009A6536" w:rsidP="009010C7">
      <w:pPr>
        <w:ind w:firstLine="708"/>
        <w:rPr>
          <w:rFonts w:ascii="Arial" w:hAnsi="Arial" w:cs="Arial"/>
          <w:szCs w:val="26"/>
          <w:lang w:val="fr-FR"/>
        </w:rPr>
      </w:pPr>
    </w:p>
    <w:p w:rsidR="009010C7" w:rsidRPr="00D977AA" w:rsidRDefault="009010C7" w:rsidP="001D688A">
      <w:pPr>
        <w:pStyle w:val="Heading2"/>
      </w:pPr>
      <w:bookmarkStart w:id="14" w:name="_Toc323723184"/>
      <w:bookmarkStart w:id="15" w:name="_Toc332984494"/>
      <w:r w:rsidRPr="00D977AA">
        <w:t>1.2. Compréhension des concepts clés</w:t>
      </w:r>
      <w:bookmarkEnd w:id="14"/>
      <w:bookmarkEnd w:id="15"/>
      <w:r w:rsidRPr="00D977AA">
        <w:t xml:space="preserve"> </w:t>
      </w:r>
    </w:p>
    <w:p w:rsidR="0033050A" w:rsidRPr="00D977AA" w:rsidRDefault="0033050A" w:rsidP="0033050A">
      <w:pPr>
        <w:rPr>
          <w:rFonts w:ascii="Arial" w:hAnsi="Arial" w:cs="Arial"/>
          <w:lang w:val="fr-FR"/>
        </w:rPr>
      </w:pPr>
      <w:r w:rsidRPr="00D977AA">
        <w:rPr>
          <w:rFonts w:ascii="Arial" w:hAnsi="Arial" w:cs="Arial"/>
          <w:lang w:val="fr-FR"/>
        </w:rPr>
        <w:t xml:space="preserve">Afin de permettre une compréhension commune </w:t>
      </w:r>
      <w:r w:rsidR="002F7ACA" w:rsidRPr="00D977AA">
        <w:rPr>
          <w:rFonts w:ascii="Arial" w:hAnsi="Arial" w:cs="Arial"/>
          <w:lang w:val="fr-FR"/>
        </w:rPr>
        <w:t xml:space="preserve">des objectifs </w:t>
      </w:r>
      <w:r w:rsidRPr="00D977AA">
        <w:rPr>
          <w:rFonts w:ascii="Arial" w:hAnsi="Arial" w:cs="Arial"/>
          <w:lang w:val="fr-FR"/>
        </w:rPr>
        <w:t xml:space="preserve">de l’étude, nous </w:t>
      </w:r>
      <w:r w:rsidR="00F90A6D" w:rsidRPr="00D977AA">
        <w:rPr>
          <w:rFonts w:ascii="Arial" w:hAnsi="Arial" w:cs="Arial"/>
          <w:lang w:val="fr-FR"/>
        </w:rPr>
        <w:t xml:space="preserve">avons </w:t>
      </w:r>
      <w:r w:rsidRPr="00D977AA">
        <w:rPr>
          <w:rFonts w:ascii="Arial" w:hAnsi="Arial" w:cs="Arial"/>
          <w:lang w:val="fr-FR"/>
        </w:rPr>
        <w:t>propos</w:t>
      </w:r>
      <w:r w:rsidR="00F90A6D" w:rsidRPr="00D977AA">
        <w:rPr>
          <w:rFonts w:ascii="Arial" w:hAnsi="Arial" w:cs="Arial"/>
          <w:lang w:val="fr-FR"/>
        </w:rPr>
        <w:t xml:space="preserve">é dans un glossaire </w:t>
      </w:r>
      <w:r w:rsidR="002F7ACA" w:rsidRPr="00D977AA">
        <w:rPr>
          <w:rFonts w:ascii="Arial" w:hAnsi="Arial" w:cs="Arial"/>
          <w:lang w:val="fr-FR"/>
        </w:rPr>
        <w:t xml:space="preserve">(voir glossaire) </w:t>
      </w:r>
      <w:r w:rsidR="00F90A6D" w:rsidRPr="00D977AA">
        <w:rPr>
          <w:rFonts w:ascii="Arial" w:hAnsi="Arial" w:cs="Arial"/>
          <w:lang w:val="fr-FR"/>
        </w:rPr>
        <w:t>une définition des termes clés</w:t>
      </w:r>
      <w:r w:rsidR="002F7ACA" w:rsidRPr="00D977AA">
        <w:rPr>
          <w:rFonts w:ascii="Arial" w:hAnsi="Arial" w:cs="Arial"/>
          <w:lang w:val="fr-FR"/>
        </w:rPr>
        <w:t xml:space="preserve"> en fonction du contexte</w:t>
      </w:r>
      <w:r w:rsidR="00F90A6D" w:rsidRPr="00D977AA">
        <w:rPr>
          <w:rFonts w:ascii="Arial" w:hAnsi="Arial" w:cs="Arial"/>
          <w:lang w:val="fr-FR"/>
        </w:rPr>
        <w:t>.</w:t>
      </w:r>
      <w:r w:rsidRPr="00D977AA">
        <w:rPr>
          <w:rFonts w:ascii="Arial" w:hAnsi="Arial" w:cs="Arial"/>
          <w:lang w:val="fr-FR"/>
        </w:rPr>
        <w:t xml:space="preserve"> </w:t>
      </w:r>
    </w:p>
    <w:p w:rsidR="009010C7" w:rsidRPr="00D977AA" w:rsidRDefault="009010C7" w:rsidP="001D688A">
      <w:pPr>
        <w:pStyle w:val="Heading2"/>
      </w:pPr>
      <w:bookmarkStart w:id="16" w:name="_Toc323723192"/>
      <w:bookmarkStart w:id="17" w:name="_Toc332984495"/>
      <w:r w:rsidRPr="00D977AA">
        <w:t>1.3. Objectifs et résultats attendus de l’étude</w:t>
      </w:r>
      <w:bookmarkEnd w:id="16"/>
      <w:bookmarkEnd w:id="17"/>
      <w:r w:rsidRPr="00D977AA">
        <w:t xml:space="preserve"> </w:t>
      </w:r>
    </w:p>
    <w:p w:rsidR="00BF29A8" w:rsidRPr="00D977AA" w:rsidRDefault="00BF29A8" w:rsidP="00BF29A8">
      <w:pPr>
        <w:pStyle w:val="BodyText2"/>
        <w:tabs>
          <w:tab w:val="left" w:pos="3767"/>
        </w:tabs>
        <w:rPr>
          <w:rFonts w:ascii="Arial" w:hAnsi="Arial" w:cs="Arial"/>
          <w:b/>
          <w:lang w:val="fr-FR"/>
        </w:rPr>
      </w:pPr>
    </w:p>
    <w:p w:rsidR="00BF29A8" w:rsidRPr="00D977AA" w:rsidRDefault="00BF29A8" w:rsidP="00BF29A8">
      <w:pPr>
        <w:tabs>
          <w:tab w:val="left" w:pos="4678"/>
        </w:tabs>
        <w:rPr>
          <w:rStyle w:val="apple-style-span"/>
          <w:rFonts w:ascii="Arial" w:eastAsia="Arial Unicode MS" w:hAnsi="Arial" w:cs="Arial"/>
          <w:sz w:val="24"/>
          <w:lang w:val="fr-FR"/>
        </w:rPr>
      </w:pPr>
      <w:r w:rsidRPr="00D977AA">
        <w:rPr>
          <w:rStyle w:val="apple-style-span"/>
          <w:rFonts w:ascii="Arial" w:eastAsia="Arial Unicode MS" w:hAnsi="Arial" w:cs="Arial"/>
          <w:sz w:val="24"/>
          <w:lang w:val="fr-FR"/>
        </w:rPr>
        <w:t xml:space="preserve">L'objectif global de l’étude  est de renforcer  et d’améliorer les capacités du Mali en vue du respect  de ses engagements liés à la mise en œuvre des AME. </w:t>
      </w:r>
    </w:p>
    <w:p w:rsidR="00BF29A8" w:rsidRPr="00D977AA" w:rsidRDefault="00BF29A8" w:rsidP="00BF29A8">
      <w:pPr>
        <w:tabs>
          <w:tab w:val="left" w:pos="4678"/>
        </w:tabs>
        <w:ind w:left="-426"/>
        <w:rPr>
          <w:rStyle w:val="apple-style-span"/>
          <w:rFonts w:ascii="Arial" w:eastAsia="Arial Unicode MS" w:hAnsi="Arial" w:cs="Arial"/>
          <w:sz w:val="24"/>
          <w:lang w:val="fr-FR"/>
        </w:rPr>
      </w:pPr>
    </w:p>
    <w:p w:rsidR="00BF29A8" w:rsidRPr="00D977AA" w:rsidRDefault="00BF29A8" w:rsidP="00BF29A8">
      <w:pPr>
        <w:ind w:left="705"/>
        <w:rPr>
          <w:rFonts w:ascii="Arial" w:hAnsi="Arial" w:cs="Arial"/>
          <w:sz w:val="24"/>
          <w:lang w:val="fr-FR"/>
        </w:rPr>
      </w:pPr>
    </w:p>
    <w:p w:rsidR="00BF29A8" w:rsidRPr="00D977AA" w:rsidRDefault="00BF29A8" w:rsidP="00BF29A8">
      <w:pPr>
        <w:rPr>
          <w:rFonts w:ascii="Arial" w:hAnsi="Arial" w:cs="Arial"/>
          <w:sz w:val="24"/>
          <w:lang w:val="fr-FR"/>
        </w:rPr>
      </w:pPr>
      <w:r w:rsidRPr="00D977AA">
        <w:rPr>
          <w:rFonts w:ascii="Arial" w:hAnsi="Arial" w:cs="Arial"/>
          <w:sz w:val="24"/>
          <w:lang w:val="fr-FR"/>
        </w:rPr>
        <w:t>Les objectifs spécifiques de l’étude sont :</w:t>
      </w:r>
    </w:p>
    <w:p w:rsidR="00BF29A8" w:rsidRPr="00D977AA" w:rsidRDefault="00BF29A8" w:rsidP="008D0655">
      <w:pPr>
        <w:pStyle w:val="ListParagraph"/>
        <w:numPr>
          <w:ilvl w:val="0"/>
          <w:numId w:val="15"/>
        </w:numPr>
        <w:spacing w:line="300" w:lineRule="atLeast"/>
        <w:rPr>
          <w:rFonts w:ascii="Arial" w:hAnsi="Arial" w:cs="Arial"/>
          <w:sz w:val="24"/>
          <w:lang w:val="fr-FR"/>
        </w:rPr>
      </w:pPr>
      <w:r w:rsidRPr="00D977AA">
        <w:rPr>
          <w:rFonts w:ascii="Arial" w:hAnsi="Arial" w:cs="Arial"/>
          <w:sz w:val="24"/>
          <w:lang w:val="fr-FR"/>
        </w:rPr>
        <w:t>développer une stratégie nationale cohérente pour  la mise en œuvre des AME au niveau national ;</w:t>
      </w:r>
    </w:p>
    <w:p w:rsidR="00BF29A8" w:rsidRPr="00D977AA" w:rsidRDefault="00BF29A8" w:rsidP="008D0655">
      <w:pPr>
        <w:pStyle w:val="ListParagraph"/>
        <w:numPr>
          <w:ilvl w:val="0"/>
          <w:numId w:val="15"/>
        </w:numPr>
        <w:spacing w:line="300" w:lineRule="atLeast"/>
        <w:rPr>
          <w:rFonts w:ascii="Arial" w:hAnsi="Arial" w:cs="Arial"/>
          <w:sz w:val="24"/>
          <w:lang w:val="fr-FR"/>
        </w:rPr>
      </w:pPr>
      <w:r w:rsidRPr="00D977AA">
        <w:rPr>
          <w:rFonts w:ascii="Arial" w:hAnsi="Arial" w:cs="Arial"/>
          <w:sz w:val="24"/>
          <w:lang w:val="fr-FR"/>
        </w:rPr>
        <w:t>élaborer des programmes intégrés (Synergie) pour la mise en œuvre des AME au niveau national, régional et local ;</w:t>
      </w:r>
    </w:p>
    <w:p w:rsidR="00BF29A8" w:rsidRPr="00D977AA" w:rsidRDefault="00BF29A8" w:rsidP="008D0655">
      <w:pPr>
        <w:pStyle w:val="ListParagraph"/>
        <w:numPr>
          <w:ilvl w:val="0"/>
          <w:numId w:val="15"/>
        </w:numPr>
        <w:spacing w:line="300" w:lineRule="atLeast"/>
        <w:rPr>
          <w:rFonts w:ascii="Arial" w:hAnsi="Arial" w:cs="Arial"/>
          <w:sz w:val="24"/>
          <w:lang w:val="fr-FR"/>
        </w:rPr>
      </w:pPr>
      <w:r w:rsidRPr="00D977AA">
        <w:rPr>
          <w:rFonts w:ascii="Arial" w:hAnsi="Arial" w:cs="Arial"/>
          <w:sz w:val="24"/>
          <w:lang w:val="fr-FR"/>
        </w:rPr>
        <w:t>élaborer un mécanisme de suivi/évaluation des AME.</w:t>
      </w:r>
    </w:p>
    <w:p w:rsidR="00BF29A8" w:rsidRPr="00D977AA" w:rsidRDefault="00BF29A8" w:rsidP="00BF29A8">
      <w:pPr>
        <w:pStyle w:val="ListParagraph"/>
        <w:rPr>
          <w:rFonts w:ascii="Arial" w:hAnsi="Arial" w:cs="Arial"/>
          <w:sz w:val="24"/>
          <w:lang w:val="fr-FR"/>
        </w:rPr>
      </w:pPr>
    </w:p>
    <w:p w:rsidR="00BF29A8" w:rsidRPr="00D977AA" w:rsidRDefault="00D204F8" w:rsidP="00BF29A8">
      <w:pPr>
        <w:pStyle w:val="ListParagraph"/>
        <w:rPr>
          <w:rFonts w:ascii="Arial" w:hAnsi="Arial" w:cs="Arial"/>
          <w:sz w:val="24"/>
          <w:lang w:val="fr-FR"/>
        </w:rPr>
      </w:pPr>
      <w:r w:rsidRPr="00D977AA">
        <w:rPr>
          <w:rFonts w:ascii="Arial" w:hAnsi="Arial" w:cs="Arial"/>
          <w:sz w:val="24"/>
          <w:lang w:val="fr-FR"/>
        </w:rPr>
        <w:t>Les résultats attendus de l’étude sont :</w:t>
      </w:r>
    </w:p>
    <w:p w:rsidR="00D204F8" w:rsidRPr="00D977AA" w:rsidRDefault="00D204F8" w:rsidP="00BF29A8">
      <w:pPr>
        <w:pStyle w:val="ListParagraph"/>
        <w:rPr>
          <w:rFonts w:ascii="Arial" w:hAnsi="Arial" w:cs="Arial"/>
          <w:b/>
          <w:sz w:val="24"/>
          <w:lang w:val="fr-FR"/>
        </w:rPr>
      </w:pP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L’identification des parties prenantes à la mise en œuvre des AME </w:t>
      </w:r>
      <w:r w:rsidR="00285168" w:rsidRPr="00D977AA">
        <w:rPr>
          <w:rFonts w:ascii="Arial" w:hAnsi="Arial" w:cs="Arial"/>
          <w:szCs w:val="26"/>
          <w:lang w:val="fr-FR"/>
        </w:rPr>
        <w:t>est faite</w:t>
      </w:r>
      <w:r w:rsidRPr="00D977AA">
        <w:rPr>
          <w:rFonts w:ascii="Arial" w:hAnsi="Arial" w:cs="Arial"/>
          <w:szCs w:val="26"/>
          <w:lang w:val="fr-FR"/>
        </w:rPr>
        <w:t xml:space="preserv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La détermination de leurs rôles respectifs dans cette mise en œuvre </w:t>
      </w:r>
      <w:r w:rsidR="00285168" w:rsidRPr="00D977AA">
        <w:rPr>
          <w:rFonts w:ascii="Arial" w:hAnsi="Arial" w:cs="Arial"/>
          <w:szCs w:val="26"/>
          <w:lang w:val="fr-FR"/>
        </w:rPr>
        <w:t>est réalisée</w:t>
      </w:r>
      <w:r w:rsidRPr="00D977AA">
        <w:rPr>
          <w:rFonts w:ascii="Arial" w:hAnsi="Arial" w:cs="Arial"/>
          <w:szCs w:val="26"/>
          <w:lang w:val="fr-FR"/>
        </w:rPr>
        <w:t xml:space="preserv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La nature de leur coopération ou collaboration avec les autres parties prenantes </w:t>
      </w:r>
      <w:r w:rsidR="00285168" w:rsidRPr="00D977AA">
        <w:rPr>
          <w:rFonts w:ascii="Arial" w:hAnsi="Arial" w:cs="Arial"/>
          <w:szCs w:val="26"/>
          <w:lang w:val="fr-FR"/>
        </w:rPr>
        <w:t>est définie</w:t>
      </w:r>
      <w:r w:rsidRPr="00D977AA">
        <w:rPr>
          <w:rFonts w:ascii="Arial" w:hAnsi="Arial" w:cs="Arial"/>
          <w:szCs w:val="26"/>
          <w:lang w:val="fr-FR"/>
        </w:rPr>
        <w:t xml:space="preserv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L’évaluation des bénéfices et contraintes résultant des rapports entretenus avec les autres parties prenantes </w:t>
      </w:r>
      <w:r w:rsidR="00285168" w:rsidRPr="00D977AA">
        <w:rPr>
          <w:rFonts w:ascii="Arial" w:hAnsi="Arial" w:cs="Arial"/>
          <w:szCs w:val="26"/>
          <w:lang w:val="fr-FR"/>
        </w:rPr>
        <w:t>est effectuée</w:t>
      </w:r>
      <w:r w:rsidRPr="00D977AA">
        <w:rPr>
          <w:rFonts w:ascii="Arial" w:hAnsi="Arial" w:cs="Arial"/>
          <w:szCs w:val="26"/>
          <w:lang w:val="fr-FR"/>
        </w:rPr>
        <w:t xml:space="preserv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La détermination et l’évaluation du cadre institutionnel existant en matière de coordination de la mise en œuvre en commun des AME par les multiples acteurs impliqués </w:t>
      </w:r>
      <w:r w:rsidR="00285168" w:rsidRPr="00D977AA">
        <w:rPr>
          <w:rFonts w:ascii="Arial" w:hAnsi="Arial" w:cs="Arial"/>
          <w:szCs w:val="26"/>
          <w:lang w:val="fr-FR"/>
        </w:rPr>
        <w:t>sont effectuées</w:t>
      </w:r>
      <w:r w:rsidRPr="00D977AA">
        <w:rPr>
          <w:rFonts w:ascii="Arial" w:hAnsi="Arial" w:cs="Arial"/>
          <w:szCs w:val="26"/>
          <w:lang w:val="fr-FR"/>
        </w:rPr>
        <w:t xml:space="preserv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Les stratégies de coordination similaires ailleurs, en Afrique e</w:t>
      </w:r>
      <w:r w:rsidR="002D0034" w:rsidRPr="00D977AA">
        <w:rPr>
          <w:rFonts w:ascii="Arial" w:hAnsi="Arial" w:cs="Arial"/>
          <w:szCs w:val="26"/>
          <w:lang w:val="fr-FR"/>
        </w:rPr>
        <w:t>t dans d’autres régions</w:t>
      </w:r>
      <w:r w:rsidRPr="00D977AA">
        <w:rPr>
          <w:rFonts w:ascii="Arial" w:hAnsi="Arial" w:cs="Arial"/>
          <w:szCs w:val="26"/>
          <w:lang w:val="fr-FR"/>
        </w:rPr>
        <w:t> </w:t>
      </w:r>
      <w:r w:rsidR="00285168" w:rsidRPr="00D977AA">
        <w:rPr>
          <w:rFonts w:ascii="Arial" w:hAnsi="Arial" w:cs="Arial"/>
          <w:szCs w:val="26"/>
          <w:lang w:val="fr-FR"/>
        </w:rPr>
        <w:t>sont identifiées et analysées</w:t>
      </w:r>
      <w:r w:rsidRPr="00D977AA">
        <w:rPr>
          <w:rFonts w:ascii="Arial" w:hAnsi="Arial" w:cs="Arial"/>
          <w:szCs w:val="26"/>
          <w:lang w:val="fr-FR"/>
        </w:rPr>
        <w:t xml:space="preserv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lastRenderedPageBreak/>
        <w:t xml:space="preserve">une stratégie nationale sur la collaboration multipartite entre les différents intervenants dans la mise en œuvre des accords multilatéraux sur l’environnement est développée ;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des programmes intégrés (Synergie) pour la mise en œuvre des AME au niveau national, régional et local  sont élaborés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un mécanisme de suivi/évaluation des AME est clairement mis en évidence ;</w:t>
      </w:r>
    </w:p>
    <w:p w:rsidR="00BF29A8" w:rsidRPr="00D977AA" w:rsidRDefault="00BF29A8" w:rsidP="008D0655">
      <w:pPr>
        <w:pStyle w:val="ListParagraph"/>
        <w:numPr>
          <w:ilvl w:val="1"/>
          <w:numId w:val="16"/>
        </w:numPr>
        <w:rPr>
          <w:rFonts w:ascii="Arial" w:hAnsi="Arial" w:cs="Arial"/>
          <w:szCs w:val="26"/>
          <w:lang w:val="fr-FR"/>
        </w:rPr>
      </w:pPr>
      <w:r w:rsidRPr="00D977AA">
        <w:rPr>
          <w:rFonts w:ascii="Arial" w:hAnsi="Arial" w:cs="Arial"/>
          <w:szCs w:val="26"/>
          <w:lang w:val="fr-FR"/>
        </w:rPr>
        <w:t>des Recommandations pertinentes sur la mise en œuvre de la stratégie sont clairement formulées.</w:t>
      </w:r>
    </w:p>
    <w:p w:rsidR="00BF29A8" w:rsidRPr="00D977AA" w:rsidRDefault="00BF29A8" w:rsidP="009010C7">
      <w:pPr>
        <w:ind w:firstLine="360"/>
        <w:rPr>
          <w:rFonts w:ascii="Arial" w:hAnsi="Arial" w:cs="Arial"/>
          <w:szCs w:val="26"/>
          <w:lang w:val="fr-FR"/>
        </w:rPr>
      </w:pPr>
    </w:p>
    <w:p w:rsidR="009010C7" w:rsidRPr="00D977AA" w:rsidRDefault="009010C7" w:rsidP="001D688A">
      <w:pPr>
        <w:pStyle w:val="Heading2"/>
      </w:pPr>
      <w:bookmarkStart w:id="18" w:name="_Toc323723193"/>
      <w:bookmarkStart w:id="19" w:name="_Toc332984496"/>
      <w:r w:rsidRPr="00D977AA">
        <w:t>1.</w:t>
      </w:r>
      <w:r w:rsidR="005B561F" w:rsidRPr="00D977AA">
        <w:t>4</w:t>
      </w:r>
      <w:r w:rsidRPr="00D977AA">
        <w:t xml:space="preserve">. Intérêt de l’étude pour </w:t>
      </w:r>
      <w:r w:rsidR="008A0687" w:rsidRPr="00D977AA">
        <w:t>l’UA</w:t>
      </w:r>
      <w:r w:rsidRPr="00D977AA">
        <w:t xml:space="preserve"> et ses Etats membres</w:t>
      </w:r>
      <w:bookmarkEnd w:id="18"/>
      <w:bookmarkEnd w:id="19"/>
      <w:r w:rsidRPr="00D977AA">
        <w:t xml:space="preserve"> </w:t>
      </w:r>
    </w:p>
    <w:p w:rsidR="0001238F" w:rsidRPr="00D977AA" w:rsidRDefault="0001238F" w:rsidP="009010C7">
      <w:pPr>
        <w:spacing w:before="240"/>
        <w:ind w:firstLine="360"/>
        <w:rPr>
          <w:rFonts w:ascii="Arial" w:hAnsi="Arial" w:cs="Arial"/>
          <w:szCs w:val="26"/>
          <w:lang w:val="fr-FR"/>
        </w:rPr>
      </w:pPr>
      <w:r w:rsidRPr="00D977AA">
        <w:rPr>
          <w:rFonts w:ascii="Arial" w:hAnsi="Arial" w:cs="Arial"/>
          <w:szCs w:val="26"/>
          <w:lang w:val="fr-FR"/>
        </w:rPr>
        <w:t xml:space="preserve">La présente étude </w:t>
      </w:r>
      <w:r w:rsidR="00FB379A" w:rsidRPr="00D977AA">
        <w:rPr>
          <w:rFonts w:ascii="Arial" w:hAnsi="Arial" w:cs="Arial"/>
          <w:szCs w:val="26"/>
          <w:lang w:val="fr-FR"/>
        </w:rPr>
        <w:t xml:space="preserve">ciblée sur le Mali, </w:t>
      </w:r>
      <w:r w:rsidRPr="00D977AA">
        <w:rPr>
          <w:rFonts w:ascii="Arial" w:hAnsi="Arial" w:cs="Arial"/>
          <w:szCs w:val="26"/>
          <w:lang w:val="fr-FR"/>
        </w:rPr>
        <w:t xml:space="preserve">pourrait servir d’exemple pour les autres pays de l’UA même si chacun des pays a ses spécificités en matière de la mise en œuvre des AME. En effet, </w:t>
      </w:r>
      <w:r w:rsidR="00FE7B53" w:rsidRPr="00D977AA">
        <w:rPr>
          <w:rFonts w:ascii="Arial" w:hAnsi="Arial" w:cs="Arial"/>
          <w:szCs w:val="26"/>
          <w:lang w:val="fr-FR"/>
        </w:rPr>
        <w:t xml:space="preserve">la </w:t>
      </w:r>
      <w:r w:rsidRPr="00D977AA">
        <w:rPr>
          <w:rFonts w:ascii="Arial" w:hAnsi="Arial" w:cs="Arial"/>
          <w:szCs w:val="26"/>
          <w:lang w:val="fr-FR"/>
        </w:rPr>
        <w:t xml:space="preserve">méthodologie  préconisée dans cette étude (en termes d’évaluation de l’état des lieux de la mise en œuvre des AME, d’identification des partenaires et de leur rôle, etc.) reste applicable à l’ensemble des pays de l’UA afin d’aboutir à une stratégie nationale de </w:t>
      </w:r>
      <w:r w:rsidR="00A14D3E" w:rsidRPr="00D977AA">
        <w:rPr>
          <w:rFonts w:ascii="Arial" w:hAnsi="Arial" w:cs="Arial"/>
          <w:szCs w:val="26"/>
          <w:lang w:val="fr-FR"/>
        </w:rPr>
        <w:t xml:space="preserve">coordination </w:t>
      </w:r>
      <w:r w:rsidR="00D171DC" w:rsidRPr="00D977AA">
        <w:rPr>
          <w:rFonts w:ascii="Arial" w:hAnsi="Arial" w:cs="Arial"/>
          <w:szCs w:val="26"/>
          <w:lang w:val="fr-FR"/>
        </w:rPr>
        <w:t xml:space="preserve">et </w:t>
      </w:r>
      <w:r w:rsidR="00FE7B53" w:rsidRPr="00D977AA">
        <w:rPr>
          <w:rFonts w:ascii="Arial" w:hAnsi="Arial" w:cs="Arial"/>
          <w:szCs w:val="26"/>
          <w:lang w:val="fr-FR"/>
        </w:rPr>
        <w:t xml:space="preserve">à </w:t>
      </w:r>
      <w:r w:rsidR="00D171DC" w:rsidRPr="00D977AA">
        <w:rPr>
          <w:rFonts w:ascii="Arial" w:hAnsi="Arial" w:cs="Arial"/>
          <w:szCs w:val="26"/>
          <w:lang w:val="fr-FR"/>
        </w:rPr>
        <w:t xml:space="preserve">un cadre de suivi </w:t>
      </w:r>
      <w:r w:rsidR="00A14D3E" w:rsidRPr="00D977AA">
        <w:rPr>
          <w:rFonts w:ascii="Arial" w:hAnsi="Arial" w:cs="Arial"/>
          <w:szCs w:val="26"/>
          <w:lang w:val="fr-FR"/>
        </w:rPr>
        <w:t xml:space="preserve">pour la </w:t>
      </w:r>
      <w:r w:rsidRPr="00D977AA">
        <w:rPr>
          <w:rFonts w:ascii="Arial" w:hAnsi="Arial" w:cs="Arial"/>
          <w:szCs w:val="26"/>
          <w:lang w:val="fr-FR"/>
        </w:rPr>
        <w:t>mise en œuvre des AME</w:t>
      </w:r>
      <w:r w:rsidR="00FE7B53" w:rsidRPr="00D977AA">
        <w:rPr>
          <w:rFonts w:ascii="Arial" w:hAnsi="Arial" w:cs="Arial"/>
          <w:szCs w:val="26"/>
          <w:lang w:val="fr-FR"/>
        </w:rPr>
        <w:t>.</w:t>
      </w:r>
    </w:p>
    <w:p w:rsidR="00CC2207" w:rsidRPr="00D977AA" w:rsidRDefault="00CC2207" w:rsidP="009010C7">
      <w:pPr>
        <w:spacing w:before="240"/>
        <w:ind w:firstLine="360"/>
        <w:rPr>
          <w:rFonts w:ascii="Arial" w:hAnsi="Arial" w:cs="Arial"/>
          <w:szCs w:val="26"/>
          <w:lang w:val="fr-FR"/>
        </w:rPr>
      </w:pPr>
      <w:r w:rsidRPr="00D977AA">
        <w:rPr>
          <w:rFonts w:ascii="Arial" w:hAnsi="Arial" w:cs="Arial"/>
          <w:szCs w:val="26"/>
          <w:lang w:val="fr-FR"/>
        </w:rPr>
        <w:t>D’autre part, une bonne stratégie de coordination pour la mise en œuvre des AME au niveau d’un pays pourrait contribuer à la protection globale de l’environnement donc au bénéfice de l’ensemble de la communauté internationale (par exemple les réductions d’émission de gaz à effet de serre et les renforcements de puits de carbone).</w:t>
      </w:r>
    </w:p>
    <w:p w:rsidR="00B92B0F" w:rsidRPr="00D977AA" w:rsidRDefault="00B92B0F" w:rsidP="009010C7">
      <w:pPr>
        <w:spacing w:before="240"/>
        <w:ind w:firstLine="360"/>
        <w:rPr>
          <w:rFonts w:ascii="Arial" w:hAnsi="Arial" w:cs="Arial"/>
          <w:szCs w:val="26"/>
          <w:lang w:val="fr-FR"/>
        </w:rPr>
      </w:pPr>
      <w:r w:rsidRPr="00D977AA">
        <w:rPr>
          <w:rFonts w:ascii="Arial" w:hAnsi="Arial" w:cs="Arial"/>
          <w:szCs w:val="26"/>
          <w:lang w:val="fr-FR"/>
        </w:rPr>
        <w:t xml:space="preserve">Il faut </w:t>
      </w:r>
      <w:r w:rsidR="00563B3D" w:rsidRPr="00D977AA">
        <w:rPr>
          <w:rFonts w:ascii="Arial" w:hAnsi="Arial" w:cs="Arial"/>
          <w:szCs w:val="26"/>
          <w:lang w:val="fr-FR"/>
        </w:rPr>
        <w:t xml:space="preserve">également </w:t>
      </w:r>
      <w:r w:rsidRPr="00D977AA">
        <w:rPr>
          <w:rFonts w:ascii="Arial" w:hAnsi="Arial" w:cs="Arial"/>
          <w:szCs w:val="26"/>
          <w:lang w:val="fr-FR"/>
        </w:rPr>
        <w:t>noter qu’il existe beaucoup de similitudes entre les pays africains par rapport aux défis environnementaux. Pour cette raison, la stratégie de coordination et le cadre de monitoring proposés dans cette étude pourrai</w:t>
      </w:r>
      <w:r w:rsidR="00563B3D" w:rsidRPr="00D977AA">
        <w:rPr>
          <w:rFonts w:ascii="Arial" w:hAnsi="Arial" w:cs="Arial"/>
          <w:szCs w:val="26"/>
          <w:lang w:val="fr-FR"/>
        </w:rPr>
        <w:t>ent</w:t>
      </w:r>
      <w:r w:rsidRPr="00D977AA">
        <w:rPr>
          <w:rFonts w:ascii="Arial" w:hAnsi="Arial" w:cs="Arial"/>
          <w:szCs w:val="26"/>
          <w:lang w:val="fr-FR"/>
        </w:rPr>
        <w:t xml:space="preserve"> être répliqué</w:t>
      </w:r>
      <w:r w:rsidR="00563B3D" w:rsidRPr="00D977AA">
        <w:rPr>
          <w:rFonts w:ascii="Arial" w:hAnsi="Arial" w:cs="Arial"/>
          <w:szCs w:val="26"/>
          <w:lang w:val="fr-FR"/>
        </w:rPr>
        <w:t>s</w:t>
      </w:r>
      <w:r w:rsidRPr="00D977AA">
        <w:rPr>
          <w:rFonts w:ascii="Arial" w:hAnsi="Arial" w:cs="Arial"/>
          <w:szCs w:val="26"/>
          <w:lang w:val="fr-FR"/>
        </w:rPr>
        <w:t xml:space="preserve"> ailleurs en fonction des réalités du pays </w:t>
      </w:r>
      <w:r w:rsidR="008D27BA" w:rsidRPr="00D977AA">
        <w:rPr>
          <w:rFonts w:ascii="Arial" w:hAnsi="Arial" w:cs="Arial"/>
          <w:szCs w:val="26"/>
          <w:lang w:val="fr-FR"/>
        </w:rPr>
        <w:t>concern</w:t>
      </w:r>
      <w:r w:rsidRPr="00D977AA">
        <w:rPr>
          <w:rFonts w:ascii="Arial" w:hAnsi="Arial" w:cs="Arial"/>
          <w:szCs w:val="26"/>
          <w:lang w:val="fr-FR"/>
        </w:rPr>
        <w:t>é.</w:t>
      </w:r>
    </w:p>
    <w:p w:rsidR="00690F23" w:rsidRPr="00D977AA" w:rsidRDefault="00865862" w:rsidP="009010C7">
      <w:pPr>
        <w:spacing w:before="240"/>
        <w:ind w:firstLine="360"/>
        <w:rPr>
          <w:rFonts w:ascii="Arial" w:hAnsi="Arial" w:cs="Arial"/>
          <w:szCs w:val="26"/>
          <w:lang w:val="fr-FR"/>
        </w:rPr>
      </w:pPr>
      <w:r w:rsidRPr="00D977AA">
        <w:rPr>
          <w:rFonts w:ascii="Arial" w:hAnsi="Arial" w:cs="Arial"/>
          <w:szCs w:val="26"/>
          <w:lang w:val="fr-FR"/>
        </w:rPr>
        <w:t>L</w:t>
      </w:r>
      <w:r w:rsidR="00690F23" w:rsidRPr="00D977AA">
        <w:rPr>
          <w:rFonts w:ascii="Arial" w:hAnsi="Arial" w:cs="Arial"/>
          <w:szCs w:val="26"/>
          <w:lang w:val="fr-FR"/>
        </w:rPr>
        <w:t xml:space="preserve">’étude contribuera </w:t>
      </w:r>
      <w:r w:rsidRPr="00D977AA">
        <w:rPr>
          <w:rFonts w:ascii="Arial" w:hAnsi="Arial" w:cs="Arial"/>
          <w:szCs w:val="26"/>
          <w:lang w:val="fr-FR"/>
        </w:rPr>
        <w:t xml:space="preserve">aussi </w:t>
      </w:r>
      <w:r w:rsidR="00690F23" w:rsidRPr="00D977AA">
        <w:rPr>
          <w:rFonts w:ascii="Arial" w:hAnsi="Arial" w:cs="Arial"/>
          <w:szCs w:val="26"/>
          <w:lang w:val="fr-FR"/>
        </w:rPr>
        <w:t xml:space="preserve">à renforcer l’harmonisation de la vision et des efforts des pays de l’UA par rapport à la gestion durable de l’environnement et à la valorisation des ressources naturelles comme cela est en train de se faire actuellement dans le cadre de la CMAE. Elle contribuera à renforcer </w:t>
      </w:r>
      <w:r w:rsidR="00DA43AE" w:rsidRPr="00D977AA">
        <w:rPr>
          <w:rFonts w:ascii="Arial" w:hAnsi="Arial" w:cs="Arial"/>
          <w:szCs w:val="26"/>
          <w:lang w:val="fr-FR"/>
        </w:rPr>
        <w:t xml:space="preserve">davantage </w:t>
      </w:r>
      <w:r w:rsidR="00690F23" w:rsidRPr="00D977AA">
        <w:rPr>
          <w:rFonts w:ascii="Arial" w:hAnsi="Arial" w:cs="Arial"/>
          <w:szCs w:val="26"/>
          <w:lang w:val="fr-FR"/>
        </w:rPr>
        <w:t>la capacité de négociation de nos Etats lors des conférences sur les AME</w:t>
      </w:r>
    </w:p>
    <w:p w:rsidR="009010C7" w:rsidRPr="00D977AA" w:rsidRDefault="00865862" w:rsidP="009010C7">
      <w:pPr>
        <w:spacing w:before="240"/>
        <w:ind w:firstLine="360"/>
        <w:rPr>
          <w:rFonts w:ascii="Arial" w:hAnsi="Arial" w:cs="Arial"/>
          <w:szCs w:val="26"/>
          <w:lang w:val="fr-FR"/>
        </w:rPr>
      </w:pPr>
      <w:r w:rsidRPr="00D977AA">
        <w:rPr>
          <w:rFonts w:ascii="Arial" w:hAnsi="Arial" w:cs="Arial"/>
          <w:szCs w:val="26"/>
          <w:lang w:val="fr-FR"/>
        </w:rPr>
        <w:t>Enfin, l</w:t>
      </w:r>
      <w:r w:rsidR="00DA43AE" w:rsidRPr="00D977AA">
        <w:rPr>
          <w:rFonts w:ascii="Arial" w:hAnsi="Arial" w:cs="Arial"/>
          <w:szCs w:val="26"/>
          <w:lang w:val="fr-FR"/>
        </w:rPr>
        <w:t>es résultats de l’</w:t>
      </w:r>
      <w:r w:rsidR="00F557E1" w:rsidRPr="00D977AA">
        <w:rPr>
          <w:rFonts w:ascii="Arial" w:hAnsi="Arial" w:cs="Arial"/>
          <w:szCs w:val="26"/>
          <w:lang w:val="fr-FR"/>
        </w:rPr>
        <w:t>é</w:t>
      </w:r>
      <w:r w:rsidR="00DA43AE" w:rsidRPr="00D977AA">
        <w:rPr>
          <w:rFonts w:ascii="Arial" w:hAnsi="Arial" w:cs="Arial"/>
          <w:szCs w:val="26"/>
          <w:lang w:val="fr-FR"/>
        </w:rPr>
        <w:t xml:space="preserve">tude permettront aux partenaires nationaux et internationaux ainsi qu’à l’ensemble de la communauté internationale d’apprécier l’état de mise en œuvre des AME au Mali. Ils constitueront </w:t>
      </w:r>
      <w:r w:rsidR="005071EE" w:rsidRPr="00D977AA">
        <w:rPr>
          <w:rFonts w:ascii="Arial" w:hAnsi="Arial" w:cs="Arial"/>
          <w:szCs w:val="26"/>
          <w:lang w:val="fr-FR"/>
        </w:rPr>
        <w:t>aussi un important outil de plaidoyer et de négociation pour la mobilisation des ressources nécessaires à la protection de l’environnement et pour la bonne mise en œuvre des programmes ciblés sur le terrain.</w:t>
      </w:r>
    </w:p>
    <w:p w:rsidR="009010C7" w:rsidRPr="00D977AA" w:rsidRDefault="009010C7" w:rsidP="001D688A">
      <w:pPr>
        <w:pStyle w:val="Heading2"/>
      </w:pPr>
      <w:bookmarkStart w:id="20" w:name="_Toc323723194"/>
      <w:bookmarkStart w:id="21" w:name="_Toc332984497"/>
      <w:r w:rsidRPr="00D977AA">
        <w:lastRenderedPageBreak/>
        <w:t>1.5. Méthodologie</w:t>
      </w:r>
      <w:bookmarkEnd w:id="20"/>
      <w:bookmarkEnd w:id="21"/>
      <w:r w:rsidRPr="00D977AA">
        <w:t xml:space="preserve">   </w:t>
      </w:r>
    </w:p>
    <w:p w:rsidR="00C66CBB" w:rsidRPr="00D977AA" w:rsidRDefault="00607930" w:rsidP="00C66CBB">
      <w:pPr>
        <w:ind w:firstLine="360"/>
        <w:rPr>
          <w:rFonts w:ascii="Arial" w:hAnsi="Arial" w:cs="Arial"/>
          <w:szCs w:val="26"/>
          <w:lang w:val="fr-FR"/>
        </w:rPr>
      </w:pPr>
      <w:r w:rsidRPr="00D977AA">
        <w:rPr>
          <w:rFonts w:ascii="Arial" w:hAnsi="Arial" w:cs="Arial"/>
          <w:szCs w:val="26"/>
          <w:lang w:val="fr-FR"/>
        </w:rPr>
        <w:t xml:space="preserve">La méthodologie sera guidée par la nécessité d’atteindre les résultats ci-dessus indiqués. Ainsi, elle comprendra une phase de collecte de </w:t>
      </w:r>
      <w:r w:rsidR="00C66CBB" w:rsidRPr="00D977AA">
        <w:rPr>
          <w:rFonts w:ascii="Arial" w:hAnsi="Arial" w:cs="Arial"/>
          <w:szCs w:val="26"/>
          <w:lang w:val="fr-FR"/>
        </w:rPr>
        <w:t>données</w:t>
      </w:r>
      <w:r w:rsidRPr="00D977AA">
        <w:rPr>
          <w:rFonts w:ascii="Arial" w:hAnsi="Arial" w:cs="Arial"/>
          <w:szCs w:val="26"/>
          <w:lang w:val="fr-FR"/>
        </w:rPr>
        <w:t xml:space="preserve"> et une phase de traitement</w:t>
      </w:r>
      <w:r w:rsidR="00C66CBB" w:rsidRPr="00D977AA">
        <w:rPr>
          <w:rFonts w:ascii="Arial" w:hAnsi="Arial" w:cs="Arial"/>
          <w:szCs w:val="26"/>
          <w:lang w:val="fr-FR"/>
        </w:rPr>
        <w:t xml:space="preserve"> et d’analyse des données devant aboutir aux résultats essentiels que sont i) une stratégie nationale sur la collaboration multipartite entre les différents intervenants dans la mise en œuvre des accords multilatéraux sur l’environnement, ii) des programmes intégrés (Synergie) pour la mise en œuvre des AME au niveau national, régional et local, iii) un mécanisme de suivi/évaluation des AME, iv) des Recommandations pertinentes sur la mise en œuvre de la stratégie.</w:t>
      </w:r>
    </w:p>
    <w:p w:rsidR="00C66CBB" w:rsidRPr="00D977AA" w:rsidRDefault="00C66CBB" w:rsidP="009E0043">
      <w:pPr>
        <w:ind w:firstLine="360"/>
        <w:rPr>
          <w:rFonts w:ascii="Arial" w:hAnsi="Arial" w:cs="Arial"/>
          <w:szCs w:val="26"/>
          <w:lang w:val="fr-FR"/>
        </w:rPr>
      </w:pPr>
    </w:p>
    <w:p w:rsidR="009010C7" w:rsidRPr="00D977AA" w:rsidRDefault="009010C7" w:rsidP="00466AAE">
      <w:pPr>
        <w:pStyle w:val="Heading3"/>
      </w:pPr>
      <w:bookmarkStart w:id="22" w:name="_Toc323723195"/>
      <w:bookmarkStart w:id="23" w:name="_Toc332984498"/>
      <w:r w:rsidRPr="00D977AA">
        <w:t>1.5.1. La collecte des données</w:t>
      </w:r>
      <w:bookmarkEnd w:id="22"/>
      <w:bookmarkEnd w:id="23"/>
      <w:r w:rsidRPr="00D977AA">
        <w:t xml:space="preserve"> </w:t>
      </w:r>
    </w:p>
    <w:p w:rsidR="009010C7" w:rsidRPr="00D977AA" w:rsidRDefault="009010C7" w:rsidP="00834C52">
      <w:pPr>
        <w:pStyle w:val="Heading4"/>
      </w:pPr>
      <w:bookmarkStart w:id="24" w:name="_Toc323723196"/>
      <w:r w:rsidRPr="00D977AA">
        <w:t>1.5.1.1. La démarche employée</w:t>
      </w:r>
      <w:bookmarkEnd w:id="24"/>
      <w:r w:rsidRPr="00D977AA">
        <w:t xml:space="preserve"> </w:t>
      </w:r>
    </w:p>
    <w:p w:rsidR="008D69EA" w:rsidRPr="00D977AA" w:rsidRDefault="008D69EA" w:rsidP="008D69EA">
      <w:pPr>
        <w:ind w:firstLine="360"/>
        <w:rPr>
          <w:rFonts w:ascii="Arial" w:hAnsi="Arial" w:cs="Arial"/>
          <w:szCs w:val="26"/>
          <w:lang w:val="fr-FR"/>
        </w:rPr>
      </w:pPr>
      <w:r w:rsidRPr="00D977AA">
        <w:rPr>
          <w:rFonts w:ascii="Arial" w:hAnsi="Arial" w:cs="Arial"/>
          <w:szCs w:val="26"/>
          <w:lang w:val="fr-FR"/>
        </w:rPr>
        <w:t>La collecte des données a commencé par la recherche documentaire. Cette recherche a été menée dans les bibliothèques des institutions universitaires et de recherche, des grandes Ecoles, des services techniques de l’Etat, des ONG du secteur privé opérant dans le domaine de l’environnement. Elle a aussi été menée sur les sites de ces instituions ci-dessus indiquées ainsi que sur les sites des institutions internationales.</w:t>
      </w:r>
    </w:p>
    <w:p w:rsidR="009B225F" w:rsidRPr="00D977AA" w:rsidRDefault="008D7502" w:rsidP="007222EE">
      <w:pPr>
        <w:rPr>
          <w:rFonts w:ascii="Arial" w:hAnsi="Arial" w:cs="Arial"/>
          <w:szCs w:val="26"/>
          <w:lang w:val="fr-FR"/>
        </w:rPr>
      </w:pPr>
      <w:r w:rsidRPr="00D977AA">
        <w:rPr>
          <w:rFonts w:ascii="Arial" w:hAnsi="Arial" w:cs="Arial"/>
          <w:szCs w:val="26"/>
          <w:lang w:val="fr-FR"/>
        </w:rPr>
        <w:t>L</w:t>
      </w:r>
      <w:r w:rsidR="009B225F" w:rsidRPr="00D977AA">
        <w:rPr>
          <w:rFonts w:ascii="Arial" w:hAnsi="Arial" w:cs="Arial"/>
          <w:szCs w:val="26"/>
          <w:lang w:val="fr-FR"/>
        </w:rPr>
        <w:t>a recherche documentaire avait pour but de collecter les informations  sur la mise en œuvre des AME au Mali  à travers notamment:</w:t>
      </w:r>
    </w:p>
    <w:p w:rsidR="009B225F" w:rsidRPr="00D977AA" w:rsidRDefault="009B225F" w:rsidP="008D0655">
      <w:pPr>
        <w:pStyle w:val="ListParagraph"/>
        <w:numPr>
          <w:ilvl w:val="1"/>
          <w:numId w:val="16"/>
        </w:numPr>
        <w:rPr>
          <w:rFonts w:ascii="Arial" w:hAnsi="Arial" w:cs="Arial"/>
          <w:szCs w:val="26"/>
          <w:lang w:val="fr-FR"/>
        </w:rPr>
      </w:pPr>
      <w:r w:rsidRPr="00D977AA">
        <w:rPr>
          <w:rFonts w:ascii="Arial" w:hAnsi="Arial" w:cs="Arial"/>
          <w:szCs w:val="26"/>
          <w:lang w:val="fr-FR"/>
        </w:rPr>
        <w:t xml:space="preserve">l’identification des parties prenantes à la mise en œuvre des AME ; </w:t>
      </w:r>
    </w:p>
    <w:p w:rsidR="009B225F" w:rsidRPr="00D977AA" w:rsidRDefault="009B225F" w:rsidP="008D0655">
      <w:pPr>
        <w:pStyle w:val="ListParagraph"/>
        <w:numPr>
          <w:ilvl w:val="1"/>
          <w:numId w:val="16"/>
        </w:numPr>
        <w:rPr>
          <w:rFonts w:ascii="Arial" w:hAnsi="Arial" w:cs="Arial"/>
          <w:szCs w:val="26"/>
          <w:lang w:val="fr-FR"/>
        </w:rPr>
      </w:pPr>
      <w:r w:rsidRPr="00D977AA">
        <w:rPr>
          <w:rFonts w:ascii="Arial" w:hAnsi="Arial" w:cs="Arial"/>
          <w:szCs w:val="26"/>
          <w:lang w:val="fr-FR"/>
        </w:rPr>
        <w:t xml:space="preserve">la détermination de leurs rôles respectifs dans cette mise en œuvre ; </w:t>
      </w:r>
    </w:p>
    <w:p w:rsidR="009B225F" w:rsidRPr="00D977AA" w:rsidRDefault="009B225F" w:rsidP="008D0655">
      <w:pPr>
        <w:pStyle w:val="ListParagraph"/>
        <w:numPr>
          <w:ilvl w:val="1"/>
          <w:numId w:val="16"/>
        </w:numPr>
        <w:rPr>
          <w:rFonts w:ascii="Arial" w:hAnsi="Arial" w:cs="Arial"/>
          <w:szCs w:val="26"/>
          <w:lang w:val="fr-FR"/>
        </w:rPr>
      </w:pPr>
      <w:r w:rsidRPr="00D977AA">
        <w:rPr>
          <w:rFonts w:ascii="Arial" w:hAnsi="Arial" w:cs="Arial"/>
          <w:szCs w:val="26"/>
          <w:lang w:val="fr-FR"/>
        </w:rPr>
        <w:t xml:space="preserve">la nature de leur coopération ou collaboration avec les autres parties prenantes ; </w:t>
      </w:r>
    </w:p>
    <w:p w:rsidR="009B225F" w:rsidRPr="00D977AA" w:rsidRDefault="009B225F" w:rsidP="008D0655">
      <w:pPr>
        <w:pStyle w:val="ListParagraph"/>
        <w:numPr>
          <w:ilvl w:val="1"/>
          <w:numId w:val="16"/>
        </w:numPr>
        <w:rPr>
          <w:rFonts w:ascii="Arial" w:hAnsi="Arial" w:cs="Arial"/>
          <w:szCs w:val="26"/>
          <w:lang w:val="fr-FR"/>
        </w:rPr>
      </w:pPr>
      <w:r w:rsidRPr="00D977AA">
        <w:rPr>
          <w:rFonts w:ascii="Arial" w:hAnsi="Arial" w:cs="Arial"/>
          <w:szCs w:val="26"/>
          <w:lang w:val="fr-FR"/>
        </w:rPr>
        <w:t xml:space="preserve">l’évaluation des bénéfices et contraintes résultant des rapports entretenus avec les autres parties prenantes ; </w:t>
      </w:r>
    </w:p>
    <w:p w:rsidR="009B225F" w:rsidRPr="00D977AA" w:rsidRDefault="009B225F" w:rsidP="008D0655">
      <w:pPr>
        <w:pStyle w:val="ListParagraph"/>
        <w:numPr>
          <w:ilvl w:val="1"/>
          <w:numId w:val="16"/>
        </w:numPr>
        <w:rPr>
          <w:rFonts w:ascii="Arial" w:hAnsi="Arial" w:cs="Arial"/>
          <w:szCs w:val="26"/>
          <w:lang w:val="fr-FR"/>
        </w:rPr>
      </w:pPr>
      <w:r w:rsidRPr="00D977AA">
        <w:rPr>
          <w:rFonts w:ascii="Arial" w:hAnsi="Arial" w:cs="Arial"/>
          <w:szCs w:val="26"/>
          <w:lang w:val="fr-FR"/>
        </w:rPr>
        <w:t xml:space="preserve">la détermination et l’évaluation du cadre institutionnel existant en matière de coordination de la mise en œuvre en commun des AME par les multiples acteurs impliqués ; </w:t>
      </w:r>
    </w:p>
    <w:p w:rsidR="009B225F" w:rsidRPr="00D977AA" w:rsidRDefault="009B225F" w:rsidP="008D0655">
      <w:pPr>
        <w:pStyle w:val="ListParagraph"/>
        <w:numPr>
          <w:ilvl w:val="1"/>
          <w:numId w:val="16"/>
        </w:numPr>
        <w:rPr>
          <w:rFonts w:ascii="Arial" w:hAnsi="Arial" w:cs="Arial"/>
          <w:szCs w:val="26"/>
          <w:lang w:val="fr-FR"/>
        </w:rPr>
      </w:pPr>
      <w:r w:rsidRPr="00D977AA">
        <w:rPr>
          <w:rFonts w:ascii="Arial" w:hAnsi="Arial" w:cs="Arial"/>
          <w:szCs w:val="26"/>
          <w:lang w:val="fr-FR"/>
        </w:rPr>
        <w:t>les stratégies de coordination similaires ailleurs, en Afrique et dans d’autres régions</w:t>
      </w:r>
      <w:r w:rsidR="00F67955" w:rsidRPr="00D977AA">
        <w:rPr>
          <w:rFonts w:ascii="Arial" w:hAnsi="Arial" w:cs="Arial"/>
          <w:szCs w:val="26"/>
          <w:lang w:val="fr-FR"/>
        </w:rPr>
        <w:t>.</w:t>
      </w:r>
      <w:r w:rsidRPr="00D977AA">
        <w:rPr>
          <w:rFonts w:ascii="Arial" w:hAnsi="Arial" w:cs="Arial"/>
          <w:szCs w:val="26"/>
          <w:lang w:val="fr-FR"/>
        </w:rPr>
        <w:t xml:space="preserve">  </w:t>
      </w:r>
    </w:p>
    <w:p w:rsidR="00C013B8" w:rsidRPr="00D977AA" w:rsidRDefault="00C013B8" w:rsidP="005E435A">
      <w:pPr>
        <w:rPr>
          <w:rFonts w:ascii="Arial" w:hAnsi="Arial" w:cs="Arial"/>
          <w:szCs w:val="26"/>
          <w:lang w:val="fr-FR"/>
        </w:rPr>
      </w:pPr>
      <w:r w:rsidRPr="00D977AA">
        <w:rPr>
          <w:rFonts w:ascii="Arial" w:hAnsi="Arial" w:cs="Arial"/>
          <w:szCs w:val="26"/>
          <w:lang w:val="fr-FR"/>
        </w:rPr>
        <w:t>La recherche de données a permis de constater qu’une multitude d’acteurs du secteur public, des ONG, du secteur privé, de la société civile et des organismes internationaux, des institutions de recherche et universitaires travaillent dans le secteur de l’environnement. Ces institutions ont été classées par catégories selon leur secteur d’activité (administration, recherche, coordination, communication, etc.).</w:t>
      </w:r>
    </w:p>
    <w:p w:rsidR="00C013B8" w:rsidRPr="00D977AA" w:rsidRDefault="0051718E" w:rsidP="0043580C">
      <w:pPr>
        <w:rPr>
          <w:rFonts w:ascii="Arial" w:hAnsi="Arial" w:cs="Arial"/>
          <w:szCs w:val="26"/>
          <w:lang w:val="fr-FR"/>
        </w:rPr>
      </w:pPr>
      <w:r w:rsidRPr="00D977AA">
        <w:rPr>
          <w:rFonts w:ascii="Arial" w:hAnsi="Arial" w:cs="Arial"/>
          <w:szCs w:val="26"/>
          <w:lang w:val="fr-FR"/>
        </w:rPr>
        <w:lastRenderedPageBreak/>
        <w:t>A cause  du manque d’une coordination efficace de la mise en œuvre des AME au Mali</w:t>
      </w:r>
      <w:r w:rsidR="00D8540B" w:rsidRPr="00D977AA">
        <w:rPr>
          <w:rFonts w:ascii="Arial" w:hAnsi="Arial" w:cs="Arial"/>
          <w:szCs w:val="26"/>
          <w:lang w:val="fr-FR"/>
        </w:rPr>
        <w:t xml:space="preserve"> et d’information sur les activités des différents partenaires</w:t>
      </w:r>
      <w:r w:rsidRPr="00D977AA">
        <w:rPr>
          <w:rFonts w:ascii="Arial" w:hAnsi="Arial" w:cs="Arial"/>
          <w:szCs w:val="26"/>
          <w:lang w:val="fr-FR"/>
        </w:rPr>
        <w:t>, le consultant</w:t>
      </w:r>
      <w:r w:rsidR="00D8540B" w:rsidRPr="00D977AA">
        <w:rPr>
          <w:rFonts w:ascii="Arial" w:hAnsi="Arial" w:cs="Arial"/>
          <w:szCs w:val="26"/>
          <w:lang w:val="fr-FR"/>
        </w:rPr>
        <w:t xml:space="preserve"> a</w:t>
      </w:r>
      <w:r w:rsidRPr="00D977AA">
        <w:rPr>
          <w:rFonts w:ascii="Arial" w:hAnsi="Arial" w:cs="Arial"/>
          <w:szCs w:val="26"/>
          <w:lang w:val="fr-FR"/>
        </w:rPr>
        <w:t xml:space="preserve"> rencontré certaines difficultés pour mener à bien cette étude. </w:t>
      </w:r>
    </w:p>
    <w:p w:rsidR="009010C7" w:rsidRPr="00D977AA" w:rsidRDefault="009010C7" w:rsidP="00834C52">
      <w:pPr>
        <w:pStyle w:val="Heading4"/>
      </w:pPr>
      <w:bookmarkStart w:id="25" w:name="_Toc323723197"/>
      <w:r w:rsidRPr="00D977AA">
        <w:t>1.5.1.2. Les difficultés rencontrées</w:t>
      </w:r>
      <w:bookmarkEnd w:id="25"/>
      <w:r w:rsidRPr="00D977AA">
        <w:t xml:space="preserve"> </w:t>
      </w:r>
    </w:p>
    <w:p w:rsidR="00631148" w:rsidRPr="00D977AA" w:rsidRDefault="00631148" w:rsidP="009010C7">
      <w:pPr>
        <w:pStyle w:val="ListParagraph"/>
        <w:tabs>
          <w:tab w:val="left" w:pos="284"/>
          <w:tab w:val="left" w:pos="993"/>
        </w:tabs>
        <w:ind w:left="0" w:firstLine="709"/>
        <w:rPr>
          <w:rFonts w:ascii="Arial" w:hAnsi="Arial" w:cs="Arial"/>
          <w:szCs w:val="26"/>
          <w:lang w:val="fr-FR"/>
        </w:rPr>
      </w:pPr>
    </w:p>
    <w:p w:rsidR="009010C7" w:rsidRPr="00D977AA" w:rsidRDefault="00DA3C71" w:rsidP="000F3AA9">
      <w:pPr>
        <w:tabs>
          <w:tab w:val="left" w:pos="284"/>
          <w:tab w:val="left" w:pos="993"/>
        </w:tabs>
        <w:rPr>
          <w:rFonts w:ascii="Arial" w:hAnsi="Arial" w:cs="Arial"/>
          <w:szCs w:val="26"/>
          <w:lang w:val="fr-FR"/>
        </w:rPr>
      </w:pPr>
      <w:r w:rsidRPr="00D977AA">
        <w:rPr>
          <w:rFonts w:ascii="Arial" w:hAnsi="Arial" w:cs="Arial"/>
          <w:szCs w:val="26"/>
          <w:lang w:val="fr-FR"/>
        </w:rPr>
        <w:t>Parmi les difficultés rencontrées, on peut citer entre autres :</w:t>
      </w:r>
    </w:p>
    <w:p w:rsidR="00DA3C71" w:rsidRPr="00D977AA" w:rsidRDefault="00DA3C71" w:rsidP="008D0655">
      <w:pPr>
        <w:pStyle w:val="ListParagraph"/>
        <w:numPr>
          <w:ilvl w:val="0"/>
          <w:numId w:val="17"/>
        </w:numPr>
        <w:tabs>
          <w:tab w:val="left" w:pos="284"/>
          <w:tab w:val="left" w:pos="993"/>
        </w:tabs>
        <w:rPr>
          <w:rFonts w:ascii="Arial" w:hAnsi="Arial" w:cs="Arial"/>
          <w:szCs w:val="26"/>
          <w:lang w:val="fr-FR"/>
        </w:rPr>
      </w:pPr>
      <w:r w:rsidRPr="00D977AA">
        <w:rPr>
          <w:rFonts w:ascii="Arial" w:hAnsi="Arial" w:cs="Arial"/>
          <w:szCs w:val="26"/>
          <w:lang w:val="fr-FR"/>
        </w:rPr>
        <w:t>Les difficultés d’ordre administratifs : elles ont été le plus souvent liées à l’indisponibilité des responsables en charge des AME à cause de leur calendrier chargé, à la nécessité  de dépôt d’une demande préalable d’entretien</w:t>
      </w:r>
      <w:r w:rsidR="00BD758E" w:rsidRPr="00D977AA">
        <w:rPr>
          <w:rFonts w:ascii="Arial" w:hAnsi="Arial" w:cs="Arial"/>
          <w:szCs w:val="26"/>
          <w:lang w:val="fr-FR"/>
        </w:rPr>
        <w:t> ;</w:t>
      </w:r>
    </w:p>
    <w:p w:rsidR="00BD758E" w:rsidRPr="00D977AA" w:rsidRDefault="00BD758E" w:rsidP="008D0655">
      <w:pPr>
        <w:pStyle w:val="ListParagraph"/>
        <w:numPr>
          <w:ilvl w:val="0"/>
          <w:numId w:val="17"/>
        </w:numPr>
        <w:tabs>
          <w:tab w:val="left" w:pos="284"/>
          <w:tab w:val="left" w:pos="993"/>
        </w:tabs>
        <w:rPr>
          <w:rFonts w:ascii="Arial" w:hAnsi="Arial" w:cs="Arial"/>
          <w:szCs w:val="26"/>
          <w:lang w:val="fr-FR"/>
        </w:rPr>
      </w:pPr>
      <w:r w:rsidRPr="00D977AA">
        <w:rPr>
          <w:rFonts w:ascii="Arial" w:hAnsi="Arial" w:cs="Arial"/>
          <w:szCs w:val="26"/>
          <w:lang w:val="fr-FR"/>
        </w:rPr>
        <w:t xml:space="preserve">La réticence de certains services </w:t>
      </w:r>
      <w:r w:rsidR="00421688" w:rsidRPr="00D977AA">
        <w:rPr>
          <w:rFonts w:ascii="Arial" w:hAnsi="Arial" w:cs="Arial"/>
          <w:szCs w:val="26"/>
          <w:lang w:val="fr-FR"/>
        </w:rPr>
        <w:t xml:space="preserve">(notamment les entreprises privées) </w:t>
      </w:r>
      <w:r w:rsidRPr="00D977AA">
        <w:rPr>
          <w:rFonts w:ascii="Arial" w:hAnsi="Arial" w:cs="Arial"/>
          <w:szCs w:val="26"/>
          <w:lang w:val="fr-FR"/>
        </w:rPr>
        <w:t>à fournir des données et informations parce que croyant que celles – ci pourraient être utilisées à des besoins fiscaux et autres</w:t>
      </w:r>
    </w:p>
    <w:p w:rsidR="009010C7" w:rsidRPr="00D977AA" w:rsidRDefault="009010C7" w:rsidP="00466AAE">
      <w:pPr>
        <w:pStyle w:val="Heading3"/>
      </w:pPr>
      <w:bookmarkStart w:id="26" w:name="_Toc323723198"/>
      <w:bookmarkStart w:id="27" w:name="_Toc332984499"/>
      <w:r w:rsidRPr="00D977AA">
        <w:t>1.5.2. Le traitement des données</w:t>
      </w:r>
      <w:bookmarkEnd w:id="26"/>
      <w:bookmarkEnd w:id="27"/>
      <w:r w:rsidRPr="00D977AA">
        <w:t xml:space="preserve"> </w:t>
      </w:r>
    </w:p>
    <w:p w:rsidR="00631148" w:rsidRPr="00D977AA" w:rsidRDefault="00BD4EC1" w:rsidP="00631148">
      <w:pPr>
        <w:pStyle w:val="ListParagraph"/>
        <w:rPr>
          <w:rFonts w:ascii="Arial" w:hAnsi="Arial" w:cs="Arial"/>
          <w:szCs w:val="26"/>
          <w:lang w:val="fr-FR"/>
        </w:rPr>
      </w:pPr>
      <w:r w:rsidRPr="00D977AA">
        <w:rPr>
          <w:rFonts w:ascii="Arial" w:hAnsi="Arial" w:cs="Arial"/>
          <w:szCs w:val="26"/>
          <w:lang w:val="fr-FR"/>
        </w:rPr>
        <w:t>Après une identification des parties prenantes, l</w:t>
      </w:r>
      <w:r w:rsidR="00631148" w:rsidRPr="00D977AA">
        <w:rPr>
          <w:rFonts w:ascii="Arial" w:hAnsi="Arial" w:cs="Arial"/>
          <w:szCs w:val="26"/>
          <w:lang w:val="fr-FR"/>
        </w:rPr>
        <w:t>es informations collectées ont permis d’avoir:</w:t>
      </w:r>
    </w:p>
    <w:p w:rsidR="00631148" w:rsidRPr="00D977AA" w:rsidRDefault="00631148" w:rsidP="008D0655">
      <w:pPr>
        <w:pStyle w:val="ListParagraph"/>
        <w:numPr>
          <w:ilvl w:val="0"/>
          <w:numId w:val="18"/>
        </w:numPr>
        <w:rPr>
          <w:rFonts w:ascii="Arial" w:hAnsi="Arial" w:cs="Arial"/>
          <w:szCs w:val="26"/>
          <w:lang w:val="fr-FR"/>
        </w:rPr>
      </w:pPr>
      <w:r w:rsidRPr="00D977AA">
        <w:rPr>
          <w:rFonts w:ascii="Arial" w:hAnsi="Arial" w:cs="Arial"/>
          <w:szCs w:val="26"/>
          <w:lang w:val="fr-FR"/>
        </w:rPr>
        <w:t>Une description de chaque partie prenante notamment son cadre institutionnel, ses missions</w:t>
      </w:r>
      <w:r w:rsidR="009C4E76" w:rsidRPr="00D977AA">
        <w:rPr>
          <w:rFonts w:ascii="Arial" w:hAnsi="Arial" w:cs="Arial"/>
          <w:szCs w:val="26"/>
          <w:lang w:val="fr-FR"/>
        </w:rPr>
        <w:t xml:space="preserve"> </w:t>
      </w:r>
      <w:r w:rsidR="00BD4EC1" w:rsidRPr="00D977AA">
        <w:rPr>
          <w:rFonts w:ascii="Arial" w:hAnsi="Arial" w:cs="Arial"/>
          <w:szCs w:val="26"/>
          <w:lang w:val="fr-FR"/>
        </w:rPr>
        <w:t>en termes de contribution à la mise en œuvre</w:t>
      </w:r>
      <w:r w:rsidR="009C4E76" w:rsidRPr="00D977AA">
        <w:rPr>
          <w:rFonts w:ascii="Arial" w:hAnsi="Arial" w:cs="Arial"/>
          <w:szCs w:val="26"/>
          <w:lang w:val="fr-FR"/>
        </w:rPr>
        <w:t xml:space="preserve"> des AME</w:t>
      </w:r>
      <w:r w:rsidR="00BD4EC1" w:rsidRPr="00D977AA">
        <w:rPr>
          <w:rFonts w:ascii="Arial" w:hAnsi="Arial" w:cs="Arial"/>
          <w:szCs w:val="26"/>
          <w:lang w:val="fr-FR"/>
        </w:rPr>
        <w:t>;</w:t>
      </w:r>
    </w:p>
    <w:p w:rsidR="00BD4EC1" w:rsidRPr="00D977AA" w:rsidRDefault="009C4E76" w:rsidP="008D0655">
      <w:pPr>
        <w:pStyle w:val="ListParagraph"/>
        <w:numPr>
          <w:ilvl w:val="0"/>
          <w:numId w:val="18"/>
        </w:numPr>
        <w:rPr>
          <w:rFonts w:ascii="Arial" w:hAnsi="Arial" w:cs="Arial"/>
          <w:szCs w:val="26"/>
          <w:lang w:val="fr-FR"/>
        </w:rPr>
      </w:pPr>
      <w:r w:rsidRPr="00D977AA">
        <w:rPr>
          <w:rFonts w:ascii="Arial" w:hAnsi="Arial" w:cs="Arial"/>
          <w:szCs w:val="26"/>
          <w:lang w:val="fr-FR"/>
        </w:rPr>
        <w:t>Des renseignements sur les types de collaboration et/ou de coopération que les différents partenaires entretiennent avec d’autres au niveau national ou international ;</w:t>
      </w:r>
    </w:p>
    <w:p w:rsidR="009C4E76" w:rsidRPr="00D977AA" w:rsidRDefault="009C4E76" w:rsidP="008D0655">
      <w:pPr>
        <w:pStyle w:val="ListParagraph"/>
        <w:numPr>
          <w:ilvl w:val="0"/>
          <w:numId w:val="18"/>
        </w:numPr>
        <w:rPr>
          <w:rFonts w:ascii="Arial" w:hAnsi="Arial" w:cs="Arial"/>
          <w:szCs w:val="26"/>
          <w:lang w:val="fr-FR"/>
        </w:rPr>
      </w:pPr>
      <w:r w:rsidRPr="00D977AA">
        <w:rPr>
          <w:rFonts w:ascii="Arial" w:hAnsi="Arial" w:cs="Arial"/>
          <w:szCs w:val="26"/>
          <w:lang w:val="fr-FR"/>
        </w:rPr>
        <w:t>Une analyse des d</w:t>
      </w:r>
      <w:r w:rsidR="006A2E0B" w:rsidRPr="00D977AA">
        <w:rPr>
          <w:rFonts w:ascii="Arial" w:hAnsi="Arial" w:cs="Arial"/>
          <w:szCs w:val="26"/>
          <w:lang w:val="fr-FR"/>
        </w:rPr>
        <w:t>onnées collectées permettant d’identifier les insuffisances et d’envisager les besoins de renforcement en termes de coordination, de coopération et de collaboration pour la confection d’une stratégie durable de mise en œuvre des AME et d’un cadre efficace de monitoring.</w:t>
      </w:r>
    </w:p>
    <w:p w:rsidR="009010C7" w:rsidRPr="00D977AA" w:rsidRDefault="009010C7" w:rsidP="001D688A">
      <w:pPr>
        <w:pStyle w:val="Heading2"/>
      </w:pPr>
      <w:bookmarkStart w:id="28" w:name="_Toc323723199"/>
      <w:bookmarkStart w:id="29" w:name="_Toc332984500"/>
      <w:r w:rsidRPr="00D977AA">
        <w:t>1.6. Plan</w:t>
      </w:r>
      <w:bookmarkEnd w:id="28"/>
      <w:bookmarkEnd w:id="29"/>
      <w:r w:rsidRPr="00D977AA">
        <w:t xml:space="preserve"> </w:t>
      </w:r>
    </w:p>
    <w:p w:rsidR="00A71BE1" w:rsidRPr="00D977AA" w:rsidRDefault="00A71BE1" w:rsidP="009010C7">
      <w:pPr>
        <w:tabs>
          <w:tab w:val="left" w:pos="360"/>
        </w:tabs>
        <w:rPr>
          <w:rFonts w:ascii="Arial" w:hAnsi="Arial" w:cs="Arial"/>
          <w:szCs w:val="26"/>
          <w:lang w:val="fr-FR"/>
        </w:rPr>
      </w:pPr>
      <w:r w:rsidRPr="00D977AA">
        <w:rPr>
          <w:rFonts w:ascii="Arial" w:hAnsi="Arial" w:cs="Arial"/>
          <w:szCs w:val="26"/>
          <w:lang w:val="fr-FR"/>
        </w:rPr>
        <w:t>Le rapport issu des consultations auprès des parties prenantes comprendra les points d’analyse suivants :</w:t>
      </w:r>
    </w:p>
    <w:p w:rsidR="000C4A23" w:rsidRPr="00D977AA" w:rsidRDefault="000C4A23" w:rsidP="008D0655">
      <w:pPr>
        <w:pStyle w:val="ListParagraph"/>
        <w:numPr>
          <w:ilvl w:val="0"/>
          <w:numId w:val="5"/>
        </w:numPr>
        <w:rPr>
          <w:rFonts w:ascii="Arial" w:hAnsi="Arial" w:cs="Arial"/>
          <w:szCs w:val="26"/>
          <w:lang w:val="fr-FR"/>
        </w:rPr>
      </w:pPr>
      <w:r w:rsidRPr="00D977AA">
        <w:rPr>
          <w:rFonts w:ascii="Arial" w:hAnsi="Arial" w:cs="Arial"/>
          <w:szCs w:val="26"/>
          <w:lang w:val="fr-FR"/>
        </w:rPr>
        <w:t xml:space="preserve">L’identification des parties prenantes à la mise en œuvre des AME ; </w:t>
      </w:r>
    </w:p>
    <w:p w:rsidR="000C4A23" w:rsidRPr="00D977AA" w:rsidRDefault="000C4A23" w:rsidP="008D0655">
      <w:pPr>
        <w:pStyle w:val="ListParagraph"/>
        <w:numPr>
          <w:ilvl w:val="0"/>
          <w:numId w:val="5"/>
        </w:numPr>
        <w:rPr>
          <w:rFonts w:ascii="Arial" w:hAnsi="Arial" w:cs="Arial"/>
          <w:szCs w:val="26"/>
          <w:lang w:val="fr-FR"/>
        </w:rPr>
      </w:pPr>
      <w:r w:rsidRPr="00D977AA">
        <w:rPr>
          <w:rFonts w:ascii="Arial" w:hAnsi="Arial" w:cs="Arial"/>
          <w:szCs w:val="26"/>
          <w:lang w:val="fr-FR"/>
        </w:rPr>
        <w:t>La détermination de leurs rôles resp</w:t>
      </w:r>
      <w:r w:rsidR="00A71BE1" w:rsidRPr="00D977AA">
        <w:rPr>
          <w:rFonts w:ascii="Arial" w:hAnsi="Arial" w:cs="Arial"/>
          <w:szCs w:val="26"/>
          <w:lang w:val="fr-FR"/>
        </w:rPr>
        <w:t>ectifs dans cette mise en œuvre</w:t>
      </w:r>
      <w:r w:rsidRPr="00D977AA">
        <w:rPr>
          <w:rFonts w:ascii="Arial" w:hAnsi="Arial" w:cs="Arial"/>
          <w:szCs w:val="26"/>
          <w:lang w:val="fr-FR"/>
        </w:rPr>
        <w:t xml:space="preserve">, la nature de leur coopération ou collaboration avec les autres parties prenantes ; </w:t>
      </w:r>
    </w:p>
    <w:p w:rsidR="000C4A23" w:rsidRPr="00D977AA" w:rsidRDefault="000C4A23" w:rsidP="008D0655">
      <w:pPr>
        <w:pStyle w:val="ListParagraph"/>
        <w:numPr>
          <w:ilvl w:val="0"/>
          <w:numId w:val="5"/>
        </w:numPr>
        <w:rPr>
          <w:rFonts w:ascii="Arial" w:hAnsi="Arial" w:cs="Arial"/>
          <w:szCs w:val="26"/>
          <w:lang w:val="fr-FR"/>
        </w:rPr>
      </w:pPr>
      <w:r w:rsidRPr="00D977AA">
        <w:rPr>
          <w:rFonts w:ascii="Arial" w:hAnsi="Arial" w:cs="Arial"/>
          <w:szCs w:val="26"/>
          <w:lang w:val="fr-FR"/>
        </w:rPr>
        <w:t xml:space="preserve">L’évaluation des bénéfices et contraintes résultant des rapports entretenus avec les autres parties prenantes ; </w:t>
      </w:r>
    </w:p>
    <w:p w:rsidR="000C4A23" w:rsidRPr="00D977AA" w:rsidRDefault="000C4A23" w:rsidP="008D0655">
      <w:pPr>
        <w:pStyle w:val="ListParagraph"/>
        <w:numPr>
          <w:ilvl w:val="0"/>
          <w:numId w:val="5"/>
        </w:numPr>
        <w:rPr>
          <w:rFonts w:ascii="Arial" w:hAnsi="Arial" w:cs="Arial"/>
          <w:szCs w:val="26"/>
          <w:lang w:val="fr-FR"/>
        </w:rPr>
      </w:pPr>
      <w:r w:rsidRPr="00D977AA">
        <w:rPr>
          <w:rFonts w:ascii="Arial" w:hAnsi="Arial" w:cs="Arial"/>
          <w:szCs w:val="26"/>
          <w:lang w:val="fr-FR"/>
        </w:rPr>
        <w:lastRenderedPageBreak/>
        <w:t xml:space="preserve">La détermination et l’évaluation du cadre institutionnel existant en matière de coordination de la mise en œuvre en commun des AME par les multiples acteurs impliqués ; </w:t>
      </w:r>
    </w:p>
    <w:p w:rsidR="000C4A23" w:rsidRPr="00D977AA" w:rsidRDefault="000C4A23" w:rsidP="008D0655">
      <w:pPr>
        <w:pStyle w:val="ListParagraph"/>
        <w:numPr>
          <w:ilvl w:val="0"/>
          <w:numId w:val="5"/>
        </w:numPr>
        <w:rPr>
          <w:rFonts w:ascii="Arial" w:hAnsi="Arial" w:cs="Arial"/>
          <w:szCs w:val="26"/>
          <w:lang w:val="fr-FR"/>
        </w:rPr>
      </w:pPr>
      <w:r w:rsidRPr="00D977AA">
        <w:rPr>
          <w:rFonts w:ascii="Arial" w:hAnsi="Arial" w:cs="Arial"/>
          <w:szCs w:val="26"/>
          <w:lang w:val="fr-FR"/>
        </w:rPr>
        <w:t>L</w:t>
      </w:r>
      <w:r w:rsidR="00B407E6" w:rsidRPr="00D977AA">
        <w:rPr>
          <w:rFonts w:ascii="Arial" w:hAnsi="Arial" w:cs="Arial"/>
          <w:szCs w:val="26"/>
          <w:lang w:val="fr-FR"/>
        </w:rPr>
        <w:t>’identification d</w:t>
      </w:r>
      <w:r w:rsidRPr="00D977AA">
        <w:rPr>
          <w:rFonts w:ascii="Arial" w:hAnsi="Arial" w:cs="Arial"/>
          <w:szCs w:val="26"/>
          <w:lang w:val="fr-FR"/>
        </w:rPr>
        <w:t>es stratégies de coordination similaires ailleurs, en Afrique e</w:t>
      </w:r>
      <w:r w:rsidR="00B407E6" w:rsidRPr="00D977AA">
        <w:rPr>
          <w:rFonts w:ascii="Arial" w:hAnsi="Arial" w:cs="Arial"/>
          <w:szCs w:val="26"/>
          <w:lang w:val="fr-FR"/>
        </w:rPr>
        <w:t>t dans d’autres régions</w:t>
      </w:r>
      <w:r w:rsidRPr="00D977AA">
        <w:rPr>
          <w:rFonts w:ascii="Arial" w:hAnsi="Arial" w:cs="Arial"/>
          <w:szCs w:val="26"/>
          <w:lang w:val="fr-FR"/>
        </w:rPr>
        <w:t xml:space="preserve">;  </w:t>
      </w:r>
    </w:p>
    <w:p w:rsidR="000C4A23" w:rsidRPr="00D977AA" w:rsidRDefault="00561AD2" w:rsidP="008D0655">
      <w:pPr>
        <w:pStyle w:val="ListParagraph"/>
        <w:numPr>
          <w:ilvl w:val="0"/>
          <w:numId w:val="5"/>
        </w:numPr>
        <w:rPr>
          <w:rFonts w:ascii="Arial" w:hAnsi="Arial" w:cs="Arial"/>
          <w:szCs w:val="26"/>
          <w:lang w:val="fr-FR"/>
        </w:rPr>
      </w:pPr>
      <w:r w:rsidRPr="00D977AA">
        <w:rPr>
          <w:rFonts w:ascii="Arial" w:hAnsi="Arial" w:cs="Arial"/>
          <w:szCs w:val="26"/>
          <w:lang w:val="fr-FR"/>
        </w:rPr>
        <w:t>La production de recommandations en vue de l’élaboration de la stratégie de coordination et de cadre de monitoring.</w:t>
      </w:r>
    </w:p>
    <w:p w:rsidR="009010C7" w:rsidRPr="00D977AA" w:rsidRDefault="009010C7" w:rsidP="00C43951">
      <w:pPr>
        <w:pStyle w:val="Heading1"/>
      </w:pPr>
      <w:bookmarkStart w:id="30" w:name="_Toc323723200"/>
      <w:bookmarkStart w:id="31" w:name="_Toc323723389"/>
      <w:bookmarkStart w:id="32" w:name="_Toc332984501"/>
      <w:r w:rsidRPr="00D977AA">
        <w:lastRenderedPageBreak/>
        <w:t xml:space="preserve">II. </w:t>
      </w:r>
      <w:r w:rsidR="00DD6F32" w:rsidRPr="00D977AA">
        <w:t>ROLE</w:t>
      </w:r>
      <w:r w:rsidRPr="00D977AA">
        <w:t xml:space="preserve"> DES </w:t>
      </w:r>
      <w:r w:rsidR="00A132B4" w:rsidRPr="00D977AA">
        <w:t>PRINCIPAUX ACTEURS</w:t>
      </w:r>
      <w:r w:rsidRPr="00D977AA">
        <w:t xml:space="preserve"> DANS LA MISE EN ŒUVRE DES AME AU NIVEAU NATIONAL</w:t>
      </w:r>
      <w:bookmarkEnd w:id="30"/>
      <w:bookmarkEnd w:id="31"/>
      <w:bookmarkEnd w:id="32"/>
      <w:r w:rsidRPr="00D977AA">
        <w:t> </w:t>
      </w:r>
    </w:p>
    <w:p w:rsidR="009010C7" w:rsidRPr="00D977AA" w:rsidRDefault="009010C7" w:rsidP="001D688A">
      <w:pPr>
        <w:pStyle w:val="Heading2"/>
      </w:pPr>
      <w:bookmarkStart w:id="33" w:name="_Toc323723201"/>
      <w:bookmarkStart w:id="34" w:name="_Toc332984502"/>
      <w:r w:rsidRPr="00D977AA">
        <w:t xml:space="preserve">2.1. Les </w:t>
      </w:r>
      <w:r w:rsidR="00155B91" w:rsidRPr="00D977AA">
        <w:t xml:space="preserve">partenaires </w:t>
      </w:r>
      <w:r w:rsidRPr="00D977AA">
        <w:t>publics</w:t>
      </w:r>
      <w:bookmarkEnd w:id="33"/>
      <w:bookmarkEnd w:id="34"/>
      <w:r w:rsidRPr="00D977AA">
        <w:t xml:space="preserve"> </w:t>
      </w:r>
    </w:p>
    <w:p w:rsidR="00AF7A78" w:rsidRPr="00D977AA" w:rsidRDefault="00AF7A78" w:rsidP="00AF7A78">
      <w:pPr>
        <w:rPr>
          <w:rFonts w:ascii="Arial" w:hAnsi="Arial" w:cs="Arial"/>
          <w:lang w:val="fr-FR"/>
        </w:rPr>
      </w:pPr>
      <w:r w:rsidRPr="00D977AA">
        <w:rPr>
          <w:rFonts w:ascii="Arial" w:hAnsi="Arial" w:cs="Arial"/>
          <w:lang w:val="fr-FR"/>
        </w:rPr>
        <w:t>Les partenaires publics  sont constitués des instances politiques et administratives dirigeantes. Ils comprennent les institutions de l’Etat (que sont la  Présidence de la République, l’Assemblée Nationale, la Cour Constitutionnelle, le Haut Conseil des collectivités, le Conseil Eco</w:t>
      </w:r>
      <w:r w:rsidR="007271EC" w:rsidRPr="00D977AA">
        <w:rPr>
          <w:rFonts w:ascii="Arial" w:hAnsi="Arial" w:cs="Arial"/>
          <w:lang w:val="fr-FR"/>
        </w:rPr>
        <w:t>nomique Social et Culturel),  le Gouvernement, les services techniques, les institutions judiciaires</w:t>
      </w:r>
      <w:r w:rsidR="00721A8A" w:rsidRPr="00D977AA">
        <w:rPr>
          <w:rFonts w:ascii="Arial" w:hAnsi="Arial" w:cs="Arial"/>
          <w:lang w:val="fr-FR"/>
        </w:rPr>
        <w:t xml:space="preserve"> et les institutions locales.</w:t>
      </w:r>
    </w:p>
    <w:p w:rsidR="009010C7" w:rsidRPr="00D977AA" w:rsidRDefault="009010C7" w:rsidP="00466AAE">
      <w:pPr>
        <w:pStyle w:val="Heading3"/>
      </w:pPr>
      <w:bookmarkStart w:id="35" w:name="_Toc323723202"/>
      <w:bookmarkStart w:id="36" w:name="_Toc332984503"/>
      <w:r w:rsidRPr="00D977AA">
        <w:t>2.1.1. Le Gouvernement</w:t>
      </w:r>
      <w:bookmarkEnd w:id="35"/>
      <w:bookmarkEnd w:id="36"/>
      <w:r w:rsidRPr="00D977AA">
        <w:t xml:space="preserve"> </w:t>
      </w:r>
    </w:p>
    <w:p w:rsidR="00011E8A" w:rsidRPr="00D977AA" w:rsidRDefault="00011E8A" w:rsidP="00050A99">
      <w:pPr>
        <w:rPr>
          <w:rFonts w:ascii="Arial" w:hAnsi="Arial" w:cs="Arial"/>
          <w:b/>
          <w:szCs w:val="26"/>
          <w:lang w:val="fr-FR"/>
        </w:rPr>
      </w:pPr>
      <w:r w:rsidRPr="00D977AA">
        <w:rPr>
          <w:rFonts w:ascii="Arial" w:eastAsia="Times New Roman" w:hAnsi="Arial" w:cs="Arial"/>
          <w:szCs w:val="26"/>
          <w:lang w:val="fr-FR"/>
        </w:rPr>
        <w:t xml:space="preserve">Actuellement au Mali, les questions environnementales sont à la charge du ministère </w:t>
      </w:r>
      <w:r w:rsidR="00050A99" w:rsidRPr="00D977AA">
        <w:rPr>
          <w:rFonts w:ascii="Arial" w:eastAsia="Times New Roman" w:hAnsi="Arial" w:cs="Arial"/>
          <w:szCs w:val="26"/>
          <w:lang w:val="fr-FR"/>
        </w:rPr>
        <w:t xml:space="preserve"> </w:t>
      </w:r>
      <w:r w:rsidRPr="00D977AA">
        <w:rPr>
          <w:rFonts w:ascii="Arial" w:eastAsia="Times New Roman" w:hAnsi="Arial" w:cs="Arial"/>
          <w:szCs w:val="26"/>
          <w:lang w:val="fr-FR"/>
        </w:rPr>
        <w:t>de l’Energie, de l’Eau et de l’Environnement. Cependant, d’autres  ministères sont responsables de la mise en œuvre de certains AME relevant spécifiquement de leur</w:t>
      </w:r>
      <w:r w:rsidRPr="00D977AA">
        <w:rPr>
          <w:rFonts w:ascii="Arial" w:eastAsia="Times New Roman" w:hAnsi="Arial" w:cs="Arial"/>
          <w:b/>
          <w:szCs w:val="26"/>
          <w:lang w:val="fr-FR"/>
        </w:rPr>
        <w:t xml:space="preserve"> </w:t>
      </w:r>
      <w:r w:rsidRPr="00D977AA">
        <w:rPr>
          <w:rFonts w:ascii="Arial" w:eastAsia="Times New Roman" w:hAnsi="Arial" w:cs="Arial"/>
          <w:szCs w:val="26"/>
          <w:lang w:val="fr-FR"/>
        </w:rPr>
        <w:t>attribution.</w:t>
      </w:r>
      <w:r w:rsidR="00647DEA" w:rsidRPr="00D977AA">
        <w:rPr>
          <w:rFonts w:ascii="Arial" w:eastAsia="Times New Roman" w:hAnsi="Arial" w:cs="Arial"/>
          <w:szCs w:val="26"/>
          <w:lang w:val="fr-FR"/>
        </w:rPr>
        <w:t xml:space="preserve"> Ainsi, il existe des rapports de collaboration entre le ministère en charge de l’environnement et ces derniers. Ces rapports de collaboration n’ont toujours pas été à hauteur de souhait à cause de certaines difficultés dont certaines seront prochainement évoquées</w:t>
      </w:r>
      <w:r w:rsidR="00647DEA" w:rsidRPr="00D977AA">
        <w:rPr>
          <w:rFonts w:ascii="Arial" w:eastAsia="Times New Roman" w:hAnsi="Arial" w:cs="Arial"/>
          <w:b/>
          <w:szCs w:val="26"/>
          <w:lang w:val="fr-FR"/>
        </w:rPr>
        <w:t>.</w:t>
      </w:r>
    </w:p>
    <w:p w:rsidR="009010C7" w:rsidRPr="00D977AA" w:rsidRDefault="009010C7" w:rsidP="00834C52">
      <w:pPr>
        <w:pStyle w:val="Heading4"/>
      </w:pPr>
      <w:bookmarkStart w:id="37" w:name="_Toc323723203"/>
      <w:r w:rsidRPr="00D977AA">
        <w:t xml:space="preserve">2.1.1.1. Le </w:t>
      </w:r>
      <w:r w:rsidR="00065762" w:rsidRPr="00D977AA">
        <w:t>M</w:t>
      </w:r>
      <w:r w:rsidRPr="00D977AA">
        <w:t xml:space="preserve">inistère </w:t>
      </w:r>
      <w:r w:rsidR="00065762" w:rsidRPr="00D977AA">
        <w:t xml:space="preserve">de </w:t>
      </w:r>
      <w:r w:rsidRPr="00D977AA">
        <w:t xml:space="preserve">l’Environnement </w:t>
      </w:r>
      <w:r w:rsidR="00276542" w:rsidRPr="00D977AA">
        <w:t xml:space="preserve">et de l’Assainissement </w:t>
      </w:r>
      <w:r w:rsidRPr="00D977AA">
        <w:t>(M</w:t>
      </w:r>
      <w:r w:rsidR="00276542" w:rsidRPr="00D977AA">
        <w:t>EA</w:t>
      </w:r>
      <w:r w:rsidRPr="00D977AA">
        <w:t>)</w:t>
      </w:r>
      <w:bookmarkEnd w:id="37"/>
    </w:p>
    <w:p w:rsidR="00E25D99" w:rsidRPr="00D977AA" w:rsidRDefault="00E25D99" w:rsidP="00E25D99">
      <w:pPr>
        <w:autoSpaceDE w:val="0"/>
        <w:autoSpaceDN w:val="0"/>
        <w:adjustRightInd w:val="0"/>
        <w:rPr>
          <w:rFonts w:ascii="Arial" w:eastAsiaTheme="minorEastAsia" w:hAnsi="Arial" w:cs="Arial"/>
          <w:b/>
          <w:bCs/>
          <w:szCs w:val="26"/>
          <w:lang w:val="fr-FR" w:eastAsia="ko-KR"/>
        </w:rPr>
      </w:pPr>
    </w:p>
    <w:p w:rsidR="003F754F" w:rsidRPr="00D977AA" w:rsidRDefault="003F754F" w:rsidP="003F754F">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Le minist</w:t>
      </w:r>
      <w:r w:rsidR="00EA43C5" w:rsidRPr="00D977AA">
        <w:rPr>
          <w:rFonts w:ascii="Arial" w:eastAsiaTheme="minorEastAsia" w:hAnsi="Arial" w:cs="Arial"/>
          <w:szCs w:val="26"/>
          <w:lang w:val="fr-FR" w:eastAsia="ko-KR"/>
        </w:rPr>
        <w:t>è</w:t>
      </w:r>
      <w:r w:rsidRPr="00D977AA">
        <w:rPr>
          <w:rFonts w:ascii="Arial" w:eastAsiaTheme="minorEastAsia" w:hAnsi="Arial" w:cs="Arial"/>
          <w:szCs w:val="26"/>
          <w:lang w:val="fr-FR" w:eastAsia="ko-KR"/>
        </w:rPr>
        <w:t xml:space="preserve">re </w:t>
      </w:r>
      <w:r w:rsidR="0041093C" w:rsidRPr="00D977AA">
        <w:rPr>
          <w:rFonts w:ascii="Arial" w:eastAsiaTheme="minorEastAsia" w:hAnsi="Arial" w:cs="Arial"/>
          <w:szCs w:val="26"/>
          <w:lang w:val="fr-FR" w:eastAsia="ko-KR"/>
        </w:rPr>
        <w:t xml:space="preserve">en charge </w:t>
      </w:r>
      <w:r w:rsidRPr="00D977AA">
        <w:rPr>
          <w:rFonts w:ascii="Arial" w:eastAsiaTheme="minorEastAsia" w:hAnsi="Arial" w:cs="Arial"/>
          <w:szCs w:val="26"/>
          <w:lang w:val="fr-FR" w:eastAsia="ko-KR"/>
        </w:rPr>
        <w:t xml:space="preserve">de l'Environnement a pour mission d'élaborer et de mettre en </w:t>
      </w:r>
      <w:r w:rsidR="008427A2"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la politique nationale de protection de l'environnement. </w:t>
      </w:r>
    </w:p>
    <w:p w:rsidR="003F754F" w:rsidRPr="00D977AA" w:rsidRDefault="003F754F" w:rsidP="003F754F">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est chargé de : </w:t>
      </w:r>
    </w:p>
    <w:p w:rsidR="003F754F" w:rsidRPr="00D977AA" w:rsidRDefault="003F754F"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assurer la coordination, la mise en </w:t>
      </w:r>
      <w:r w:rsidR="008427A2"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des actions de lutte contre la désertification et l'avancée du désert ; </w:t>
      </w:r>
    </w:p>
    <w:p w:rsidR="003F754F" w:rsidRPr="00D977AA" w:rsidRDefault="003F754F"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susciter l'engagement des populations autour d'objectifs de lutte contre la dégradation de l'écosystème et de préservation de la qualité de leur cadre de vie ; </w:t>
      </w:r>
    </w:p>
    <w:p w:rsidR="003F754F" w:rsidRPr="00D977AA" w:rsidRDefault="003F754F"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élaborer et mettre en </w:t>
      </w:r>
      <w:r w:rsidR="001E1969"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les mesures législatives et réglementaires aptes à assurer la protection de l'environnement </w:t>
      </w:r>
    </w:p>
    <w:p w:rsidR="003F754F" w:rsidRPr="00D977AA" w:rsidRDefault="003F754F"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définir et mettre en </w:t>
      </w:r>
      <w:r w:rsidR="001E1969"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les mesures et moyens de prévention des risques majeurs d'origine naturelle ou technologiques ; </w:t>
      </w:r>
    </w:p>
    <w:p w:rsidR="003F754F" w:rsidRPr="00D977AA" w:rsidRDefault="003F754F"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assurer le suivi des changements climatiques et leurs répercussions sur l'environnement. </w:t>
      </w:r>
    </w:p>
    <w:p w:rsidR="003F754F" w:rsidRPr="00D977AA" w:rsidRDefault="003F754F" w:rsidP="003F754F">
      <w:pPr>
        <w:autoSpaceDE w:val="0"/>
        <w:autoSpaceDN w:val="0"/>
        <w:adjustRightInd w:val="0"/>
        <w:rPr>
          <w:rFonts w:ascii="Arial" w:eastAsiaTheme="minorEastAsia" w:hAnsi="Arial" w:cs="Arial"/>
          <w:b/>
          <w:bCs/>
          <w:szCs w:val="26"/>
          <w:lang w:val="fr-FR" w:eastAsia="ko-KR"/>
        </w:rPr>
      </w:pPr>
    </w:p>
    <w:p w:rsidR="001A5C96" w:rsidRPr="00D977AA" w:rsidRDefault="001A5C96" w:rsidP="001A5C96">
      <w:pPr>
        <w:rPr>
          <w:rFonts w:ascii="Arial" w:hAnsi="Arial" w:cs="Arial"/>
          <w:szCs w:val="26"/>
          <w:lang w:val="fr-FR"/>
        </w:rPr>
      </w:pPr>
      <w:r w:rsidRPr="00D977AA">
        <w:rPr>
          <w:rFonts w:ascii="Arial" w:hAnsi="Arial" w:cs="Arial"/>
          <w:szCs w:val="26"/>
          <w:lang w:val="fr-FR"/>
        </w:rPr>
        <w:t>Il comporte les principales structures qui ont en charge la mise en œuvre des AME. Ce sont :</w:t>
      </w:r>
    </w:p>
    <w:p w:rsidR="005B289C" w:rsidRPr="00D977AA" w:rsidRDefault="005B289C" w:rsidP="008D0655">
      <w:pPr>
        <w:pStyle w:val="ListParagraph"/>
        <w:numPr>
          <w:ilvl w:val="0"/>
          <w:numId w:val="21"/>
        </w:numPr>
        <w:spacing w:before="100" w:beforeAutospacing="1" w:afterAutospacing="1"/>
        <w:rPr>
          <w:rFonts w:ascii="Arial" w:eastAsia="Times New Roman" w:hAnsi="Arial" w:cs="Arial"/>
          <w:b/>
          <w:bCs/>
          <w:szCs w:val="26"/>
          <w:lang w:val="fr-FR" w:eastAsia="fr-FR"/>
        </w:rPr>
      </w:pPr>
      <w:r w:rsidRPr="00D977AA">
        <w:rPr>
          <w:rFonts w:ascii="Arial" w:eastAsia="Times New Roman" w:hAnsi="Arial" w:cs="Arial"/>
          <w:b/>
          <w:bCs/>
          <w:szCs w:val="26"/>
          <w:lang w:val="fr-FR" w:eastAsia="fr-FR"/>
        </w:rPr>
        <w:t>L’Agence de l’Environnement et du Développement Durable (AEDD)</w:t>
      </w:r>
    </w:p>
    <w:p w:rsidR="005B289C" w:rsidRPr="00D977AA" w:rsidRDefault="005142D9"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b/>
          <w:bCs/>
          <w:szCs w:val="26"/>
          <w:lang w:val="fr-FR" w:eastAsia="fr-FR"/>
        </w:rPr>
        <w:t xml:space="preserve">a.1) </w:t>
      </w:r>
      <w:r w:rsidR="005B289C" w:rsidRPr="00D977AA">
        <w:rPr>
          <w:rFonts w:ascii="Arial" w:eastAsia="Times New Roman" w:hAnsi="Arial" w:cs="Arial"/>
          <w:b/>
          <w:bCs/>
          <w:szCs w:val="26"/>
          <w:lang w:val="fr-FR" w:eastAsia="fr-FR"/>
        </w:rPr>
        <w:t>Présentation</w:t>
      </w:r>
    </w:p>
    <w:p w:rsidR="005B289C" w:rsidRPr="00D977AA" w:rsidRDefault="005B289C"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En juin 2010, notre pays a assuré la présidence de la Conférence des ministres africains pour l’environnement, avec le mandat de porte -parole des pays africains dans les négociations sur les changements climatiques. Afin de bien remplir ces engagements, le gouvernement a créé </w:t>
      </w:r>
      <w:r w:rsidR="001D2115" w:rsidRPr="00D977AA">
        <w:rPr>
          <w:rFonts w:ascii="Arial" w:eastAsia="Times New Roman" w:hAnsi="Arial" w:cs="Arial"/>
          <w:szCs w:val="26"/>
          <w:lang w:val="fr-FR" w:eastAsia="fr-FR"/>
        </w:rPr>
        <w:t>en juillet 2010, l’Agence de l’Environnement et du Développement D</w:t>
      </w:r>
      <w:r w:rsidRPr="00D977AA">
        <w:rPr>
          <w:rFonts w:ascii="Arial" w:eastAsia="Times New Roman" w:hAnsi="Arial" w:cs="Arial"/>
          <w:szCs w:val="26"/>
          <w:lang w:val="fr-FR" w:eastAsia="fr-FR"/>
        </w:rPr>
        <w:t>urable (AEDD).</w:t>
      </w:r>
    </w:p>
    <w:p w:rsidR="005B289C" w:rsidRPr="00D977AA" w:rsidRDefault="005B289C"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L’AEDD est un établissement public national à caractère administratif, sous  tutelle du Ministère chargé de l’Environnement et de l’Assainissement.</w:t>
      </w:r>
    </w:p>
    <w:p w:rsidR="005B289C" w:rsidRPr="00D977AA" w:rsidRDefault="001B007E"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Il a pour défi de p</w:t>
      </w:r>
      <w:r w:rsidR="005B289C" w:rsidRPr="00D977AA">
        <w:rPr>
          <w:rFonts w:ascii="Arial" w:eastAsia="Times New Roman" w:hAnsi="Arial" w:cs="Arial"/>
          <w:szCs w:val="26"/>
          <w:lang w:val="fr-FR" w:eastAsia="fr-FR"/>
        </w:rPr>
        <w:t>arvenir à un développement durable à travers une gestion efficace de l’environnement qui met l’accent sur  la préservation de la diversité biologique, la lutte contre la désertification et le changement climatique.</w:t>
      </w:r>
    </w:p>
    <w:p w:rsidR="005B289C" w:rsidRPr="00D977AA" w:rsidRDefault="009A5A4C"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b/>
          <w:bCs/>
          <w:szCs w:val="26"/>
          <w:lang w:val="fr-FR" w:eastAsia="fr-FR"/>
        </w:rPr>
        <w:t>Ses missions sont entre autres :</w:t>
      </w:r>
    </w:p>
    <w:p w:rsidR="005B289C" w:rsidRPr="00D977AA" w:rsidRDefault="005B289C" w:rsidP="008D0655">
      <w:pPr>
        <w:numPr>
          <w:ilvl w:val="0"/>
          <w:numId w:val="19"/>
        </w:numPr>
        <w:spacing w:before="100" w:beforeAutospacing="1" w:after="100" w:afterAutospacing="1"/>
        <w:jc w:val="left"/>
        <w:rPr>
          <w:rFonts w:ascii="Arial" w:eastAsia="Times New Roman" w:hAnsi="Arial" w:cs="Arial"/>
          <w:szCs w:val="26"/>
          <w:lang w:val="fr-FR" w:eastAsia="fr-FR"/>
        </w:rPr>
      </w:pPr>
      <w:r w:rsidRPr="00D977AA">
        <w:rPr>
          <w:rFonts w:ascii="Arial" w:eastAsia="Times New Roman" w:hAnsi="Arial" w:cs="Arial"/>
          <w:szCs w:val="26"/>
          <w:lang w:val="fr-FR" w:eastAsia="fr-FR"/>
        </w:rPr>
        <w:t>assurer la coordination de la mise en œuvre de la Politique Nationale de Protection de l’Environnement (PNPE)</w:t>
      </w:r>
    </w:p>
    <w:p w:rsidR="005B289C" w:rsidRPr="00D977AA" w:rsidRDefault="005B289C" w:rsidP="008D0655">
      <w:pPr>
        <w:numPr>
          <w:ilvl w:val="0"/>
          <w:numId w:val="19"/>
        </w:numPr>
        <w:spacing w:before="100" w:beforeAutospacing="1" w:after="100"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veiller à l’intégration de la dimension environnementale dans tous les politiques,  programmes et projets de développement</w:t>
      </w:r>
      <w:r w:rsidR="00797405" w:rsidRPr="00D977AA">
        <w:rPr>
          <w:rFonts w:ascii="Arial" w:eastAsia="Times New Roman" w:hAnsi="Arial" w:cs="Arial"/>
          <w:szCs w:val="26"/>
          <w:lang w:val="fr-FR" w:eastAsia="fr-FR"/>
        </w:rPr>
        <w:t>.</w:t>
      </w:r>
    </w:p>
    <w:p w:rsidR="005B289C" w:rsidRPr="00D977AA" w:rsidRDefault="001622C8" w:rsidP="005B289C">
      <w:pPr>
        <w:spacing w:before="100" w:beforeAutospacing="1" w:afterAutospacing="1"/>
        <w:rPr>
          <w:rFonts w:ascii="Arial" w:eastAsia="Times New Roman" w:hAnsi="Arial" w:cs="Arial"/>
          <w:szCs w:val="26"/>
          <w:lang w:eastAsia="fr-FR"/>
        </w:rPr>
      </w:pPr>
      <w:r w:rsidRPr="00D977AA">
        <w:rPr>
          <w:rFonts w:ascii="Arial" w:eastAsia="Times New Roman" w:hAnsi="Arial" w:cs="Arial"/>
          <w:bCs/>
          <w:szCs w:val="26"/>
          <w:lang w:val="fr-FR" w:eastAsia="fr-FR"/>
        </w:rPr>
        <w:t>Ses</w:t>
      </w:r>
      <w:r w:rsidR="00EE4E15" w:rsidRPr="00D977AA">
        <w:rPr>
          <w:rFonts w:ascii="Arial" w:eastAsia="Times New Roman" w:hAnsi="Arial" w:cs="Arial"/>
          <w:bCs/>
          <w:szCs w:val="26"/>
          <w:lang w:eastAsia="fr-FR"/>
        </w:rPr>
        <w:t xml:space="preserve"> </w:t>
      </w:r>
      <w:r w:rsidR="00EE4E15" w:rsidRPr="00D977AA">
        <w:rPr>
          <w:rFonts w:ascii="Arial" w:eastAsia="Times New Roman" w:hAnsi="Arial" w:cs="Arial"/>
          <w:bCs/>
          <w:szCs w:val="26"/>
          <w:lang w:val="fr-FR" w:eastAsia="fr-FR"/>
        </w:rPr>
        <w:t>principales</w:t>
      </w:r>
      <w:r w:rsidR="005B289C" w:rsidRPr="00D977AA">
        <w:rPr>
          <w:rFonts w:ascii="Arial" w:eastAsia="Times New Roman" w:hAnsi="Arial" w:cs="Arial"/>
          <w:bCs/>
          <w:szCs w:val="26"/>
          <w:lang w:eastAsia="fr-FR"/>
        </w:rPr>
        <w:t xml:space="preserve"> </w:t>
      </w:r>
      <w:r w:rsidR="005B289C" w:rsidRPr="00D977AA">
        <w:rPr>
          <w:rFonts w:ascii="Arial" w:eastAsia="Times New Roman" w:hAnsi="Arial" w:cs="Arial"/>
          <w:bCs/>
          <w:szCs w:val="26"/>
          <w:lang w:val="fr-FR" w:eastAsia="fr-FR"/>
        </w:rPr>
        <w:t>tâches</w:t>
      </w:r>
      <w:r w:rsidR="0011675C" w:rsidRPr="00D977AA">
        <w:rPr>
          <w:rFonts w:ascii="Arial" w:eastAsia="Times New Roman" w:hAnsi="Arial" w:cs="Arial"/>
          <w:bCs/>
          <w:szCs w:val="26"/>
          <w:lang w:eastAsia="fr-FR"/>
        </w:rPr>
        <w:t xml:space="preserve"> </w:t>
      </w:r>
      <w:r w:rsidR="0011675C" w:rsidRPr="00D977AA">
        <w:rPr>
          <w:rFonts w:ascii="Arial" w:eastAsia="Times New Roman" w:hAnsi="Arial" w:cs="Arial"/>
          <w:bCs/>
          <w:szCs w:val="26"/>
          <w:lang w:val="fr-FR" w:eastAsia="fr-FR"/>
        </w:rPr>
        <w:t>sont</w:t>
      </w:r>
      <w:r w:rsidR="0011675C" w:rsidRPr="00D977AA">
        <w:rPr>
          <w:rFonts w:ascii="Arial" w:eastAsia="Times New Roman" w:hAnsi="Arial" w:cs="Arial"/>
          <w:bCs/>
          <w:szCs w:val="26"/>
          <w:lang w:eastAsia="fr-FR"/>
        </w:rPr>
        <w:t>:</w:t>
      </w:r>
    </w:p>
    <w:p w:rsidR="005B289C" w:rsidRPr="00D977AA" w:rsidRDefault="005B289C" w:rsidP="008D0655">
      <w:pPr>
        <w:numPr>
          <w:ilvl w:val="0"/>
          <w:numId w:val="20"/>
        </w:numPr>
        <w:spacing w:before="100" w:beforeAutospacing="1" w:after="100" w:afterAutospacing="1"/>
        <w:jc w:val="left"/>
        <w:rPr>
          <w:rFonts w:ascii="Arial" w:eastAsia="Times New Roman" w:hAnsi="Arial" w:cs="Arial"/>
          <w:szCs w:val="26"/>
          <w:lang w:val="fr-FR" w:eastAsia="fr-FR"/>
        </w:rPr>
      </w:pPr>
      <w:r w:rsidRPr="00D977AA">
        <w:rPr>
          <w:rFonts w:ascii="Arial" w:eastAsia="Times New Roman" w:hAnsi="Arial" w:cs="Arial"/>
          <w:szCs w:val="26"/>
          <w:lang w:val="fr-FR" w:eastAsia="fr-FR"/>
        </w:rPr>
        <w:t>assurer le secrétariat du Conseil National de l’Environnement ;</w:t>
      </w:r>
    </w:p>
    <w:p w:rsidR="005B289C" w:rsidRPr="00D977AA" w:rsidRDefault="005B289C" w:rsidP="008D0655">
      <w:pPr>
        <w:numPr>
          <w:ilvl w:val="0"/>
          <w:numId w:val="20"/>
        </w:numPr>
        <w:spacing w:before="100" w:beforeAutospacing="1" w:after="100" w:afterAutospacing="1"/>
        <w:jc w:val="left"/>
        <w:rPr>
          <w:rFonts w:ascii="Arial" w:eastAsia="Times New Roman" w:hAnsi="Arial" w:cs="Arial"/>
          <w:szCs w:val="26"/>
          <w:lang w:val="fr-FR" w:eastAsia="fr-FR"/>
        </w:rPr>
      </w:pPr>
      <w:r w:rsidRPr="00D977AA">
        <w:rPr>
          <w:rFonts w:ascii="Arial" w:eastAsia="Times New Roman" w:hAnsi="Arial" w:cs="Arial"/>
          <w:szCs w:val="26"/>
          <w:lang w:val="fr-FR" w:eastAsia="fr-FR"/>
        </w:rPr>
        <w:t>sensibiliser et informer la population sur les différents aspects de la protection de l’environnement ;</w:t>
      </w:r>
    </w:p>
    <w:p w:rsidR="005B289C" w:rsidRPr="00D977AA" w:rsidRDefault="005B289C" w:rsidP="008D0655">
      <w:pPr>
        <w:numPr>
          <w:ilvl w:val="0"/>
          <w:numId w:val="20"/>
        </w:numPr>
        <w:spacing w:before="100" w:beforeAutospacing="1" w:after="100" w:afterAutospacing="1"/>
        <w:jc w:val="left"/>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renforcer les capacités des acteurs impliqués dans l’environnement à travers des sessions de formation et d’éducation environnementale ; </w:t>
      </w:r>
    </w:p>
    <w:p w:rsidR="005B289C" w:rsidRPr="00D977AA" w:rsidRDefault="005B289C" w:rsidP="008D0655">
      <w:pPr>
        <w:numPr>
          <w:ilvl w:val="0"/>
          <w:numId w:val="20"/>
        </w:numPr>
        <w:spacing w:before="100" w:beforeAutospacing="1" w:after="100"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suivre les mécanismes financiers et mobiliser des ressources pour mener des actions de protection de l’environnement, de lutte contre la désertification et les effets du changement climatique ; </w:t>
      </w:r>
    </w:p>
    <w:p w:rsidR="005B289C" w:rsidRPr="00D977AA" w:rsidRDefault="005B289C" w:rsidP="008D0655">
      <w:pPr>
        <w:numPr>
          <w:ilvl w:val="0"/>
          <w:numId w:val="20"/>
        </w:numPr>
        <w:spacing w:before="100" w:beforeAutospacing="1" w:after="100"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assurer la coordination et le suivi de la mise en œuvre des Conventions, Accords et Traités internationaux ratifiés par le Mali dans le cadre des thématiques prioritaires ; </w:t>
      </w:r>
    </w:p>
    <w:p w:rsidR="005B289C" w:rsidRPr="00D977AA" w:rsidRDefault="005B289C" w:rsidP="008D0655">
      <w:pPr>
        <w:numPr>
          <w:ilvl w:val="0"/>
          <w:numId w:val="20"/>
        </w:numPr>
        <w:spacing w:before="100" w:beforeAutospacing="1" w:after="100"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Promouvoir la prise en compte de la dimension environnementale dans la conception des programmes, des projets de développements et des </w:t>
      </w:r>
      <w:r w:rsidRPr="00D977AA">
        <w:rPr>
          <w:rFonts w:ascii="Arial" w:eastAsia="Times New Roman" w:hAnsi="Arial" w:cs="Arial"/>
          <w:szCs w:val="26"/>
          <w:lang w:val="fr-FR" w:eastAsia="fr-FR"/>
        </w:rPr>
        <w:lastRenderedPageBreak/>
        <w:t>schémas d’aménagement du territoire à travers l’élaboration des guides de mise en cohérence des actions environnementales, l’appui conseil aux Collectivités ;</w:t>
      </w:r>
    </w:p>
    <w:p w:rsidR="005B289C" w:rsidRPr="00D977AA" w:rsidRDefault="005B289C" w:rsidP="008D0655">
      <w:pPr>
        <w:numPr>
          <w:ilvl w:val="0"/>
          <w:numId w:val="20"/>
        </w:numPr>
        <w:spacing w:before="100" w:beforeAutospacing="1" w:after="100"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Assurer la gestion de l’information environnementale (élaboration du Rapport National sur l’état de l’environnement, production des statistiques sur l’Environnement et le Développement Durable etc.)</w:t>
      </w:r>
    </w:p>
    <w:p w:rsidR="005B289C" w:rsidRPr="00D977AA" w:rsidRDefault="005B289C" w:rsidP="008D0655">
      <w:pPr>
        <w:numPr>
          <w:ilvl w:val="0"/>
          <w:numId w:val="20"/>
        </w:numPr>
        <w:spacing w:before="100" w:beforeAutospacing="1" w:after="100" w:afterAutospacing="1"/>
        <w:jc w:val="left"/>
        <w:rPr>
          <w:rFonts w:ascii="Arial" w:eastAsia="Times New Roman" w:hAnsi="Arial" w:cs="Arial"/>
          <w:szCs w:val="26"/>
          <w:lang w:val="fr-FR" w:eastAsia="fr-FR"/>
        </w:rPr>
      </w:pPr>
      <w:r w:rsidRPr="00D977AA">
        <w:rPr>
          <w:rFonts w:ascii="Arial" w:eastAsia="Times New Roman" w:hAnsi="Arial" w:cs="Arial"/>
          <w:szCs w:val="26"/>
          <w:lang w:val="fr-FR" w:eastAsia="fr-FR"/>
        </w:rPr>
        <w:t>diffuser les résultats de la recherche sur la biotechnologie relative à la sauvegarde de l’environnement, la lutte contre la désertification, le changement climatique et le développement durable ;</w:t>
      </w:r>
    </w:p>
    <w:p w:rsidR="005B289C" w:rsidRPr="00D977AA" w:rsidRDefault="005B289C" w:rsidP="008D0655">
      <w:pPr>
        <w:numPr>
          <w:ilvl w:val="0"/>
          <w:numId w:val="20"/>
        </w:numPr>
        <w:spacing w:before="100" w:beforeAutospacing="1" w:after="100"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participer à la mise en œuvre des programmes du Plan d’Action Environnementale.</w:t>
      </w:r>
      <w:r w:rsidRPr="00D977AA">
        <w:rPr>
          <w:rFonts w:ascii="Arial" w:eastAsia="Times New Roman" w:hAnsi="Arial" w:cs="Arial"/>
          <w:b/>
          <w:bCs/>
          <w:szCs w:val="26"/>
          <w:lang w:val="fr-FR" w:eastAsia="fr-FR"/>
        </w:rPr>
        <w:t xml:space="preserve"> </w:t>
      </w:r>
    </w:p>
    <w:p w:rsidR="00947D6E" w:rsidRPr="00D977AA" w:rsidRDefault="00947D6E" w:rsidP="00ED3FEA">
      <w:pPr>
        <w:spacing w:before="100" w:beforeAutospacing="1" w:afterAutospacing="1"/>
        <w:rPr>
          <w:rFonts w:ascii="Arial" w:eastAsia="Times New Roman" w:hAnsi="Arial" w:cs="Arial"/>
          <w:b/>
          <w:bCs/>
          <w:sz w:val="24"/>
          <w:szCs w:val="24"/>
          <w:lang w:val="fr-FR" w:eastAsia="fr-FR"/>
        </w:rPr>
      </w:pPr>
      <w:r w:rsidRPr="00D977AA">
        <w:rPr>
          <w:rFonts w:ascii="Arial" w:eastAsia="Times New Roman" w:hAnsi="Arial" w:cs="Arial"/>
          <w:b/>
          <w:bCs/>
          <w:sz w:val="24"/>
          <w:szCs w:val="24"/>
          <w:lang w:val="fr-FR" w:eastAsia="fr-FR"/>
        </w:rPr>
        <w:t xml:space="preserve">L’AEDD est responsable de la mise en </w:t>
      </w:r>
      <w:r w:rsidRPr="00D977AA">
        <w:rPr>
          <w:rFonts w:ascii="Arial" w:eastAsia="Times New Roman" w:hAnsi="Arial" w:cs="Arial"/>
          <w:sz w:val="24"/>
          <w:szCs w:val="24"/>
          <w:lang w:val="fr-FR" w:eastAsia="fr-FR"/>
        </w:rPr>
        <w:t>œuvre</w:t>
      </w:r>
      <w:r w:rsidRPr="00D977AA">
        <w:rPr>
          <w:rFonts w:ascii="Arial" w:eastAsia="Times New Roman" w:hAnsi="Arial" w:cs="Arial"/>
          <w:b/>
          <w:bCs/>
          <w:sz w:val="24"/>
          <w:szCs w:val="24"/>
          <w:lang w:val="fr-FR" w:eastAsia="fr-FR"/>
        </w:rPr>
        <w:t xml:space="preserve"> de plusieurs AME (voir tableau 1).</w:t>
      </w:r>
    </w:p>
    <w:p w:rsidR="005B289C" w:rsidRPr="00D977AA" w:rsidRDefault="00B43B14" w:rsidP="00ED3FEA">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b/>
          <w:bCs/>
          <w:szCs w:val="26"/>
          <w:lang w:val="fr-FR" w:eastAsia="fr-FR"/>
        </w:rPr>
        <w:t xml:space="preserve">a.2) </w:t>
      </w:r>
      <w:r w:rsidR="00B43FFD" w:rsidRPr="00D977AA">
        <w:rPr>
          <w:rFonts w:ascii="Arial" w:eastAsia="Times New Roman" w:hAnsi="Arial" w:cs="Arial"/>
          <w:b/>
          <w:bCs/>
          <w:szCs w:val="26"/>
          <w:lang w:val="fr-FR" w:eastAsia="fr-FR"/>
        </w:rPr>
        <w:t xml:space="preserve">Le </w:t>
      </w:r>
      <w:r w:rsidR="00F737BC" w:rsidRPr="00D977AA">
        <w:rPr>
          <w:rFonts w:ascii="Arial" w:eastAsia="Times New Roman" w:hAnsi="Arial" w:cs="Arial"/>
          <w:b/>
          <w:bCs/>
          <w:szCs w:val="26"/>
          <w:lang w:val="fr-FR" w:eastAsia="fr-FR"/>
        </w:rPr>
        <w:t xml:space="preserve"> </w:t>
      </w:r>
      <w:r w:rsidR="005B289C" w:rsidRPr="00D977AA">
        <w:rPr>
          <w:rFonts w:ascii="Arial" w:eastAsia="Times New Roman" w:hAnsi="Arial" w:cs="Arial"/>
          <w:b/>
          <w:bCs/>
          <w:szCs w:val="26"/>
          <w:lang w:val="fr-FR" w:eastAsia="fr-FR"/>
        </w:rPr>
        <w:t>C</w:t>
      </w:r>
      <w:r w:rsidR="005B289C" w:rsidRPr="00D977AA">
        <w:rPr>
          <w:rFonts w:ascii="Arial" w:eastAsia="Times New Roman" w:hAnsi="Arial" w:cs="Arial"/>
          <w:szCs w:val="26"/>
          <w:lang w:val="fr-FR" w:eastAsia="fr-FR"/>
        </w:rPr>
        <w:t>onseil</w:t>
      </w:r>
      <w:r w:rsidR="005B289C" w:rsidRPr="00D977AA">
        <w:rPr>
          <w:rFonts w:ascii="Arial" w:eastAsia="Times New Roman" w:hAnsi="Arial" w:cs="Arial"/>
          <w:b/>
          <w:bCs/>
          <w:szCs w:val="26"/>
          <w:lang w:val="fr-FR" w:eastAsia="fr-FR"/>
        </w:rPr>
        <w:t xml:space="preserve"> N</w:t>
      </w:r>
      <w:r w:rsidR="005B289C" w:rsidRPr="00D977AA">
        <w:rPr>
          <w:rFonts w:ascii="Arial" w:eastAsia="Times New Roman" w:hAnsi="Arial" w:cs="Arial"/>
          <w:szCs w:val="26"/>
          <w:lang w:val="fr-FR" w:eastAsia="fr-FR"/>
        </w:rPr>
        <w:t>ational</w:t>
      </w:r>
      <w:r w:rsidR="005B289C" w:rsidRPr="00D977AA">
        <w:rPr>
          <w:rFonts w:ascii="Arial" w:eastAsia="Times New Roman" w:hAnsi="Arial" w:cs="Arial"/>
          <w:b/>
          <w:bCs/>
          <w:szCs w:val="26"/>
          <w:lang w:val="fr-FR" w:eastAsia="fr-FR"/>
        </w:rPr>
        <w:t xml:space="preserve"> </w:t>
      </w:r>
      <w:r w:rsidR="005B289C" w:rsidRPr="00D977AA">
        <w:rPr>
          <w:rFonts w:ascii="Arial" w:eastAsia="Times New Roman" w:hAnsi="Arial" w:cs="Arial"/>
          <w:szCs w:val="26"/>
          <w:lang w:val="fr-FR" w:eastAsia="fr-FR"/>
        </w:rPr>
        <w:t>de l’</w:t>
      </w:r>
      <w:r w:rsidR="005B289C" w:rsidRPr="00D977AA">
        <w:rPr>
          <w:rFonts w:ascii="Arial" w:eastAsia="Times New Roman" w:hAnsi="Arial" w:cs="Arial"/>
          <w:b/>
          <w:bCs/>
          <w:szCs w:val="26"/>
          <w:lang w:val="fr-FR" w:eastAsia="fr-FR"/>
        </w:rPr>
        <w:t>E</w:t>
      </w:r>
      <w:r w:rsidR="005B289C" w:rsidRPr="00D977AA">
        <w:rPr>
          <w:rFonts w:ascii="Arial" w:eastAsia="Times New Roman" w:hAnsi="Arial" w:cs="Arial"/>
          <w:szCs w:val="26"/>
          <w:lang w:val="fr-FR" w:eastAsia="fr-FR"/>
        </w:rPr>
        <w:t>nvironnement</w:t>
      </w:r>
      <w:r w:rsidR="005B289C" w:rsidRPr="00D977AA">
        <w:rPr>
          <w:rFonts w:ascii="Arial" w:eastAsia="Times New Roman" w:hAnsi="Arial" w:cs="Arial"/>
          <w:b/>
          <w:bCs/>
          <w:szCs w:val="26"/>
          <w:lang w:val="fr-FR" w:eastAsia="fr-FR"/>
        </w:rPr>
        <w:t xml:space="preserve"> </w:t>
      </w:r>
      <w:r w:rsidR="005B289C" w:rsidRPr="00D977AA">
        <w:rPr>
          <w:rFonts w:ascii="Arial" w:eastAsia="Times New Roman" w:hAnsi="Arial" w:cs="Arial"/>
          <w:szCs w:val="26"/>
          <w:lang w:val="fr-FR" w:eastAsia="fr-FR"/>
        </w:rPr>
        <w:t>(</w:t>
      </w:r>
      <w:r w:rsidR="005B289C" w:rsidRPr="00D977AA">
        <w:rPr>
          <w:rFonts w:ascii="Arial" w:eastAsia="Times New Roman" w:hAnsi="Arial" w:cs="Arial"/>
          <w:b/>
          <w:bCs/>
          <w:szCs w:val="26"/>
          <w:lang w:val="fr-FR" w:eastAsia="fr-FR"/>
        </w:rPr>
        <w:t>CNE</w:t>
      </w:r>
      <w:r w:rsidR="005B289C" w:rsidRPr="00D977AA">
        <w:rPr>
          <w:rFonts w:ascii="Arial" w:eastAsia="Times New Roman" w:hAnsi="Arial" w:cs="Arial"/>
          <w:szCs w:val="26"/>
          <w:lang w:val="fr-FR" w:eastAsia="fr-FR"/>
        </w:rPr>
        <w:t>)</w:t>
      </w:r>
    </w:p>
    <w:p w:rsidR="005B289C" w:rsidRPr="00D977AA" w:rsidRDefault="005B289C"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Crée en juillet 2010 par décret, le CNE est un organe consultatif ayant pour mission de donner un avis et de formuler des propositions et recommandations sur les questions se rapportant à l’Environnement.</w:t>
      </w:r>
    </w:p>
    <w:p w:rsidR="005B289C" w:rsidRPr="00D977AA" w:rsidRDefault="005B289C" w:rsidP="005B289C">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t>Présidé par le Ministre de l’Environnement et de l’Assainissement le secrétariat du CNE est assuré par l’AEDD.</w:t>
      </w:r>
    </w:p>
    <w:p w:rsidR="00ED3FEA" w:rsidRPr="00D977AA" w:rsidRDefault="00F737BC" w:rsidP="00ED3FEA">
      <w:pPr>
        <w:rPr>
          <w:rFonts w:ascii="Arial" w:eastAsia="Times New Roman" w:hAnsi="Arial" w:cs="Arial"/>
          <w:b/>
          <w:szCs w:val="26"/>
          <w:lang w:val="fr-FR" w:eastAsia="fr-FR"/>
        </w:rPr>
      </w:pPr>
      <w:r w:rsidRPr="00D977AA">
        <w:rPr>
          <w:rFonts w:ascii="Arial" w:eastAsia="Times New Roman" w:hAnsi="Arial" w:cs="Arial"/>
          <w:b/>
          <w:szCs w:val="26"/>
          <w:lang w:val="fr-FR" w:eastAsia="fr-FR"/>
        </w:rPr>
        <w:t xml:space="preserve">a. 3) </w:t>
      </w:r>
      <w:r w:rsidR="00ED3FEA" w:rsidRPr="00D977AA">
        <w:rPr>
          <w:rFonts w:ascii="Arial" w:eastAsia="Times New Roman" w:hAnsi="Arial" w:cs="Arial"/>
          <w:b/>
          <w:szCs w:val="26"/>
          <w:lang w:val="fr-FR" w:eastAsia="fr-FR"/>
        </w:rPr>
        <w:t>La Direction Nationale des Eaux et Forêts (DNEF)</w:t>
      </w:r>
    </w:p>
    <w:p w:rsidR="00624D22" w:rsidRPr="00D977AA" w:rsidRDefault="00ED3FEA" w:rsidP="007D05A7">
      <w:pPr>
        <w:jc w:val="left"/>
        <w:rPr>
          <w:rFonts w:ascii="Arial" w:eastAsia="Times New Roman" w:hAnsi="Arial" w:cs="Arial"/>
          <w:b/>
          <w:bCs/>
          <w:szCs w:val="26"/>
          <w:lang w:val="fr-FR" w:eastAsia="fr-FR"/>
        </w:rPr>
      </w:pPr>
      <w:r w:rsidRPr="00D977AA">
        <w:rPr>
          <w:rFonts w:ascii="Arial" w:eastAsia="Times New Roman" w:hAnsi="Arial" w:cs="Arial"/>
          <w:szCs w:val="26"/>
          <w:lang w:val="fr-FR" w:eastAsia="fr-FR"/>
        </w:rPr>
        <w:t xml:space="preserve">Connu sous la dénomination «Eaux et Forêts», ce service est l’un des plus anciens du pays. Sa création remonte à l’époque coloniale. </w:t>
      </w:r>
      <w:r w:rsidRPr="00D977AA">
        <w:rPr>
          <w:rFonts w:ascii="Arial" w:eastAsia="Times New Roman" w:hAnsi="Arial" w:cs="Arial"/>
          <w:b/>
          <w:bCs/>
          <w:szCs w:val="26"/>
          <w:lang w:val="fr-FR" w:eastAsia="fr-FR"/>
        </w:rPr>
        <w:br/>
      </w:r>
    </w:p>
    <w:p w:rsidR="002309D8" w:rsidRPr="00D977AA" w:rsidRDefault="00ED3FEA" w:rsidP="002D226A">
      <w:pPr>
        <w:rPr>
          <w:rFonts w:ascii="Arial" w:eastAsia="Times New Roman" w:hAnsi="Arial" w:cs="Arial"/>
          <w:szCs w:val="26"/>
          <w:lang w:val="fr-FR" w:eastAsia="fr-FR"/>
        </w:rPr>
      </w:pPr>
      <w:r w:rsidRPr="00D977AA">
        <w:rPr>
          <w:rFonts w:ascii="Arial" w:eastAsia="Times New Roman" w:hAnsi="Arial" w:cs="Arial"/>
          <w:szCs w:val="26"/>
          <w:lang w:val="fr-FR" w:eastAsia="fr-FR"/>
        </w:rPr>
        <w:t>La mission principale de la DNEF est d’élaborer la politique nationale relative à la conservation de la nature et d’en assurer l’exécution. A ce titre, elle est chargée:</w:t>
      </w:r>
    </w:p>
    <w:p w:rsidR="002D226A" w:rsidRPr="00D977AA" w:rsidRDefault="002D226A" w:rsidP="002D226A">
      <w:pPr>
        <w:rPr>
          <w:rFonts w:ascii="Arial" w:eastAsia="Times New Roman" w:hAnsi="Arial" w:cs="Arial"/>
          <w:szCs w:val="26"/>
          <w:lang w:val="fr-FR" w:eastAsia="fr-FR"/>
        </w:rPr>
      </w:pPr>
    </w:p>
    <w:p w:rsidR="002309D8" w:rsidRPr="00D977AA" w:rsidRDefault="00ED3FEA" w:rsidP="002D226A">
      <w:pPr>
        <w:rPr>
          <w:rFonts w:ascii="Arial" w:eastAsia="Times New Roman" w:hAnsi="Arial" w:cs="Arial"/>
          <w:szCs w:val="26"/>
          <w:lang w:val="fr-FR" w:eastAsia="fr-FR"/>
        </w:rPr>
      </w:pPr>
      <w:r w:rsidRPr="00D977AA">
        <w:rPr>
          <w:rFonts w:ascii="Arial" w:eastAsia="Times New Roman" w:hAnsi="Arial" w:cs="Arial"/>
          <w:szCs w:val="26"/>
          <w:lang w:val="fr-FR" w:eastAsia="fr-FR"/>
        </w:rPr>
        <w:t>• d’élaborer et de mettre en œuvre des plans d’aménagement et de restauration des forêts, parcs et réserves, ainsi que des programmes d’action de lutte contre la désertification;</w:t>
      </w:r>
    </w:p>
    <w:p w:rsidR="002D226A" w:rsidRPr="00D977AA" w:rsidRDefault="002D226A" w:rsidP="002D226A">
      <w:pPr>
        <w:rPr>
          <w:rFonts w:ascii="Arial" w:eastAsia="Times New Roman" w:hAnsi="Arial" w:cs="Arial"/>
          <w:szCs w:val="26"/>
          <w:lang w:val="fr-FR" w:eastAsia="fr-FR"/>
        </w:rPr>
      </w:pPr>
    </w:p>
    <w:p w:rsidR="002309D8" w:rsidRPr="00D977AA" w:rsidRDefault="00ED3FEA" w:rsidP="002D226A">
      <w:pPr>
        <w:rPr>
          <w:rFonts w:ascii="Arial" w:eastAsia="Times New Roman" w:hAnsi="Arial" w:cs="Arial"/>
          <w:szCs w:val="26"/>
          <w:lang w:val="fr-FR" w:eastAsia="fr-FR"/>
        </w:rPr>
      </w:pPr>
      <w:r w:rsidRPr="00D977AA">
        <w:rPr>
          <w:rFonts w:ascii="Arial" w:eastAsia="Times New Roman" w:hAnsi="Arial" w:cs="Arial"/>
          <w:szCs w:val="26"/>
          <w:lang w:val="fr-FR" w:eastAsia="fr-FR"/>
        </w:rPr>
        <w:t>• de participer aux négociations des conventions et traités internationaux relatifs à la conservation des forêts et de la faune et de veiller à leur application;</w:t>
      </w:r>
    </w:p>
    <w:p w:rsidR="002D226A" w:rsidRPr="00D977AA" w:rsidRDefault="002D226A" w:rsidP="002D226A">
      <w:pPr>
        <w:rPr>
          <w:rFonts w:ascii="Arial" w:eastAsia="Times New Roman" w:hAnsi="Arial" w:cs="Arial"/>
          <w:szCs w:val="26"/>
          <w:lang w:val="fr-FR" w:eastAsia="fr-FR"/>
        </w:rPr>
      </w:pPr>
    </w:p>
    <w:p w:rsidR="002309D8" w:rsidRPr="00D977AA" w:rsidRDefault="00ED3FEA" w:rsidP="002D226A">
      <w:pPr>
        <w:rPr>
          <w:rFonts w:ascii="Arial" w:eastAsia="Times New Roman" w:hAnsi="Arial" w:cs="Arial"/>
          <w:szCs w:val="26"/>
          <w:lang w:val="fr-FR" w:eastAsia="fr-FR"/>
        </w:rPr>
      </w:pPr>
      <w:r w:rsidRPr="00D977AA">
        <w:rPr>
          <w:rFonts w:ascii="Arial" w:eastAsia="Times New Roman" w:hAnsi="Arial" w:cs="Arial"/>
          <w:szCs w:val="26"/>
          <w:lang w:val="fr-FR" w:eastAsia="fr-FR"/>
        </w:rPr>
        <w:t>• d’assurer la collecte, le traitement et la diffusion des données statistiques et</w:t>
      </w:r>
    </w:p>
    <w:p w:rsidR="002D226A" w:rsidRPr="00D977AA" w:rsidRDefault="002D226A" w:rsidP="002D226A">
      <w:pPr>
        <w:rPr>
          <w:rFonts w:ascii="Arial" w:eastAsia="Times New Roman" w:hAnsi="Arial" w:cs="Arial"/>
          <w:szCs w:val="26"/>
          <w:lang w:val="fr-FR" w:eastAsia="fr-FR"/>
        </w:rPr>
      </w:pPr>
    </w:p>
    <w:p w:rsidR="00ED3FEA" w:rsidRPr="00D977AA" w:rsidRDefault="00ED3FEA" w:rsidP="002D226A">
      <w:pPr>
        <w:rPr>
          <w:rFonts w:ascii="Arial" w:eastAsia="Times New Roman" w:hAnsi="Arial" w:cs="Arial"/>
          <w:szCs w:val="26"/>
          <w:lang w:val="fr-FR" w:eastAsia="fr-FR"/>
        </w:rPr>
      </w:pPr>
      <w:r w:rsidRPr="00D977AA">
        <w:rPr>
          <w:rFonts w:ascii="Arial" w:eastAsia="Times New Roman" w:hAnsi="Arial" w:cs="Arial"/>
          <w:szCs w:val="26"/>
          <w:lang w:val="fr-FR" w:eastAsia="fr-FR"/>
        </w:rPr>
        <w:t>• de former les collectivités territoriales (CT) dans la gestion des ressources naturelles (GRN), en vue du transfert des compétences et des ressources financières en matière de GRN aux collectivités, conformément au schéma opérationnel de la décentralisation.</w:t>
      </w:r>
    </w:p>
    <w:p w:rsidR="00ED3FEA" w:rsidRPr="00D977AA" w:rsidRDefault="00297F04" w:rsidP="00ED3FEA">
      <w:pPr>
        <w:spacing w:before="100" w:beforeAutospacing="1" w:afterAutospacing="1"/>
        <w:rPr>
          <w:rFonts w:ascii="Arial" w:eastAsia="Times New Roman" w:hAnsi="Arial" w:cs="Arial"/>
          <w:szCs w:val="26"/>
          <w:lang w:val="fr-FR" w:eastAsia="fr-FR"/>
        </w:rPr>
      </w:pPr>
      <w:r w:rsidRPr="00D977AA">
        <w:rPr>
          <w:rFonts w:ascii="Arial" w:eastAsia="Times New Roman" w:hAnsi="Arial" w:cs="Arial"/>
          <w:szCs w:val="26"/>
          <w:lang w:val="fr-FR" w:eastAsia="fr-FR"/>
        </w:rPr>
        <w:lastRenderedPageBreak/>
        <w:t xml:space="preserve">La DNEF </w:t>
      </w:r>
      <w:r w:rsidR="00926F66" w:rsidRPr="00D977AA">
        <w:rPr>
          <w:rFonts w:ascii="Arial" w:eastAsia="Times New Roman" w:hAnsi="Arial" w:cs="Arial"/>
          <w:szCs w:val="26"/>
          <w:lang w:val="fr-FR" w:eastAsia="fr-FR"/>
        </w:rPr>
        <w:t>responsable de la mise en œuvre de plusieurs AME (voir tableau 1).</w:t>
      </w:r>
      <w:r w:rsidR="00ED3FEA" w:rsidRPr="00D977AA">
        <w:rPr>
          <w:rFonts w:ascii="Arial" w:eastAsia="Times New Roman" w:hAnsi="Arial" w:cs="Arial"/>
          <w:szCs w:val="26"/>
          <w:lang w:val="fr-FR" w:eastAsia="fr-FR"/>
        </w:rPr>
        <w:t> </w:t>
      </w:r>
    </w:p>
    <w:p w:rsidR="0058792D" w:rsidRPr="00D977AA" w:rsidRDefault="00ED3FEA" w:rsidP="00A24214">
      <w:pPr>
        <w:spacing w:before="100" w:beforeAutospacing="1" w:afterAutospacing="1"/>
        <w:jc w:val="left"/>
        <w:rPr>
          <w:rFonts w:ascii="Arial" w:eastAsia="Times New Roman" w:hAnsi="Arial" w:cs="Arial"/>
          <w:b/>
          <w:szCs w:val="26"/>
          <w:lang w:val="fr-FR" w:eastAsia="fr-FR"/>
        </w:rPr>
      </w:pPr>
      <w:r w:rsidRPr="00D977AA">
        <w:rPr>
          <w:rFonts w:ascii="Arial" w:eastAsia="Times New Roman" w:hAnsi="Arial" w:cs="Arial"/>
          <w:szCs w:val="26"/>
          <w:lang w:val="fr-FR" w:eastAsia="fr-FR"/>
        </w:rPr>
        <w:br/>
      </w:r>
      <w:r w:rsidR="00F737BC" w:rsidRPr="00D977AA">
        <w:rPr>
          <w:rFonts w:ascii="Arial" w:eastAsia="Times New Roman" w:hAnsi="Arial" w:cs="Arial"/>
          <w:b/>
          <w:szCs w:val="26"/>
          <w:lang w:val="fr-FR" w:eastAsia="fr-FR"/>
        </w:rPr>
        <w:t xml:space="preserve">a.4) </w:t>
      </w:r>
      <w:r w:rsidR="0058792D" w:rsidRPr="00D977AA">
        <w:rPr>
          <w:rFonts w:ascii="Arial" w:eastAsia="Times New Roman" w:hAnsi="Arial" w:cs="Arial"/>
          <w:b/>
          <w:szCs w:val="26"/>
          <w:lang w:val="fr-FR" w:eastAsia="fr-FR"/>
        </w:rPr>
        <w:t xml:space="preserve">La </w:t>
      </w:r>
      <w:r w:rsidRPr="00D977AA">
        <w:rPr>
          <w:rFonts w:ascii="Arial" w:eastAsia="Times New Roman" w:hAnsi="Arial" w:cs="Arial"/>
          <w:b/>
          <w:szCs w:val="26"/>
          <w:lang w:val="fr-FR" w:eastAsia="fr-FR"/>
        </w:rPr>
        <w:t> </w:t>
      </w:r>
      <w:r w:rsidR="0058792D" w:rsidRPr="00D977AA">
        <w:rPr>
          <w:rFonts w:ascii="Arial" w:eastAsia="Times New Roman" w:hAnsi="Arial" w:cs="Arial"/>
          <w:b/>
          <w:szCs w:val="26"/>
          <w:lang w:val="fr-FR" w:eastAsia="fr-FR"/>
        </w:rPr>
        <w:t>Direction Nationale de l’Assainissement et du Contrôle des Pollutions et des Nuisances (DNACPN)</w:t>
      </w:r>
    </w:p>
    <w:p w:rsidR="000F41C5" w:rsidRPr="00D977AA" w:rsidRDefault="000F41C5" w:rsidP="00DE106D">
      <w:pPr>
        <w:rPr>
          <w:rFonts w:ascii="Arial" w:eastAsia="Times New Roman" w:hAnsi="Arial" w:cs="Arial"/>
          <w:szCs w:val="26"/>
          <w:lang w:val="fr-FR" w:eastAsia="fr-FR"/>
        </w:rPr>
      </w:pPr>
    </w:p>
    <w:p w:rsidR="00651524" w:rsidRPr="00D977AA" w:rsidRDefault="0058792D" w:rsidP="003E762A">
      <w:pPr>
        <w:rPr>
          <w:rFonts w:ascii="Arial" w:eastAsia="Times New Roman" w:hAnsi="Arial" w:cs="Arial"/>
          <w:b/>
          <w:bCs/>
          <w:szCs w:val="26"/>
          <w:lang w:val="fr-FR" w:eastAsia="fr-FR"/>
        </w:rPr>
      </w:pPr>
      <w:r w:rsidRPr="00D977AA">
        <w:rPr>
          <w:rFonts w:ascii="Arial" w:eastAsia="Times New Roman" w:hAnsi="Arial" w:cs="Arial"/>
          <w:szCs w:val="26"/>
          <w:lang w:val="fr-FR" w:eastAsia="fr-FR"/>
        </w:rPr>
        <w:t>La Direction Nationale de l’Assainissement et du Contrôle des Pollutions et des</w:t>
      </w:r>
      <w:r w:rsidR="00DE106D" w:rsidRPr="00D977AA">
        <w:rPr>
          <w:rFonts w:ascii="Arial" w:eastAsia="Times New Roman" w:hAnsi="Arial" w:cs="Arial"/>
          <w:szCs w:val="26"/>
          <w:lang w:val="fr-FR" w:eastAsia="fr-FR"/>
        </w:rPr>
        <w:t xml:space="preserve"> </w:t>
      </w:r>
      <w:r w:rsidRPr="00D977AA">
        <w:rPr>
          <w:rFonts w:ascii="Arial" w:eastAsia="Times New Roman" w:hAnsi="Arial" w:cs="Arial"/>
          <w:szCs w:val="26"/>
          <w:lang w:val="fr-FR" w:eastAsia="fr-FR"/>
        </w:rPr>
        <w:t xml:space="preserve"> Nuisances (DNACPN) a été créée en 1998, pour assurer la mise en œuvre du Programme National d’Amélioration du Cadre de Vie de la Politique Nationale de Protection de l’Environnement (PNPE). Cette direction a élaboré la Politique Nationale de l’Assainissement (PNA), en cours d'adoption</w:t>
      </w:r>
      <w:r w:rsidR="003E762A" w:rsidRPr="00D977AA">
        <w:rPr>
          <w:rFonts w:ascii="Arial" w:eastAsia="Times New Roman" w:hAnsi="Arial" w:cs="Arial"/>
          <w:szCs w:val="26"/>
          <w:lang w:val="fr-FR" w:eastAsia="fr-FR"/>
        </w:rPr>
        <w:t>.</w:t>
      </w:r>
    </w:p>
    <w:p w:rsidR="00AA586C" w:rsidRPr="00D977AA" w:rsidRDefault="00AA586C" w:rsidP="000F45F5">
      <w:pPr>
        <w:rPr>
          <w:rFonts w:ascii="Arial" w:eastAsia="Times New Roman" w:hAnsi="Arial" w:cs="Arial"/>
          <w:szCs w:val="26"/>
          <w:lang w:val="fr-FR" w:eastAsia="fr-FR"/>
        </w:rPr>
      </w:pPr>
    </w:p>
    <w:p w:rsidR="000F45F5" w:rsidRPr="00D977AA" w:rsidRDefault="0058792D" w:rsidP="000F45F5">
      <w:pPr>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Sa mission première est l’élaboration de la politique nationale en matière </w:t>
      </w:r>
      <w:r w:rsidR="00651524" w:rsidRPr="00D977AA">
        <w:rPr>
          <w:rFonts w:ascii="Arial" w:eastAsia="Times New Roman" w:hAnsi="Arial" w:cs="Arial"/>
          <w:szCs w:val="26"/>
          <w:lang w:val="fr-FR" w:eastAsia="fr-FR"/>
        </w:rPr>
        <w:t>d</w:t>
      </w:r>
      <w:r w:rsidRPr="00D977AA">
        <w:rPr>
          <w:rFonts w:ascii="Arial" w:eastAsia="Times New Roman" w:hAnsi="Arial" w:cs="Arial"/>
          <w:szCs w:val="26"/>
          <w:lang w:val="fr-FR" w:eastAsia="fr-FR"/>
        </w:rPr>
        <w:t>’assainissement et du contrôle des pollutions et des nuisances et d'en assurer l'exécution. Concrètement,</w:t>
      </w:r>
      <w:r w:rsidR="00651524" w:rsidRPr="00D977AA">
        <w:rPr>
          <w:rFonts w:ascii="Arial" w:eastAsia="Times New Roman" w:hAnsi="Arial" w:cs="Arial"/>
          <w:szCs w:val="26"/>
          <w:lang w:val="fr-FR" w:eastAsia="fr-FR"/>
        </w:rPr>
        <w:t xml:space="preserve"> </w:t>
      </w:r>
      <w:r w:rsidRPr="00D977AA">
        <w:rPr>
          <w:rFonts w:ascii="Arial" w:eastAsia="Times New Roman" w:hAnsi="Arial" w:cs="Arial"/>
          <w:szCs w:val="26"/>
          <w:lang w:val="fr-FR" w:eastAsia="fr-FR"/>
        </w:rPr>
        <w:t>cette</w:t>
      </w:r>
      <w:r w:rsidR="00651524" w:rsidRPr="00D977AA">
        <w:rPr>
          <w:rFonts w:ascii="Arial" w:eastAsia="Times New Roman" w:hAnsi="Arial" w:cs="Arial"/>
          <w:szCs w:val="26"/>
          <w:lang w:val="fr-FR" w:eastAsia="fr-FR"/>
        </w:rPr>
        <w:t xml:space="preserve"> </w:t>
      </w:r>
      <w:r w:rsidRPr="00D977AA">
        <w:rPr>
          <w:rFonts w:ascii="Arial" w:eastAsia="Times New Roman" w:hAnsi="Arial" w:cs="Arial"/>
          <w:szCs w:val="26"/>
          <w:lang w:val="fr-FR" w:eastAsia="fr-FR"/>
        </w:rPr>
        <w:t xml:space="preserve"> direction est</w:t>
      </w:r>
      <w:r w:rsidR="00DC5F74" w:rsidRPr="00D977AA">
        <w:rPr>
          <w:rFonts w:ascii="Arial" w:eastAsia="Times New Roman" w:hAnsi="Arial" w:cs="Arial"/>
          <w:szCs w:val="26"/>
          <w:lang w:val="fr-FR" w:eastAsia="fr-FR"/>
        </w:rPr>
        <w:t xml:space="preserve"> </w:t>
      </w:r>
      <w:r w:rsidRPr="00D977AA">
        <w:rPr>
          <w:rFonts w:ascii="Arial" w:eastAsia="Times New Roman" w:hAnsi="Arial" w:cs="Arial"/>
          <w:szCs w:val="26"/>
          <w:lang w:val="fr-FR" w:eastAsia="fr-FR"/>
        </w:rPr>
        <w:t>chargée</w:t>
      </w:r>
      <w:r w:rsidR="00DC5F74" w:rsidRPr="00D977AA">
        <w:rPr>
          <w:rFonts w:ascii="Arial" w:eastAsia="Times New Roman" w:hAnsi="Arial" w:cs="Arial"/>
          <w:szCs w:val="26"/>
          <w:lang w:val="fr-FR" w:eastAsia="fr-FR"/>
        </w:rPr>
        <w:t xml:space="preserve"> </w:t>
      </w:r>
      <w:r w:rsidR="000F45F5" w:rsidRPr="00D977AA">
        <w:rPr>
          <w:rFonts w:ascii="Arial" w:eastAsia="Times New Roman" w:hAnsi="Arial" w:cs="Arial"/>
          <w:szCs w:val="26"/>
          <w:lang w:val="fr-FR" w:eastAsia="fr-FR"/>
        </w:rPr>
        <w:t>de :</w:t>
      </w:r>
    </w:p>
    <w:p w:rsidR="00AA586C" w:rsidRPr="00D977AA" w:rsidRDefault="00AA586C" w:rsidP="000D4CBD">
      <w:pPr>
        <w:rPr>
          <w:rFonts w:ascii="Arial" w:eastAsia="Times New Roman" w:hAnsi="Arial" w:cs="Arial"/>
          <w:szCs w:val="26"/>
          <w:lang w:val="fr-FR" w:eastAsia="fr-FR"/>
        </w:rPr>
      </w:pPr>
    </w:p>
    <w:p w:rsidR="000F45F5" w:rsidRPr="00D977AA" w:rsidRDefault="0058792D" w:rsidP="000D4CBD">
      <w:pPr>
        <w:rPr>
          <w:rFonts w:ascii="Arial" w:eastAsia="Times New Roman" w:hAnsi="Arial" w:cs="Arial"/>
          <w:szCs w:val="26"/>
          <w:lang w:val="fr-FR" w:eastAsia="fr-FR"/>
        </w:rPr>
      </w:pPr>
      <w:r w:rsidRPr="00D977AA">
        <w:rPr>
          <w:rFonts w:ascii="Arial" w:eastAsia="Times New Roman" w:hAnsi="Arial" w:cs="Arial"/>
          <w:szCs w:val="26"/>
          <w:lang w:val="fr-FR" w:eastAsia="fr-FR"/>
        </w:rPr>
        <w:t>• veiller à la prise en compte des questions environnementales par les politiques sectorielles et les programmes de développement;</w:t>
      </w:r>
    </w:p>
    <w:p w:rsidR="00A748D5" w:rsidRPr="00D977AA" w:rsidRDefault="0058792D" w:rsidP="000F45F5">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 la supervision et du contrôle technique des Etudes d’Impact sur l’Environnement (EIE);</w:t>
      </w:r>
    </w:p>
    <w:p w:rsidR="000F45F5" w:rsidRPr="00D977AA" w:rsidRDefault="0058792D" w:rsidP="000F45F5">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 faire respecter la législation nationale en matière d’assainissement, de pollution et de nuisances</w:t>
      </w:r>
      <w:r w:rsidR="00DE106D" w:rsidRPr="00D977AA">
        <w:rPr>
          <w:rFonts w:ascii="Arial" w:eastAsia="Times New Roman" w:hAnsi="Arial" w:cs="Arial"/>
          <w:szCs w:val="26"/>
          <w:lang w:val="fr-FR" w:eastAsia="fr-FR"/>
        </w:rPr>
        <w:t> ;</w:t>
      </w:r>
    </w:p>
    <w:p w:rsidR="000D4CBD" w:rsidRPr="00D977AA" w:rsidRDefault="0058792D" w:rsidP="000D4CBD">
      <w:pPr>
        <w:rPr>
          <w:rFonts w:ascii="Arial" w:eastAsia="Times New Roman" w:hAnsi="Arial" w:cs="Arial"/>
          <w:szCs w:val="26"/>
          <w:lang w:val="fr-FR" w:eastAsia="fr-FR"/>
        </w:rPr>
      </w:pPr>
      <w:r w:rsidRPr="00D977AA">
        <w:rPr>
          <w:rFonts w:ascii="Arial" w:eastAsia="Times New Roman" w:hAnsi="Arial" w:cs="Arial"/>
          <w:szCs w:val="26"/>
          <w:lang w:val="fr-FR" w:eastAsia="fr-FR"/>
        </w:rPr>
        <w:t>• la formation et la sensibilisation des citoyens aux problèmes d’insalubrité et de pollution en collaboration avec les collectivités territoriales et la société civile.</w:t>
      </w:r>
      <w:r w:rsidRPr="00D977AA">
        <w:rPr>
          <w:rFonts w:ascii="Arial" w:eastAsia="Times New Roman" w:hAnsi="Arial" w:cs="Arial"/>
          <w:szCs w:val="26"/>
          <w:lang w:val="fr-FR" w:eastAsia="fr-FR"/>
        </w:rPr>
        <w:br/>
      </w:r>
    </w:p>
    <w:p w:rsidR="00B40249" w:rsidRDefault="006E0EDD" w:rsidP="000D4CBD">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La DNACPN est responsable de la mise en œuvre de plusieurs AME (voir tableau 1).</w:t>
      </w:r>
    </w:p>
    <w:p w:rsidR="00D41535" w:rsidRPr="00D977AA" w:rsidRDefault="00D41535" w:rsidP="000D4CBD">
      <w:pPr>
        <w:jc w:val="left"/>
        <w:rPr>
          <w:rFonts w:ascii="Arial" w:eastAsia="Times New Roman" w:hAnsi="Arial" w:cs="Arial"/>
          <w:szCs w:val="26"/>
          <w:lang w:val="fr-FR" w:eastAsia="fr-FR"/>
        </w:rPr>
      </w:pPr>
    </w:p>
    <w:p w:rsidR="004C3DC4" w:rsidRPr="00D977AA" w:rsidRDefault="005E7CF2" w:rsidP="000D4CBD">
      <w:pPr>
        <w:jc w:val="left"/>
        <w:rPr>
          <w:rFonts w:ascii="Arial" w:eastAsia="Times New Roman" w:hAnsi="Arial" w:cs="Arial"/>
          <w:b/>
          <w:szCs w:val="26"/>
          <w:lang w:val="fr-FR" w:eastAsia="fr-FR"/>
        </w:rPr>
      </w:pPr>
      <w:r w:rsidRPr="00D977AA">
        <w:rPr>
          <w:rFonts w:ascii="Arial" w:eastAsia="Times New Roman" w:hAnsi="Arial" w:cs="Arial"/>
          <w:b/>
          <w:szCs w:val="26"/>
          <w:lang w:val="fr-FR" w:eastAsia="fr-FR"/>
        </w:rPr>
        <w:t xml:space="preserve">a.5) </w:t>
      </w:r>
      <w:r w:rsidR="00DC5F74" w:rsidRPr="00D977AA">
        <w:rPr>
          <w:rFonts w:ascii="Arial" w:eastAsia="Times New Roman" w:hAnsi="Arial" w:cs="Arial"/>
          <w:b/>
          <w:szCs w:val="26"/>
          <w:lang w:val="fr-FR" w:eastAsia="fr-FR"/>
        </w:rPr>
        <w:t xml:space="preserve">La </w:t>
      </w:r>
      <w:r w:rsidR="004C3DC4" w:rsidRPr="00D977AA">
        <w:rPr>
          <w:rFonts w:ascii="Arial" w:eastAsia="Times New Roman" w:hAnsi="Arial" w:cs="Arial"/>
          <w:b/>
          <w:szCs w:val="26"/>
          <w:lang w:val="fr-FR" w:eastAsia="fr-FR"/>
        </w:rPr>
        <w:t>Cellule de Planification et de Statistique du Secteur Eau Environnement Urbanisme et Domaine de l`Etat</w:t>
      </w:r>
    </w:p>
    <w:p w:rsidR="00696403" w:rsidRPr="00D977AA" w:rsidRDefault="00696403" w:rsidP="00FD12E5">
      <w:pPr>
        <w:jc w:val="left"/>
        <w:rPr>
          <w:rFonts w:ascii="Arial" w:eastAsia="Times New Roman" w:hAnsi="Arial" w:cs="Arial"/>
          <w:szCs w:val="26"/>
          <w:lang w:val="fr-FR" w:eastAsia="fr-FR"/>
        </w:rPr>
      </w:pPr>
    </w:p>
    <w:p w:rsidR="00FD12E5" w:rsidRPr="00D977AA" w:rsidRDefault="00E9287E" w:rsidP="00FD12E5">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La</w:t>
      </w:r>
      <w:r w:rsidR="004C3DC4" w:rsidRPr="00D977AA">
        <w:rPr>
          <w:rFonts w:ascii="Arial" w:eastAsia="Times New Roman" w:hAnsi="Arial" w:cs="Arial"/>
          <w:szCs w:val="26"/>
          <w:lang w:val="fr-FR" w:eastAsia="fr-FR"/>
        </w:rPr>
        <w:t xml:space="preserve"> Cellule de Planification et de Statistique du Secteur Eau E</w:t>
      </w:r>
      <w:r w:rsidR="00FD12E5" w:rsidRPr="00D977AA">
        <w:rPr>
          <w:rFonts w:ascii="Arial" w:eastAsia="Times New Roman" w:hAnsi="Arial" w:cs="Arial"/>
          <w:szCs w:val="26"/>
          <w:lang w:val="fr-FR" w:eastAsia="fr-FR"/>
        </w:rPr>
        <w:t xml:space="preserve">nvironnement Urbanisme et Domaine  de </w:t>
      </w:r>
      <w:r w:rsidR="004C3DC4" w:rsidRPr="00D977AA">
        <w:rPr>
          <w:rFonts w:ascii="Arial" w:eastAsia="Times New Roman" w:hAnsi="Arial" w:cs="Arial"/>
          <w:szCs w:val="26"/>
          <w:lang w:val="fr-FR" w:eastAsia="fr-FR"/>
        </w:rPr>
        <w:t>l`Etat</w:t>
      </w:r>
      <w:r w:rsidR="004C3DC4" w:rsidRPr="00D977AA">
        <w:rPr>
          <w:rFonts w:ascii="Arial" w:eastAsia="Times New Roman" w:hAnsi="Arial" w:cs="Arial"/>
          <w:szCs w:val="26"/>
          <w:lang w:val="fr-FR" w:eastAsia="fr-FR"/>
        </w:rPr>
        <w:br/>
      </w:r>
      <w:r w:rsidR="004C3DC4" w:rsidRPr="00D977AA">
        <w:rPr>
          <w:rFonts w:ascii="Arial" w:eastAsia="Times New Roman" w:hAnsi="Arial" w:cs="Arial"/>
          <w:szCs w:val="26"/>
          <w:lang w:val="fr-FR" w:eastAsia="fr-FR"/>
        </w:rPr>
        <w:br/>
        <w:t>La Cellule de planification et de Statistique du Secteur Eau, Environnement, Urbanisme et Domaines de l’Etat (CPS/SEEUDE) est sous la tutelle du Ministère de</w:t>
      </w:r>
      <w:r w:rsidR="00FF04AA" w:rsidRPr="00D977AA">
        <w:rPr>
          <w:rFonts w:ascii="Arial" w:eastAsia="Times New Roman" w:hAnsi="Arial" w:cs="Arial"/>
          <w:szCs w:val="26"/>
          <w:lang w:val="fr-FR" w:eastAsia="fr-FR"/>
        </w:rPr>
        <w:t xml:space="preserve"> </w:t>
      </w:r>
      <w:r w:rsidR="004C3DC4" w:rsidRPr="00D977AA">
        <w:rPr>
          <w:rFonts w:ascii="Arial" w:eastAsia="Times New Roman" w:hAnsi="Arial" w:cs="Arial"/>
          <w:szCs w:val="26"/>
          <w:lang w:val="fr-FR" w:eastAsia="fr-FR"/>
        </w:rPr>
        <w:t xml:space="preserve">’Environnement et de l’assainissement. </w:t>
      </w:r>
      <w:r w:rsidR="004C3DC4" w:rsidRPr="00D977AA">
        <w:rPr>
          <w:rFonts w:ascii="Arial" w:eastAsia="Times New Roman" w:hAnsi="Arial" w:cs="Arial"/>
          <w:szCs w:val="26"/>
          <w:lang w:val="fr-FR" w:eastAsia="fr-FR"/>
        </w:rPr>
        <w:br/>
        <w:t>Comme toutes les CPS, elle a été créée par la loi n° 07-020 du 27 Février 2007, et a pour missions:</w:t>
      </w:r>
      <w:r w:rsidR="004C3DC4" w:rsidRPr="00D977AA">
        <w:rPr>
          <w:rFonts w:ascii="Arial" w:eastAsia="Times New Roman" w:hAnsi="Arial" w:cs="Arial"/>
          <w:szCs w:val="26"/>
          <w:lang w:val="fr-FR" w:eastAsia="fr-FR"/>
        </w:rPr>
        <w:br/>
      </w:r>
      <w:r w:rsidR="004C3DC4" w:rsidRPr="00D977AA">
        <w:rPr>
          <w:rFonts w:ascii="Arial" w:eastAsia="Times New Roman" w:hAnsi="Arial" w:cs="Arial"/>
          <w:szCs w:val="26"/>
          <w:lang w:val="fr-FR" w:eastAsia="fr-FR"/>
        </w:rPr>
        <w:br/>
        <w:t xml:space="preserve">(i) Coordonner la préparation des plans, programmes et projets ainsi que </w:t>
      </w:r>
      <w:r w:rsidR="004C3DC4" w:rsidRPr="00D977AA">
        <w:rPr>
          <w:rFonts w:ascii="Arial" w:eastAsia="Times New Roman" w:hAnsi="Arial" w:cs="Arial"/>
          <w:szCs w:val="26"/>
          <w:lang w:val="fr-FR" w:eastAsia="fr-FR"/>
        </w:rPr>
        <w:lastRenderedPageBreak/>
        <w:t>l’analyse des politiques et stratégies ;</w:t>
      </w:r>
      <w:r w:rsidR="004C3DC4" w:rsidRPr="00D977AA">
        <w:rPr>
          <w:rFonts w:ascii="Arial" w:eastAsia="Times New Roman" w:hAnsi="Arial" w:cs="Arial"/>
          <w:szCs w:val="26"/>
          <w:lang w:val="fr-FR" w:eastAsia="fr-FR"/>
        </w:rPr>
        <w:br/>
      </w:r>
    </w:p>
    <w:p w:rsidR="00FD12E5" w:rsidRPr="00D977AA" w:rsidRDefault="004C3DC4" w:rsidP="002309D8">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(ii) Suivre et évaluer les plans, programmes et projets de développement sectoriels et veiller à leur cohérence intra sectorielle et spatiale.</w:t>
      </w:r>
      <w:r w:rsidRPr="00D977AA">
        <w:rPr>
          <w:rFonts w:ascii="Arial" w:eastAsia="Times New Roman" w:hAnsi="Arial" w:cs="Arial"/>
          <w:szCs w:val="26"/>
          <w:lang w:val="fr-FR" w:eastAsia="fr-FR"/>
        </w:rPr>
        <w:br/>
      </w:r>
    </w:p>
    <w:p w:rsidR="00FD12E5" w:rsidRPr="00D977AA" w:rsidRDefault="004C3DC4" w:rsidP="002309D8">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(iii) Elaborer les prévisions et suivre l’environnement et la conjoncture ; </w:t>
      </w:r>
      <w:r w:rsidRPr="00D977AA">
        <w:rPr>
          <w:rFonts w:ascii="Arial" w:eastAsia="Times New Roman" w:hAnsi="Arial" w:cs="Arial"/>
          <w:szCs w:val="26"/>
          <w:lang w:val="fr-FR" w:eastAsia="fr-FR"/>
        </w:rPr>
        <w:br/>
      </w:r>
    </w:p>
    <w:p w:rsidR="00FD12E5" w:rsidRPr="00D977AA" w:rsidRDefault="004C3DC4" w:rsidP="002309D8">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(iv) Suivre les dossiers relatifs au financement et à la coopération technique ; </w:t>
      </w:r>
      <w:r w:rsidRPr="00D977AA">
        <w:rPr>
          <w:rFonts w:ascii="Arial" w:eastAsia="Times New Roman" w:hAnsi="Arial" w:cs="Arial"/>
          <w:szCs w:val="26"/>
          <w:lang w:val="fr-FR" w:eastAsia="fr-FR"/>
        </w:rPr>
        <w:br/>
      </w:r>
    </w:p>
    <w:p w:rsidR="00FD12E5" w:rsidRPr="00D977AA" w:rsidRDefault="004C3DC4" w:rsidP="002309D8">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(v) Coordonner en rapport avec les services chargés des ressources humaines le programme de formation en matière de planification et de statistique ; </w:t>
      </w:r>
      <w:r w:rsidRPr="00D977AA">
        <w:rPr>
          <w:rFonts w:ascii="Arial" w:eastAsia="Times New Roman" w:hAnsi="Arial" w:cs="Arial"/>
          <w:szCs w:val="26"/>
          <w:lang w:val="fr-FR" w:eastAsia="fr-FR"/>
        </w:rPr>
        <w:br/>
      </w:r>
    </w:p>
    <w:p w:rsidR="00FD12E5" w:rsidRPr="00D977AA" w:rsidRDefault="004C3DC4" w:rsidP="002309D8">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(vi) Coordonner la production d’informations statistiques et la réalisation d’études de base ainsi que la diffusion de leurs résultats et</w:t>
      </w:r>
      <w:r w:rsidR="00492014" w:rsidRPr="00D977AA">
        <w:rPr>
          <w:rFonts w:ascii="Arial" w:eastAsia="Times New Roman" w:hAnsi="Arial" w:cs="Arial"/>
          <w:szCs w:val="26"/>
          <w:lang w:val="fr-FR" w:eastAsia="fr-FR"/>
        </w:rPr>
        <w:t> ;</w:t>
      </w:r>
      <w:r w:rsidRPr="00D977AA">
        <w:rPr>
          <w:rFonts w:ascii="Arial" w:eastAsia="Times New Roman" w:hAnsi="Arial" w:cs="Arial"/>
          <w:szCs w:val="26"/>
          <w:lang w:val="fr-FR" w:eastAsia="fr-FR"/>
        </w:rPr>
        <w:t xml:space="preserve"> </w:t>
      </w:r>
      <w:r w:rsidRPr="00D977AA">
        <w:rPr>
          <w:rFonts w:ascii="Arial" w:eastAsia="Times New Roman" w:hAnsi="Arial" w:cs="Arial"/>
          <w:szCs w:val="26"/>
          <w:lang w:val="fr-FR" w:eastAsia="fr-FR"/>
        </w:rPr>
        <w:br/>
      </w:r>
    </w:p>
    <w:p w:rsidR="00FD12E5" w:rsidRPr="00D977AA" w:rsidRDefault="004C3DC4" w:rsidP="002309D8">
      <w:pPr>
        <w:jc w:val="left"/>
        <w:rPr>
          <w:rFonts w:ascii="Arial" w:eastAsia="Times New Roman" w:hAnsi="Arial" w:cs="Arial"/>
          <w:szCs w:val="26"/>
          <w:lang w:val="fr-FR" w:eastAsia="fr-FR"/>
        </w:rPr>
      </w:pPr>
      <w:r w:rsidRPr="00D977AA">
        <w:rPr>
          <w:rFonts w:ascii="Arial" w:eastAsia="Times New Roman" w:hAnsi="Arial" w:cs="Arial"/>
          <w:szCs w:val="26"/>
          <w:lang w:val="fr-FR" w:eastAsia="fr-FR"/>
        </w:rPr>
        <w:t>(vii) Mettre en place et gérer la base de données du secteur.</w:t>
      </w:r>
      <w:r w:rsidRPr="00D977AA">
        <w:rPr>
          <w:rFonts w:ascii="Arial" w:eastAsia="Times New Roman" w:hAnsi="Arial" w:cs="Arial"/>
          <w:szCs w:val="26"/>
          <w:lang w:val="fr-FR" w:eastAsia="fr-FR"/>
        </w:rPr>
        <w:br/>
      </w:r>
      <w:r w:rsidRPr="00D977AA">
        <w:rPr>
          <w:rFonts w:ascii="Arial" w:eastAsia="Times New Roman" w:hAnsi="Arial" w:cs="Arial"/>
          <w:szCs w:val="26"/>
          <w:lang w:val="fr-FR" w:eastAsia="fr-FR"/>
        </w:rPr>
        <w:br/>
        <w:t>Ces activités couvrent au niveau du Ministère de l’Environnement et de l’Assainissement :</w:t>
      </w:r>
      <w:r w:rsidRPr="00D977AA">
        <w:rPr>
          <w:rFonts w:ascii="Arial" w:eastAsia="Times New Roman" w:hAnsi="Arial" w:cs="Arial"/>
          <w:szCs w:val="26"/>
          <w:lang w:val="fr-FR" w:eastAsia="fr-FR"/>
        </w:rPr>
        <w:br/>
      </w:r>
    </w:p>
    <w:p w:rsidR="00FD12E5" w:rsidRPr="00BF2149" w:rsidRDefault="00DF28F0" w:rsidP="00BF2149">
      <w:pPr>
        <w:pStyle w:val="ListParagraph"/>
        <w:numPr>
          <w:ilvl w:val="0"/>
          <w:numId w:val="65"/>
        </w:numPr>
        <w:jc w:val="left"/>
        <w:rPr>
          <w:rFonts w:ascii="Arial" w:eastAsia="Times New Roman" w:hAnsi="Arial" w:cs="Arial"/>
          <w:szCs w:val="26"/>
          <w:lang w:val="fr-FR" w:eastAsia="fr-FR"/>
        </w:rPr>
      </w:pPr>
      <w:r w:rsidRPr="00BF2149">
        <w:rPr>
          <w:rFonts w:ascii="Arial" w:eastAsia="Times New Roman" w:hAnsi="Arial" w:cs="Arial"/>
          <w:szCs w:val="26"/>
          <w:lang w:val="fr-FR" w:eastAsia="fr-FR"/>
        </w:rPr>
        <w:t>L</w:t>
      </w:r>
      <w:r w:rsidR="004C3DC4" w:rsidRPr="00BF2149">
        <w:rPr>
          <w:rFonts w:ascii="Arial" w:eastAsia="Times New Roman" w:hAnsi="Arial" w:cs="Arial"/>
          <w:szCs w:val="26"/>
          <w:lang w:val="fr-FR" w:eastAsia="fr-FR"/>
        </w:rPr>
        <w:t>a</w:t>
      </w:r>
      <w:r w:rsidRPr="00BF2149">
        <w:rPr>
          <w:rFonts w:ascii="Arial" w:eastAsia="Times New Roman" w:hAnsi="Arial" w:cs="Arial"/>
          <w:szCs w:val="26"/>
          <w:lang w:val="fr-FR" w:eastAsia="fr-FR"/>
        </w:rPr>
        <w:t xml:space="preserve"> </w:t>
      </w:r>
      <w:r w:rsidR="004C3DC4" w:rsidRPr="00BF2149">
        <w:rPr>
          <w:rFonts w:ascii="Arial" w:eastAsia="Times New Roman" w:hAnsi="Arial" w:cs="Arial"/>
          <w:szCs w:val="26"/>
          <w:lang w:val="fr-FR" w:eastAsia="fr-FR"/>
        </w:rPr>
        <w:t xml:space="preserve"> Direction Nationale de</w:t>
      </w:r>
      <w:r w:rsidR="00624D22" w:rsidRPr="00BF2149">
        <w:rPr>
          <w:rFonts w:ascii="Arial" w:eastAsia="Times New Roman" w:hAnsi="Arial" w:cs="Arial"/>
          <w:szCs w:val="26"/>
          <w:lang w:val="fr-FR" w:eastAsia="fr-FR"/>
        </w:rPr>
        <w:t>s Eaux et Forêts  (DNEF</w:t>
      </w:r>
      <w:r w:rsidR="004C3DC4" w:rsidRPr="00BF2149">
        <w:rPr>
          <w:rFonts w:ascii="Arial" w:eastAsia="Times New Roman" w:hAnsi="Arial" w:cs="Arial"/>
          <w:szCs w:val="26"/>
          <w:lang w:val="fr-FR" w:eastAsia="fr-FR"/>
        </w:rPr>
        <w:t>),</w:t>
      </w:r>
      <w:r w:rsidR="004C3DC4" w:rsidRPr="00BF2149">
        <w:rPr>
          <w:rFonts w:ascii="Arial" w:eastAsia="Times New Roman" w:hAnsi="Arial" w:cs="Arial"/>
          <w:szCs w:val="26"/>
          <w:lang w:val="fr-FR" w:eastAsia="fr-FR"/>
        </w:rPr>
        <w:br/>
      </w:r>
    </w:p>
    <w:p w:rsidR="00FD12E5" w:rsidRPr="00D977AA" w:rsidRDefault="00DF28F0" w:rsidP="00BF2149">
      <w:pPr>
        <w:pStyle w:val="ListParagraph"/>
        <w:numPr>
          <w:ilvl w:val="0"/>
          <w:numId w:val="65"/>
        </w:numPr>
        <w:jc w:val="left"/>
        <w:rPr>
          <w:rFonts w:ascii="Arial" w:eastAsia="Times New Roman" w:hAnsi="Arial" w:cs="Arial"/>
          <w:szCs w:val="26"/>
          <w:lang w:val="fr-FR" w:eastAsia="fr-FR"/>
        </w:rPr>
      </w:pPr>
      <w:r w:rsidRPr="00D977AA">
        <w:rPr>
          <w:rFonts w:ascii="Arial" w:eastAsia="Times New Roman" w:hAnsi="Arial" w:cs="Arial"/>
          <w:szCs w:val="26"/>
          <w:lang w:val="fr-FR" w:eastAsia="fr-FR"/>
        </w:rPr>
        <w:t>L</w:t>
      </w:r>
      <w:r w:rsidR="004C3DC4" w:rsidRPr="00D977AA">
        <w:rPr>
          <w:rFonts w:ascii="Arial" w:eastAsia="Times New Roman" w:hAnsi="Arial" w:cs="Arial"/>
          <w:szCs w:val="26"/>
          <w:lang w:val="fr-FR" w:eastAsia="fr-FR"/>
        </w:rPr>
        <w:t>a</w:t>
      </w:r>
      <w:r w:rsidRPr="00D977AA">
        <w:rPr>
          <w:rFonts w:ascii="Arial" w:eastAsia="Times New Roman" w:hAnsi="Arial" w:cs="Arial"/>
          <w:szCs w:val="26"/>
          <w:lang w:val="fr-FR" w:eastAsia="fr-FR"/>
        </w:rPr>
        <w:t xml:space="preserve"> </w:t>
      </w:r>
      <w:r w:rsidR="004C3DC4" w:rsidRPr="00D977AA">
        <w:rPr>
          <w:rFonts w:ascii="Arial" w:eastAsia="Times New Roman" w:hAnsi="Arial" w:cs="Arial"/>
          <w:szCs w:val="26"/>
          <w:lang w:val="fr-FR" w:eastAsia="fr-FR"/>
        </w:rPr>
        <w:t xml:space="preserve"> Direction Nationale de l’Assainissement du Contrôle des Pollutions et des Nuisances (DNACPN),</w:t>
      </w:r>
      <w:r w:rsidR="004C3DC4" w:rsidRPr="00D977AA">
        <w:rPr>
          <w:rFonts w:ascii="Arial" w:eastAsia="Times New Roman" w:hAnsi="Arial" w:cs="Arial"/>
          <w:szCs w:val="26"/>
          <w:lang w:val="fr-FR" w:eastAsia="fr-FR"/>
        </w:rPr>
        <w:br/>
      </w:r>
    </w:p>
    <w:p w:rsidR="00BF2149" w:rsidRPr="00BF2149" w:rsidRDefault="00DF28F0" w:rsidP="00BF2149">
      <w:pPr>
        <w:pStyle w:val="ListParagraph"/>
        <w:numPr>
          <w:ilvl w:val="0"/>
          <w:numId w:val="65"/>
        </w:numPr>
        <w:jc w:val="left"/>
        <w:rPr>
          <w:rFonts w:ascii="Arial" w:eastAsiaTheme="minorEastAsia" w:hAnsi="Arial" w:cs="Arial"/>
          <w:szCs w:val="26"/>
          <w:lang w:val="fr-FR" w:eastAsia="ko-KR"/>
        </w:rPr>
      </w:pPr>
      <w:r w:rsidRPr="00D977AA">
        <w:rPr>
          <w:rFonts w:ascii="Arial" w:eastAsia="Times New Roman" w:hAnsi="Arial" w:cs="Arial"/>
          <w:szCs w:val="26"/>
          <w:lang w:val="fr-FR" w:eastAsia="fr-FR"/>
        </w:rPr>
        <w:t>L’Agence de l’Environnement et du Développement Durable (AEDD) ;</w:t>
      </w:r>
    </w:p>
    <w:p w:rsidR="00BF2149" w:rsidRPr="00BF2149" w:rsidRDefault="00BF2149" w:rsidP="00BF2149">
      <w:pPr>
        <w:pStyle w:val="ListParagraph"/>
        <w:jc w:val="left"/>
        <w:rPr>
          <w:rFonts w:ascii="Arial" w:eastAsiaTheme="minorEastAsia" w:hAnsi="Arial" w:cs="Arial"/>
          <w:szCs w:val="26"/>
          <w:lang w:val="fr-FR" w:eastAsia="ko-KR"/>
        </w:rPr>
      </w:pPr>
    </w:p>
    <w:p w:rsidR="00BF2149" w:rsidRPr="00BF2149" w:rsidRDefault="00BF2149" w:rsidP="00BF2149">
      <w:pPr>
        <w:pStyle w:val="ListParagraph"/>
        <w:numPr>
          <w:ilvl w:val="0"/>
          <w:numId w:val="65"/>
        </w:numPr>
        <w:jc w:val="left"/>
        <w:rPr>
          <w:rFonts w:ascii="Arial" w:eastAsiaTheme="minorEastAsia" w:hAnsi="Arial" w:cs="Arial"/>
          <w:szCs w:val="26"/>
          <w:lang w:val="fr-FR" w:eastAsia="ko-KR"/>
        </w:rPr>
      </w:pPr>
      <w:r>
        <w:rPr>
          <w:rFonts w:ascii="Arial" w:eastAsia="Times New Roman" w:hAnsi="Arial" w:cs="Arial"/>
          <w:szCs w:val="26"/>
          <w:lang w:val="fr-FR" w:eastAsia="fr-FR"/>
        </w:rPr>
        <w:t>L</w:t>
      </w:r>
      <w:r w:rsidR="004C3DC4" w:rsidRPr="00D977AA">
        <w:rPr>
          <w:rFonts w:ascii="Arial" w:eastAsia="Times New Roman" w:hAnsi="Arial" w:cs="Arial"/>
          <w:szCs w:val="26"/>
          <w:lang w:val="fr-FR" w:eastAsia="fr-FR"/>
        </w:rPr>
        <w:t>’</w:t>
      </w:r>
      <w:r w:rsidR="005F2CCE" w:rsidRPr="00D977AA">
        <w:rPr>
          <w:rFonts w:ascii="Arial" w:eastAsia="Times New Roman" w:hAnsi="Arial" w:cs="Arial"/>
          <w:szCs w:val="26"/>
          <w:lang w:val="fr-FR" w:eastAsia="fr-FR"/>
        </w:rPr>
        <w:t>Agence</w:t>
      </w:r>
      <w:r w:rsidR="004C3DC4" w:rsidRPr="00D977AA">
        <w:rPr>
          <w:rFonts w:ascii="Arial" w:eastAsia="Times New Roman" w:hAnsi="Arial" w:cs="Arial"/>
          <w:szCs w:val="26"/>
          <w:lang w:val="fr-FR" w:eastAsia="fr-FR"/>
        </w:rPr>
        <w:t xml:space="preserve"> d</w:t>
      </w:r>
      <w:r>
        <w:rPr>
          <w:rFonts w:ascii="Arial" w:eastAsia="Times New Roman" w:hAnsi="Arial" w:cs="Arial"/>
          <w:szCs w:val="26"/>
          <w:lang w:val="fr-FR" w:eastAsia="fr-FR"/>
        </w:rPr>
        <w:t>u Bassin du Fleuve Niger (ABFN) ;</w:t>
      </w:r>
    </w:p>
    <w:p w:rsidR="00BF2149" w:rsidRPr="00BF2149" w:rsidRDefault="00BF2149" w:rsidP="00BF2149">
      <w:pPr>
        <w:pStyle w:val="ListParagraph"/>
        <w:rPr>
          <w:rFonts w:ascii="Arial" w:eastAsia="Times New Roman" w:hAnsi="Arial" w:cs="Arial"/>
          <w:szCs w:val="26"/>
          <w:lang w:val="fr-FR" w:eastAsia="fr-FR"/>
        </w:rPr>
      </w:pPr>
    </w:p>
    <w:p w:rsidR="00463CE6" w:rsidRPr="00D977AA" w:rsidRDefault="00BF2149" w:rsidP="00BF2149">
      <w:pPr>
        <w:pStyle w:val="ListParagraph"/>
        <w:numPr>
          <w:ilvl w:val="0"/>
          <w:numId w:val="65"/>
        </w:numPr>
        <w:jc w:val="left"/>
        <w:rPr>
          <w:rFonts w:ascii="Arial" w:eastAsiaTheme="minorEastAsia" w:hAnsi="Arial" w:cs="Arial"/>
          <w:szCs w:val="26"/>
          <w:lang w:val="fr-FR" w:eastAsia="ko-KR"/>
        </w:rPr>
      </w:pPr>
      <w:r>
        <w:rPr>
          <w:rFonts w:ascii="Arial" w:eastAsia="Times New Roman" w:hAnsi="Arial" w:cs="Arial"/>
          <w:szCs w:val="26"/>
          <w:lang w:val="fr-FR" w:eastAsia="fr-FR"/>
        </w:rPr>
        <w:t>L</w:t>
      </w:r>
      <w:r w:rsidR="004C3DC4" w:rsidRPr="00D977AA">
        <w:rPr>
          <w:rFonts w:ascii="Arial" w:eastAsia="Times New Roman" w:hAnsi="Arial" w:cs="Arial"/>
          <w:szCs w:val="26"/>
          <w:lang w:val="fr-FR" w:eastAsia="fr-FR"/>
        </w:rPr>
        <w:t xml:space="preserve">’Agence Nationale de Gestion des Stations d’Epuration du Mali (AGESEM) et la Direction Administrative et Financière (DAF); </w:t>
      </w:r>
      <w:r w:rsidR="004C3DC4" w:rsidRPr="00D977AA">
        <w:rPr>
          <w:rFonts w:ascii="Arial" w:eastAsia="Times New Roman" w:hAnsi="Arial" w:cs="Arial"/>
          <w:szCs w:val="26"/>
          <w:lang w:val="fr-FR" w:eastAsia="fr-FR"/>
        </w:rPr>
        <w:br/>
      </w:r>
    </w:p>
    <w:p w:rsidR="009010C7" w:rsidRPr="00D977AA" w:rsidRDefault="009010C7" w:rsidP="00834C52">
      <w:pPr>
        <w:pStyle w:val="Heading4"/>
      </w:pPr>
      <w:bookmarkStart w:id="38" w:name="_Toc323723205"/>
      <w:r w:rsidRPr="00D977AA">
        <w:t>2.1.1.2. Les autres ministères impliqués dans la mise en œuvre des AME et en liaison avec le M</w:t>
      </w:r>
      <w:bookmarkEnd w:id="38"/>
      <w:r w:rsidR="00EB4E7F" w:rsidRPr="00D977AA">
        <w:t>inistère en charge de l’environnement</w:t>
      </w:r>
      <w:r w:rsidRPr="00D977AA">
        <w:t xml:space="preserve"> </w:t>
      </w:r>
    </w:p>
    <w:p w:rsidR="007D34DA" w:rsidRPr="00D977AA" w:rsidRDefault="007D34DA" w:rsidP="009010C7">
      <w:pPr>
        <w:ind w:firstLine="360"/>
        <w:rPr>
          <w:rFonts w:ascii="Arial" w:hAnsi="Arial" w:cs="Arial"/>
          <w:szCs w:val="26"/>
          <w:lang w:val="fr-FR"/>
        </w:rPr>
      </w:pPr>
    </w:p>
    <w:p w:rsidR="007A7CE3" w:rsidRPr="00D977AA" w:rsidRDefault="00911DFE" w:rsidP="000F537A">
      <w:pPr>
        <w:jc w:val="left"/>
        <w:rPr>
          <w:rFonts w:ascii="Arial" w:eastAsia="Times New Roman" w:hAnsi="Arial" w:cs="Arial"/>
          <w:szCs w:val="26"/>
          <w:lang w:val="fr-FR" w:eastAsia="fr-FR"/>
        </w:rPr>
      </w:pPr>
      <w:r w:rsidRPr="00D977AA">
        <w:rPr>
          <w:rFonts w:ascii="Arial" w:hAnsi="Arial" w:cs="Arial"/>
          <w:lang w:val="fr-FR"/>
        </w:rPr>
        <w:t>2.1.1.2. 1</w:t>
      </w:r>
      <w:r w:rsidR="007A7CE3" w:rsidRPr="00D977AA">
        <w:rPr>
          <w:rFonts w:ascii="Arial" w:hAnsi="Arial" w:cs="Arial"/>
          <w:lang w:val="fr-FR"/>
        </w:rPr>
        <w:t xml:space="preserve">. </w:t>
      </w:r>
      <w:r w:rsidRPr="00D977AA">
        <w:rPr>
          <w:rFonts w:ascii="Arial" w:eastAsia="Times New Roman" w:hAnsi="Arial" w:cs="Arial"/>
          <w:szCs w:val="26"/>
          <w:lang w:val="fr-FR" w:eastAsia="fr-FR"/>
        </w:rPr>
        <w:t xml:space="preserve">Le </w:t>
      </w:r>
      <w:r w:rsidR="000F537A" w:rsidRPr="00D977AA">
        <w:rPr>
          <w:rFonts w:ascii="Arial" w:eastAsia="Times New Roman" w:hAnsi="Arial" w:cs="Arial"/>
          <w:szCs w:val="26"/>
          <w:lang w:val="fr-FR" w:eastAsia="fr-FR"/>
        </w:rPr>
        <w:t>Ministère de l’Energie et de l’Eau :</w:t>
      </w:r>
    </w:p>
    <w:p w:rsidR="007A7CE3" w:rsidRPr="00D977AA" w:rsidRDefault="007A7CE3" w:rsidP="000F537A">
      <w:pPr>
        <w:jc w:val="left"/>
        <w:rPr>
          <w:rFonts w:ascii="Arial" w:eastAsia="Times New Roman" w:hAnsi="Arial" w:cs="Arial"/>
          <w:szCs w:val="26"/>
          <w:lang w:val="fr-FR" w:eastAsia="fr-FR"/>
        </w:rPr>
      </w:pPr>
    </w:p>
    <w:p w:rsidR="00276542" w:rsidRPr="00D977AA" w:rsidRDefault="00276542" w:rsidP="00276542">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lastRenderedPageBreak/>
        <w:t xml:space="preserve">Le ministère en charge des Mines et de l'Energie a pour mission d'élaborer et de mettre en oeuvre la politique nationale de développement des ressources minérales et énergétiques. </w:t>
      </w:r>
    </w:p>
    <w:p w:rsidR="00276542" w:rsidRPr="00D977AA" w:rsidRDefault="00276542" w:rsidP="00276542">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a la charge de : </w:t>
      </w:r>
    </w:p>
    <w:p w:rsidR="00276542" w:rsidRPr="00D977AA" w:rsidRDefault="00276542"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conc</w:t>
      </w:r>
      <w:r w:rsidR="0010380A" w:rsidRPr="00D977AA">
        <w:rPr>
          <w:rFonts w:ascii="Arial" w:eastAsiaTheme="minorEastAsia" w:hAnsi="Arial" w:cs="Arial"/>
          <w:szCs w:val="26"/>
          <w:lang w:val="fr-FR" w:eastAsia="ko-KR"/>
        </w:rPr>
        <w:t>evoir, et assurer la mise en œuvre</w:t>
      </w:r>
      <w:r w:rsidRPr="00D977AA">
        <w:rPr>
          <w:rFonts w:ascii="Arial" w:eastAsiaTheme="minorEastAsia" w:hAnsi="Arial" w:cs="Arial"/>
          <w:szCs w:val="26"/>
          <w:lang w:val="fr-FR" w:eastAsia="ko-KR"/>
        </w:rPr>
        <w:t xml:space="preserve"> et le contrôle des mesures qui visent à assurer la mise en valeur des ressources minérales et énergétiques ; </w:t>
      </w:r>
    </w:p>
    <w:p w:rsidR="00276542" w:rsidRPr="00D977AA" w:rsidRDefault="00276542"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favoriser la recherche, l'exploration et l'exploitation des substances minérales ; </w:t>
      </w:r>
    </w:p>
    <w:p w:rsidR="00276542" w:rsidRPr="00D977AA" w:rsidRDefault="00276542"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promouvoir et contrôler la production, l'exploitation et la distribution des énergies conventionnelles, nouvelles et renouvelables ; </w:t>
      </w:r>
    </w:p>
    <w:p w:rsidR="00276542" w:rsidRPr="00D977AA" w:rsidRDefault="00276542" w:rsidP="008D0655">
      <w:pPr>
        <w:pStyle w:val="ListParagraph"/>
        <w:numPr>
          <w:ilvl w:val="0"/>
          <w:numId w:val="2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assurer les relations avec le Centre Régional d'Energie Solaire. </w:t>
      </w:r>
    </w:p>
    <w:p w:rsidR="00276542" w:rsidRPr="00D977AA" w:rsidRDefault="00276542" w:rsidP="007D34DA">
      <w:pPr>
        <w:rPr>
          <w:rFonts w:ascii="Arial" w:eastAsia="Times New Roman" w:hAnsi="Arial" w:cs="Arial"/>
          <w:szCs w:val="26"/>
          <w:lang w:val="fr-FR" w:eastAsia="fr-FR"/>
        </w:rPr>
      </w:pPr>
    </w:p>
    <w:p w:rsidR="007A7CE3" w:rsidRPr="00D977AA" w:rsidRDefault="000F2979" w:rsidP="007D34DA">
      <w:pPr>
        <w:rPr>
          <w:rFonts w:ascii="Arial" w:eastAsia="Times New Roman" w:hAnsi="Arial" w:cs="Arial"/>
          <w:szCs w:val="26"/>
          <w:lang w:val="fr-FR" w:eastAsia="fr-FR"/>
        </w:rPr>
      </w:pPr>
      <w:r w:rsidRPr="00D977AA">
        <w:rPr>
          <w:rFonts w:ascii="Arial" w:eastAsia="Times New Roman" w:hAnsi="Arial" w:cs="Arial"/>
          <w:szCs w:val="26"/>
          <w:lang w:val="fr-FR" w:eastAsia="fr-FR"/>
        </w:rPr>
        <w:t>Donc, c</w:t>
      </w:r>
      <w:r w:rsidR="007A7CE3" w:rsidRPr="00D977AA">
        <w:rPr>
          <w:rFonts w:ascii="Arial" w:eastAsia="Times New Roman" w:hAnsi="Arial" w:cs="Arial"/>
          <w:szCs w:val="26"/>
          <w:lang w:val="fr-FR" w:eastAsia="fr-FR"/>
        </w:rPr>
        <w:t>e ministère  assure l’élaboration et la mise en œuvre de la politique nationale en matière d’énergie et d’eau.</w:t>
      </w:r>
    </w:p>
    <w:p w:rsidR="007A7CE3" w:rsidRPr="00D977AA" w:rsidRDefault="007A7CE3" w:rsidP="00552096">
      <w:pPr>
        <w:rPr>
          <w:rFonts w:ascii="Arial" w:eastAsia="Times New Roman" w:hAnsi="Arial" w:cs="Arial"/>
          <w:szCs w:val="26"/>
          <w:lang w:val="fr-FR" w:eastAsia="fr-FR"/>
        </w:rPr>
      </w:pPr>
      <w:r w:rsidRPr="00D977AA">
        <w:rPr>
          <w:rFonts w:ascii="Arial" w:eastAsia="Times New Roman" w:hAnsi="Arial" w:cs="Arial"/>
          <w:szCs w:val="26"/>
          <w:lang w:val="fr-FR" w:eastAsia="fr-FR"/>
        </w:rPr>
        <w:t>Elle est responsable de la mise en œuvre de plusieurs AME à travers l’Agence malienne de Radio Protection (AMARAP)</w:t>
      </w:r>
      <w:r w:rsidR="000F195B" w:rsidRPr="00D977AA">
        <w:rPr>
          <w:rFonts w:ascii="Arial" w:eastAsia="Times New Roman" w:hAnsi="Arial" w:cs="Arial"/>
          <w:szCs w:val="26"/>
          <w:lang w:val="fr-FR" w:eastAsia="fr-FR"/>
        </w:rPr>
        <w:t>,</w:t>
      </w:r>
      <w:r w:rsidR="007F5A2C" w:rsidRPr="00D977AA">
        <w:rPr>
          <w:rFonts w:ascii="Arial" w:eastAsia="Times New Roman" w:hAnsi="Arial" w:cs="Arial"/>
          <w:szCs w:val="26"/>
          <w:lang w:val="fr-FR" w:eastAsia="fr-FR"/>
        </w:rPr>
        <w:t xml:space="preserve"> </w:t>
      </w:r>
      <w:r w:rsidR="000F195B" w:rsidRPr="00D977AA">
        <w:rPr>
          <w:rFonts w:ascii="Arial" w:eastAsia="Times New Roman" w:hAnsi="Arial" w:cs="Arial"/>
          <w:szCs w:val="26"/>
          <w:lang w:val="fr-FR" w:eastAsia="fr-FR"/>
        </w:rPr>
        <w:t xml:space="preserve">l’Office pour la Mise en Valeur du fleuve Sénégal (OMVS) et </w:t>
      </w:r>
      <w:r w:rsidR="007F5A2C" w:rsidRPr="00D977AA">
        <w:rPr>
          <w:rFonts w:ascii="Arial" w:eastAsia="Times New Roman" w:hAnsi="Arial" w:cs="Arial"/>
          <w:szCs w:val="26"/>
          <w:lang w:val="fr-FR" w:eastAsia="fr-FR"/>
        </w:rPr>
        <w:t xml:space="preserve">la Direction Nationale de l’Hydraulique </w:t>
      </w:r>
      <w:r w:rsidRPr="00D977AA">
        <w:rPr>
          <w:rFonts w:ascii="Arial" w:eastAsia="Times New Roman" w:hAnsi="Arial" w:cs="Arial"/>
          <w:szCs w:val="26"/>
          <w:lang w:val="fr-FR" w:eastAsia="fr-FR"/>
        </w:rPr>
        <w:t xml:space="preserve">(voir tableau 1). </w:t>
      </w:r>
    </w:p>
    <w:p w:rsidR="000F195B" w:rsidRPr="00D977AA" w:rsidRDefault="000F195B" w:rsidP="000F537A">
      <w:pPr>
        <w:jc w:val="left"/>
        <w:rPr>
          <w:rFonts w:ascii="Arial" w:eastAsia="Times New Roman" w:hAnsi="Arial" w:cs="Arial"/>
          <w:szCs w:val="26"/>
          <w:lang w:val="fr-FR" w:eastAsia="fr-FR"/>
        </w:rPr>
      </w:pPr>
    </w:p>
    <w:p w:rsidR="000F537A" w:rsidRPr="00D977AA" w:rsidRDefault="007D34DA" w:rsidP="00EF1214">
      <w:pPr>
        <w:rPr>
          <w:rFonts w:ascii="Arial" w:eastAsia="Times New Roman" w:hAnsi="Arial" w:cs="Arial"/>
          <w:szCs w:val="26"/>
          <w:lang w:val="fr-FR" w:eastAsia="fr-FR"/>
        </w:rPr>
      </w:pPr>
      <w:r w:rsidRPr="00D977AA">
        <w:rPr>
          <w:rFonts w:ascii="Arial" w:eastAsia="Times New Roman" w:hAnsi="Arial" w:cs="Arial"/>
          <w:szCs w:val="26"/>
          <w:lang w:val="fr-FR" w:eastAsia="fr-FR"/>
        </w:rPr>
        <w:t xml:space="preserve">En plus, ce ministère contribue beaucoup à la mis en </w:t>
      </w:r>
      <w:r w:rsidR="00FC28E7" w:rsidRPr="00D977AA">
        <w:rPr>
          <w:rFonts w:ascii="Arial" w:eastAsia="Times New Roman" w:hAnsi="Arial" w:cs="Arial"/>
          <w:szCs w:val="26"/>
          <w:lang w:val="fr-FR" w:eastAsia="fr-FR"/>
        </w:rPr>
        <w:t xml:space="preserve">œuvre </w:t>
      </w:r>
      <w:r w:rsidRPr="00D977AA">
        <w:rPr>
          <w:rFonts w:ascii="Arial" w:eastAsia="Times New Roman" w:hAnsi="Arial" w:cs="Arial"/>
          <w:szCs w:val="26"/>
          <w:lang w:val="fr-FR" w:eastAsia="fr-FR"/>
        </w:rPr>
        <w:t xml:space="preserve"> de certains AME dont il n’est pas le point focal  comme les conventions </w:t>
      </w:r>
      <w:r w:rsidR="00FC28E7" w:rsidRPr="00D977AA">
        <w:rPr>
          <w:rFonts w:ascii="Arial" w:eastAsia="Times New Roman" w:hAnsi="Arial" w:cs="Arial"/>
          <w:szCs w:val="26"/>
          <w:lang w:val="fr-FR" w:eastAsia="fr-FR"/>
        </w:rPr>
        <w:t>sur les Changements climatiques, la diversité biologique et sur la désertification</w:t>
      </w:r>
    </w:p>
    <w:p w:rsidR="000F537A" w:rsidRPr="00D977AA" w:rsidRDefault="000F537A" w:rsidP="000F537A">
      <w:pPr>
        <w:autoSpaceDE w:val="0"/>
        <w:autoSpaceDN w:val="0"/>
        <w:adjustRightInd w:val="0"/>
        <w:jc w:val="left"/>
        <w:rPr>
          <w:rFonts w:ascii="Arial" w:eastAsiaTheme="minorEastAsia" w:hAnsi="Arial" w:cs="Arial"/>
          <w:szCs w:val="26"/>
          <w:lang w:val="fr-FR" w:eastAsia="ko-KR"/>
        </w:rPr>
      </w:pPr>
    </w:p>
    <w:p w:rsidR="000F537A" w:rsidRPr="00D977AA" w:rsidRDefault="000F537A" w:rsidP="000F537A">
      <w:pPr>
        <w:autoSpaceDE w:val="0"/>
        <w:autoSpaceDN w:val="0"/>
        <w:adjustRightInd w:val="0"/>
        <w:jc w:val="left"/>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 </w:t>
      </w:r>
      <w:r w:rsidR="00F463BE" w:rsidRPr="00D977AA">
        <w:rPr>
          <w:rFonts w:ascii="Arial" w:hAnsi="Arial" w:cs="Arial"/>
          <w:lang w:val="fr-FR"/>
        </w:rPr>
        <w:t xml:space="preserve">2.1.1.2. 2. </w:t>
      </w:r>
      <w:r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Pr="00D977AA">
        <w:rPr>
          <w:rFonts w:ascii="Arial" w:eastAsiaTheme="minorEastAsia" w:hAnsi="Arial" w:cs="Arial"/>
          <w:b/>
          <w:szCs w:val="26"/>
          <w:lang w:val="fr-FR" w:eastAsia="ko-KR"/>
        </w:rPr>
        <w:t>re des Affaires Etrangères et des Maliens de l'Extérieur</w:t>
      </w:r>
      <w:r w:rsidRPr="00D977AA">
        <w:rPr>
          <w:rFonts w:ascii="Arial" w:eastAsiaTheme="minorEastAsia" w:hAnsi="Arial" w:cs="Arial"/>
          <w:szCs w:val="26"/>
          <w:lang w:val="fr-FR" w:eastAsia="ko-KR"/>
        </w:rPr>
        <w:t xml:space="preserve"> a pour mission de développer et de mettre en </w:t>
      </w:r>
      <w:r w:rsidR="00EF1214"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la politique extérieure de l'Etat et la politique du Gouvernement en matière d'émigration et d'assistance aux maliens résidant à l'étranger. </w:t>
      </w:r>
    </w:p>
    <w:p w:rsidR="00AD2C4E" w:rsidRPr="00D977AA" w:rsidRDefault="00AD2C4E"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est responsable </w:t>
      </w:r>
      <w:r w:rsidR="0035322E" w:rsidRPr="00D977AA">
        <w:rPr>
          <w:rFonts w:ascii="Arial" w:eastAsiaTheme="minorEastAsia" w:hAnsi="Arial" w:cs="Arial"/>
          <w:szCs w:val="26"/>
          <w:lang w:val="fr-FR" w:eastAsia="ko-KR"/>
        </w:rPr>
        <w:t>entre autres de</w:t>
      </w:r>
      <w:r w:rsidRPr="00D977AA">
        <w:rPr>
          <w:rFonts w:ascii="Arial" w:eastAsiaTheme="minorEastAsia" w:hAnsi="Arial" w:cs="Arial"/>
          <w:szCs w:val="26"/>
          <w:lang w:val="fr-FR" w:eastAsia="ko-KR"/>
        </w:rPr>
        <w:t xml:space="preserve">: </w:t>
      </w:r>
    </w:p>
    <w:p w:rsidR="000F537A" w:rsidRPr="00D977AA" w:rsidRDefault="000F537A" w:rsidP="008D0655">
      <w:pPr>
        <w:pStyle w:val="ListParagraph"/>
        <w:numPr>
          <w:ilvl w:val="0"/>
          <w:numId w:val="31"/>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coordination des actions de l'Etat dans ses rapports avec l'extérieur ; </w:t>
      </w:r>
    </w:p>
    <w:p w:rsidR="000F537A" w:rsidRPr="00D977AA" w:rsidRDefault="000F537A" w:rsidP="008D0655">
      <w:pPr>
        <w:pStyle w:val="ListParagraph"/>
        <w:numPr>
          <w:ilvl w:val="0"/>
          <w:numId w:val="31"/>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l'information complète du Gouvernement sur l'évolution de la situation internationale et ses répercussions sur la politique extérieure du Mali ; </w:t>
      </w:r>
    </w:p>
    <w:p w:rsidR="000F537A" w:rsidRPr="00D977AA" w:rsidRDefault="000F537A" w:rsidP="008D0655">
      <w:pPr>
        <w:pStyle w:val="ListParagraph"/>
        <w:numPr>
          <w:ilvl w:val="0"/>
          <w:numId w:val="31"/>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représentation diplomatique de l'Etat ; </w:t>
      </w:r>
    </w:p>
    <w:p w:rsidR="000F537A" w:rsidRPr="00D977AA" w:rsidRDefault="000F537A" w:rsidP="008D0655">
      <w:pPr>
        <w:pStyle w:val="ListParagraph"/>
        <w:numPr>
          <w:ilvl w:val="0"/>
          <w:numId w:val="31"/>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programmation, la négociation, la conclusion, l'interprétation et le suivi des traités et des accords ; </w:t>
      </w:r>
    </w:p>
    <w:p w:rsidR="000F537A" w:rsidRPr="00D977AA" w:rsidRDefault="000F537A" w:rsidP="008D0655">
      <w:pPr>
        <w:pStyle w:val="ListParagraph"/>
        <w:numPr>
          <w:ilvl w:val="0"/>
          <w:numId w:val="31"/>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la coordination de l'action humanitaire en relation avec les mi</w:t>
      </w:r>
      <w:r w:rsidR="00013F03" w:rsidRPr="00D977AA">
        <w:rPr>
          <w:rFonts w:ascii="Arial" w:eastAsiaTheme="minorEastAsia" w:hAnsi="Arial" w:cs="Arial"/>
          <w:szCs w:val="26"/>
          <w:lang w:val="fr-FR" w:eastAsia="ko-KR"/>
        </w:rPr>
        <w:t>nistères techniques concernés.</w:t>
      </w:r>
    </w:p>
    <w:p w:rsidR="00013F03" w:rsidRPr="00D977AA" w:rsidRDefault="00013F03" w:rsidP="008D0655">
      <w:pPr>
        <w:pStyle w:val="ListParagraph"/>
        <w:numPr>
          <w:ilvl w:val="0"/>
          <w:numId w:val="31"/>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L’endossement des programmes et projets permettant la mise en œuvre des AME.</w:t>
      </w:r>
    </w:p>
    <w:p w:rsidR="000F537A" w:rsidRPr="00D977AA" w:rsidRDefault="003D142C" w:rsidP="000F537A">
      <w:pPr>
        <w:pageBreakBefore/>
        <w:autoSpaceDE w:val="0"/>
        <w:autoSpaceDN w:val="0"/>
        <w:adjustRightInd w:val="0"/>
        <w:rPr>
          <w:rFonts w:ascii="Arial" w:eastAsiaTheme="minorEastAsia" w:hAnsi="Arial" w:cs="Arial"/>
          <w:b/>
          <w:szCs w:val="26"/>
          <w:lang w:val="fr-FR" w:eastAsia="ko-KR"/>
        </w:rPr>
      </w:pPr>
      <w:r w:rsidRPr="00D977AA">
        <w:rPr>
          <w:rFonts w:ascii="Arial" w:hAnsi="Arial" w:cs="Arial"/>
          <w:lang w:val="fr-FR"/>
        </w:rPr>
        <w:lastRenderedPageBreak/>
        <w:t xml:space="preserve">2.1.1.2. 3.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re de l'Emploi, de la Fonction Publique et du Travail a pour mission l'élaboration et la mise en oeuvre de la politique nationale en matière d'emp</w:t>
      </w:r>
      <w:r w:rsidR="006C2F5C" w:rsidRPr="00D977AA">
        <w:rPr>
          <w:rFonts w:ascii="Arial" w:eastAsiaTheme="minorEastAsia" w:hAnsi="Arial" w:cs="Arial"/>
          <w:b/>
          <w:szCs w:val="26"/>
          <w:lang w:val="fr-FR" w:eastAsia="ko-KR"/>
        </w:rPr>
        <w:t>loi, de fonction publique et du</w:t>
      </w:r>
      <w:r w:rsidR="000F537A" w:rsidRPr="00D977AA">
        <w:rPr>
          <w:rFonts w:ascii="Arial" w:eastAsiaTheme="minorEastAsia" w:hAnsi="Arial" w:cs="Arial"/>
          <w:b/>
          <w:szCs w:val="26"/>
          <w:lang w:val="fr-FR" w:eastAsia="ko-KR"/>
        </w:rPr>
        <w:t xml:space="preserve"> travail. </w:t>
      </w:r>
    </w:p>
    <w:p w:rsidR="000007C3" w:rsidRPr="00D977AA" w:rsidRDefault="000007C3"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w:t>
      </w:r>
      <w:r w:rsidR="001B39C6" w:rsidRPr="00D977AA">
        <w:rPr>
          <w:rFonts w:ascii="Arial" w:eastAsiaTheme="minorEastAsia" w:hAnsi="Arial" w:cs="Arial"/>
          <w:szCs w:val="26"/>
          <w:lang w:val="fr-FR" w:eastAsia="ko-KR"/>
        </w:rPr>
        <w:t xml:space="preserve">en relation avec la mise en </w:t>
      </w:r>
      <w:r w:rsidR="001B39C6" w:rsidRPr="00D977AA">
        <w:rPr>
          <w:rFonts w:ascii="Arial" w:eastAsiaTheme="minorEastAsia" w:hAnsi="Arial" w:cs="Arial"/>
          <w:b/>
          <w:szCs w:val="26"/>
          <w:lang w:val="fr-FR" w:eastAsia="ko-KR"/>
        </w:rPr>
        <w:t>œuvre</w:t>
      </w:r>
      <w:r w:rsidR="001B39C6" w:rsidRPr="00D977AA">
        <w:rPr>
          <w:rFonts w:ascii="Arial" w:eastAsiaTheme="minorEastAsia" w:hAnsi="Arial" w:cs="Arial"/>
          <w:szCs w:val="26"/>
          <w:lang w:val="fr-FR" w:eastAsia="ko-KR"/>
        </w:rPr>
        <w:t xml:space="preserve"> des AME, </w:t>
      </w:r>
      <w:r w:rsidRPr="00D977AA">
        <w:rPr>
          <w:rFonts w:ascii="Arial" w:eastAsiaTheme="minorEastAsia" w:hAnsi="Arial" w:cs="Arial"/>
          <w:szCs w:val="26"/>
          <w:lang w:val="fr-FR" w:eastAsia="ko-KR"/>
        </w:rPr>
        <w:t xml:space="preserve">il est chargé de : </w:t>
      </w:r>
    </w:p>
    <w:p w:rsidR="000F537A" w:rsidRPr="00D977AA" w:rsidRDefault="000F537A" w:rsidP="008D0655">
      <w:pPr>
        <w:pStyle w:val="ListParagraph"/>
        <w:numPr>
          <w:ilvl w:val="0"/>
          <w:numId w:val="30"/>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l'élaboration, le suivi et l'évaluation des politiques de l'Etat en matière d'emploi, à partir d'une analyse continue de l'évolution des marchés et des tendances qui s'y dégagent ; </w:t>
      </w:r>
    </w:p>
    <w:p w:rsidR="000F537A" w:rsidRPr="00D977AA" w:rsidRDefault="000F537A" w:rsidP="008D0655">
      <w:pPr>
        <w:pStyle w:val="ListParagraph"/>
        <w:numPr>
          <w:ilvl w:val="0"/>
          <w:numId w:val="30"/>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définition et la mise en </w:t>
      </w:r>
      <w:r w:rsidR="001B39C6" w:rsidRPr="00D977AA">
        <w:rPr>
          <w:rFonts w:ascii="Arial" w:eastAsiaTheme="minorEastAsia" w:hAnsi="Arial" w:cs="Arial"/>
          <w:b/>
          <w:szCs w:val="26"/>
          <w:lang w:val="fr-FR" w:eastAsia="ko-KR"/>
        </w:rPr>
        <w:t>œuvre</w:t>
      </w:r>
      <w:r w:rsidRPr="00D977AA">
        <w:rPr>
          <w:rFonts w:ascii="Arial" w:eastAsiaTheme="minorEastAsia" w:hAnsi="Arial" w:cs="Arial"/>
          <w:szCs w:val="26"/>
          <w:lang w:val="fr-FR" w:eastAsia="ko-KR"/>
        </w:rPr>
        <w:t xml:space="preserve">, en relation avec les ministères intéressés et les partenaires sociaux, de la politique nationale en matière de formation professionnelle, de formation continue et de perfectionnement ; </w:t>
      </w:r>
    </w:p>
    <w:p w:rsidR="000F537A" w:rsidRPr="00D977AA" w:rsidRDefault="000F537A" w:rsidP="008D0655">
      <w:pPr>
        <w:pStyle w:val="ListParagraph"/>
        <w:numPr>
          <w:ilvl w:val="0"/>
          <w:numId w:val="30"/>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gestion des rapports de partenariat avec les organisations de travailleurs et d'employeurs ; </w:t>
      </w:r>
    </w:p>
    <w:p w:rsidR="000F537A" w:rsidRPr="00D977AA" w:rsidRDefault="000F537A" w:rsidP="008D0655">
      <w:pPr>
        <w:pStyle w:val="ListParagraph"/>
        <w:numPr>
          <w:ilvl w:val="0"/>
          <w:numId w:val="30"/>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protection sociale des travailleurs et de leurs familles. </w:t>
      </w:r>
    </w:p>
    <w:p w:rsidR="006C2F5C" w:rsidRPr="00D977AA" w:rsidRDefault="006C2F5C" w:rsidP="006C2F5C">
      <w:pPr>
        <w:rPr>
          <w:rFonts w:ascii="Arial" w:hAnsi="Arial" w:cs="Arial"/>
          <w:lang w:val="fr-FR"/>
        </w:rPr>
      </w:pPr>
      <w:r w:rsidRPr="00D977AA">
        <w:rPr>
          <w:rFonts w:ascii="Arial" w:eastAsiaTheme="minorEastAsia" w:hAnsi="Arial" w:cs="Arial"/>
          <w:b/>
          <w:bCs/>
          <w:szCs w:val="26"/>
          <w:lang w:val="fr-FR" w:eastAsia="ko-KR"/>
        </w:rPr>
        <w:t xml:space="preserve">Ce ministère est responsable de la mise en œuvre de la convention </w:t>
      </w:r>
      <w:r w:rsidRPr="00D977AA">
        <w:rPr>
          <w:rFonts w:ascii="Arial" w:hAnsi="Arial" w:cs="Arial"/>
          <w:lang w:val="fr-FR"/>
        </w:rPr>
        <w:t xml:space="preserve">n°13 </w:t>
      </w:r>
      <w:r w:rsidR="00BB5DB1" w:rsidRPr="00D977AA">
        <w:rPr>
          <w:rFonts w:ascii="Arial" w:hAnsi="Arial" w:cs="Arial"/>
          <w:lang w:val="fr-FR"/>
        </w:rPr>
        <w:t xml:space="preserve">sur la Céruse  (peinture) 1921à travers la </w:t>
      </w:r>
      <w:r w:rsidRPr="00D977AA">
        <w:rPr>
          <w:rFonts w:ascii="Arial" w:hAnsi="Arial" w:cs="Arial"/>
          <w:b/>
          <w:bCs/>
          <w:lang w:val="fr-FR"/>
        </w:rPr>
        <w:t>D</w:t>
      </w:r>
      <w:r w:rsidR="00BB5DB1" w:rsidRPr="00D977AA">
        <w:rPr>
          <w:rFonts w:ascii="Arial" w:hAnsi="Arial" w:cs="Arial"/>
          <w:b/>
          <w:bCs/>
          <w:lang w:val="fr-FR"/>
        </w:rPr>
        <w:t xml:space="preserve">irection </w:t>
      </w:r>
      <w:r w:rsidRPr="00D977AA">
        <w:rPr>
          <w:rFonts w:ascii="Arial" w:hAnsi="Arial" w:cs="Arial"/>
          <w:b/>
          <w:bCs/>
          <w:lang w:val="fr-FR"/>
        </w:rPr>
        <w:t>N</w:t>
      </w:r>
      <w:r w:rsidR="00BB5DB1" w:rsidRPr="00D977AA">
        <w:rPr>
          <w:rFonts w:ascii="Arial" w:hAnsi="Arial" w:cs="Arial"/>
          <w:b/>
          <w:bCs/>
          <w:lang w:val="fr-FR"/>
        </w:rPr>
        <w:t>ationale</w:t>
      </w:r>
      <w:r w:rsidRPr="00D977AA">
        <w:rPr>
          <w:rFonts w:ascii="Arial" w:hAnsi="Arial" w:cs="Arial"/>
          <w:b/>
          <w:bCs/>
          <w:lang w:val="fr-FR"/>
        </w:rPr>
        <w:t xml:space="preserve"> du Travail</w:t>
      </w:r>
    </w:p>
    <w:p w:rsidR="000F537A" w:rsidRPr="00D977AA" w:rsidRDefault="000F537A" w:rsidP="000F537A">
      <w:pPr>
        <w:autoSpaceDE w:val="0"/>
        <w:autoSpaceDN w:val="0"/>
        <w:adjustRightInd w:val="0"/>
        <w:rPr>
          <w:rFonts w:ascii="Arial" w:eastAsiaTheme="minorEastAsia" w:hAnsi="Arial" w:cs="Arial"/>
          <w:b/>
          <w:bCs/>
          <w:szCs w:val="26"/>
          <w:lang w:val="fr-FR" w:eastAsia="ko-KR"/>
        </w:rPr>
      </w:pPr>
    </w:p>
    <w:p w:rsidR="000007C3" w:rsidRPr="00D977AA" w:rsidRDefault="00120BFB" w:rsidP="000F537A">
      <w:pPr>
        <w:autoSpaceDE w:val="0"/>
        <w:autoSpaceDN w:val="0"/>
        <w:adjustRightInd w:val="0"/>
        <w:rPr>
          <w:rFonts w:ascii="Arial" w:eastAsiaTheme="minorEastAsia" w:hAnsi="Arial" w:cs="Arial"/>
          <w:szCs w:val="26"/>
          <w:lang w:val="fr-FR" w:eastAsia="ko-KR"/>
        </w:rPr>
      </w:pPr>
      <w:r w:rsidRPr="00D977AA">
        <w:rPr>
          <w:rFonts w:ascii="Arial" w:hAnsi="Arial" w:cs="Arial"/>
          <w:lang w:val="fr-FR"/>
        </w:rPr>
        <w:t xml:space="preserve">2.1.1.2. 4.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 xml:space="preserve">re de l'Economie, du Plan et de l'Intégration a pour mission l'élaboration et la mise en </w:t>
      </w:r>
      <w:r w:rsidR="001B39C6" w:rsidRPr="00D977AA">
        <w:rPr>
          <w:rFonts w:ascii="Arial" w:eastAsiaTheme="minorEastAsia" w:hAnsi="Arial" w:cs="Arial"/>
          <w:b/>
          <w:szCs w:val="26"/>
          <w:lang w:val="fr-FR" w:eastAsia="ko-KR"/>
        </w:rPr>
        <w:t>œuvre</w:t>
      </w:r>
      <w:r w:rsidR="000F537A" w:rsidRPr="00D977AA">
        <w:rPr>
          <w:rFonts w:ascii="Arial" w:eastAsiaTheme="minorEastAsia" w:hAnsi="Arial" w:cs="Arial"/>
          <w:b/>
          <w:szCs w:val="26"/>
          <w:lang w:val="fr-FR" w:eastAsia="ko-KR"/>
        </w:rPr>
        <w:t xml:space="preserve"> de la politique économique et d'intégration régionale et sous-régionale</w:t>
      </w:r>
      <w:r w:rsidR="000F537A" w:rsidRPr="00D977AA">
        <w:rPr>
          <w:rFonts w:ascii="Arial" w:eastAsiaTheme="minorEastAsia" w:hAnsi="Arial" w:cs="Arial"/>
          <w:szCs w:val="26"/>
          <w:lang w:val="fr-FR" w:eastAsia="ko-KR"/>
        </w:rPr>
        <w:t>.</w:t>
      </w:r>
    </w:p>
    <w:p w:rsidR="000007C3" w:rsidRPr="00D977AA" w:rsidRDefault="000007C3"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 Il coordonne l'ensemble des programmes de reforme économique et veille à assurer la cohérence des politiques économiques, budgétaires et monétaires en vue d'une croissance soutenue de l'économie nationale. </w:t>
      </w:r>
    </w:p>
    <w:p w:rsidR="000007C3" w:rsidRPr="00D977AA" w:rsidRDefault="000007C3"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est chargé de : </w:t>
      </w:r>
    </w:p>
    <w:p w:rsidR="000F537A" w:rsidRPr="00D977AA" w:rsidRDefault="000F537A"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l'élaboration d'un cadre macro-économique de référence pour les politiques économiques à moyen et long termes; </w:t>
      </w:r>
    </w:p>
    <w:p w:rsidR="000F537A" w:rsidRPr="00D977AA" w:rsidRDefault="000F537A"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surveillance de la conjoncture économique et de l'évolution des échanges ; </w:t>
      </w:r>
    </w:p>
    <w:p w:rsidR="000F537A" w:rsidRPr="00D977AA" w:rsidRDefault="000F537A"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planification, la programmation et le suivi des politiques de développement économique, social et culturel ; </w:t>
      </w:r>
    </w:p>
    <w:p w:rsidR="000F537A" w:rsidRPr="00D977AA" w:rsidRDefault="000F537A"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l'élaboration et la coordination de la politique nationale en matière de statistique et d'informatique; </w:t>
      </w:r>
    </w:p>
    <w:p w:rsidR="000F537A" w:rsidRPr="00D977AA" w:rsidRDefault="00467480"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l'élaboration et la mise en œuvre</w:t>
      </w:r>
      <w:r w:rsidR="000F537A" w:rsidRPr="00D977AA">
        <w:rPr>
          <w:rFonts w:ascii="Arial" w:eastAsiaTheme="minorEastAsia" w:hAnsi="Arial" w:cs="Arial"/>
          <w:szCs w:val="26"/>
          <w:lang w:val="fr-FR" w:eastAsia="ko-KR"/>
        </w:rPr>
        <w:t xml:space="preserve">, en liaison avec les autres départements ministériels concernés de la politique d'intégration régionale et sous-régionale; </w:t>
      </w:r>
    </w:p>
    <w:p w:rsidR="000F537A" w:rsidRPr="00D977AA" w:rsidRDefault="000F537A"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les relations avec la Société de Gestion de l'Energie de Manantali (SOGEM). </w:t>
      </w:r>
    </w:p>
    <w:p w:rsidR="000F537A" w:rsidRPr="00D977AA" w:rsidRDefault="000F537A" w:rsidP="008D0655">
      <w:pPr>
        <w:pStyle w:val="ListParagraph"/>
        <w:numPr>
          <w:ilvl w:val="0"/>
          <w:numId w:val="29"/>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Il préside la Commission interministérielle pour l'application du Pacte National. </w:t>
      </w:r>
    </w:p>
    <w:p w:rsidR="000F537A" w:rsidRPr="00D977AA" w:rsidRDefault="000F537A" w:rsidP="000F537A">
      <w:pPr>
        <w:autoSpaceDE w:val="0"/>
        <w:autoSpaceDN w:val="0"/>
        <w:adjustRightInd w:val="0"/>
        <w:rPr>
          <w:rFonts w:ascii="Arial" w:eastAsiaTheme="minorEastAsia" w:hAnsi="Arial" w:cs="Arial"/>
          <w:b/>
          <w:bCs/>
          <w:szCs w:val="26"/>
          <w:lang w:val="fr-FR" w:eastAsia="ko-KR"/>
        </w:rPr>
      </w:pPr>
    </w:p>
    <w:p w:rsidR="00467480" w:rsidRPr="00D977AA" w:rsidRDefault="00467480"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lastRenderedPageBreak/>
        <w:t>Ce ministère joue un rôle clé dans la mise en œuvre des AME à travers la planification et la mise à disposition de financements nécessaires notamment ceux de contre partie des programmes et projets environnementaux nationaux et internationaux.</w:t>
      </w:r>
    </w:p>
    <w:p w:rsidR="00457C04" w:rsidRPr="00D977AA" w:rsidRDefault="00457C04" w:rsidP="000F537A">
      <w:pPr>
        <w:autoSpaceDE w:val="0"/>
        <w:autoSpaceDN w:val="0"/>
        <w:adjustRightInd w:val="0"/>
        <w:rPr>
          <w:rFonts w:ascii="Arial" w:eastAsiaTheme="minorEastAsia" w:hAnsi="Arial" w:cs="Arial"/>
          <w:szCs w:val="26"/>
          <w:lang w:val="fr-FR" w:eastAsia="ko-KR"/>
        </w:rPr>
      </w:pPr>
    </w:p>
    <w:p w:rsidR="000F537A" w:rsidRPr="00D977AA" w:rsidRDefault="00457C04" w:rsidP="000F537A">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2.1.1.2. 5.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 xml:space="preserve">re </w:t>
      </w:r>
      <w:r w:rsidRPr="00D977AA">
        <w:rPr>
          <w:rFonts w:ascii="Arial" w:eastAsiaTheme="minorEastAsia" w:hAnsi="Arial" w:cs="Arial"/>
          <w:b/>
          <w:szCs w:val="26"/>
          <w:lang w:val="fr-FR" w:eastAsia="ko-KR"/>
        </w:rPr>
        <w:t xml:space="preserve">en charge </w:t>
      </w:r>
      <w:r w:rsidR="000F537A" w:rsidRPr="00D977AA">
        <w:rPr>
          <w:rFonts w:ascii="Arial" w:eastAsiaTheme="minorEastAsia" w:hAnsi="Arial" w:cs="Arial"/>
          <w:b/>
          <w:szCs w:val="26"/>
          <w:lang w:val="fr-FR" w:eastAsia="ko-KR"/>
        </w:rPr>
        <w:t xml:space="preserve">de l'Education </w:t>
      </w:r>
    </w:p>
    <w:p w:rsidR="005937C6" w:rsidRPr="00D977AA" w:rsidRDefault="005937C6"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a la responsabilité des actions suivantes : </w:t>
      </w:r>
    </w:p>
    <w:p w:rsidR="000F537A" w:rsidRPr="00D977AA" w:rsidRDefault="000F537A" w:rsidP="008D0655">
      <w:pPr>
        <w:pStyle w:val="ListParagraph"/>
        <w:numPr>
          <w:ilvl w:val="0"/>
          <w:numId w:val="28"/>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promotion d'un système d'éducation pour tous ; </w:t>
      </w:r>
    </w:p>
    <w:p w:rsidR="000F537A" w:rsidRPr="00D977AA" w:rsidRDefault="000F537A" w:rsidP="008D0655">
      <w:pPr>
        <w:pStyle w:val="ListParagraph"/>
        <w:numPr>
          <w:ilvl w:val="0"/>
          <w:numId w:val="28"/>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l'adaptation du système de l'éducation de base aux réalités économiques, sociales et culturelles du pays; </w:t>
      </w:r>
    </w:p>
    <w:p w:rsidR="000F537A" w:rsidRPr="00D977AA" w:rsidRDefault="000F537A" w:rsidP="008D0655">
      <w:pPr>
        <w:pStyle w:val="ListParagraph"/>
        <w:numPr>
          <w:ilvl w:val="0"/>
          <w:numId w:val="28"/>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l'adaptation continue des programmes d'enseignement et l'amélioration des méthodes pédagogiques ; </w:t>
      </w:r>
    </w:p>
    <w:p w:rsidR="000F537A" w:rsidRPr="00D977AA" w:rsidRDefault="000F537A" w:rsidP="008D0655">
      <w:pPr>
        <w:pStyle w:val="ListParagraph"/>
        <w:numPr>
          <w:ilvl w:val="0"/>
          <w:numId w:val="28"/>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l'élaboration, la réalisation et la diffusion des moyens didactiques nécessaires au bon fonctionnement des établissements dont il a la charge ; </w:t>
      </w:r>
    </w:p>
    <w:p w:rsidR="000F537A" w:rsidRPr="00D977AA" w:rsidRDefault="000F537A" w:rsidP="008D0655">
      <w:pPr>
        <w:pStyle w:val="ListParagraph"/>
        <w:numPr>
          <w:ilvl w:val="0"/>
          <w:numId w:val="28"/>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promotion des langues nationales et leur intégration dans l'enseignement ; </w:t>
      </w:r>
    </w:p>
    <w:p w:rsidR="000F537A" w:rsidRPr="00D977AA" w:rsidRDefault="000F537A" w:rsidP="008D0655">
      <w:pPr>
        <w:pStyle w:val="ListParagraph"/>
        <w:numPr>
          <w:ilvl w:val="0"/>
          <w:numId w:val="28"/>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w:t>
      </w:r>
      <w:r w:rsidR="00457C04" w:rsidRPr="00D977AA">
        <w:rPr>
          <w:rFonts w:ascii="Arial" w:eastAsiaTheme="minorEastAsia" w:hAnsi="Arial" w:cs="Arial"/>
          <w:szCs w:val="26"/>
          <w:lang w:val="fr-FR" w:eastAsia="ko-KR"/>
        </w:rPr>
        <w:t>lutte contre l'analphabétisme.</w:t>
      </w:r>
    </w:p>
    <w:p w:rsidR="00457C04" w:rsidRPr="00D977AA" w:rsidRDefault="00457C04" w:rsidP="00457C04">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Ce ministère est important pour la mise en œuvre des AME à travers le renforcement de capacité qu’il peut procurer en intégrant la prise en compte des AME dans les curcus scolaires et universitaires ainsi que dans les thèmes de recherche.</w:t>
      </w:r>
    </w:p>
    <w:p w:rsidR="00E17D8F" w:rsidRPr="00D977AA" w:rsidRDefault="00E17D8F" w:rsidP="00E17D8F">
      <w:pPr>
        <w:autoSpaceDE w:val="0"/>
        <w:autoSpaceDN w:val="0"/>
        <w:adjustRightInd w:val="0"/>
        <w:rPr>
          <w:rFonts w:ascii="Arial" w:hAnsi="Arial" w:cs="Arial"/>
          <w:lang w:val="fr-FR"/>
        </w:rPr>
      </w:pPr>
    </w:p>
    <w:p w:rsidR="00E17D8F" w:rsidRPr="00D977AA" w:rsidRDefault="00E17D8F" w:rsidP="00E17D8F">
      <w:pPr>
        <w:autoSpaceDE w:val="0"/>
        <w:autoSpaceDN w:val="0"/>
        <w:adjustRightInd w:val="0"/>
        <w:rPr>
          <w:rFonts w:ascii="Arial" w:hAnsi="Arial" w:cs="Arial"/>
          <w:lang w:val="fr-FR"/>
        </w:rPr>
      </w:pPr>
    </w:p>
    <w:p w:rsidR="00F9723F" w:rsidRPr="00D977AA" w:rsidRDefault="00F62B62" w:rsidP="00E17D8F">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2.1.1.2. 6.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 xml:space="preserve">re </w:t>
      </w:r>
      <w:r w:rsidR="00F9723F" w:rsidRPr="00D977AA">
        <w:rPr>
          <w:rFonts w:ascii="Arial" w:eastAsiaTheme="minorEastAsia" w:hAnsi="Arial" w:cs="Arial"/>
          <w:b/>
          <w:szCs w:val="26"/>
          <w:lang w:val="fr-FR" w:eastAsia="ko-KR"/>
        </w:rPr>
        <w:t xml:space="preserve">en charge </w:t>
      </w:r>
      <w:r w:rsidR="000F537A" w:rsidRPr="00D977AA">
        <w:rPr>
          <w:rFonts w:ascii="Arial" w:eastAsiaTheme="minorEastAsia" w:hAnsi="Arial" w:cs="Arial"/>
          <w:b/>
          <w:szCs w:val="26"/>
          <w:lang w:val="fr-FR" w:eastAsia="ko-KR"/>
        </w:rPr>
        <w:t>de la Sant</w:t>
      </w:r>
      <w:r w:rsidR="00F9723F" w:rsidRPr="00D977AA">
        <w:rPr>
          <w:rFonts w:ascii="Arial" w:eastAsiaTheme="minorEastAsia" w:hAnsi="Arial" w:cs="Arial"/>
          <w:b/>
          <w:szCs w:val="26"/>
          <w:lang w:val="fr-FR" w:eastAsia="ko-KR"/>
        </w:rPr>
        <w:t>é</w:t>
      </w:r>
      <w:r w:rsidR="000F537A" w:rsidRPr="00D977AA">
        <w:rPr>
          <w:rFonts w:ascii="Arial" w:eastAsiaTheme="minorEastAsia" w:hAnsi="Arial" w:cs="Arial"/>
          <w:b/>
          <w:szCs w:val="26"/>
          <w:lang w:val="fr-FR" w:eastAsia="ko-KR"/>
        </w:rPr>
        <w:t xml:space="preserve"> </w:t>
      </w:r>
    </w:p>
    <w:p w:rsidR="000F537A" w:rsidRPr="00D977AA" w:rsidRDefault="00F9723F" w:rsidP="00F9723F">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b/>
          <w:szCs w:val="26"/>
          <w:lang w:val="fr-FR" w:eastAsia="ko-KR"/>
        </w:rPr>
        <w:t xml:space="preserve">Il </w:t>
      </w:r>
      <w:r w:rsidR="000F537A" w:rsidRPr="00D977AA">
        <w:rPr>
          <w:rFonts w:ascii="Arial" w:eastAsiaTheme="minorEastAsia" w:hAnsi="Arial" w:cs="Arial"/>
          <w:szCs w:val="26"/>
          <w:lang w:val="fr-FR" w:eastAsia="ko-KR"/>
        </w:rPr>
        <w:t xml:space="preserve">a pour mission l'élaboration, la mise en oeuvre et le suivi de la politique nationale dans les domaines sanitaire et social. </w:t>
      </w:r>
    </w:p>
    <w:p w:rsidR="005937C6" w:rsidRPr="00D977AA" w:rsidRDefault="005937C6"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w:t>
      </w:r>
      <w:r w:rsidR="00873FC2" w:rsidRPr="00D977AA">
        <w:rPr>
          <w:rFonts w:ascii="Arial" w:eastAsiaTheme="minorEastAsia" w:hAnsi="Arial" w:cs="Arial"/>
          <w:szCs w:val="26"/>
          <w:lang w:val="fr-FR" w:eastAsia="ko-KR"/>
        </w:rPr>
        <w:t xml:space="preserve">en rapport avec la mis en œuvre des AME, </w:t>
      </w:r>
      <w:r w:rsidRPr="00D977AA">
        <w:rPr>
          <w:rFonts w:ascii="Arial" w:eastAsiaTheme="minorEastAsia" w:hAnsi="Arial" w:cs="Arial"/>
          <w:szCs w:val="26"/>
          <w:lang w:val="fr-FR" w:eastAsia="ko-KR"/>
        </w:rPr>
        <w:t xml:space="preserve">il a la responsabilité des actions suivantes : </w:t>
      </w:r>
    </w:p>
    <w:p w:rsidR="000F537A" w:rsidRPr="00D977AA" w:rsidRDefault="000F537A" w:rsidP="008D0655">
      <w:pPr>
        <w:pStyle w:val="ListParagraph"/>
        <w:numPr>
          <w:ilvl w:val="0"/>
          <w:numId w:val="2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l'extension de la couverture sanitaire du pays ; </w:t>
      </w:r>
    </w:p>
    <w:p w:rsidR="000F537A" w:rsidRPr="00D977AA" w:rsidRDefault="000F537A" w:rsidP="008D0655">
      <w:pPr>
        <w:pStyle w:val="ListParagraph"/>
        <w:numPr>
          <w:ilvl w:val="0"/>
          <w:numId w:val="2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promotion de la politique de santé pour tous ; </w:t>
      </w:r>
    </w:p>
    <w:p w:rsidR="000F537A" w:rsidRPr="00D977AA" w:rsidRDefault="000F537A" w:rsidP="008D0655">
      <w:pPr>
        <w:pStyle w:val="ListParagraph"/>
        <w:numPr>
          <w:ilvl w:val="0"/>
          <w:numId w:val="2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l'éducation sanitaire des populations ; </w:t>
      </w:r>
    </w:p>
    <w:p w:rsidR="000F537A" w:rsidRPr="00D977AA" w:rsidRDefault="000F537A" w:rsidP="008D0655">
      <w:pPr>
        <w:pStyle w:val="ListParagraph"/>
        <w:numPr>
          <w:ilvl w:val="0"/>
          <w:numId w:val="2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lutte contre les grandes endémies et les maladies constituant des problèmes de santé publique ; </w:t>
      </w:r>
    </w:p>
    <w:p w:rsidR="000F537A" w:rsidRPr="00D977AA" w:rsidRDefault="000F537A" w:rsidP="008D0655">
      <w:pPr>
        <w:pStyle w:val="ListParagraph"/>
        <w:numPr>
          <w:ilvl w:val="0"/>
          <w:numId w:val="2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l'approvisionnement régulier du pays en médica</w:t>
      </w:r>
      <w:r w:rsidR="004E0C9C" w:rsidRPr="00D977AA">
        <w:rPr>
          <w:rFonts w:ascii="Arial" w:eastAsiaTheme="minorEastAsia" w:hAnsi="Arial" w:cs="Arial"/>
          <w:szCs w:val="26"/>
          <w:lang w:val="fr-FR" w:eastAsia="ko-KR"/>
        </w:rPr>
        <w:t>ments et produits biologiques.</w:t>
      </w:r>
    </w:p>
    <w:p w:rsidR="004E0C9C" w:rsidRPr="00D977AA" w:rsidRDefault="004E0C9C" w:rsidP="000F537A">
      <w:pPr>
        <w:autoSpaceDE w:val="0"/>
        <w:autoSpaceDN w:val="0"/>
        <w:adjustRightInd w:val="0"/>
        <w:rPr>
          <w:rFonts w:ascii="Arial" w:eastAsiaTheme="minorEastAsia" w:hAnsi="Arial" w:cs="Arial"/>
          <w:bCs/>
          <w:szCs w:val="26"/>
          <w:lang w:val="fr-FR" w:eastAsia="ko-KR"/>
        </w:rPr>
      </w:pPr>
    </w:p>
    <w:p w:rsidR="00930A9B" w:rsidRPr="00D977AA" w:rsidRDefault="004E0C9C" w:rsidP="000F537A">
      <w:pPr>
        <w:autoSpaceDE w:val="0"/>
        <w:autoSpaceDN w:val="0"/>
        <w:adjustRightInd w:val="0"/>
        <w:rPr>
          <w:rFonts w:ascii="Arial" w:eastAsiaTheme="minorEastAsia" w:hAnsi="Arial" w:cs="Arial"/>
          <w:bCs/>
          <w:szCs w:val="26"/>
          <w:lang w:val="fr-FR" w:eastAsia="ko-KR"/>
        </w:rPr>
      </w:pPr>
      <w:r w:rsidRPr="00D977AA">
        <w:rPr>
          <w:rFonts w:ascii="Arial" w:eastAsiaTheme="minorEastAsia" w:hAnsi="Arial" w:cs="Arial"/>
          <w:bCs/>
          <w:szCs w:val="26"/>
          <w:lang w:val="fr-FR" w:eastAsia="ko-KR"/>
        </w:rPr>
        <w:t>C</w:t>
      </w:r>
      <w:r w:rsidR="00873FC2" w:rsidRPr="00D977AA">
        <w:rPr>
          <w:rFonts w:ascii="Arial" w:eastAsiaTheme="minorEastAsia" w:hAnsi="Arial" w:cs="Arial"/>
          <w:bCs/>
          <w:szCs w:val="26"/>
          <w:lang w:val="fr-FR" w:eastAsia="ko-KR"/>
        </w:rPr>
        <w:t>e ministère contribue indirectement à la mise en œuvre de certains AME</w:t>
      </w:r>
      <w:r w:rsidR="001B76B8" w:rsidRPr="00D977AA">
        <w:rPr>
          <w:rFonts w:ascii="Arial" w:eastAsiaTheme="minorEastAsia" w:hAnsi="Arial" w:cs="Arial"/>
          <w:bCs/>
          <w:szCs w:val="26"/>
          <w:lang w:val="fr-FR" w:eastAsia="ko-KR"/>
        </w:rPr>
        <w:t xml:space="preserve"> notamment la convention sur la diversité biologique à travers une meilleure </w:t>
      </w:r>
      <w:r w:rsidR="00930A9B" w:rsidRPr="00D977AA">
        <w:rPr>
          <w:rFonts w:ascii="Arial" w:eastAsiaTheme="minorEastAsia" w:hAnsi="Arial" w:cs="Arial"/>
          <w:bCs/>
          <w:szCs w:val="26"/>
          <w:lang w:val="fr-FR" w:eastAsia="ko-KR"/>
        </w:rPr>
        <w:t>exploitation des plantes</w:t>
      </w:r>
      <w:r w:rsidR="001B76B8" w:rsidRPr="00D977AA">
        <w:rPr>
          <w:rFonts w:ascii="Arial" w:eastAsiaTheme="minorEastAsia" w:hAnsi="Arial" w:cs="Arial"/>
          <w:bCs/>
          <w:szCs w:val="26"/>
          <w:lang w:val="fr-FR" w:eastAsia="ko-KR"/>
        </w:rPr>
        <w:t xml:space="preserve"> </w:t>
      </w:r>
      <w:r w:rsidR="00930A9B" w:rsidRPr="00D977AA">
        <w:rPr>
          <w:rFonts w:ascii="Arial" w:eastAsiaTheme="minorEastAsia" w:hAnsi="Arial" w:cs="Arial"/>
          <w:bCs/>
          <w:szCs w:val="26"/>
          <w:lang w:val="fr-FR" w:eastAsia="ko-KR"/>
        </w:rPr>
        <w:t>médicinales</w:t>
      </w:r>
      <w:r w:rsidR="007F5B5E" w:rsidRPr="00D977AA">
        <w:rPr>
          <w:rFonts w:ascii="Arial" w:eastAsiaTheme="minorEastAsia" w:hAnsi="Arial" w:cs="Arial"/>
          <w:bCs/>
          <w:szCs w:val="26"/>
          <w:lang w:val="fr-FR" w:eastAsia="ko-KR"/>
        </w:rPr>
        <w:t>, toute chose qui est en relation les points ci-dessus.</w:t>
      </w:r>
    </w:p>
    <w:p w:rsidR="007F5B5E" w:rsidRPr="00D977AA" w:rsidRDefault="007F5B5E" w:rsidP="000F537A">
      <w:pPr>
        <w:autoSpaceDE w:val="0"/>
        <w:autoSpaceDN w:val="0"/>
        <w:adjustRightInd w:val="0"/>
        <w:rPr>
          <w:rFonts w:ascii="Arial" w:eastAsiaTheme="minorEastAsia" w:hAnsi="Arial" w:cs="Arial"/>
          <w:b/>
          <w:bCs/>
          <w:szCs w:val="26"/>
          <w:lang w:val="fr-FR" w:eastAsia="ko-KR"/>
        </w:rPr>
      </w:pPr>
    </w:p>
    <w:p w:rsidR="000F537A" w:rsidRPr="00D977AA" w:rsidRDefault="0073476E" w:rsidP="000F537A">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2.1.1.2. 7.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 xml:space="preserve">re de la Culture et du Tourisme a pour mission l'élaboration et la mise en oeuvre de la politique nationale dans les domaines de la culture et du tourisme. </w:t>
      </w:r>
    </w:p>
    <w:p w:rsidR="005937C6" w:rsidRPr="00D977AA" w:rsidRDefault="005937C6"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a en charge : </w:t>
      </w:r>
    </w:p>
    <w:p w:rsidR="000F537A" w:rsidRPr="00D977AA" w:rsidRDefault="000F537A" w:rsidP="008D0655">
      <w:pPr>
        <w:pStyle w:val="ListParagraph"/>
        <w:numPr>
          <w:ilvl w:val="0"/>
          <w:numId w:val="25"/>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de favoriser le développement d'une culture qui reflète les valeurs de la société malienne et de civilisation universelle ; </w:t>
      </w:r>
    </w:p>
    <w:p w:rsidR="000F537A" w:rsidRPr="00D977AA" w:rsidRDefault="000F537A" w:rsidP="008D0655">
      <w:pPr>
        <w:pStyle w:val="ListParagraph"/>
        <w:numPr>
          <w:ilvl w:val="0"/>
          <w:numId w:val="25"/>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de veiller à la promotion de la production nationale en matière d'oeuvres artistiques et culturelles ; </w:t>
      </w:r>
    </w:p>
    <w:p w:rsidR="000F537A" w:rsidRPr="00D977AA" w:rsidRDefault="000F537A" w:rsidP="008D0655">
      <w:pPr>
        <w:pStyle w:val="ListParagraph"/>
        <w:numPr>
          <w:ilvl w:val="0"/>
          <w:numId w:val="25"/>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de veiller à la protection, à la conservation et à la valorisation du patrimoine culturel et artistique national ; </w:t>
      </w:r>
    </w:p>
    <w:p w:rsidR="000F537A" w:rsidRPr="00D977AA" w:rsidRDefault="000F537A" w:rsidP="008D0655">
      <w:pPr>
        <w:pStyle w:val="ListParagraph"/>
        <w:numPr>
          <w:ilvl w:val="0"/>
          <w:numId w:val="25"/>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d'organiser en relation avec les ministères concernés les manifestations artistiques et culturelles nationales ou internationales ; </w:t>
      </w:r>
    </w:p>
    <w:p w:rsidR="000F537A" w:rsidRPr="00D977AA" w:rsidRDefault="000F537A" w:rsidP="008D0655">
      <w:pPr>
        <w:pStyle w:val="ListParagraph"/>
        <w:numPr>
          <w:ilvl w:val="0"/>
          <w:numId w:val="25"/>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d'assurer le développement du tourisme par la mise en oeuvre d'une politique de promotion des activités et produits touristiques nationaux. </w:t>
      </w:r>
    </w:p>
    <w:p w:rsidR="00315D8C" w:rsidRPr="00D977AA" w:rsidRDefault="00315D8C" w:rsidP="000F537A">
      <w:pPr>
        <w:autoSpaceDE w:val="0"/>
        <w:autoSpaceDN w:val="0"/>
        <w:adjustRightInd w:val="0"/>
        <w:rPr>
          <w:rFonts w:ascii="Arial" w:eastAsiaTheme="minorEastAsia" w:hAnsi="Arial" w:cs="Arial"/>
          <w:b/>
          <w:bCs/>
          <w:szCs w:val="26"/>
          <w:lang w:val="fr-FR" w:eastAsia="ko-KR"/>
        </w:rPr>
      </w:pPr>
    </w:p>
    <w:p w:rsidR="009B017B" w:rsidRPr="00D977AA" w:rsidRDefault="009B017B" w:rsidP="000F537A">
      <w:pPr>
        <w:autoSpaceDE w:val="0"/>
        <w:autoSpaceDN w:val="0"/>
        <w:adjustRightInd w:val="0"/>
        <w:rPr>
          <w:rFonts w:ascii="Arial" w:eastAsiaTheme="minorEastAsia" w:hAnsi="Arial" w:cs="Arial"/>
          <w:bCs/>
          <w:szCs w:val="26"/>
          <w:lang w:val="fr-FR" w:eastAsia="ko-KR"/>
        </w:rPr>
      </w:pPr>
      <w:r w:rsidRPr="00D977AA">
        <w:rPr>
          <w:rFonts w:ascii="Arial" w:eastAsiaTheme="minorEastAsia" w:hAnsi="Arial" w:cs="Arial"/>
          <w:bCs/>
          <w:szCs w:val="26"/>
          <w:lang w:val="fr-FR" w:eastAsia="ko-KR"/>
        </w:rPr>
        <w:t>Ce ministère est responsable de la mise en œuvre de</w:t>
      </w:r>
      <w:r w:rsidR="00384BE5" w:rsidRPr="00D977AA">
        <w:rPr>
          <w:rFonts w:ascii="Arial" w:eastAsiaTheme="minorEastAsia" w:hAnsi="Arial" w:cs="Arial"/>
          <w:bCs/>
          <w:szCs w:val="26"/>
          <w:lang w:val="fr-FR" w:eastAsia="ko-KR"/>
        </w:rPr>
        <w:t xml:space="preserve"> </w:t>
      </w:r>
      <w:r w:rsidR="00BD7ECC" w:rsidRPr="00D977AA">
        <w:rPr>
          <w:rFonts w:ascii="Arial" w:eastAsiaTheme="minorEastAsia" w:hAnsi="Arial" w:cs="Arial"/>
          <w:bCs/>
          <w:szCs w:val="26"/>
          <w:lang w:val="fr-FR" w:eastAsia="ko-KR"/>
        </w:rPr>
        <w:t xml:space="preserve">la </w:t>
      </w:r>
      <w:r w:rsidR="00BD7ECC" w:rsidRPr="00D977AA">
        <w:rPr>
          <w:rFonts w:ascii="Arial" w:hAnsi="Arial" w:cs="Arial"/>
          <w:lang w:val="fr-FR"/>
        </w:rPr>
        <w:t>Convention sur la protection du patrimoine mondial, culturel et naturel.</w:t>
      </w:r>
    </w:p>
    <w:p w:rsidR="009B017B" w:rsidRPr="00D977AA" w:rsidRDefault="009B017B" w:rsidP="000F537A">
      <w:pPr>
        <w:autoSpaceDE w:val="0"/>
        <w:autoSpaceDN w:val="0"/>
        <w:adjustRightInd w:val="0"/>
        <w:rPr>
          <w:rFonts w:ascii="Arial" w:eastAsiaTheme="minorEastAsia" w:hAnsi="Arial" w:cs="Arial"/>
          <w:b/>
          <w:bCs/>
          <w:szCs w:val="26"/>
          <w:lang w:val="fr-FR" w:eastAsia="ko-KR"/>
        </w:rPr>
      </w:pPr>
    </w:p>
    <w:p w:rsidR="00A34A3C" w:rsidRPr="00D977AA" w:rsidRDefault="00B82FAE" w:rsidP="000F537A">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2.1.1.2. 8.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re des Forces Armées et des Anciens Combattants</w:t>
      </w:r>
      <w:r w:rsidR="00110B1F" w:rsidRPr="00D977AA">
        <w:rPr>
          <w:rFonts w:ascii="Arial" w:eastAsiaTheme="minorEastAsia" w:hAnsi="Arial" w:cs="Arial"/>
          <w:b/>
          <w:szCs w:val="26"/>
          <w:lang w:val="fr-FR" w:eastAsia="ko-KR"/>
        </w:rPr>
        <w:t> </w:t>
      </w:r>
      <w:r w:rsidR="00C1457D" w:rsidRPr="00D977AA">
        <w:rPr>
          <w:rFonts w:ascii="Arial" w:eastAsiaTheme="minorEastAsia" w:hAnsi="Arial" w:cs="Arial"/>
          <w:b/>
          <w:szCs w:val="26"/>
          <w:lang w:val="fr-FR" w:eastAsia="ko-KR"/>
        </w:rPr>
        <w:t xml:space="preserve">: </w:t>
      </w:r>
    </w:p>
    <w:p w:rsidR="00A34A3C" w:rsidRPr="00D977AA" w:rsidRDefault="00A34A3C" w:rsidP="000F537A">
      <w:pPr>
        <w:autoSpaceDE w:val="0"/>
        <w:autoSpaceDN w:val="0"/>
        <w:adjustRightInd w:val="0"/>
        <w:rPr>
          <w:rFonts w:ascii="Arial" w:eastAsiaTheme="minorEastAsia" w:hAnsi="Arial" w:cs="Arial"/>
          <w:b/>
          <w:szCs w:val="26"/>
          <w:lang w:val="fr-FR" w:eastAsia="ko-KR"/>
        </w:rPr>
      </w:pPr>
    </w:p>
    <w:p w:rsidR="000F537A" w:rsidRPr="00D977AA" w:rsidRDefault="00A34A3C"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b/>
          <w:szCs w:val="26"/>
          <w:lang w:val="fr-FR" w:eastAsia="ko-KR"/>
        </w:rPr>
        <w:t xml:space="preserve">Il </w:t>
      </w:r>
      <w:r w:rsidR="00C1457D" w:rsidRPr="00D977AA">
        <w:rPr>
          <w:rFonts w:ascii="Arial" w:eastAsiaTheme="minorEastAsia" w:hAnsi="Arial" w:cs="Arial"/>
          <w:b/>
          <w:szCs w:val="26"/>
          <w:lang w:val="fr-FR" w:eastAsia="ko-KR"/>
        </w:rPr>
        <w:t>est</w:t>
      </w:r>
      <w:r w:rsidR="000F537A" w:rsidRPr="00D977AA">
        <w:rPr>
          <w:rFonts w:ascii="Arial" w:eastAsiaTheme="minorEastAsia" w:hAnsi="Arial" w:cs="Arial"/>
          <w:szCs w:val="26"/>
          <w:lang w:val="fr-FR" w:eastAsia="ko-KR"/>
        </w:rPr>
        <w:t xml:space="preserve"> chargé de l'exécution de la politique militaire et, en particulier, de l'organisation, de la gestion, de la mise en condition d'emploi et de mobilisation de l'ensemble des forces ainsi que de l'infrastructure militaire qui leur est nécessaire. </w:t>
      </w:r>
    </w:p>
    <w:p w:rsidR="005937C6" w:rsidRPr="00D977AA" w:rsidRDefault="005937C6"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assure : </w:t>
      </w:r>
    </w:p>
    <w:p w:rsidR="000F537A" w:rsidRPr="00D977AA" w:rsidRDefault="000F537A" w:rsidP="008D0655">
      <w:pPr>
        <w:pStyle w:val="ListParagraph"/>
        <w:numPr>
          <w:ilvl w:val="0"/>
          <w:numId w:val="26"/>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l'autorité sur l'ensemble des forces et services des armées et est responsable de leur sécurité ; </w:t>
      </w:r>
    </w:p>
    <w:p w:rsidR="000F537A" w:rsidRPr="00D977AA" w:rsidRDefault="000F537A" w:rsidP="008D0655">
      <w:pPr>
        <w:pStyle w:val="ListParagraph"/>
        <w:numPr>
          <w:ilvl w:val="0"/>
          <w:numId w:val="26"/>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programmation et la gestion des besoins des forces armées en hommes et en matériels ; </w:t>
      </w:r>
    </w:p>
    <w:p w:rsidR="000F537A" w:rsidRPr="00D977AA" w:rsidRDefault="000F537A" w:rsidP="008D0655">
      <w:pPr>
        <w:pStyle w:val="ListParagraph"/>
        <w:numPr>
          <w:ilvl w:val="0"/>
          <w:numId w:val="26"/>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l'exercice des pouvoirs judiciaires prévus par le Code de Justice Militaire ; </w:t>
      </w:r>
    </w:p>
    <w:p w:rsidR="000F537A" w:rsidRPr="00D977AA" w:rsidRDefault="000F537A" w:rsidP="008D0655">
      <w:pPr>
        <w:pStyle w:val="ListParagraph"/>
        <w:numPr>
          <w:ilvl w:val="0"/>
          <w:numId w:val="26"/>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conduite des négociations internationales concernant la défense ; </w:t>
      </w:r>
    </w:p>
    <w:p w:rsidR="000F537A" w:rsidRPr="00D977AA" w:rsidRDefault="000F537A" w:rsidP="008D0655">
      <w:pPr>
        <w:pStyle w:val="ListParagraph"/>
        <w:numPr>
          <w:ilvl w:val="0"/>
          <w:numId w:val="26"/>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protection sociale et la promotion des anciens combattants. </w:t>
      </w:r>
    </w:p>
    <w:p w:rsidR="00315D8C" w:rsidRPr="00D977AA" w:rsidRDefault="00315D8C" w:rsidP="000F537A">
      <w:pPr>
        <w:autoSpaceDE w:val="0"/>
        <w:autoSpaceDN w:val="0"/>
        <w:adjustRightInd w:val="0"/>
        <w:rPr>
          <w:rFonts w:ascii="Arial" w:eastAsiaTheme="minorEastAsia" w:hAnsi="Arial" w:cs="Arial"/>
          <w:b/>
          <w:bCs/>
          <w:szCs w:val="26"/>
          <w:lang w:val="fr-FR" w:eastAsia="ko-KR"/>
        </w:rPr>
      </w:pPr>
    </w:p>
    <w:p w:rsidR="00AF19B5" w:rsidRPr="00D977AA" w:rsidRDefault="00AF19B5"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Ce ministère contribue à la mise en œuvre de plusieurs AME (voir tableau 1) à travers l’exercice des missions </w:t>
      </w:r>
      <w:r w:rsidR="005B07DB" w:rsidRPr="00D977AA">
        <w:rPr>
          <w:rFonts w:ascii="Arial" w:eastAsiaTheme="minorEastAsia" w:hAnsi="Arial" w:cs="Arial"/>
          <w:szCs w:val="26"/>
          <w:lang w:val="fr-FR" w:eastAsia="ko-KR"/>
        </w:rPr>
        <w:t xml:space="preserve">ci- dessus </w:t>
      </w:r>
      <w:r w:rsidRPr="00D977AA">
        <w:rPr>
          <w:rFonts w:ascii="Arial" w:eastAsiaTheme="minorEastAsia" w:hAnsi="Arial" w:cs="Arial"/>
          <w:szCs w:val="26"/>
          <w:lang w:val="fr-FR" w:eastAsia="ko-KR"/>
        </w:rPr>
        <w:t>qui lui sont confiées.</w:t>
      </w:r>
    </w:p>
    <w:p w:rsidR="00AF19B5" w:rsidRPr="00D977AA" w:rsidRDefault="00AF19B5" w:rsidP="000F537A">
      <w:pPr>
        <w:autoSpaceDE w:val="0"/>
        <w:autoSpaceDN w:val="0"/>
        <w:adjustRightInd w:val="0"/>
        <w:rPr>
          <w:rFonts w:ascii="Arial" w:eastAsiaTheme="minorEastAsia" w:hAnsi="Arial" w:cs="Arial"/>
          <w:b/>
          <w:szCs w:val="26"/>
          <w:lang w:val="fr-FR" w:eastAsia="ko-KR"/>
        </w:rPr>
      </w:pPr>
    </w:p>
    <w:p w:rsidR="008E1C26" w:rsidRPr="00D977AA" w:rsidRDefault="00F02ACE" w:rsidP="000F537A">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2.1.1.2. 9.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re de la Promotion de la Femme, de l'Enfant et de la Famille</w:t>
      </w:r>
      <w:r w:rsidR="00110B1F" w:rsidRPr="00D977AA">
        <w:rPr>
          <w:rFonts w:ascii="Arial" w:eastAsiaTheme="minorEastAsia" w:hAnsi="Arial" w:cs="Arial"/>
          <w:b/>
          <w:szCs w:val="26"/>
          <w:lang w:val="fr-FR" w:eastAsia="ko-KR"/>
        </w:rPr>
        <w:t> :</w:t>
      </w:r>
      <w:r w:rsidR="000F537A" w:rsidRPr="00D977AA">
        <w:rPr>
          <w:rFonts w:ascii="Arial" w:eastAsiaTheme="minorEastAsia" w:hAnsi="Arial" w:cs="Arial"/>
          <w:b/>
          <w:szCs w:val="26"/>
          <w:lang w:val="fr-FR" w:eastAsia="ko-KR"/>
        </w:rPr>
        <w:t xml:space="preserve"> </w:t>
      </w:r>
    </w:p>
    <w:p w:rsidR="000F537A" w:rsidRPr="00D977AA" w:rsidRDefault="008E1C26"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b/>
          <w:szCs w:val="26"/>
          <w:lang w:val="fr-FR" w:eastAsia="ko-KR"/>
        </w:rPr>
        <w:lastRenderedPageBreak/>
        <w:t xml:space="preserve">Il </w:t>
      </w:r>
      <w:r w:rsidR="000F537A" w:rsidRPr="00D977AA">
        <w:rPr>
          <w:rFonts w:ascii="Arial" w:eastAsiaTheme="minorEastAsia" w:hAnsi="Arial" w:cs="Arial"/>
          <w:szCs w:val="26"/>
          <w:lang w:val="fr-FR" w:eastAsia="ko-KR"/>
        </w:rPr>
        <w:t xml:space="preserve">a pour mission l'élaboration et la mise en </w:t>
      </w:r>
      <w:r w:rsidRPr="00D977AA">
        <w:rPr>
          <w:rFonts w:ascii="Arial" w:eastAsiaTheme="minorEastAsia" w:hAnsi="Arial" w:cs="Arial"/>
          <w:szCs w:val="26"/>
          <w:lang w:val="fr-FR" w:eastAsia="ko-KR"/>
        </w:rPr>
        <w:t>œuvre</w:t>
      </w:r>
      <w:r w:rsidR="000F537A" w:rsidRPr="00D977AA">
        <w:rPr>
          <w:rFonts w:ascii="Arial" w:eastAsiaTheme="minorEastAsia" w:hAnsi="Arial" w:cs="Arial"/>
          <w:szCs w:val="26"/>
          <w:lang w:val="fr-FR" w:eastAsia="ko-KR"/>
        </w:rPr>
        <w:t xml:space="preserve"> de la politique nationale de promotion de la femme, de l'enfant et de la famille. </w:t>
      </w:r>
    </w:p>
    <w:p w:rsidR="00916270" w:rsidRPr="00D977AA" w:rsidRDefault="00916270"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w:t>
      </w:r>
      <w:r w:rsidR="00FD53A3"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à : </w:t>
      </w:r>
    </w:p>
    <w:p w:rsidR="000F537A" w:rsidRPr="00D977AA" w:rsidRDefault="000F537A" w:rsidP="008D0655">
      <w:pPr>
        <w:pStyle w:val="ListParagraph"/>
        <w:numPr>
          <w:ilvl w:val="0"/>
          <w:numId w:val="27"/>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élaborer et mettre en </w:t>
      </w:r>
      <w:r w:rsidR="00FD53A3"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les mesures devant assurer le bien-être de la femme, de l'enfant et de la famille ; </w:t>
      </w:r>
    </w:p>
    <w:p w:rsidR="000F537A" w:rsidRPr="00D977AA" w:rsidRDefault="000F537A" w:rsidP="008D0655">
      <w:pPr>
        <w:pStyle w:val="ListParagraph"/>
        <w:numPr>
          <w:ilvl w:val="0"/>
          <w:numId w:val="27"/>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assurer une meilleure insertion économique, sociale et culturelle des femmes et des enfants par la prise en charge de leurs besoins spécifiques ; </w:t>
      </w:r>
    </w:p>
    <w:p w:rsidR="000F537A" w:rsidRPr="00D977AA" w:rsidRDefault="000F537A" w:rsidP="008D0655">
      <w:pPr>
        <w:pStyle w:val="ListParagraph"/>
        <w:numPr>
          <w:ilvl w:val="0"/>
          <w:numId w:val="27"/>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promouvoir les droits de la femme et de l'enfant et veiller à leur respect ; </w:t>
      </w:r>
    </w:p>
    <w:p w:rsidR="000F537A" w:rsidRPr="00D977AA" w:rsidRDefault="000F537A" w:rsidP="008D0655">
      <w:pPr>
        <w:pStyle w:val="ListParagraph"/>
        <w:numPr>
          <w:ilvl w:val="0"/>
          <w:numId w:val="27"/>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veiller à ce que le cadre familial demeure un cadre d'équilibre dans les relation</w:t>
      </w:r>
      <w:r w:rsidR="00FD53A3" w:rsidRPr="00D977AA">
        <w:rPr>
          <w:rFonts w:ascii="Arial" w:eastAsiaTheme="minorEastAsia" w:hAnsi="Arial" w:cs="Arial"/>
          <w:szCs w:val="26"/>
          <w:lang w:val="fr-FR" w:eastAsia="ko-KR"/>
        </w:rPr>
        <w:t>s</w:t>
      </w:r>
      <w:r w:rsidRPr="00D977AA">
        <w:rPr>
          <w:rFonts w:ascii="Arial" w:eastAsiaTheme="minorEastAsia" w:hAnsi="Arial" w:cs="Arial"/>
          <w:szCs w:val="26"/>
          <w:lang w:val="fr-FR" w:eastAsia="ko-KR"/>
        </w:rPr>
        <w:t xml:space="preserve"> sociales. </w:t>
      </w:r>
    </w:p>
    <w:p w:rsidR="00FD53A3" w:rsidRPr="00D977AA" w:rsidRDefault="00FD53A3" w:rsidP="00FD53A3">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Ce ministère a une grande contribution dans la mise en œuvre de certains AME tels que ceux  concernant la gestion rationnelle des ressources forestières, l’eau et l’énergie</w:t>
      </w:r>
      <w:r w:rsidR="00904062" w:rsidRPr="00D977AA">
        <w:rPr>
          <w:rFonts w:ascii="Arial" w:eastAsiaTheme="minorEastAsia" w:hAnsi="Arial" w:cs="Arial"/>
          <w:szCs w:val="26"/>
          <w:lang w:val="fr-FR" w:eastAsia="ko-KR"/>
        </w:rPr>
        <w:t>.</w:t>
      </w:r>
    </w:p>
    <w:p w:rsidR="00DC1F45" w:rsidRPr="00D977AA" w:rsidRDefault="00DC1F45" w:rsidP="00FD53A3">
      <w:pPr>
        <w:autoSpaceDE w:val="0"/>
        <w:autoSpaceDN w:val="0"/>
        <w:adjustRightInd w:val="0"/>
        <w:rPr>
          <w:rFonts w:ascii="Arial" w:eastAsiaTheme="minorEastAsia" w:hAnsi="Arial" w:cs="Arial"/>
          <w:szCs w:val="26"/>
          <w:lang w:val="fr-FR" w:eastAsia="ko-KR"/>
        </w:rPr>
      </w:pPr>
    </w:p>
    <w:p w:rsidR="00DC1F45" w:rsidRPr="00D977AA" w:rsidRDefault="00DC1F45" w:rsidP="00FD53A3">
      <w:pPr>
        <w:autoSpaceDE w:val="0"/>
        <w:autoSpaceDN w:val="0"/>
        <w:adjustRightInd w:val="0"/>
        <w:rPr>
          <w:rFonts w:ascii="Arial" w:eastAsiaTheme="minorEastAsia" w:hAnsi="Arial" w:cs="Arial"/>
          <w:szCs w:val="26"/>
          <w:lang w:val="fr-FR" w:eastAsia="ko-KR"/>
        </w:rPr>
      </w:pPr>
    </w:p>
    <w:p w:rsidR="00A9045E" w:rsidRPr="00D977AA" w:rsidRDefault="00A9045E" w:rsidP="00DC1F45">
      <w:pPr>
        <w:autoSpaceDE w:val="0"/>
        <w:autoSpaceDN w:val="0"/>
        <w:adjustRightInd w:val="0"/>
        <w:rPr>
          <w:rFonts w:ascii="Arial" w:eastAsiaTheme="minorEastAsia" w:hAnsi="Arial" w:cs="Arial"/>
          <w:szCs w:val="26"/>
          <w:lang w:val="fr-FR" w:eastAsia="ko-KR"/>
        </w:rPr>
      </w:pPr>
      <w:r w:rsidRPr="00D977AA">
        <w:rPr>
          <w:rFonts w:ascii="Arial" w:hAnsi="Arial" w:cs="Arial"/>
          <w:lang w:val="fr-FR"/>
        </w:rPr>
        <w:t xml:space="preserve">2.1.1.2. 10.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re des Travaux Publics et des Transports</w:t>
      </w:r>
      <w:r w:rsidR="00110B1F" w:rsidRPr="00D977AA">
        <w:rPr>
          <w:rFonts w:ascii="Arial" w:eastAsiaTheme="minorEastAsia" w:hAnsi="Arial" w:cs="Arial"/>
          <w:b/>
          <w:szCs w:val="26"/>
          <w:lang w:val="fr-FR" w:eastAsia="ko-KR"/>
        </w:rPr>
        <w:t> :</w:t>
      </w:r>
      <w:r w:rsidR="000F537A" w:rsidRPr="00D977AA">
        <w:rPr>
          <w:rFonts w:ascii="Arial" w:eastAsiaTheme="minorEastAsia" w:hAnsi="Arial" w:cs="Arial"/>
          <w:szCs w:val="26"/>
          <w:lang w:val="fr-FR" w:eastAsia="ko-KR"/>
        </w:rPr>
        <w:t xml:space="preserve"> </w:t>
      </w:r>
    </w:p>
    <w:p w:rsidR="000F537A" w:rsidRPr="00D977AA" w:rsidRDefault="00A9045E" w:rsidP="00A9045E">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Il </w:t>
      </w:r>
      <w:r w:rsidR="000F537A" w:rsidRPr="00D977AA">
        <w:rPr>
          <w:rFonts w:ascii="Arial" w:eastAsiaTheme="minorEastAsia" w:hAnsi="Arial" w:cs="Arial"/>
          <w:szCs w:val="26"/>
          <w:lang w:val="fr-FR" w:eastAsia="ko-KR"/>
        </w:rPr>
        <w:t xml:space="preserve">est chargé de la conception et de la mise en </w:t>
      </w:r>
      <w:r w:rsidRPr="00D977AA">
        <w:rPr>
          <w:rFonts w:ascii="Arial" w:eastAsiaTheme="minorEastAsia" w:hAnsi="Arial" w:cs="Arial"/>
          <w:szCs w:val="26"/>
          <w:lang w:val="fr-FR" w:eastAsia="ko-KR"/>
        </w:rPr>
        <w:t>œuvre</w:t>
      </w:r>
      <w:r w:rsidR="000F537A" w:rsidRPr="00D977AA">
        <w:rPr>
          <w:rFonts w:ascii="Arial" w:eastAsiaTheme="minorEastAsia" w:hAnsi="Arial" w:cs="Arial"/>
          <w:szCs w:val="26"/>
          <w:lang w:val="fr-FR" w:eastAsia="ko-KR"/>
        </w:rPr>
        <w:t xml:space="preserve"> de la politique gouvernementale en matière de travaux publics et de transports. </w:t>
      </w: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 titre, il a la responsabilité des actions suivantes : </w:t>
      </w:r>
    </w:p>
    <w:p w:rsidR="000F537A" w:rsidRPr="00D977AA" w:rsidRDefault="000F537A" w:rsidP="008D0655">
      <w:pPr>
        <w:pStyle w:val="ListParagraph"/>
        <w:numPr>
          <w:ilvl w:val="0"/>
          <w:numId w:val="2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le désenclavement du pays ; </w:t>
      </w:r>
    </w:p>
    <w:p w:rsidR="000F537A" w:rsidRPr="00D977AA" w:rsidRDefault="000F537A" w:rsidP="008D0655">
      <w:pPr>
        <w:pStyle w:val="ListParagraph"/>
        <w:numPr>
          <w:ilvl w:val="0"/>
          <w:numId w:val="2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conception, la construction et l'entretien des routes, des ouvrages d'art, des aérodromes et des ports fluviaux ; </w:t>
      </w:r>
    </w:p>
    <w:p w:rsidR="000F537A" w:rsidRPr="00D977AA" w:rsidRDefault="000F537A" w:rsidP="008D0655">
      <w:pPr>
        <w:pStyle w:val="ListParagraph"/>
        <w:numPr>
          <w:ilvl w:val="0"/>
          <w:numId w:val="2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le développement harmonieux des moyens de transport; </w:t>
      </w:r>
    </w:p>
    <w:p w:rsidR="000F537A" w:rsidRPr="00D977AA" w:rsidRDefault="000F537A" w:rsidP="008D0655">
      <w:pPr>
        <w:pStyle w:val="ListParagraph"/>
        <w:numPr>
          <w:ilvl w:val="0"/>
          <w:numId w:val="2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réglementation des transports notamment en ce qui concerne l'accès à la profession et la sécurité routière ; </w:t>
      </w:r>
    </w:p>
    <w:p w:rsidR="000F537A" w:rsidRPr="00D977AA" w:rsidRDefault="000F537A" w:rsidP="008D0655">
      <w:pPr>
        <w:pStyle w:val="ListParagraph"/>
        <w:numPr>
          <w:ilvl w:val="0"/>
          <w:numId w:val="2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maîtrise du fret et la réalisation d'infrastructures de stockage de produits pétroliers ; </w:t>
      </w:r>
    </w:p>
    <w:p w:rsidR="000F537A" w:rsidRPr="00D977AA" w:rsidRDefault="000F537A" w:rsidP="008D0655">
      <w:pPr>
        <w:pStyle w:val="ListParagraph"/>
        <w:numPr>
          <w:ilvl w:val="0"/>
          <w:numId w:val="2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préparation et la mise en </w:t>
      </w:r>
      <w:r w:rsidR="00A9045E" w:rsidRPr="00D977AA">
        <w:rPr>
          <w:rFonts w:ascii="Arial" w:eastAsiaTheme="minorEastAsia" w:hAnsi="Arial" w:cs="Arial"/>
          <w:szCs w:val="26"/>
          <w:lang w:val="fr-FR" w:eastAsia="ko-KR"/>
        </w:rPr>
        <w:t>œuvre</w:t>
      </w:r>
      <w:r w:rsidRPr="00D977AA">
        <w:rPr>
          <w:rFonts w:ascii="Arial" w:eastAsiaTheme="minorEastAsia" w:hAnsi="Arial" w:cs="Arial"/>
          <w:szCs w:val="26"/>
          <w:lang w:val="fr-FR" w:eastAsia="ko-KR"/>
        </w:rPr>
        <w:t xml:space="preserve"> des mesures relatives aux modalités de production, de traitement, de diffusion et d'utilisation des données météorologiques. </w:t>
      </w:r>
    </w:p>
    <w:p w:rsidR="000F537A" w:rsidRPr="00D977AA" w:rsidRDefault="00A9045E" w:rsidP="000F537A">
      <w:pPr>
        <w:autoSpaceDE w:val="0"/>
        <w:autoSpaceDN w:val="0"/>
        <w:adjustRightInd w:val="0"/>
        <w:rPr>
          <w:rFonts w:ascii="Arial" w:eastAsiaTheme="minorEastAsia" w:hAnsi="Arial" w:cs="Arial"/>
          <w:bCs/>
          <w:szCs w:val="26"/>
          <w:lang w:val="fr-FR" w:eastAsia="ko-KR"/>
        </w:rPr>
      </w:pPr>
      <w:r w:rsidRPr="00D977AA">
        <w:rPr>
          <w:rFonts w:ascii="Arial" w:eastAsiaTheme="minorEastAsia" w:hAnsi="Arial" w:cs="Arial"/>
          <w:bCs/>
          <w:szCs w:val="26"/>
          <w:lang w:val="fr-FR" w:eastAsia="ko-KR"/>
        </w:rPr>
        <w:t>A travers les missions ci-dessus, ce ministère doit contribuer fortement à la mise en œuvre de certains AME comme la Convention Cadre des Nations Unies sur les Changements Climatiques par une politique de réduction des émissions  de gaz à effet de serre</w:t>
      </w:r>
      <w:r w:rsidR="00F245AD" w:rsidRPr="00D977AA">
        <w:rPr>
          <w:rFonts w:ascii="Arial" w:eastAsiaTheme="minorEastAsia" w:hAnsi="Arial" w:cs="Arial"/>
          <w:bCs/>
          <w:szCs w:val="26"/>
          <w:lang w:val="fr-FR" w:eastAsia="ko-KR"/>
        </w:rPr>
        <w:t>.</w:t>
      </w:r>
      <w:r w:rsidR="001662DA" w:rsidRPr="00D977AA">
        <w:rPr>
          <w:rFonts w:ascii="Arial" w:eastAsiaTheme="minorEastAsia" w:hAnsi="Arial" w:cs="Arial"/>
          <w:bCs/>
          <w:szCs w:val="26"/>
          <w:lang w:val="fr-FR" w:eastAsia="ko-KR"/>
        </w:rPr>
        <w:t xml:space="preserve"> Actuellement ce ministère est le point focal de cette convention </w:t>
      </w:r>
      <w:r w:rsidR="00040B43" w:rsidRPr="00040B43">
        <w:rPr>
          <w:rFonts w:ascii="Arial" w:eastAsiaTheme="minorEastAsia" w:hAnsi="Arial" w:cs="Arial"/>
          <w:bCs/>
          <w:szCs w:val="26"/>
          <w:lang w:val="fr-FR" w:eastAsia="ko-KR"/>
        </w:rPr>
        <w:t>à travers la Direction Nationale de la Météorologie</w:t>
      </w:r>
      <w:r w:rsidR="00040B43" w:rsidRPr="00D977AA">
        <w:rPr>
          <w:rFonts w:ascii="Arial" w:eastAsiaTheme="minorEastAsia" w:hAnsi="Arial" w:cs="Arial"/>
          <w:bCs/>
          <w:szCs w:val="26"/>
          <w:lang w:val="fr-FR" w:eastAsia="ko-KR"/>
        </w:rPr>
        <w:t xml:space="preserve"> </w:t>
      </w:r>
      <w:r w:rsidR="00D8286B" w:rsidRPr="00D977AA">
        <w:rPr>
          <w:rFonts w:ascii="Arial" w:eastAsiaTheme="minorEastAsia" w:hAnsi="Arial" w:cs="Arial"/>
          <w:bCs/>
          <w:szCs w:val="26"/>
          <w:lang w:val="fr-FR" w:eastAsia="ko-KR"/>
        </w:rPr>
        <w:t>(voir tableau 1).</w:t>
      </w:r>
    </w:p>
    <w:p w:rsidR="00A9045E" w:rsidRPr="00D977AA" w:rsidRDefault="00A9045E" w:rsidP="000F537A">
      <w:pPr>
        <w:autoSpaceDE w:val="0"/>
        <w:autoSpaceDN w:val="0"/>
        <w:adjustRightInd w:val="0"/>
        <w:rPr>
          <w:rFonts w:ascii="Arial" w:eastAsiaTheme="minorEastAsia" w:hAnsi="Arial" w:cs="Arial"/>
          <w:b/>
          <w:szCs w:val="26"/>
          <w:lang w:val="fr-FR" w:eastAsia="ko-KR"/>
        </w:rPr>
      </w:pPr>
    </w:p>
    <w:p w:rsidR="001F51E4" w:rsidRPr="00D977AA" w:rsidRDefault="00C85842" w:rsidP="000F537A">
      <w:pPr>
        <w:autoSpaceDE w:val="0"/>
        <w:autoSpaceDN w:val="0"/>
        <w:adjustRightInd w:val="0"/>
        <w:rPr>
          <w:rFonts w:ascii="Arial" w:eastAsiaTheme="minorEastAsia" w:hAnsi="Arial" w:cs="Arial"/>
          <w:szCs w:val="26"/>
          <w:lang w:val="fr-FR" w:eastAsia="ko-KR"/>
        </w:rPr>
      </w:pPr>
      <w:r w:rsidRPr="00D977AA">
        <w:rPr>
          <w:rFonts w:ascii="Arial" w:hAnsi="Arial" w:cs="Arial"/>
          <w:lang w:val="fr-FR"/>
        </w:rPr>
        <w:t xml:space="preserve">2.1.1.2. 11.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re chargé des relations avec les institutions et les partis politiques</w:t>
      </w:r>
      <w:r w:rsidR="00B63E2D" w:rsidRPr="00D977AA">
        <w:rPr>
          <w:rFonts w:ascii="Arial" w:eastAsiaTheme="minorEastAsia" w:hAnsi="Arial" w:cs="Arial"/>
          <w:b/>
          <w:szCs w:val="26"/>
          <w:lang w:val="fr-FR" w:eastAsia="ko-KR"/>
        </w:rPr>
        <w:t> :</w:t>
      </w:r>
      <w:r w:rsidR="000F537A" w:rsidRPr="00D977AA">
        <w:rPr>
          <w:rFonts w:ascii="Arial" w:eastAsiaTheme="minorEastAsia" w:hAnsi="Arial" w:cs="Arial"/>
          <w:szCs w:val="26"/>
          <w:lang w:val="fr-FR" w:eastAsia="ko-KR"/>
        </w:rPr>
        <w:t xml:space="preserve"> </w:t>
      </w:r>
    </w:p>
    <w:p w:rsidR="000F537A" w:rsidRPr="00D977AA" w:rsidRDefault="001F51E4"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Il </w:t>
      </w:r>
      <w:r w:rsidR="000F537A" w:rsidRPr="00D977AA">
        <w:rPr>
          <w:rFonts w:ascii="Arial" w:eastAsiaTheme="minorEastAsia" w:hAnsi="Arial" w:cs="Arial"/>
          <w:szCs w:val="26"/>
          <w:lang w:val="fr-FR" w:eastAsia="ko-KR"/>
        </w:rPr>
        <w:t xml:space="preserve">a pour mission d'assurer la liaison entre d'une part le Gouvernement et d'autre part les autres institutions et les partis politiques. </w:t>
      </w:r>
    </w:p>
    <w:p w:rsidR="003C50ED" w:rsidRPr="00D977AA" w:rsidRDefault="003C50ED"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lastRenderedPageBreak/>
        <w:t xml:space="preserve">A ce titre, il est chargé de : </w:t>
      </w:r>
    </w:p>
    <w:p w:rsidR="000F537A" w:rsidRPr="00D977AA" w:rsidRDefault="000F537A" w:rsidP="008D0655">
      <w:pPr>
        <w:pStyle w:val="ListParagraph"/>
        <w:numPr>
          <w:ilvl w:val="0"/>
          <w:numId w:val="3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assurer les relations avec l'Assemblée Nationale et les autres institutions de la République ; </w:t>
      </w:r>
    </w:p>
    <w:p w:rsidR="000F537A" w:rsidRPr="00D977AA" w:rsidRDefault="000F537A" w:rsidP="008D0655">
      <w:pPr>
        <w:pStyle w:val="ListParagraph"/>
        <w:numPr>
          <w:ilvl w:val="0"/>
          <w:numId w:val="3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suivre pour le compte du Gouvernement le travail parlementaire et les activités des autres institutions; </w:t>
      </w:r>
    </w:p>
    <w:p w:rsidR="000F537A" w:rsidRPr="00D977AA" w:rsidRDefault="000F537A" w:rsidP="008D0655">
      <w:pPr>
        <w:pStyle w:val="ListParagraph"/>
        <w:numPr>
          <w:ilvl w:val="0"/>
          <w:numId w:val="3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veiller à maintenir entre le Gouvernement et les institutions de bons rapports de collaboration dans le respect de la Constitution et des lois ; </w:t>
      </w:r>
    </w:p>
    <w:p w:rsidR="000F537A" w:rsidRPr="00D977AA" w:rsidRDefault="00A97BA1" w:rsidP="008D0655">
      <w:pPr>
        <w:pStyle w:val="ListParagraph"/>
        <w:numPr>
          <w:ilvl w:val="0"/>
          <w:numId w:val="32"/>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œuvrer</w:t>
      </w:r>
      <w:r w:rsidR="000F537A" w:rsidRPr="00D977AA">
        <w:rPr>
          <w:rFonts w:ascii="Arial" w:eastAsiaTheme="minorEastAsia" w:hAnsi="Arial" w:cs="Arial"/>
          <w:szCs w:val="26"/>
          <w:lang w:val="fr-FR" w:eastAsia="ko-KR"/>
        </w:rPr>
        <w:t xml:space="preserve"> à la consolidation du cadre démocratique en valorisant le rôle des partis politiques dans la vie politique et en initiant ou favorisant des concertations régulières entre le Gouvernement et les partis politiques. </w:t>
      </w:r>
    </w:p>
    <w:p w:rsidR="000F537A" w:rsidRPr="00D977AA" w:rsidRDefault="000F537A" w:rsidP="000F537A">
      <w:pPr>
        <w:autoSpaceDE w:val="0"/>
        <w:autoSpaceDN w:val="0"/>
        <w:adjustRightInd w:val="0"/>
        <w:rPr>
          <w:rFonts w:ascii="Arial" w:eastAsiaTheme="minorEastAsia" w:hAnsi="Arial" w:cs="Arial"/>
          <w:bCs/>
          <w:szCs w:val="26"/>
          <w:lang w:val="fr-FR" w:eastAsia="ko-KR"/>
        </w:rPr>
      </w:pPr>
    </w:p>
    <w:p w:rsidR="0063162C" w:rsidRPr="00D977AA" w:rsidRDefault="00A97BA1"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De part son rôle transversal, ce ministère contribue indirectement à la mise en œuvre des AME  à travers l’initiation de collaboration et de partenariats entre divers acteurs que sont l’Assemblée Nationales, les autres institutions de la république, le gouvernement et les partis politiques</w:t>
      </w:r>
    </w:p>
    <w:p w:rsidR="00A97BA1" w:rsidRPr="00D977AA" w:rsidRDefault="00A97BA1" w:rsidP="000F537A">
      <w:pPr>
        <w:autoSpaceDE w:val="0"/>
        <w:autoSpaceDN w:val="0"/>
        <w:adjustRightInd w:val="0"/>
        <w:rPr>
          <w:rFonts w:ascii="Arial" w:hAnsi="Arial" w:cs="Arial"/>
          <w:lang w:val="fr-FR"/>
        </w:rPr>
      </w:pPr>
    </w:p>
    <w:p w:rsidR="0036127C" w:rsidRPr="00D977AA" w:rsidRDefault="0063162C" w:rsidP="000F537A">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2.1.1.2. 12. </w:t>
      </w:r>
      <w:r w:rsidR="000F537A" w:rsidRPr="00D977AA">
        <w:rPr>
          <w:rFonts w:ascii="Arial" w:eastAsiaTheme="minorEastAsia" w:hAnsi="Arial" w:cs="Arial"/>
          <w:b/>
          <w:szCs w:val="26"/>
          <w:lang w:val="fr-FR" w:eastAsia="ko-KR"/>
        </w:rPr>
        <w:t>Le minist</w:t>
      </w:r>
      <w:r w:rsidR="00724FF6"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re de la Communication</w:t>
      </w:r>
      <w:r w:rsidR="00B63E2D" w:rsidRPr="00D977AA">
        <w:rPr>
          <w:rFonts w:ascii="Arial" w:eastAsiaTheme="minorEastAsia" w:hAnsi="Arial" w:cs="Arial"/>
          <w:b/>
          <w:szCs w:val="26"/>
          <w:lang w:val="fr-FR" w:eastAsia="ko-KR"/>
        </w:rPr>
        <w:t> :</w:t>
      </w:r>
      <w:r w:rsidR="000F537A" w:rsidRPr="00D977AA">
        <w:rPr>
          <w:rFonts w:ascii="Arial" w:eastAsiaTheme="minorEastAsia" w:hAnsi="Arial" w:cs="Arial"/>
          <w:b/>
          <w:szCs w:val="26"/>
          <w:lang w:val="fr-FR" w:eastAsia="ko-KR"/>
        </w:rPr>
        <w:t xml:space="preserve"> </w:t>
      </w:r>
    </w:p>
    <w:p w:rsidR="000F537A" w:rsidRPr="00D977AA" w:rsidRDefault="0036127C"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b/>
          <w:szCs w:val="26"/>
          <w:lang w:val="fr-FR" w:eastAsia="ko-KR"/>
        </w:rPr>
        <w:t xml:space="preserve">Il </w:t>
      </w:r>
      <w:r w:rsidR="000F537A" w:rsidRPr="00D977AA">
        <w:rPr>
          <w:rFonts w:ascii="Arial" w:eastAsiaTheme="minorEastAsia" w:hAnsi="Arial" w:cs="Arial"/>
          <w:szCs w:val="26"/>
          <w:lang w:val="fr-FR" w:eastAsia="ko-KR"/>
        </w:rPr>
        <w:t xml:space="preserve">a pour mission l'élaboration et la mise en oeuvre de la politique nationale en matière d'information écrite, radiodiffusée et télévisée, de poste et de télécommunication. </w:t>
      </w:r>
    </w:p>
    <w:p w:rsidR="003C50ED" w:rsidRPr="00D977AA" w:rsidRDefault="003C50ED"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 cet effet, il veille : </w:t>
      </w:r>
    </w:p>
    <w:p w:rsidR="000F537A" w:rsidRPr="00D977AA" w:rsidRDefault="000F537A" w:rsidP="008D0655">
      <w:pPr>
        <w:pStyle w:val="ListParagraph"/>
        <w:numPr>
          <w:ilvl w:val="0"/>
          <w:numId w:val="3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à la prise des mesures nécessaires en vue d'accroître la qualité de l'information ; </w:t>
      </w:r>
    </w:p>
    <w:p w:rsidR="000F537A" w:rsidRPr="00D977AA" w:rsidRDefault="000F537A" w:rsidP="008D0655">
      <w:pPr>
        <w:pStyle w:val="ListParagraph"/>
        <w:numPr>
          <w:ilvl w:val="0"/>
          <w:numId w:val="3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à la réunion des conditions adéquates susceptibles d'améliorer et de renforcer l'information libre du citoyen ; </w:t>
      </w:r>
    </w:p>
    <w:p w:rsidR="000F537A" w:rsidRPr="00D977AA" w:rsidRDefault="000F537A" w:rsidP="008D0655">
      <w:pPr>
        <w:pStyle w:val="ListParagraph"/>
        <w:numPr>
          <w:ilvl w:val="0"/>
          <w:numId w:val="3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à l'exercice de la liberté de la presse conformément aux textes en vigueur ; </w:t>
      </w:r>
    </w:p>
    <w:p w:rsidR="000F537A" w:rsidRPr="00D977AA" w:rsidRDefault="000F537A" w:rsidP="008D0655">
      <w:pPr>
        <w:pStyle w:val="ListParagraph"/>
        <w:numPr>
          <w:ilvl w:val="0"/>
          <w:numId w:val="3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au respect de la déontologie en matière de diffusion de l'information et de publicité ; </w:t>
      </w:r>
    </w:p>
    <w:p w:rsidR="000F537A" w:rsidRPr="00D977AA" w:rsidRDefault="000F537A" w:rsidP="008D0655">
      <w:pPr>
        <w:pStyle w:val="ListParagraph"/>
        <w:numPr>
          <w:ilvl w:val="0"/>
          <w:numId w:val="33"/>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au développement du réseau de télécommunication et de poste. </w:t>
      </w:r>
    </w:p>
    <w:p w:rsidR="000F537A" w:rsidRPr="00D977AA" w:rsidRDefault="000F537A" w:rsidP="000F537A">
      <w:pPr>
        <w:autoSpaceDE w:val="0"/>
        <w:autoSpaceDN w:val="0"/>
        <w:adjustRightInd w:val="0"/>
        <w:rPr>
          <w:rFonts w:ascii="Arial" w:eastAsiaTheme="minorEastAsia" w:hAnsi="Arial" w:cs="Arial"/>
          <w:b/>
          <w:bCs/>
          <w:szCs w:val="26"/>
          <w:lang w:val="fr-FR" w:eastAsia="ko-KR"/>
        </w:rPr>
      </w:pPr>
    </w:p>
    <w:p w:rsidR="0036127C" w:rsidRPr="00D977AA" w:rsidRDefault="0036127C"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Ce ministère assure un rôle clé dans la mise en œuvre des AME à travers l’information et la sensibilisation du publique conformément à ses missions.</w:t>
      </w:r>
      <w:r w:rsidR="004B6766" w:rsidRPr="00D977AA">
        <w:rPr>
          <w:rFonts w:ascii="Arial" w:eastAsiaTheme="minorEastAsia" w:hAnsi="Arial" w:cs="Arial"/>
          <w:szCs w:val="26"/>
          <w:lang w:val="fr-FR" w:eastAsia="ko-KR"/>
        </w:rPr>
        <w:t xml:space="preserve"> Il sert également de courroie de transmission </w:t>
      </w:r>
      <w:r w:rsidR="005426CA" w:rsidRPr="00D977AA">
        <w:rPr>
          <w:rFonts w:ascii="Arial" w:eastAsiaTheme="minorEastAsia" w:hAnsi="Arial" w:cs="Arial"/>
          <w:szCs w:val="26"/>
          <w:lang w:val="fr-FR" w:eastAsia="ko-KR"/>
        </w:rPr>
        <w:t xml:space="preserve">de l’information environnementale </w:t>
      </w:r>
      <w:r w:rsidR="004B6766" w:rsidRPr="00D977AA">
        <w:rPr>
          <w:rFonts w:ascii="Arial" w:eastAsiaTheme="minorEastAsia" w:hAnsi="Arial" w:cs="Arial"/>
          <w:szCs w:val="26"/>
          <w:lang w:val="fr-FR" w:eastAsia="ko-KR"/>
        </w:rPr>
        <w:t>vers la population pour tous les autres ministères et les autres acteurs.</w:t>
      </w:r>
    </w:p>
    <w:p w:rsidR="0036127C" w:rsidRPr="00D977AA" w:rsidRDefault="0036127C" w:rsidP="000F537A">
      <w:pPr>
        <w:autoSpaceDE w:val="0"/>
        <w:autoSpaceDN w:val="0"/>
        <w:adjustRightInd w:val="0"/>
        <w:rPr>
          <w:rFonts w:ascii="Arial" w:eastAsiaTheme="minorEastAsia" w:hAnsi="Arial" w:cs="Arial"/>
          <w:szCs w:val="26"/>
          <w:lang w:val="fr-FR" w:eastAsia="ko-KR"/>
        </w:rPr>
      </w:pPr>
    </w:p>
    <w:p w:rsidR="00661D6B" w:rsidRPr="00D977AA" w:rsidRDefault="00661D6B" w:rsidP="000F537A">
      <w:pPr>
        <w:autoSpaceDE w:val="0"/>
        <w:autoSpaceDN w:val="0"/>
        <w:adjustRightInd w:val="0"/>
        <w:rPr>
          <w:rFonts w:ascii="Arial" w:eastAsiaTheme="minorEastAsia" w:hAnsi="Arial" w:cs="Arial"/>
          <w:b/>
          <w:szCs w:val="26"/>
          <w:lang w:val="fr-FR" w:eastAsia="ko-KR"/>
        </w:rPr>
      </w:pPr>
      <w:r w:rsidRPr="00D977AA">
        <w:rPr>
          <w:rFonts w:ascii="Arial" w:hAnsi="Arial" w:cs="Arial"/>
          <w:lang w:val="fr-FR"/>
        </w:rPr>
        <w:t xml:space="preserve">2.1.1.2. 13. </w:t>
      </w:r>
      <w:r w:rsidR="000F537A" w:rsidRPr="00D977AA">
        <w:rPr>
          <w:rFonts w:ascii="Arial" w:eastAsiaTheme="minorEastAsia" w:hAnsi="Arial" w:cs="Arial"/>
          <w:b/>
          <w:szCs w:val="26"/>
          <w:lang w:val="fr-FR" w:eastAsia="ko-KR"/>
        </w:rPr>
        <w:t>Le minist</w:t>
      </w:r>
      <w:r w:rsidR="000F3DF2" w:rsidRPr="00D977AA">
        <w:rPr>
          <w:rFonts w:ascii="Arial" w:eastAsiaTheme="minorEastAsia" w:hAnsi="Arial" w:cs="Arial"/>
          <w:b/>
          <w:szCs w:val="26"/>
          <w:lang w:val="fr-FR" w:eastAsia="ko-KR"/>
        </w:rPr>
        <w:t>è</w:t>
      </w:r>
      <w:r w:rsidR="000F537A" w:rsidRPr="00D977AA">
        <w:rPr>
          <w:rFonts w:ascii="Arial" w:eastAsiaTheme="minorEastAsia" w:hAnsi="Arial" w:cs="Arial"/>
          <w:b/>
          <w:szCs w:val="26"/>
          <w:lang w:val="fr-FR" w:eastAsia="ko-KR"/>
        </w:rPr>
        <w:t xml:space="preserve">re </w:t>
      </w:r>
      <w:r w:rsidRPr="00D977AA">
        <w:rPr>
          <w:rFonts w:ascii="Arial" w:eastAsiaTheme="minorEastAsia" w:hAnsi="Arial" w:cs="Arial"/>
          <w:b/>
          <w:szCs w:val="26"/>
          <w:lang w:val="fr-FR" w:eastAsia="ko-KR"/>
        </w:rPr>
        <w:t xml:space="preserve">de la jeunesse et </w:t>
      </w:r>
      <w:r w:rsidR="000F537A" w:rsidRPr="00D977AA">
        <w:rPr>
          <w:rFonts w:ascii="Arial" w:eastAsiaTheme="minorEastAsia" w:hAnsi="Arial" w:cs="Arial"/>
          <w:b/>
          <w:szCs w:val="26"/>
          <w:lang w:val="fr-FR" w:eastAsia="ko-KR"/>
        </w:rPr>
        <w:t>des Sports</w:t>
      </w:r>
      <w:r w:rsidR="00B63E2D" w:rsidRPr="00D977AA">
        <w:rPr>
          <w:rFonts w:ascii="Arial" w:eastAsiaTheme="minorEastAsia" w:hAnsi="Arial" w:cs="Arial"/>
          <w:b/>
          <w:szCs w:val="26"/>
          <w:lang w:val="fr-FR" w:eastAsia="ko-KR"/>
        </w:rPr>
        <w:t> :</w:t>
      </w:r>
      <w:r w:rsidR="000F537A" w:rsidRPr="00D977AA">
        <w:rPr>
          <w:rFonts w:ascii="Arial" w:eastAsiaTheme="minorEastAsia" w:hAnsi="Arial" w:cs="Arial"/>
          <w:b/>
          <w:szCs w:val="26"/>
          <w:lang w:val="fr-FR" w:eastAsia="ko-KR"/>
        </w:rPr>
        <w:t xml:space="preserve"> </w:t>
      </w:r>
    </w:p>
    <w:p w:rsidR="000F537A" w:rsidRPr="00D977AA" w:rsidRDefault="00661D6B"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b/>
          <w:szCs w:val="26"/>
          <w:lang w:val="fr-FR" w:eastAsia="ko-KR"/>
        </w:rPr>
        <w:t xml:space="preserve">Il </w:t>
      </w:r>
      <w:r w:rsidR="000F537A" w:rsidRPr="00D977AA">
        <w:rPr>
          <w:rFonts w:ascii="Arial" w:eastAsiaTheme="minorEastAsia" w:hAnsi="Arial" w:cs="Arial"/>
          <w:szCs w:val="26"/>
          <w:lang w:val="fr-FR" w:eastAsia="ko-KR"/>
        </w:rPr>
        <w:t xml:space="preserve">est chargé de l'élaboration et de l'application de la politique nationale en matière de </w:t>
      </w:r>
      <w:r w:rsidR="00A41A5B" w:rsidRPr="00D977AA">
        <w:rPr>
          <w:rFonts w:ascii="Arial" w:eastAsiaTheme="minorEastAsia" w:hAnsi="Arial" w:cs="Arial"/>
          <w:szCs w:val="26"/>
          <w:lang w:val="fr-FR" w:eastAsia="ko-KR"/>
        </w:rPr>
        <w:t xml:space="preserve">promotion de la jeunesse, de </w:t>
      </w:r>
      <w:r w:rsidR="000F537A" w:rsidRPr="00D977AA">
        <w:rPr>
          <w:rFonts w:ascii="Arial" w:eastAsiaTheme="minorEastAsia" w:hAnsi="Arial" w:cs="Arial"/>
          <w:szCs w:val="26"/>
          <w:lang w:val="fr-FR" w:eastAsia="ko-KR"/>
        </w:rPr>
        <w:t xml:space="preserve">sport et d'éducation physique. </w:t>
      </w:r>
    </w:p>
    <w:p w:rsidR="003C50ED" w:rsidRPr="00D977AA" w:rsidRDefault="003C50ED" w:rsidP="000F537A">
      <w:pPr>
        <w:autoSpaceDE w:val="0"/>
        <w:autoSpaceDN w:val="0"/>
        <w:adjustRightInd w:val="0"/>
        <w:rPr>
          <w:rFonts w:ascii="Arial" w:eastAsiaTheme="minorEastAsia" w:hAnsi="Arial" w:cs="Arial"/>
          <w:szCs w:val="26"/>
          <w:lang w:val="fr-FR" w:eastAsia="ko-KR"/>
        </w:rPr>
      </w:pPr>
    </w:p>
    <w:p w:rsidR="000F537A" w:rsidRPr="00D977AA" w:rsidRDefault="000F537A" w:rsidP="000F537A">
      <w:p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A ce titre, il est chargé</w:t>
      </w:r>
      <w:r w:rsidR="000130B3" w:rsidRPr="00D977AA">
        <w:rPr>
          <w:rFonts w:ascii="Arial" w:eastAsiaTheme="minorEastAsia" w:hAnsi="Arial" w:cs="Arial"/>
          <w:szCs w:val="26"/>
          <w:lang w:val="fr-FR" w:eastAsia="ko-KR"/>
        </w:rPr>
        <w:t xml:space="preserve"> entre autres</w:t>
      </w:r>
      <w:r w:rsidRPr="00D977AA">
        <w:rPr>
          <w:rFonts w:ascii="Arial" w:eastAsiaTheme="minorEastAsia" w:hAnsi="Arial" w:cs="Arial"/>
          <w:szCs w:val="26"/>
          <w:lang w:val="fr-FR" w:eastAsia="ko-KR"/>
        </w:rPr>
        <w:t xml:space="preserve"> de : </w:t>
      </w:r>
    </w:p>
    <w:p w:rsidR="000130B3" w:rsidRPr="00D977AA" w:rsidRDefault="000130B3"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la promotion d’épanouissement de la jeunesse</w:t>
      </w:r>
    </w:p>
    <w:p w:rsidR="00886795" w:rsidRPr="00D977AA" w:rsidRDefault="00886795"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lastRenderedPageBreak/>
        <w:t>l’information, la sensibilisation et la formation de la jeunesse à la protection de l’environnement et au développement durable ;</w:t>
      </w:r>
    </w:p>
    <w:p w:rsidR="000F537A" w:rsidRPr="00D977AA" w:rsidRDefault="000F537A"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promotion et le contrôle des activités physiques et sportives ; </w:t>
      </w:r>
    </w:p>
    <w:p w:rsidR="000F537A" w:rsidRPr="00D977AA" w:rsidRDefault="000F537A"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l'élaboration et la mise en oeuvre de politiques et mesures visant à assurer le développement du sport et des activités physiques ; </w:t>
      </w:r>
    </w:p>
    <w:p w:rsidR="000F537A" w:rsidRPr="00D977AA" w:rsidRDefault="000F537A"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la préparation, en relation avec les différents organismes sportifs, des équipes nationales et des athlètes en vue de leur participation aux différentes compétitions internationales ; </w:t>
      </w:r>
    </w:p>
    <w:p w:rsidR="000F537A" w:rsidRPr="00D977AA" w:rsidRDefault="000F537A"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l'organisation, en relation avec les différents organismes sportifs, de manifestations sportives nationales ou internationales ; </w:t>
      </w:r>
    </w:p>
    <w:p w:rsidR="000F537A" w:rsidRPr="00D977AA" w:rsidRDefault="000F537A" w:rsidP="008D0655">
      <w:pPr>
        <w:pStyle w:val="ListParagraph"/>
        <w:numPr>
          <w:ilvl w:val="0"/>
          <w:numId w:val="34"/>
        </w:numPr>
        <w:autoSpaceDE w:val="0"/>
        <w:autoSpaceDN w:val="0"/>
        <w:adjustRightInd w:val="0"/>
        <w:rPr>
          <w:rFonts w:ascii="Arial" w:eastAsiaTheme="minorEastAsia" w:hAnsi="Arial" w:cs="Arial"/>
          <w:szCs w:val="26"/>
          <w:lang w:val="fr-FR" w:eastAsia="ko-KR"/>
        </w:rPr>
      </w:pPr>
      <w:r w:rsidRPr="00D977AA">
        <w:rPr>
          <w:rFonts w:ascii="Arial" w:eastAsiaTheme="minorEastAsia" w:hAnsi="Arial" w:cs="Arial"/>
          <w:szCs w:val="26"/>
          <w:lang w:val="fr-FR" w:eastAsia="ko-KR"/>
        </w:rPr>
        <w:t xml:space="preserve">l'organisation et le contrôle du mouvement sportif national. </w:t>
      </w:r>
    </w:p>
    <w:p w:rsidR="000F537A" w:rsidRPr="00D977AA" w:rsidRDefault="001E285A" w:rsidP="00572571">
      <w:pPr>
        <w:rPr>
          <w:rFonts w:ascii="Arial" w:hAnsi="Arial" w:cs="Arial"/>
          <w:szCs w:val="26"/>
          <w:lang w:val="fr-FR"/>
        </w:rPr>
      </w:pPr>
      <w:r w:rsidRPr="00D977AA">
        <w:rPr>
          <w:rFonts w:ascii="Arial" w:hAnsi="Arial" w:cs="Arial"/>
          <w:szCs w:val="26"/>
          <w:lang w:val="fr-FR"/>
        </w:rPr>
        <w:t>L’expérience de l’organisation de la quinzaine de l’environnement, avec une forte participation des jeunes aux activités de protection de l’environnement, est un exemple évoquant de la contribution indirecte de ce ministère à la mise en œuvre des AME.</w:t>
      </w:r>
    </w:p>
    <w:p w:rsidR="001E285A" w:rsidRPr="00D977AA" w:rsidRDefault="001E285A" w:rsidP="00572571">
      <w:pPr>
        <w:rPr>
          <w:rFonts w:ascii="Arial" w:hAnsi="Arial" w:cs="Arial"/>
          <w:szCs w:val="26"/>
          <w:lang w:val="fr-FR"/>
        </w:rPr>
      </w:pPr>
    </w:p>
    <w:p w:rsidR="00572571" w:rsidRPr="00D977AA" w:rsidRDefault="00572571" w:rsidP="00572571">
      <w:pPr>
        <w:rPr>
          <w:rFonts w:ascii="Arial" w:hAnsi="Arial" w:cs="Arial"/>
          <w:szCs w:val="26"/>
          <w:lang w:val="fr-FR"/>
        </w:rPr>
      </w:pPr>
      <w:r w:rsidRPr="00D977AA">
        <w:rPr>
          <w:rFonts w:ascii="Arial" w:hAnsi="Arial" w:cs="Arial"/>
          <w:szCs w:val="26"/>
          <w:lang w:val="fr-FR"/>
        </w:rPr>
        <w:t xml:space="preserve">Le tableau </w:t>
      </w:r>
      <w:r w:rsidR="00407B8C" w:rsidRPr="00D977AA">
        <w:rPr>
          <w:rFonts w:ascii="Arial" w:hAnsi="Arial" w:cs="Arial"/>
          <w:szCs w:val="26"/>
          <w:lang w:val="fr-FR"/>
        </w:rPr>
        <w:t xml:space="preserve">1 </w:t>
      </w:r>
      <w:r w:rsidRPr="00D977AA">
        <w:rPr>
          <w:rFonts w:ascii="Arial" w:hAnsi="Arial" w:cs="Arial"/>
          <w:szCs w:val="26"/>
          <w:lang w:val="fr-FR"/>
        </w:rPr>
        <w:t>ci-dessous indique les ministères qui ont la responsabilité</w:t>
      </w:r>
      <w:r w:rsidR="00407B8C" w:rsidRPr="00D977AA">
        <w:rPr>
          <w:rFonts w:ascii="Arial" w:hAnsi="Arial" w:cs="Arial"/>
          <w:szCs w:val="26"/>
          <w:lang w:val="fr-FR"/>
        </w:rPr>
        <w:t xml:space="preserve"> (points focaux)</w:t>
      </w:r>
      <w:r w:rsidRPr="00D977AA">
        <w:rPr>
          <w:rFonts w:ascii="Arial" w:hAnsi="Arial" w:cs="Arial"/>
          <w:szCs w:val="26"/>
          <w:lang w:val="fr-FR"/>
        </w:rPr>
        <w:t xml:space="preserve"> de la mise en œuvre des différents AME</w:t>
      </w:r>
      <w:r w:rsidR="00407B8C" w:rsidRPr="00D977AA">
        <w:rPr>
          <w:rFonts w:ascii="Arial" w:hAnsi="Arial" w:cs="Arial"/>
          <w:szCs w:val="26"/>
          <w:lang w:val="fr-FR"/>
        </w:rPr>
        <w:t xml:space="preserve"> au Mali</w:t>
      </w:r>
      <w:r w:rsidRPr="00D977AA">
        <w:rPr>
          <w:rFonts w:ascii="Arial" w:hAnsi="Arial" w:cs="Arial"/>
          <w:szCs w:val="26"/>
          <w:lang w:val="fr-FR"/>
        </w:rPr>
        <w:t>.</w:t>
      </w:r>
    </w:p>
    <w:p w:rsidR="00F71362" w:rsidRPr="00D977AA" w:rsidRDefault="00F71362" w:rsidP="00572571">
      <w:pPr>
        <w:rPr>
          <w:rFonts w:ascii="Arial" w:hAnsi="Arial" w:cs="Arial"/>
          <w:szCs w:val="26"/>
          <w:lang w:val="fr-FR"/>
        </w:rPr>
      </w:pPr>
    </w:p>
    <w:p w:rsidR="00FE4ECA" w:rsidRPr="00D977AA" w:rsidRDefault="00FE4ECA" w:rsidP="00572571">
      <w:pPr>
        <w:rPr>
          <w:rFonts w:ascii="Arial" w:hAnsi="Arial" w:cs="Arial"/>
          <w:szCs w:val="26"/>
          <w:lang w:val="fr-FR"/>
        </w:rPr>
      </w:pPr>
    </w:p>
    <w:p w:rsidR="00F71362" w:rsidRPr="00D977AA" w:rsidRDefault="00072ED2" w:rsidP="00FE4ECA">
      <w:pPr>
        <w:ind w:left="708"/>
        <w:rPr>
          <w:rFonts w:ascii="Arial" w:hAnsi="Arial" w:cs="Arial"/>
          <w:szCs w:val="26"/>
          <w:lang w:val="fr-FR"/>
        </w:rPr>
      </w:pPr>
      <w:r w:rsidRPr="00D977AA">
        <w:rPr>
          <w:rFonts w:ascii="Arial" w:hAnsi="Arial" w:cs="Arial"/>
          <w:szCs w:val="26"/>
          <w:lang w:val="fr-FR"/>
        </w:rPr>
        <w:t>Tableau 1 : Ministères de tutelle des différents AME</w:t>
      </w:r>
    </w:p>
    <w:p w:rsidR="00072ED2" w:rsidRPr="00D977AA" w:rsidRDefault="00072ED2" w:rsidP="00572571">
      <w:pPr>
        <w:rPr>
          <w:rFonts w:ascii="Arial" w:hAnsi="Arial" w:cs="Arial"/>
          <w:szCs w:val="26"/>
          <w:lang w:val="fr-FR"/>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99"/>
        <w:gridCol w:w="4536"/>
      </w:tblGrid>
      <w:tr w:rsidR="00F71362" w:rsidRPr="00F4648D" w:rsidTr="000E30A3">
        <w:trPr>
          <w:trHeight w:val="145"/>
        </w:trPr>
        <w:tc>
          <w:tcPr>
            <w:tcW w:w="5599" w:type="dxa"/>
          </w:tcPr>
          <w:p w:rsidR="00F71362" w:rsidRPr="00D977AA" w:rsidRDefault="00F71362" w:rsidP="00ED5934">
            <w:pPr>
              <w:rPr>
                <w:rFonts w:ascii="Arial" w:hAnsi="Arial" w:cs="Arial"/>
                <w:b/>
                <w:sz w:val="30"/>
                <w:szCs w:val="30"/>
              </w:rPr>
            </w:pPr>
            <w:r w:rsidRPr="00D977AA">
              <w:rPr>
                <w:rFonts w:ascii="Arial" w:hAnsi="Arial" w:cs="Arial"/>
                <w:b/>
                <w:sz w:val="30"/>
                <w:szCs w:val="30"/>
              </w:rPr>
              <w:t xml:space="preserve">Institutions de </w:t>
            </w:r>
            <w:r w:rsidRPr="00D977AA">
              <w:rPr>
                <w:rFonts w:ascii="Arial" w:hAnsi="Arial" w:cs="Arial"/>
                <w:b/>
                <w:sz w:val="30"/>
                <w:szCs w:val="30"/>
                <w:lang w:val="fr-FR"/>
              </w:rPr>
              <w:t>tutelle</w:t>
            </w:r>
          </w:p>
        </w:tc>
        <w:tc>
          <w:tcPr>
            <w:tcW w:w="4536" w:type="dxa"/>
          </w:tcPr>
          <w:p w:rsidR="00F71362" w:rsidRPr="00D977AA" w:rsidRDefault="00F71362" w:rsidP="00ED5934">
            <w:pPr>
              <w:jc w:val="center"/>
              <w:rPr>
                <w:rFonts w:ascii="Arial" w:hAnsi="Arial" w:cs="Arial"/>
                <w:b/>
                <w:bCs/>
                <w:lang w:val="fr-FR"/>
              </w:rPr>
            </w:pPr>
            <w:r w:rsidRPr="00D977AA">
              <w:rPr>
                <w:rFonts w:ascii="Arial" w:hAnsi="Arial" w:cs="Arial"/>
                <w:b/>
                <w:bCs/>
                <w:lang w:val="fr-FR"/>
              </w:rPr>
              <w:t>Intitulé Convention, Accord ou Traité</w:t>
            </w:r>
          </w:p>
        </w:tc>
      </w:tr>
      <w:tr w:rsidR="00F71362" w:rsidRPr="00F4648D" w:rsidTr="000E30A3">
        <w:trPr>
          <w:trHeight w:val="145"/>
        </w:trPr>
        <w:tc>
          <w:tcPr>
            <w:tcW w:w="5599" w:type="dxa"/>
          </w:tcPr>
          <w:p w:rsidR="000E30A3" w:rsidRPr="00D977AA" w:rsidRDefault="00F71362" w:rsidP="00ED5934">
            <w:pPr>
              <w:rPr>
                <w:rFonts w:ascii="Arial" w:hAnsi="Arial" w:cs="Arial"/>
                <w:lang w:val="fr-FR"/>
              </w:rPr>
            </w:pPr>
            <w:r w:rsidRPr="00D977AA">
              <w:rPr>
                <w:rFonts w:ascii="Arial" w:hAnsi="Arial" w:cs="Arial"/>
                <w:lang w:val="fr-FR"/>
              </w:rPr>
              <w:t>O</w:t>
            </w:r>
            <w:r w:rsidR="000E30A3" w:rsidRPr="00D977AA">
              <w:rPr>
                <w:rFonts w:ascii="Arial" w:hAnsi="Arial" w:cs="Arial"/>
                <w:lang w:val="fr-FR"/>
              </w:rPr>
              <w:t xml:space="preserve">ffice de </w:t>
            </w:r>
            <w:r w:rsidRPr="00D977AA">
              <w:rPr>
                <w:rFonts w:ascii="Arial" w:hAnsi="Arial" w:cs="Arial"/>
                <w:lang w:val="fr-FR"/>
              </w:rPr>
              <w:t>P</w:t>
            </w:r>
            <w:r w:rsidR="000E30A3" w:rsidRPr="00D977AA">
              <w:rPr>
                <w:rFonts w:ascii="Arial" w:hAnsi="Arial" w:cs="Arial"/>
                <w:lang w:val="fr-FR"/>
              </w:rPr>
              <w:t xml:space="preserve">rotection des </w:t>
            </w:r>
            <w:r w:rsidRPr="00D977AA">
              <w:rPr>
                <w:rFonts w:ascii="Arial" w:hAnsi="Arial" w:cs="Arial"/>
                <w:lang w:val="fr-FR"/>
              </w:rPr>
              <w:t>V</w:t>
            </w:r>
            <w:r w:rsidR="000E30A3" w:rsidRPr="00D977AA">
              <w:rPr>
                <w:rFonts w:ascii="Arial" w:hAnsi="Arial" w:cs="Arial"/>
                <w:lang w:val="fr-FR"/>
              </w:rPr>
              <w:t>égétaux (OPV)</w:t>
            </w:r>
          </w:p>
          <w:p w:rsidR="00F71362" w:rsidRPr="00D977AA" w:rsidRDefault="000E30A3" w:rsidP="00ED5934">
            <w:pPr>
              <w:rPr>
                <w:rFonts w:ascii="Arial" w:hAnsi="Arial" w:cs="Arial"/>
                <w:lang w:val="fr-FR"/>
              </w:rPr>
            </w:pPr>
            <w:r w:rsidRPr="00D977AA">
              <w:rPr>
                <w:rFonts w:ascii="Arial" w:hAnsi="Arial" w:cs="Arial"/>
                <w:lang w:val="fr-FR"/>
              </w:rPr>
              <w:t xml:space="preserve">Ministère en charge de l’environnement </w:t>
            </w: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sur la protection des végétaux</w:t>
            </w:r>
          </w:p>
        </w:tc>
      </w:tr>
      <w:tr w:rsidR="000E30A3" w:rsidRPr="00F4648D" w:rsidTr="000E30A3">
        <w:trPr>
          <w:trHeight w:val="199"/>
        </w:trPr>
        <w:tc>
          <w:tcPr>
            <w:tcW w:w="5599" w:type="dxa"/>
          </w:tcPr>
          <w:p w:rsidR="000E30A3" w:rsidRPr="00D977AA" w:rsidRDefault="000E30A3" w:rsidP="00AC4923">
            <w:pPr>
              <w:rPr>
                <w:rFonts w:ascii="Arial" w:hAnsi="Arial" w:cs="Arial"/>
                <w:lang w:val="fr-FR"/>
              </w:rPr>
            </w:pPr>
            <w:r w:rsidRPr="00D977AA">
              <w:rPr>
                <w:rFonts w:ascii="Arial" w:hAnsi="Arial" w:cs="Arial"/>
                <w:lang w:val="fr-FR"/>
              </w:rPr>
              <w:t>Office de Protection des Végétaux (OPV)</w:t>
            </w:r>
          </w:p>
          <w:p w:rsidR="000E30A3" w:rsidRPr="00D977AA" w:rsidRDefault="000E30A3" w:rsidP="00AC4923">
            <w:pPr>
              <w:rPr>
                <w:rFonts w:ascii="Arial" w:hAnsi="Arial" w:cs="Arial"/>
                <w:lang w:val="fr-FR"/>
              </w:rPr>
            </w:pPr>
            <w:r w:rsidRPr="00D977AA">
              <w:rPr>
                <w:rFonts w:ascii="Arial" w:hAnsi="Arial" w:cs="Arial"/>
                <w:lang w:val="fr-FR"/>
              </w:rPr>
              <w:t xml:space="preserve">Ministère en charge de l’environnement </w:t>
            </w:r>
          </w:p>
        </w:tc>
        <w:tc>
          <w:tcPr>
            <w:tcW w:w="4536" w:type="dxa"/>
          </w:tcPr>
          <w:p w:rsidR="000E30A3" w:rsidRPr="00D977AA" w:rsidRDefault="000E30A3" w:rsidP="00ED5934">
            <w:pPr>
              <w:rPr>
                <w:rFonts w:ascii="Arial" w:hAnsi="Arial" w:cs="Arial"/>
                <w:b/>
                <w:bCs/>
                <w:lang w:val="fr-FR"/>
              </w:rPr>
            </w:pPr>
            <w:r w:rsidRPr="00D977AA">
              <w:rPr>
                <w:rFonts w:ascii="Arial" w:hAnsi="Arial" w:cs="Arial"/>
                <w:lang w:val="fr-FR"/>
              </w:rPr>
              <w:t>Convention sur les criquets migrateurs africains</w:t>
            </w:r>
          </w:p>
          <w:p w:rsidR="000E30A3" w:rsidRPr="00D977AA" w:rsidRDefault="000E30A3" w:rsidP="00ED5934">
            <w:pPr>
              <w:rPr>
                <w:rFonts w:ascii="Arial" w:hAnsi="Arial" w:cs="Arial"/>
                <w:lang w:val="fr-FR"/>
              </w:rPr>
            </w:pPr>
          </w:p>
        </w:tc>
      </w:tr>
      <w:tr w:rsidR="00F71362" w:rsidRPr="00F4648D" w:rsidTr="000E30A3">
        <w:trPr>
          <w:trHeight w:val="145"/>
        </w:trPr>
        <w:tc>
          <w:tcPr>
            <w:tcW w:w="5599" w:type="dxa"/>
          </w:tcPr>
          <w:p w:rsidR="00F71362" w:rsidRPr="00D977AA" w:rsidRDefault="00F71362" w:rsidP="00ED5934">
            <w:pPr>
              <w:rPr>
                <w:rFonts w:ascii="Arial" w:hAnsi="Arial" w:cs="Arial"/>
                <w:lang w:val="fr-FR"/>
              </w:rPr>
            </w:pPr>
            <w:r w:rsidRPr="00D977AA">
              <w:rPr>
                <w:rFonts w:ascii="Arial" w:hAnsi="Arial" w:cs="Arial"/>
                <w:lang w:val="fr-FR"/>
              </w:rPr>
              <w:t>D</w:t>
            </w:r>
            <w:r w:rsidR="000E30A3" w:rsidRPr="00D977AA">
              <w:rPr>
                <w:rFonts w:ascii="Arial" w:hAnsi="Arial" w:cs="Arial"/>
                <w:lang w:val="fr-FR"/>
              </w:rPr>
              <w:t xml:space="preserve">irection </w:t>
            </w:r>
            <w:r w:rsidRPr="00D977AA">
              <w:rPr>
                <w:rFonts w:ascii="Arial" w:hAnsi="Arial" w:cs="Arial"/>
                <w:lang w:val="fr-FR"/>
              </w:rPr>
              <w:t>N</w:t>
            </w:r>
            <w:r w:rsidR="000E30A3" w:rsidRPr="00D977AA">
              <w:rPr>
                <w:rFonts w:ascii="Arial" w:hAnsi="Arial" w:cs="Arial"/>
                <w:lang w:val="fr-FR"/>
              </w:rPr>
              <w:t xml:space="preserve">ationale des </w:t>
            </w:r>
            <w:r w:rsidRPr="00D977AA">
              <w:rPr>
                <w:rFonts w:ascii="Arial" w:hAnsi="Arial" w:cs="Arial"/>
                <w:lang w:val="fr-FR"/>
              </w:rPr>
              <w:t>E</w:t>
            </w:r>
            <w:r w:rsidR="000E30A3" w:rsidRPr="00D977AA">
              <w:rPr>
                <w:rFonts w:ascii="Arial" w:hAnsi="Arial" w:cs="Arial"/>
                <w:lang w:val="fr-FR"/>
              </w:rPr>
              <w:t xml:space="preserve">aux et </w:t>
            </w:r>
            <w:r w:rsidRPr="00D977AA">
              <w:rPr>
                <w:rFonts w:ascii="Arial" w:hAnsi="Arial" w:cs="Arial"/>
                <w:lang w:val="fr-FR"/>
              </w:rPr>
              <w:t>F</w:t>
            </w:r>
            <w:r w:rsidR="000E30A3" w:rsidRPr="00D977AA">
              <w:rPr>
                <w:rFonts w:ascii="Arial" w:hAnsi="Arial" w:cs="Arial"/>
                <w:lang w:val="fr-FR"/>
              </w:rPr>
              <w:t xml:space="preserve">orêts (DNEF) </w:t>
            </w:r>
          </w:p>
          <w:p w:rsidR="000E30A3" w:rsidRPr="00D977AA" w:rsidRDefault="000E30A3" w:rsidP="00ED5934">
            <w:pPr>
              <w:rPr>
                <w:rFonts w:ascii="Arial" w:hAnsi="Arial" w:cs="Arial"/>
                <w:lang w:val="fr-FR"/>
              </w:rPr>
            </w:pPr>
            <w:r w:rsidRPr="00D977AA">
              <w:rPr>
                <w:rFonts w:ascii="Arial" w:hAnsi="Arial" w:cs="Arial"/>
                <w:lang w:val="fr-FR"/>
              </w:rPr>
              <w:t>Ministère en charge de l’environnement</w:t>
            </w:r>
          </w:p>
        </w:tc>
        <w:tc>
          <w:tcPr>
            <w:tcW w:w="4536" w:type="dxa"/>
          </w:tcPr>
          <w:p w:rsidR="00F71362" w:rsidRPr="00D977AA" w:rsidRDefault="00F71362" w:rsidP="00ED5934">
            <w:pPr>
              <w:rPr>
                <w:rFonts w:ascii="Arial" w:hAnsi="Arial" w:cs="Arial"/>
                <w:b/>
                <w:bCs/>
                <w:lang w:val="fr-FR"/>
              </w:rPr>
            </w:pPr>
            <w:r w:rsidRPr="00D977AA">
              <w:rPr>
                <w:rFonts w:ascii="Arial" w:hAnsi="Arial" w:cs="Arial"/>
                <w:lang w:val="fr-FR"/>
              </w:rPr>
              <w:t>Convention de Bonn sur les espèces migratrices et l’Accord sur les Oiseaux  d’eau migrateurs d’Afrique-Eurasie (AEWA-Bonn-CMS)</w:t>
            </w:r>
          </w:p>
        </w:tc>
      </w:tr>
      <w:tr w:rsidR="000E30A3" w:rsidRPr="00F4648D" w:rsidTr="000E30A3">
        <w:trPr>
          <w:trHeight w:val="145"/>
        </w:trPr>
        <w:tc>
          <w:tcPr>
            <w:tcW w:w="5599" w:type="dxa"/>
          </w:tcPr>
          <w:p w:rsidR="000E30A3" w:rsidRPr="00D977AA" w:rsidRDefault="000E30A3" w:rsidP="00AC4923">
            <w:pPr>
              <w:rPr>
                <w:rFonts w:ascii="Arial" w:hAnsi="Arial" w:cs="Arial"/>
                <w:lang w:val="fr-FR"/>
              </w:rPr>
            </w:pPr>
            <w:r w:rsidRPr="00D977AA">
              <w:rPr>
                <w:rFonts w:ascii="Arial" w:hAnsi="Arial" w:cs="Arial"/>
                <w:lang w:val="fr-FR"/>
              </w:rPr>
              <w:t xml:space="preserve">Direction Nationale des Eaux et Forêts (DNEF) </w:t>
            </w:r>
          </w:p>
          <w:p w:rsidR="000E30A3" w:rsidRPr="00D977AA" w:rsidRDefault="000E30A3" w:rsidP="00AC4923">
            <w:pPr>
              <w:rPr>
                <w:rFonts w:ascii="Arial" w:hAnsi="Arial" w:cs="Arial"/>
                <w:lang w:val="fr-FR"/>
              </w:rPr>
            </w:pPr>
            <w:r w:rsidRPr="00D977AA">
              <w:rPr>
                <w:rFonts w:ascii="Arial" w:hAnsi="Arial" w:cs="Arial"/>
                <w:lang w:val="fr-FR"/>
              </w:rPr>
              <w:t>Ministère en charge de l’environnement</w:t>
            </w:r>
          </w:p>
        </w:tc>
        <w:tc>
          <w:tcPr>
            <w:tcW w:w="4536" w:type="dxa"/>
          </w:tcPr>
          <w:p w:rsidR="000E30A3" w:rsidRPr="00D977AA" w:rsidRDefault="000E30A3" w:rsidP="00ED5934">
            <w:pPr>
              <w:rPr>
                <w:rFonts w:ascii="Arial" w:hAnsi="Arial" w:cs="Arial"/>
                <w:lang w:val="fr-FR"/>
              </w:rPr>
            </w:pPr>
            <w:r w:rsidRPr="00D977AA">
              <w:rPr>
                <w:rFonts w:ascii="Arial" w:hAnsi="Arial" w:cs="Arial"/>
                <w:lang w:val="fr-FR"/>
              </w:rPr>
              <w:t>Convention relative à la préservation de la faune, de la flore dans leur habitat naturel</w:t>
            </w:r>
          </w:p>
        </w:tc>
      </w:tr>
      <w:tr w:rsidR="000E30A3" w:rsidRPr="00F4648D" w:rsidTr="000E30A3">
        <w:trPr>
          <w:trHeight w:val="145"/>
        </w:trPr>
        <w:tc>
          <w:tcPr>
            <w:tcW w:w="5599" w:type="dxa"/>
          </w:tcPr>
          <w:p w:rsidR="000E30A3" w:rsidRPr="00D977AA" w:rsidRDefault="000E30A3" w:rsidP="00AC4923">
            <w:pPr>
              <w:rPr>
                <w:rFonts w:ascii="Arial" w:hAnsi="Arial" w:cs="Arial"/>
                <w:lang w:val="fr-FR"/>
              </w:rPr>
            </w:pPr>
            <w:r w:rsidRPr="00D977AA">
              <w:rPr>
                <w:rFonts w:ascii="Arial" w:hAnsi="Arial" w:cs="Arial"/>
                <w:lang w:val="fr-FR"/>
              </w:rPr>
              <w:t xml:space="preserve">Direction Nationale des Eaux et Forêts (DNEF) </w:t>
            </w:r>
          </w:p>
          <w:p w:rsidR="000E30A3" w:rsidRPr="00D977AA" w:rsidRDefault="000E30A3" w:rsidP="00AC4923">
            <w:pPr>
              <w:rPr>
                <w:rFonts w:ascii="Arial" w:hAnsi="Arial" w:cs="Arial"/>
                <w:lang w:val="fr-FR"/>
              </w:rPr>
            </w:pPr>
            <w:r w:rsidRPr="00D977AA">
              <w:rPr>
                <w:rFonts w:ascii="Arial" w:hAnsi="Arial" w:cs="Arial"/>
                <w:lang w:val="fr-FR"/>
              </w:rPr>
              <w:t>Ministère en charge de l’environnement</w:t>
            </w:r>
          </w:p>
        </w:tc>
        <w:tc>
          <w:tcPr>
            <w:tcW w:w="4536" w:type="dxa"/>
          </w:tcPr>
          <w:p w:rsidR="000E30A3" w:rsidRPr="00D977AA" w:rsidRDefault="000E30A3" w:rsidP="00ED5934">
            <w:pPr>
              <w:rPr>
                <w:rFonts w:ascii="Arial" w:hAnsi="Arial" w:cs="Arial"/>
                <w:lang w:val="fr-FR"/>
              </w:rPr>
            </w:pPr>
            <w:r w:rsidRPr="00D977AA">
              <w:rPr>
                <w:rFonts w:ascii="Arial" w:hAnsi="Arial" w:cs="Arial"/>
                <w:lang w:val="fr-FR"/>
              </w:rPr>
              <w:t>Convention africaine pour la conservation de la nature et des ressources naturelles dite convention d'Alger</w:t>
            </w:r>
          </w:p>
        </w:tc>
      </w:tr>
      <w:tr w:rsidR="000E30A3" w:rsidRPr="00F4648D" w:rsidTr="000E30A3">
        <w:trPr>
          <w:trHeight w:val="145"/>
        </w:trPr>
        <w:tc>
          <w:tcPr>
            <w:tcW w:w="5599" w:type="dxa"/>
          </w:tcPr>
          <w:p w:rsidR="000E30A3" w:rsidRPr="00D977AA" w:rsidRDefault="000E30A3" w:rsidP="00AC4923">
            <w:pPr>
              <w:rPr>
                <w:rFonts w:ascii="Arial" w:hAnsi="Arial" w:cs="Arial"/>
                <w:lang w:val="fr-FR"/>
              </w:rPr>
            </w:pPr>
            <w:r w:rsidRPr="00D977AA">
              <w:rPr>
                <w:rFonts w:ascii="Arial" w:hAnsi="Arial" w:cs="Arial"/>
                <w:lang w:val="fr-FR"/>
              </w:rPr>
              <w:t xml:space="preserve">Direction Nationale des Eaux et Forêts (DNEF) </w:t>
            </w:r>
          </w:p>
          <w:p w:rsidR="000E30A3" w:rsidRPr="00D977AA" w:rsidRDefault="000E30A3" w:rsidP="00AC4923">
            <w:pPr>
              <w:rPr>
                <w:rFonts w:ascii="Arial" w:hAnsi="Arial" w:cs="Arial"/>
                <w:lang w:val="fr-FR"/>
              </w:rPr>
            </w:pPr>
            <w:r w:rsidRPr="00D977AA">
              <w:rPr>
                <w:rFonts w:ascii="Arial" w:hAnsi="Arial" w:cs="Arial"/>
                <w:lang w:val="fr-FR"/>
              </w:rPr>
              <w:t>Ministère en charge de l’environnement</w:t>
            </w:r>
          </w:p>
        </w:tc>
        <w:tc>
          <w:tcPr>
            <w:tcW w:w="4536" w:type="dxa"/>
          </w:tcPr>
          <w:p w:rsidR="000E30A3" w:rsidRPr="00D977AA" w:rsidRDefault="000E30A3" w:rsidP="00ED5934">
            <w:pPr>
              <w:rPr>
                <w:rFonts w:ascii="Arial" w:hAnsi="Arial" w:cs="Arial"/>
                <w:lang w:val="fr-FR"/>
              </w:rPr>
            </w:pPr>
            <w:r w:rsidRPr="00D977AA">
              <w:rPr>
                <w:rFonts w:ascii="Arial" w:hAnsi="Arial" w:cs="Arial"/>
                <w:lang w:val="fr-FR"/>
              </w:rPr>
              <w:t xml:space="preserve">Convention sur le commerce international des espèces de faune et </w:t>
            </w:r>
            <w:r w:rsidRPr="00D977AA">
              <w:rPr>
                <w:rFonts w:ascii="Arial" w:hAnsi="Arial" w:cs="Arial"/>
                <w:lang w:val="fr-FR"/>
              </w:rPr>
              <w:lastRenderedPageBreak/>
              <w:t>de flore menacées d'extinction (CITES)</w:t>
            </w:r>
          </w:p>
        </w:tc>
      </w:tr>
      <w:tr w:rsidR="000E30A3" w:rsidRPr="00F4648D" w:rsidTr="000E30A3">
        <w:trPr>
          <w:trHeight w:val="145"/>
        </w:trPr>
        <w:tc>
          <w:tcPr>
            <w:tcW w:w="5599" w:type="dxa"/>
          </w:tcPr>
          <w:p w:rsidR="000E30A3" w:rsidRPr="00D977AA" w:rsidRDefault="000E30A3" w:rsidP="00AC4923">
            <w:pPr>
              <w:rPr>
                <w:rFonts w:ascii="Arial" w:hAnsi="Arial" w:cs="Arial"/>
                <w:lang w:val="fr-FR"/>
              </w:rPr>
            </w:pPr>
            <w:r w:rsidRPr="00D977AA">
              <w:rPr>
                <w:rFonts w:ascii="Arial" w:hAnsi="Arial" w:cs="Arial"/>
                <w:lang w:val="fr-FR"/>
              </w:rPr>
              <w:lastRenderedPageBreak/>
              <w:t xml:space="preserve">Direction Nationale des Eaux et Forêts (DNEF) </w:t>
            </w:r>
          </w:p>
          <w:p w:rsidR="000E30A3" w:rsidRPr="00D977AA" w:rsidRDefault="000E30A3" w:rsidP="00AC4923">
            <w:pPr>
              <w:rPr>
                <w:rFonts w:ascii="Arial" w:hAnsi="Arial" w:cs="Arial"/>
                <w:lang w:val="fr-FR"/>
              </w:rPr>
            </w:pPr>
            <w:r w:rsidRPr="00D977AA">
              <w:rPr>
                <w:rFonts w:ascii="Arial" w:hAnsi="Arial" w:cs="Arial"/>
                <w:lang w:val="fr-FR"/>
              </w:rPr>
              <w:t>Ministère en charge de l’environnement</w:t>
            </w:r>
          </w:p>
        </w:tc>
        <w:tc>
          <w:tcPr>
            <w:tcW w:w="4536" w:type="dxa"/>
          </w:tcPr>
          <w:p w:rsidR="000E30A3" w:rsidRPr="00D977AA" w:rsidRDefault="000E30A3" w:rsidP="00ED5934">
            <w:pPr>
              <w:rPr>
                <w:rFonts w:ascii="Arial" w:hAnsi="Arial" w:cs="Arial"/>
                <w:lang w:val="fr-FR"/>
              </w:rPr>
            </w:pPr>
            <w:r w:rsidRPr="00D977AA">
              <w:rPr>
                <w:rFonts w:ascii="Arial" w:hAnsi="Arial" w:cs="Arial"/>
                <w:lang w:val="fr-FR"/>
              </w:rPr>
              <w:t>Convention sur la diversité biologique</w:t>
            </w:r>
          </w:p>
        </w:tc>
      </w:tr>
      <w:tr w:rsidR="00F71362" w:rsidRPr="00F4648D" w:rsidTr="000E30A3">
        <w:trPr>
          <w:cantSplit/>
          <w:trHeight w:val="833"/>
        </w:trPr>
        <w:tc>
          <w:tcPr>
            <w:tcW w:w="5599" w:type="dxa"/>
            <w:vMerge w:val="restart"/>
          </w:tcPr>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p>
          <w:p w:rsidR="00F71362" w:rsidRPr="00D977AA" w:rsidRDefault="000E30A3" w:rsidP="00ED5934">
            <w:pPr>
              <w:rPr>
                <w:rFonts w:ascii="Arial" w:hAnsi="Arial" w:cs="Arial"/>
                <w:lang w:val="fr-FR"/>
              </w:rPr>
            </w:pPr>
            <w:r w:rsidRPr="00D977AA">
              <w:rPr>
                <w:rFonts w:ascii="Arial" w:hAnsi="Arial" w:cs="Arial"/>
                <w:lang w:val="fr-FR"/>
              </w:rPr>
              <w:t xml:space="preserve">Ministère en charge de la défense </w:t>
            </w:r>
          </w:p>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 xml:space="preserve">Traité interdisant le test des armes nucléaires dans l'atmosphère, dans l'espace et sous l'eau </w:t>
            </w:r>
          </w:p>
        </w:tc>
      </w:tr>
      <w:tr w:rsidR="00F71362" w:rsidRPr="00F4648D" w:rsidTr="000E30A3">
        <w:trPr>
          <w:cantSplit/>
          <w:trHeight w:val="14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Traité sur l'interdiction du dépôt des armes nucléaires et autres armes de destruction massive dans le fond des mers, des océans et dans le sous-sol</w:t>
            </w:r>
          </w:p>
        </w:tc>
      </w:tr>
      <w:tr w:rsidR="00F71362" w:rsidRPr="00F4648D" w:rsidTr="000E30A3">
        <w:trPr>
          <w:cantSplit/>
          <w:trHeight w:val="14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 xml:space="preserve">Convention sur l’interdiction du développement, de la production et du stockage des armes bactériologiques (biologiques) et toxiques et leur destruction </w:t>
            </w:r>
          </w:p>
        </w:tc>
      </w:tr>
      <w:tr w:rsidR="00F71362" w:rsidRPr="00F4648D" w:rsidTr="000E30A3">
        <w:trPr>
          <w:cantSplit/>
          <w:trHeight w:val="14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 xml:space="preserve">Convention sur l’interdiction du développement, de la production et du stockage des armes chimiques et sur leur destruction </w:t>
            </w:r>
          </w:p>
        </w:tc>
      </w:tr>
      <w:tr w:rsidR="00F71362" w:rsidRPr="00F4648D" w:rsidTr="000E30A3">
        <w:trPr>
          <w:cantSplit/>
          <w:trHeight w:val="561"/>
        </w:trPr>
        <w:tc>
          <w:tcPr>
            <w:tcW w:w="5599" w:type="dxa"/>
            <w:vMerge w:val="restart"/>
            <w:shd w:val="clear" w:color="auto" w:fill="auto"/>
          </w:tcPr>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p>
          <w:p w:rsidR="00F71362" w:rsidRPr="00D977AA" w:rsidRDefault="00F71362" w:rsidP="00ED5934">
            <w:pPr>
              <w:rPr>
                <w:rFonts w:ascii="Arial" w:hAnsi="Arial" w:cs="Arial"/>
                <w:lang w:val="fr-FR"/>
              </w:rPr>
            </w:pPr>
            <w:r w:rsidRPr="00D977AA">
              <w:rPr>
                <w:rFonts w:ascii="Arial" w:hAnsi="Arial" w:cs="Arial"/>
                <w:lang w:val="fr-FR"/>
              </w:rPr>
              <w:t>A</w:t>
            </w:r>
            <w:r w:rsidR="000E30A3" w:rsidRPr="00D977AA">
              <w:rPr>
                <w:rFonts w:ascii="Arial" w:hAnsi="Arial" w:cs="Arial"/>
                <w:lang w:val="fr-FR"/>
              </w:rPr>
              <w:t xml:space="preserve">gence </w:t>
            </w:r>
            <w:r w:rsidRPr="00D977AA">
              <w:rPr>
                <w:rFonts w:ascii="Arial" w:hAnsi="Arial" w:cs="Arial"/>
                <w:lang w:val="fr-FR"/>
              </w:rPr>
              <w:t>M</w:t>
            </w:r>
            <w:r w:rsidR="000E30A3" w:rsidRPr="00D977AA">
              <w:rPr>
                <w:rFonts w:ascii="Arial" w:hAnsi="Arial" w:cs="Arial"/>
                <w:lang w:val="fr-FR"/>
              </w:rPr>
              <w:t xml:space="preserve">alienne de </w:t>
            </w:r>
            <w:r w:rsidRPr="00D977AA">
              <w:rPr>
                <w:rFonts w:ascii="Arial" w:hAnsi="Arial" w:cs="Arial"/>
                <w:lang w:val="fr-FR"/>
              </w:rPr>
              <w:t>R</w:t>
            </w:r>
            <w:r w:rsidR="000E30A3" w:rsidRPr="00D977AA">
              <w:rPr>
                <w:rFonts w:ascii="Arial" w:hAnsi="Arial" w:cs="Arial"/>
                <w:lang w:val="fr-FR"/>
              </w:rPr>
              <w:t xml:space="preserve">adio </w:t>
            </w:r>
            <w:r w:rsidRPr="00D977AA">
              <w:rPr>
                <w:rFonts w:ascii="Arial" w:hAnsi="Arial" w:cs="Arial"/>
                <w:lang w:val="fr-FR"/>
              </w:rPr>
              <w:t>P</w:t>
            </w:r>
            <w:r w:rsidR="000E30A3" w:rsidRPr="00D977AA">
              <w:rPr>
                <w:rFonts w:ascii="Arial" w:hAnsi="Arial" w:cs="Arial"/>
                <w:lang w:val="fr-FR"/>
              </w:rPr>
              <w:t>rotection (AMARAP)</w:t>
            </w:r>
          </w:p>
          <w:p w:rsidR="00F71362" w:rsidRPr="00D977AA" w:rsidRDefault="00F71362" w:rsidP="00ED5934">
            <w:pPr>
              <w:rPr>
                <w:rFonts w:ascii="Arial" w:hAnsi="Arial" w:cs="Arial"/>
                <w:lang w:val="fr-FR"/>
              </w:rPr>
            </w:pPr>
          </w:p>
          <w:p w:rsidR="00F71362" w:rsidRPr="00D977AA" w:rsidRDefault="00864767" w:rsidP="00ED5934">
            <w:pPr>
              <w:rPr>
                <w:rFonts w:ascii="Arial" w:hAnsi="Arial" w:cs="Arial"/>
                <w:lang w:val="fr-FR"/>
              </w:rPr>
            </w:pPr>
            <w:r w:rsidRPr="00D977AA">
              <w:rPr>
                <w:rFonts w:ascii="Arial" w:hAnsi="Arial" w:cs="Arial"/>
                <w:lang w:val="fr-FR"/>
              </w:rPr>
              <w:t>Ministère en charge de</w:t>
            </w:r>
            <w:r w:rsidR="00E10740" w:rsidRPr="00D977AA">
              <w:rPr>
                <w:rFonts w:ascii="Arial" w:hAnsi="Arial" w:cs="Arial"/>
                <w:lang w:val="fr-FR"/>
              </w:rPr>
              <w:t xml:space="preserve"> l’Energie</w:t>
            </w: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sur la notification précoce des accidents nucléaires</w:t>
            </w:r>
            <w:r w:rsidRPr="00D977AA">
              <w:rPr>
                <w:rFonts w:ascii="Arial" w:hAnsi="Arial" w:cs="Arial"/>
                <w:b/>
                <w:bCs/>
                <w:lang w:val="fr-FR"/>
              </w:rPr>
              <w:t xml:space="preserve"> </w:t>
            </w:r>
          </w:p>
        </w:tc>
      </w:tr>
      <w:tr w:rsidR="00F71362" w:rsidRPr="00F4648D" w:rsidTr="000E30A3">
        <w:trPr>
          <w:cantSplit/>
          <w:trHeight w:val="14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sur l’assistance en cas d’accident nucléaire ou urgence radiologique</w:t>
            </w:r>
          </w:p>
        </w:tc>
      </w:tr>
      <w:tr w:rsidR="00F71362" w:rsidRPr="00F4648D" w:rsidTr="000E30A3">
        <w:trPr>
          <w:cantSplit/>
          <w:trHeight w:val="61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sur la sécurité nucléaire</w:t>
            </w:r>
          </w:p>
        </w:tc>
      </w:tr>
      <w:tr w:rsidR="00F71362" w:rsidRPr="00F4648D" w:rsidTr="000E30A3">
        <w:trPr>
          <w:cantSplit/>
          <w:trHeight w:val="61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sur la Protection Physique des matières nucléaires</w:t>
            </w:r>
          </w:p>
        </w:tc>
      </w:tr>
      <w:tr w:rsidR="00E10740" w:rsidRPr="00F4648D" w:rsidTr="000E30A3">
        <w:trPr>
          <w:cantSplit/>
          <w:trHeight w:val="1270"/>
        </w:trPr>
        <w:tc>
          <w:tcPr>
            <w:tcW w:w="5599" w:type="dxa"/>
            <w:vMerge w:val="restart"/>
            <w:shd w:val="clear" w:color="auto" w:fill="auto"/>
          </w:tcPr>
          <w:p w:rsidR="00E10740" w:rsidRPr="00D977AA" w:rsidRDefault="00E10740" w:rsidP="00AC4923">
            <w:pPr>
              <w:rPr>
                <w:rFonts w:ascii="Arial" w:hAnsi="Arial" w:cs="Arial"/>
                <w:lang w:val="fr-FR"/>
              </w:rPr>
            </w:pPr>
          </w:p>
          <w:p w:rsidR="00E10740" w:rsidRPr="00D977AA" w:rsidRDefault="00E10740" w:rsidP="00AC4923">
            <w:pPr>
              <w:rPr>
                <w:rFonts w:ascii="Arial" w:hAnsi="Arial" w:cs="Arial"/>
                <w:lang w:val="fr-FR"/>
              </w:rPr>
            </w:pPr>
          </w:p>
          <w:p w:rsidR="00E10740" w:rsidRPr="00D977AA" w:rsidRDefault="00E10740" w:rsidP="00AC4923">
            <w:pPr>
              <w:rPr>
                <w:rFonts w:ascii="Arial" w:hAnsi="Arial" w:cs="Arial"/>
                <w:lang w:val="fr-FR"/>
              </w:rPr>
            </w:pPr>
            <w:r w:rsidRPr="00D977AA">
              <w:rPr>
                <w:rFonts w:ascii="Arial" w:hAnsi="Arial" w:cs="Arial"/>
                <w:lang w:val="fr-FR"/>
              </w:rPr>
              <w:t>Agence Malienne de Radio Protection (AMARAP)</w:t>
            </w:r>
          </w:p>
          <w:p w:rsidR="00E10740" w:rsidRPr="00D977AA" w:rsidRDefault="00E10740" w:rsidP="00AC4923">
            <w:pPr>
              <w:rPr>
                <w:rFonts w:ascii="Arial" w:hAnsi="Arial" w:cs="Arial"/>
                <w:lang w:val="fr-FR"/>
              </w:rPr>
            </w:pPr>
          </w:p>
          <w:p w:rsidR="00E10740" w:rsidRPr="00D977AA" w:rsidRDefault="00E10740" w:rsidP="00AC4923">
            <w:pPr>
              <w:rPr>
                <w:rFonts w:ascii="Arial" w:hAnsi="Arial" w:cs="Arial"/>
                <w:lang w:val="fr-FR"/>
              </w:rPr>
            </w:pPr>
            <w:r w:rsidRPr="00D977AA">
              <w:rPr>
                <w:rFonts w:ascii="Arial" w:hAnsi="Arial" w:cs="Arial"/>
                <w:lang w:val="fr-FR"/>
              </w:rPr>
              <w:t>Ministère en charge de l’Energie</w:t>
            </w:r>
          </w:p>
        </w:tc>
        <w:tc>
          <w:tcPr>
            <w:tcW w:w="4536" w:type="dxa"/>
          </w:tcPr>
          <w:p w:rsidR="00E10740" w:rsidRPr="00D977AA" w:rsidRDefault="00E10740" w:rsidP="00ED5934">
            <w:pPr>
              <w:rPr>
                <w:rFonts w:ascii="Arial" w:hAnsi="Arial" w:cs="Arial"/>
                <w:lang w:val="fr-FR"/>
              </w:rPr>
            </w:pPr>
            <w:r w:rsidRPr="00D977AA">
              <w:rPr>
                <w:rFonts w:ascii="Arial" w:hAnsi="Arial" w:cs="Arial"/>
                <w:lang w:val="fr-FR"/>
              </w:rPr>
              <w:t>Accord complémentaire révisé concernant la fourniture d’une assistance technique par l’Agence de l’Energie Atomique (AIEA) au gouvernement du Mali</w:t>
            </w:r>
          </w:p>
        </w:tc>
      </w:tr>
      <w:tr w:rsidR="00F71362" w:rsidRPr="00F4648D" w:rsidTr="000E30A3">
        <w:trPr>
          <w:cantSplit/>
          <w:trHeight w:val="145"/>
        </w:trPr>
        <w:tc>
          <w:tcPr>
            <w:tcW w:w="5599" w:type="dxa"/>
            <w:vMerge/>
          </w:tcPr>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Accord intergouvernemental régional de coopération pour la recherche, le développement et la formation relatif à la science et à la technologie nucléaire (AFRA)</w:t>
            </w:r>
          </w:p>
        </w:tc>
      </w:tr>
      <w:tr w:rsidR="00E10740" w:rsidRPr="00F4648D" w:rsidTr="000E30A3">
        <w:trPr>
          <w:trHeight w:val="546"/>
        </w:trPr>
        <w:tc>
          <w:tcPr>
            <w:tcW w:w="5599" w:type="dxa"/>
          </w:tcPr>
          <w:p w:rsidR="00E10740" w:rsidRPr="00D977AA" w:rsidRDefault="00E10740" w:rsidP="00AC4923">
            <w:pPr>
              <w:rPr>
                <w:rFonts w:ascii="Arial" w:hAnsi="Arial" w:cs="Arial"/>
                <w:lang w:val="fr-FR"/>
              </w:rPr>
            </w:pPr>
            <w:r w:rsidRPr="00D977AA">
              <w:rPr>
                <w:rFonts w:ascii="Arial" w:hAnsi="Arial" w:cs="Arial"/>
                <w:lang w:val="fr-FR"/>
              </w:rPr>
              <w:t xml:space="preserve">Direction Nationale des Eaux et Forêts (DNEF) </w:t>
            </w:r>
          </w:p>
          <w:p w:rsidR="00E10740" w:rsidRPr="00D977AA" w:rsidRDefault="00E10740" w:rsidP="00AC4923">
            <w:pPr>
              <w:rPr>
                <w:rFonts w:ascii="Arial" w:hAnsi="Arial" w:cs="Arial"/>
                <w:lang w:val="fr-FR"/>
              </w:rPr>
            </w:pPr>
            <w:r w:rsidRPr="00D977AA">
              <w:rPr>
                <w:rFonts w:ascii="Arial" w:hAnsi="Arial" w:cs="Arial"/>
                <w:lang w:val="fr-FR"/>
              </w:rPr>
              <w:t>Ministère en charge de l’environnement</w:t>
            </w:r>
          </w:p>
        </w:tc>
        <w:tc>
          <w:tcPr>
            <w:tcW w:w="4536" w:type="dxa"/>
          </w:tcPr>
          <w:p w:rsidR="00E10740" w:rsidRPr="00D977AA" w:rsidRDefault="00E10740" w:rsidP="00ED5934">
            <w:pPr>
              <w:rPr>
                <w:rFonts w:ascii="Arial" w:hAnsi="Arial" w:cs="Arial"/>
                <w:lang w:val="fr-FR"/>
              </w:rPr>
            </w:pPr>
            <w:r w:rsidRPr="00D977AA">
              <w:rPr>
                <w:rFonts w:ascii="Arial" w:hAnsi="Arial" w:cs="Arial"/>
                <w:lang w:val="fr-FR"/>
              </w:rPr>
              <w:t>Convention de Ramsar sur les zones humides</w:t>
            </w:r>
          </w:p>
        </w:tc>
      </w:tr>
      <w:tr w:rsidR="00F71362" w:rsidRPr="00F4648D" w:rsidTr="000E30A3">
        <w:trPr>
          <w:trHeight w:val="833"/>
        </w:trPr>
        <w:tc>
          <w:tcPr>
            <w:tcW w:w="5599" w:type="dxa"/>
          </w:tcPr>
          <w:p w:rsidR="00F71362" w:rsidRPr="00D977AA" w:rsidRDefault="00F71362" w:rsidP="00205F7E">
            <w:pPr>
              <w:rPr>
                <w:rFonts w:ascii="Arial" w:hAnsi="Arial" w:cs="Arial"/>
                <w:lang w:val="fr-FR"/>
              </w:rPr>
            </w:pPr>
            <w:r w:rsidRPr="00D977AA">
              <w:rPr>
                <w:rFonts w:ascii="Arial" w:hAnsi="Arial" w:cs="Arial"/>
                <w:lang w:val="fr-FR"/>
              </w:rPr>
              <w:lastRenderedPageBreak/>
              <w:t>O</w:t>
            </w:r>
            <w:r w:rsidR="00205F7E" w:rsidRPr="00D977AA">
              <w:rPr>
                <w:rFonts w:ascii="Arial" w:hAnsi="Arial" w:cs="Arial"/>
                <w:lang w:val="fr-FR"/>
              </w:rPr>
              <w:t xml:space="preserve">ffice pour la </w:t>
            </w:r>
            <w:r w:rsidRPr="00D977AA">
              <w:rPr>
                <w:rFonts w:ascii="Arial" w:hAnsi="Arial" w:cs="Arial"/>
                <w:lang w:val="fr-FR"/>
              </w:rPr>
              <w:t>M</w:t>
            </w:r>
            <w:r w:rsidR="00205F7E" w:rsidRPr="00D977AA">
              <w:rPr>
                <w:rFonts w:ascii="Arial" w:hAnsi="Arial" w:cs="Arial"/>
                <w:lang w:val="fr-FR"/>
              </w:rPr>
              <w:t xml:space="preserve">ise en </w:t>
            </w:r>
            <w:r w:rsidRPr="00D977AA">
              <w:rPr>
                <w:rFonts w:ascii="Arial" w:hAnsi="Arial" w:cs="Arial"/>
                <w:lang w:val="fr-FR"/>
              </w:rPr>
              <w:t>V</w:t>
            </w:r>
            <w:r w:rsidR="00205F7E" w:rsidRPr="00D977AA">
              <w:rPr>
                <w:rFonts w:ascii="Arial" w:hAnsi="Arial" w:cs="Arial"/>
                <w:lang w:val="fr-FR"/>
              </w:rPr>
              <w:t xml:space="preserve">aleur du fleuve </w:t>
            </w:r>
            <w:r w:rsidRPr="00D977AA">
              <w:rPr>
                <w:rFonts w:ascii="Arial" w:hAnsi="Arial" w:cs="Arial"/>
                <w:lang w:val="fr-FR"/>
              </w:rPr>
              <w:t>S</w:t>
            </w:r>
            <w:r w:rsidR="00205F7E" w:rsidRPr="00D977AA">
              <w:rPr>
                <w:rFonts w:ascii="Arial" w:hAnsi="Arial" w:cs="Arial"/>
                <w:lang w:val="fr-FR"/>
              </w:rPr>
              <w:t>énégal (OMVS)</w:t>
            </w:r>
          </w:p>
          <w:p w:rsidR="00205F7E" w:rsidRPr="00D977AA" w:rsidRDefault="00205F7E" w:rsidP="00205F7E">
            <w:pPr>
              <w:rPr>
                <w:rFonts w:ascii="Arial" w:hAnsi="Arial" w:cs="Arial"/>
                <w:lang w:val="fr-FR"/>
              </w:rPr>
            </w:pPr>
            <w:r w:rsidRPr="00D977AA">
              <w:rPr>
                <w:rFonts w:ascii="Arial" w:hAnsi="Arial" w:cs="Arial"/>
                <w:lang w:val="fr-FR"/>
              </w:rPr>
              <w:t>Ministère en charge de l’Eau, de l’Energie et de l’Environnement</w:t>
            </w: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sur le statut du fleuve Sénégal et son amendement relatif au bassin du fleuve Sénégal</w:t>
            </w:r>
          </w:p>
        </w:tc>
      </w:tr>
      <w:tr w:rsidR="00F71362" w:rsidRPr="00F4648D" w:rsidTr="000E30A3">
        <w:trPr>
          <w:trHeight w:val="546"/>
        </w:trPr>
        <w:tc>
          <w:tcPr>
            <w:tcW w:w="5599" w:type="dxa"/>
          </w:tcPr>
          <w:p w:rsidR="00F71362" w:rsidRPr="00D977AA" w:rsidRDefault="00F71362" w:rsidP="00AC4923">
            <w:pPr>
              <w:rPr>
                <w:rFonts w:ascii="Arial" w:hAnsi="Arial" w:cs="Arial"/>
                <w:lang w:val="fr-FR"/>
              </w:rPr>
            </w:pPr>
            <w:r w:rsidRPr="00D977AA">
              <w:rPr>
                <w:rFonts w:ascii="Arial" w:hAnsi="Arial" w:cs="Arial"/>
                <w:lang w:val="fr-FR"/>
              </w:rPr>
              <w:t>D</w:t>
            </w:r>
            <w:r w:rsidR="00AC4923" w:rsidRPr="00D977AA">
              <w:rPr>
                <w:rFonts w:ascii="Arial" w:hAnsi="Arial" w:cs="Arial"/>
                <w:lang w:val="fr-FR"/>
              </w:rPr>
              <w:t xml:space="preserve">irection </w:t>
            </w:r>
            <w:r w:rsidRPr="00D977AA">
              <w:rPr>
                <w:rFonts w:ascii="Arial" w:hAnsi="Arial" w:cs="Arial"/>
                <w:lang w:val="fr-FR"/>
              </w:rPr>
              <w:t>N</w:t>
            </w:r>
            <w:r w:rsidR="00AC4923" w:rsidRPr="00D977AA">
              <w:rPr>
                <w:rFonts w:ascii="Arial" w:hAnsi="Arial" w:cs="Arial"/>
                <w:lang w:val="fr-FR"/>
              </w:rPr>
              <w:t xml:space="preserve">ationale du </w:t>
            </w:r>
            <w:r w:rsidRPr="00D977AA">
              <w:rPr>
                <w:rFonts w:ascii="Arial" w:hAnsi="Arial" w:cs="Arial"/>
                <w:lang w:val="fr-FR"/>
              </w:rPr>
              <w:t>P</w:t>
            </w:r>
            <w:r w:rsidR="00AC4923" w:rsidRPr="00D977AA">
              <w:rPr>
                <w:rFonts w:ascii="Arial" w:hAnsi="Arial" w:cs="Arial"/>
                <w:lang w:val="fr-FR"/>
              </w:rPr>
              <w:t>atrimoine Culturel</w:t>
            </w:r>
          </w:p>
          <w:p w:rsidR="00AC4923" w:rsidRPr="00D977AA" w:rsidRDefault="00AC4923" w:rsidP="00AC4923">
            <w:pPr>
              <w:rPr>
                <w:rFonts w:ascii="Arial" w:hAnsi="Arial" w:cs="Arial"/>
                <w:lang w:val="fr-FR"/>
              </w:rPr>
            </w:pPr>
            <w:r w:rsidRPr="00D977AA">
              <w:rPr>
                <w:rFonts w:ascii="Arial" w:hAnsi="Arial" w:cs="Arial"/>
                <w:lang w:val="fr-FR"/>
              </w:rPr>
              <w:t>Minsitère en charge de la</w:t>
            </w:r>
            <w:r w:rsidR="00916BAE" w:rsidRPr="00D977AA">
              <w:rPr>
                <w:rFonts w:ascii="Arial" w:hAnsi="Arial" w:cs="Arial"/>
                <w:lang w:val="fr-FR"/>
              </w:rPr>
              <w:t xml:space="preserve"> culture</w:t>
            </w:r>
          </w:p>
        </w:tc>
        <w:tc>
          <w:tcPr>
            <w:tcW w:w="4536" w:type="dxa"/>
          </w:tcPr>
          <w:p w:rsidR="00F71362" w:rsidRPr="00D977AA" w:rsidRDefault="00AC4923" w:rsidP="00916BAE">
            <w:pPr>
              <w:rPr>
                <w:rFonts w:ascii="Arial" w:hAnsi="Arial" w:cs="Arial"/>
                <w:lang w:val="fr-FR"/>
              </w:rPr>
            </w:pPr>
            <w:r w:rsidRPr="00D977AA">
              <w:rPr>
                <w:rFonts w:ascii="Arial" w:hAnsi="Arial" w:cs="Arial"/>
                <w:lang w:val="fr-FR"/>
              </w:rPr>
              <w:t xml:space="preserve"> </w:t>
            </w:r>
            <w:r w:rsidR="00775E4C" w:rsidRPr="00D977AA">
              <w:rPr>
                <w:rFonts w:ascii="Arial" w:hAnsi="Arial" w:cs="Arial"/>
                <w:lang w:val="fr-FR"/>
              </w:rPr>
              <w:t xml:space="preserve">Convention sur la protection du patrimoine mondial, culturel et naturel </w:t>
            </w:r>
          </w:p>
        </w:tc>
      </w:tr>
      <w:tr w:rsidR="00F71362" w:rsidRPr="00F4648D" w:rsidTr="000E30A3">
        <w:trPr>
          <w:trHeight w:val="772"/>
        </w:trPr>
        <w:tc>
          <w:tcPr>
            <w:tcW w:w="5599" w:type="dxa"/>
          </w:tcPr>
          <w:p w:rsidR="00F71362" w:rsidRPr="00D977AA" w:rsidRDefault="00F71362" w:rsidP="00ED5934">
            <w:pPr>
              <w:rPr>
                <w:rFonts w:ascii="Arial" w:hAnsi="Arial" w:cs="Arial"/>
                <w:lang w:val="fr-FR"/>
              </w:rPr>
            </w:pPr>
            <w:r w:rsidRPr="00D977AA">
              <w:rPr>
                <w:rFonts w:ascii="Arial" w:hAnsi="Arial" w:cs="Arial"/>
                <w:lang w:val="fr-FR"/>
              </w:rPr>
              <w:t>C</w:t>
            </w:r>
            <w:r w:rsidR="00C0704D" w:rsidRPr="00D977AA">
              <w:rPr>
                <w:rFonts w:ascii="Arial" w:hAnsi="Arial" w:cs="Arial"/>
                <w:lang w:val="fr-FR"/>
              </w:rPr>
              <w:t xml:space="preserve">omité </w:t>
            </w:r>
            <w:r w:rsidRPr="00D977AA">
              <w:rPr>
                <w:rFonts w:ascii="Arial" w:hAnsi="Arial" w:cs="Arial"/>
                <w:lang w:val="fr-FR"/>
              </w:rPr>
              <w:t>I</w:t>
            </w:r>
            <w:r w:rsidR="00C0704D" w:rsidRPr="00D977AA">
              <w:rPr>
                <w:rFonts w:ascii="Arial" w:hAnsi="Arial" w:cs="Arial"/>
                <w:lang w:val="fr-FR"/>
              </w:rPr>
              <w:t xml:space="preserve">nter Etats de </w:t>
            </w:r>
            <w:r w:rsidRPr="00D977AA">
              <w:rPr>
                <w:rFonts w:ascii="Arial" w:hAnsi="Arial" w:cs="Arial"/>
                <w:lang w:val="fr-FR"/>
              </w:rPr>
              <w:t>L</w:t>
            </w:r>
            <w:r w:rsidR="00C0704D" w:rsidRPr="00D977AA">
              <w:rPr>
                <w:rFonts w:ascii="Arial" w:hAnsi="Arial" w:cs="Arial"/>
                <w:lang w:val="fr-FR"/>
              </w:rPr>
              <w:t xml:space="preserve">utte contre la Sécheresse au </w:t>
            </w:r>
            <w:r w:rsidRPr="00D977AA">
              <w:rPr>
                <w:rFonts w:ascii="Arial" w:hAnsi="Arial" w:cs="Arial"/>
                <w:lang w:val="fr-FR"/>
              </w:rPr>
              <w:t>S</w:t>
            </w:r>
            <w:r w:rsidR="00C0704D" w:rsidRPr="00D977AA">
              <w:rPr>
                <w:rFonts w:ascii="Arial" w:hAnsi="Arial" w:cs="Arial"/>
                <w:lang w:val="fr-FR"/>
              </w:rPr>
              <w:t>ahel</w:t>
            </w:r>
            <w:r w:rsidR="00284CC2" w:rsidRPr="00D977AA">
              <w:rPr>
                <w:rFonts w:ascii="Arial" w:hAnsi="Arial" w:cs="Arial"/>
                <w:lang w:val="fr-FR"/>
              </w:rPr>
              <w:t xml:space="preserve"> (CILSS)</w:t>
            </w:r>
          </w:p>
          <w:p w:rsidR="00284CC2" w:rsidRPr="00D977AA" w:rsidRDefault="00284CC2" w:rsidP="00ED5934">
            <w:pPr>
              <w:rPr>
                <w:rFonts w:ascii="Arial" w:hAnsi="Arial" w:cs="Arial"/>
                <w:lang w:val="fr-FR"/>
              </w:rPr>
            </w:pPr>
            <w:r w:rsidRPr="00D977AA">
              <w:rPr>
                <w:rFonts w:ascii="Arial" w:hAnsi="Arial" w:cs="Arial"/>
                <w:lang w:val="fr-FR"/>
              </w:rPr>
              <w:t>Ministère de l’Agriculture</w:t>
            </w:r>
          </w:p>
        </w:tc>
        <w:tc>
          <w:tcPr>
            <w:tcW w:w="4536" w:type="dxa"/>
          </w:tcPr>
          <w:p w:rsidR="00F71362" w:rsidRPr="00D977AA" w:rsidRDefault="00F71362" w:rsidP="00ED5934">
            <w:pPr>
              <w:rPr>
                <w:rFonts w:ascii="Arial" w:hAnsi="Arial" w:cs="Arial"/>
                <w:b/>
                <w:bCs/>
                <w:lang w:val="fr-FR"/>
              </w:rPr>
            </w:pPr>
            <w:r w:rsidRPr="00D977AA">
              <w:rPr>
                <w:rFonts w:ascii="Arial" w:hAnsi="Arial" w:cs="Arial"/>
                <w:lang w:val="fr-FR"/>
              </w:rPr>
              <w:t xml:space="preserve">Convention établissant un Comité Inter- Etats de lutte contre la sécheresse dans le Sahel </w:t>
            </w:r>
          </w:p>
        </w:tc>
      </w:tr>
      <w:tr w:rsidR="00F71362" w:rsidRPr="00F4648D" w:rsidTr="000E30A3">
        <w:trPr>
          <w:trHeight w:val="546"/>
        </w:trPr>
        <w:tc>
          <w:tcPr>
            <w:tcW w:w="5599" w:type="dxa"/>
          </w:tcPr>
          <w:p w:rsidR="00F71362" w:rsidRPr="00D977AA" w:rsidRDefault="00F71362" w:rsidP="00ED5934">
            <w:pPr>
              <w:rPr>
                <w:rFonts w:ascii="Arial" w:hAnsi="Arial" w:cs="Arial"/>
                <w:lang w:val="fr-FR"/>
              </w:rPr>
            </w:pPr>
            <w:r w:rsidRPr="00D977AA">
              <w:rPr>
                <w:rFonts w:ascii="Arial" w:hAnsi="Arial" w:cs="Arial"/>
                <w:lang w:val="fr-FR"/>
              </w:rPr>
              <w:t>A</w:t>
            </w:r>
            <w:r w:rsidR="00E33579" w:rsidRPr="00D977AA">
              <w:rPr>
                <w:rFonts w:ascii="Arial" w:hAnsi="Arial" w:cs="Arial"/>
                <w:lang w:val="fr-FR"/>
              </w:rPr>
              <w:t>gence de l’</w:t>
            </w:r>
            <w:r w:rsidRPr="00D977AA">
              <w:rPr>
                <w:rFonts w:ascii="Arial" w:hAnsi="Arial" w:cs="Arial"/>
                <w:lang w:val="fr-FR"/>
              </w:rPr>
              <w:t>E</w:t>
            </w:r>
            <w:r w:rsidR="00E33579" w:rsidRPr="00D977AA">
              <w:rPr>
                <w:rFonts w:ascii="Arial" w:hAnsi="Arial" w:cs="Arial"/>
                <w:lang w:val="fr-FR"/>
              </w:rPr>
              <w:t xml:space="preserve">nvironnement et du </w:t>
            </w:r>
            <w:r w:rsidRPr="00D977AA">
              <w:rPr>
                <w:rFonts w:ascii="Arial" w:hAnsi="Arial" w:cs="Arial"/>
                <w:lang w:val="fr-FR"/>
              </w:rPr>
              <w:t>D</w:t>
            </w:r>
            <w:r w:rsidR="00E33579" w:rsidRPr="00D977AA">
              <w:rPr>
                <w:rFonts w:ascii="Arial" w:hAnsi="Arial" w:cs="Arial"/>
                <w:lang w:val="fr-FR"/>
              </w:rPr>
              <w:t xml:space="preserve">éveloppement </w:t>
            </w:r>
            <w:r w:rsidRPr="00D977AA">
              <w:rPr>
                <w:rFonts w:ascii="Arial" w:hAnsi="Arial" w:cs="Arial"/>
                <w:lang w:val="fr-FR"/>
              </w:rPr>
              <w:t>D</w:t>
            </w:r>
            <w:r w:rsidR="00E33579" w:rsidRPr="00D977AA">
              <w:rPr>
                <w:rFonts w:ascii="Arial" w:hAnsi="Arial" w:cs="Arial"/>
                <w:lang w:val="fr-FR"/>
              </w:rPr>
              <w:t>urable (AEDD)</w:t>
            </w:r>
          </w:p>
          <w:p w:rsidR="00E33579" w:rsidRPr="00D977AA" w:rsidRDefault="00E33579" w:rsidP="00ED5934">
            <w:pPr>
              <w:rPr>
                <w:rFonts w:ascii="Arial" w:hAnsi="Arial" w:cs="Arial"/>
                <w:lang w:val="fr-FR"/>
              </w:rPr>
            </w:pPr>
            <w:r w:rsidRPr="00D977AA">
              <w:rPr>
                <w:rFonts w:ascii="Arial" w:hAnsi="Arial" w:cs="Arial"/>
                <w:lang w:val="fr-FR"/>
              </w:rPr>
              <w:t>Ministère en charge de l’environnement</w:t>
            </w: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des Nations Unies sur la Lutte Contre la Désertification (UNCCD)</w:t>
            </w:r>
          </w:p>
        </w:tc>
      </w:tr>
      <w:tr w:rsidR="00F71362" w:rsidRPr="00F4648D" w:rsidTr="000E30A3">
        <w:trPr>
          <w:trHeight w:val="833"/>
        </w:trPr>
        <w:tc>
          <w:tcPr>
            <w:tcW w:w="5599" w:type="dxa"/>
          </w:tcPr>
          <w:p w:rsidR="00F71362" w:rsidRPr="00D977AA" w:rsidRDefault="00F71362" w:rsidP="00ED5934">
            <w:pPr>
              <w:rPr>
                <w:rFonts w:ascii="Arial" w:hAnsi="Arial" w:cs="Arial"/>
                <w:bCs/>
                <w:lang w:val="fr-FR"/>
              </w:rPr>
            </w:pPr>
          </w:p>
          <w:p w:rsidR="00F71362" w:rsidRPr="00D977AA" w:rsidRDefault="00F71362" w:rsidP="00ED5934">
            <w:pPr>
              <w:rPr>
                <w:rFonts w:ascii="Arial" w:hAnsi="Arial" w:cs="Arial"/>
                <w:bCs/>
                <w:lang w:val="fr-FR"/>
              </w:rPr>
            </w:pPr>
          </w:p>
          <w:p w:rsidR="00F71362" w:rsidRPr="00D977AA" w:rsidRDefault="00F71362" w:rsidP="00131F62">
            <w:pPr>
              <w:rPr>
                <w:rFonts w:ascii="Arial" w:hAnsi="Arial" w:cs="Arial"/>
                <w:bCs/>
                <w:lang w:val="fr-FR"/>
              </w:rPr>
            </w:pPr>
            <w:r w:rsidRPr="00D977AA">
              <w:rPr>
                <w:rFonts w:ascii="Arial" w:hAnsi="Arial" w:cs="Arial"/>
                <w:bCs/>
                <w:lang w:val="fr-FR"/>
              </w:rPr>
              <w:t>D</w:t>
            </w:r>
            <w:r w:rsidR="00131F62" w:rsidRPr="00D977AA">
              <w:rPr>
                <w:rFonts w:ascii="Arial" w:hAnsi="Arial" w:cs="Arial"/>
                <w:bCs/>
                <w:lang w:val="fr-FR"/>
              </w:rPr>
              <w:t xml:space="preserve">irection </w:t>
            </w:r>
            <w:r w:rsidRPr="00D977AA">
              <w:rPr>
                <w:rFonts w:ascii="Arial" w:hAnsi="Arial" w:cs="Arial"/>
                <w:bCs/>
                <w:lang w:val="fr-FR"/>
              </w:rPr>
              <w:t>N</w:t>
            </w:r>
            <w:r w:rsidR="00131F62" w:rsidRPr="00D977AA">
              <w:rPr>
                <w:rFonts w:ascii="Arial" w:hAnsi="Arial" w:cs="Arial"/>
                <w:bCs/>
                <w:lang w:val="fr-FR"/>
              </w:rPr>
              <w:t xml:space="preserve">ationale du </w:t>
            </w:r>
            <w:r w:rsidRPr="00D977AA">
              <w:rPr>
                <w:rFonts w:ascii="Arial" w:hAnsi="Arial" w:cs="Arial"/>
                <w:bCs/>
                <w:lang w:val="fr-FR"/>
              </w:rPr>
              <w:t>C</w:t>
            </w:r>
            <w:r w:rsidR="00131F62" w:rsidRPr="00D977AA">
              <w:rPr>
                <w:rFonts w:ascii="Arial" w:hAnsi="Arial" w:cs="Arial"/>
                <w:bCs/>
                <w:lang w:val="fr-FR"/>
              </w:rPr>
              <w:t xml:space="preserve">ontrôle de </w:t>
            </w:r>
            <w:r w:rsidRPr="00D977AA">
              <w:rPr>
                <w:rFonts w:ascii="Arial" w:hAnsi="Arial" w:cs="Arial"/>
                <w:bCs/>
                <w:lang w:val="fr-FR"/>
              </w:rPr>
              <w:t>P</w:t>
            </w:r>
            <w:r w:rsidR="00131F62" w:rsidRPr="00D977AA">
              <w:rPr>
                <w:rFonts w:ascii="Arial" w:hAnsi="Arial" w:cs="Arial"/>
                <w:bCs/>
                <w:lang w:val="fr-FR"/>
              </w:rPr>
              <w:t>ollution et de Nuisance (DNACPN)</w:t>
            </w:r>
          </w:p>
          <w:p w:rsidR="00131F62" w:rsidRPr="00D977AA" w:rsidRDefault="00131F62" w:rsidP="00131F62">
            <w:pPr>
              <w:rPr>
                <w:rFonts w:ascii="Arial" w:hAnsi="Arial" w:cs="Arial"/>
                <w:lang w:val="fr-FR"/>
              </w:rPr>
            </w:pPr>
            <w:r w:rsidRPr="00D977AA">
              <w:rPr>
                <w:rFonts w:ascii="Arial" w:hAnsi="Arial" w:cs="Arial"/>
                <w:lang w:val="fr-FR"/>
              </w:rPr>
              <w:t>Ministère en charge de l’environnement</w:t>
            </w:r>
          </w:p>
        </w:tc>
        <w:tc>
          <w:tcPr>
            <w:tcW w:w="4536" w:type="dxa"/>
          </w:tcPr>
          <w:p w:rsidR="00F71362" w:rsidRPr="00D977AA" w:rsidRDefault="00F71362" w:rsidP="00ED5934">
            <w:pPr>
              <w:rPr>
                <w:rFonts w:ascii="Arial" w:hAnsi="Arial" w:cs="Arial"/>
                <w:b/>
                <w:bCs/>
                <w:lang w:val="fr-FR"/>
              </w:rPr>
            </w:pPr>
            <w:r w:rsidRPr="00D977AA">
              <w:rPr>
                <w:rFonts w:ascii="Arial" w:hAnsi="Arial" w:cs="Arial"/>
                <w:lang w:val="fr-FR"/>
              </w:rPr>
              <w:t>Convention de Bamako sur le mouvement des déchets dangereux à travers l’Afrique</w:t>
            </w:r>
          </w:p>
          <w:p w:rsidR="00F71362" w:rsidRPr="00D977AA" w:rsidRDefault="00F71362" w:rsidP="00ED5934">
            <w:pPr>
              <w:rPr>
                <w:rFonts w:ascii="Arial" w:hAnsi="Arial" w:cs="Arial"/>
                <w:b/>
                <w:bCs/>
                <w:lang w:val="fr-FR"/>
              </w:rPr>
            </w:pPr>
            <w:r w:rsidRPr="00D977AA">
              <w:rPr>
                <w:rFonts w:ascii="Arial" w:hAnsi="Arial" w:cs="Arial"/>
                <w:b/>
                <w:bCs/>
                <w:lang w:val="fr-FR"/>
              </w:rPr>
              <w:t>___________</w:t>
            </w:r>
            <w:r w:rsidR="00C4328D" w:rsidRPr="00D977AA">
              <w:rPr>
                <w:rFonts w:ascii="Arial" w:hAnsi="Arial" w:cs="Arial"/>
                <w:b/>
                <w:bCs/>
                <w:lang w:val="fr-FR"/>
              </w:rPr>
              <w:t>______________________</w:t>
            </w:r>
          </w:p>
          <w:p w:rsidR="00F71362" w:rsidRPr="00D977AA" w:rsidRDefault="00F71362" w:rsidP="00ED5934">
            <w:pPr>
              <w:rPr>
                <w:rFonts w:ascii="Arial" w:hAnsi="Arial" w:cs="Arial"/>
                <w:b/>
                <w:bCs/>
                <w:lang w:val="fr-FR"/>
              </w:rPr>
            </w:pPr>
            <w:r w:rsidRPr="00D977AA">
              <w:rPr>
                <w:rFonts w:ascii="Arial" w:hAnsi="Arial" w:cs="Arial"/>
                <w:lang w:val="fr-FR"/>
              </w:rPr>
              <w:t xml:space="preserve">Convention de Stockholm sur les Polluants Organiques Persistants (POPs)  </w:t>
            </w:r>
          </w:p>
          <w:p w:rsidR="00F71362" w:rsidRPr="00D977AA" w:rsidRDefault="00F71362" w:rsidP="00ED5934">
            <w:pPr>
              <w:rPr>
                <w:rFonts w:ascii="Arial" w:hAnsi="Arial" w:cs="Arial"/>
                <w:lang w:val="fr-FR"/>
              </w:rPr>
            </w:pPr>
          </w:p>
        </w:tc>
      </w:tr>
      <w:tr w:rsidR="00F71362" w:rsidRPr="00F4648D" w:rsidTr="000E30A3">
        <w:trPr>
          <w:trHeight w:val="678"/>
        </w:trPr>
        <w:tc>
          <w:tcPr>
            <w:tcW w:w="5599" w:type="dxa"/>
          </w:tcPr>
          <w:p w:rsidR="00F71362" w:rsidRPr="00D977AA" w:rsidRDefault="00F71362" w:rsidP="00ED5934">
            <w:pPr>
              <w:rPr>
                <w:rFonts w:ascii="Arial" w:hAnsi="Arial" w:cs="Arial"/>
                <w:bCs/>
                <w:lang w:val="fr-FR"/>
              </w:rPr>
            </w:pPr>
            <w:r w:rsidRPr="00D977AA">
              <w:rPr>
                <w:rFonts w:ascii="Arial" w:hAnsi="Arial" w:cs="Arial"/>
                <w:bCs/>
                <w:lang w:val="fr-FR"/>
              </w:rPr>
              <w:t>D</w:t>
            </w:r>
            <w:r w:rsidR="00131F62" w:rsidRPr="00D977AA">
              <w:rPr>
                <w:rFonts w:ascii="Arial" w:hAnsi="Arial" w:cs="Arial"/>
                <w:bCs/>
                <w:lang w:val="fr-FR"/>
              </w:rPr>
              <w:t xml:space="preserve">irection </w:t>
            </w:r>
            <w:r w:rsidRPr="00D977AA">
              <w:rPr>
                <w:rFonts w:ascii="Arial" w:hAnsi="Arial" w:cs="Arial"/>
                <w:bCs/>
                <w:lang w:val="fr-FR"/>
              </w:rPr>
              <w:t>N</w:t>
            </w:r>
            <w:r w:rsidR="00131F62" w:rsidRPr="00D977AA">
              <w:rPr>
                <w:rFonts w:ascii="Arial" w:hAnsi="Arial" w:cs="Arial"/>
                <w:bCs/>
                <w:lang w:val="fr-FR"/>
              </w:rPr>
              <w:t>ationale</w:t>
            </w:r>
            <w:r w:rsidRPr="00D977AA">
              <w:rPr>
                <w:rFonts w:ascii="Arial" w:hAnsi="Arial" w:cs="Arial"/>
                <w:bCs/>
                <w:lang w:val="fr-FR"/>
              </w:rPr>
              <w:t xml:space="preserve"> du Travail</w:t>
            </w:r>
          </w:p>
          <w:p w:rsidR="00131F62" w:rsidRPr="00D977AA" w:rsidRDefault="00131F62" w:rsidP="00ED5934">
            <w:pPr>
              <w:rPr>
                <w:rFonts w:ascii="Arial" w:hAnsi="Arial" w:cs="Arial"/>
                <w:lang w:val="fr-FR"/>
              </w:rPr>
            </w:pPr>
            <w:r w:rsidRPr="00D977AA">
              <w:rPr>
                <w:rFonts w:ascii="Arial" w:hAnsi="Arial" w:cs="Arial"/>
                <w:lang w:val="fr-FR"/>
              </w:rPr>
              <w:t xml:space="preserve">Ministère </w:t>
            </w:r>
            <w:r w:rsidR="001159DB" w:rsidRPr="00D977AA">
              <w:rPr>
                <w:rFonts w:ascii="Arial" w:hAnsi="Arial" w:cs="Arial"/>
                <w:lang w:val="fr-FR"/>
              </w:rPr>
              <w:t>en charge de l’emploi</w:t>
            </w:r>
          </w:p>
          <w:p w:rsidR="00F71362" w:rsidRPr="00D977AA" w:rsidRDefault="00F71362" w:rsidP="00ED5934">
            <w:pPr>
              <w:rPr>
                <w:rFonts w:ascii="Arial" w:hAnsi="Arial" w:cs="Arial"/>
                <w:lang w:val="fr-FR"/>
              </w:rPr>
            </w:pPr>
          </w:p>
        </w:tc>
        <w:tc>
          <w:tcPr>
            <w:tcW w:w="4536" w:type="dxa"/>
          </w:tcPr>
          <w:p w:rsidR="00F71362" w:rsidRPr="00D977AA" w:rsidRDefault="00F71362" w:rsidP="00ED5934">
            <w:pPr>
              <w:rPr>
                <w:rFonts w:ascii="Arial" w:hAnsi="Arial" w:cs="Arial"/>
                <w:lang w:val="fr-FR"/>
              </w:rPr>
            </w:pPr>
            <w:r w:rsidRPr="00D977AA">
              <w:rPr>
                <w:rFonts w:ascii="Arial" w:hAnsi="Arial" w:cs="Arial"/>
                <w:lang w:val="fr-FR"/>
              </w:rPr>
              <w:t>Convention n°13 sur la Céruse  (peinture) 1921</w:t>
            </w:r>
          </w:p>
        </w:tc>
      </w:tr>
      <w:tr w:rsidR="001159DB" w:rsidRPr="00F4648D" w:rsidTr="000E30A3">
        <w:trPr>
          <w:trHeight w:val="808"/>
        </w:trPr>
        <w:tc>
          <w:tcPr>
            <w:tcW w:w="5599" w:type="dxa"/>
          </w:tcPr>
          <w:p w:rsidR="001159DB" w:rsidRPr="00D977AA" w:rsidRDefault="001159DB" w:rsidP="00072ED2">
            <w:pPr>
              <w:rPr>
                <w:rFonts w:ascii="Arial" w:hAnsi="Arial" w:cs="Arial"/>
                <w:bCs/>
                <w:lang w:val="fr-FR"/>
              </w:rPr>
            </w:pPr>
            <w:r w:rsidRPr="00D977AA">
              <w:rPr>
                <w:rFonts w:ascii="Arial" w:hAnsi="Arial" w:cs="Arial"/>
                <w:bCs/>
                <w:lang w:val="fr-FR"/>
              </w:rPr>
              <w:t>Direction Nationale du Contrôle de Pollution et de Nuisance (DNACPN)</w:t>
            </w:r>
          </w:p>
          <w:p w:rsidR="001159DB" w:rsidRPr="00D977AA" w:rsidRDefault="001159DB" w:rsidP="00072ED2">
            <w:pPr>
              <w:rPr>
                <w:rFonts w:ascii="Arial" w:hAnsi="Arial" w:cs="Arial"/>
                <w:lang w:val="fr-FR"/>
              </w:rPr>
            </w:pPr>
            <w:r w:rsidRPr="00D977AA">
              <w:rPr>
                <w:rFonts w:ascii="Arial" w:hAnsi="Arial" w:cs="Arial"/>
                <w:lang w:val="fr-FR"/>
              </w:rPr>
              <w:t>Ministère en charge de l’environnement</w:t>
            </w:r>
          </w:p>
        </w:tc>
        <w:tc>
          <w:tcPr>
            <w:tcW w:w="4536" w:type="dxa"/>
          </w:tcPr>
          <w:p w:rsidR="001159DB" w:rsidRPr="00D977AA" w:rsidRDefault="001159DB" w:rsidP="00ED5934">
            <w:pPr>
              <w:rPr>
                <w:rFonts w:ascii="Arial" w:hAnsi="Arial" w:cs="Arial"/>
                <w:b/>
                <w:bCs/>
                <w:lang w:val="fr-FR"/>
              </w:rPr>
            </w:pPr>
            <w:r w:rsidRPr="00D977AA">
              <w:rPr>
                <w:rFonts w:ascii="Arial" w:hAnsi="Arial" w:cs="Arial"/>
                <w:lang w:val="fr-FR"/>
              </w:rPr>
              <w:t>Convention de Vienne /Protocole de Montréal sur les substances appauvrissant la couche d’ozone</w:t>
            </w:r>
          </w:p>
          <w:p w:rsidR="001159DB" w:rsidRPr="00D977AA" w:rsidRDefault="001159DB" w:rsidP="00ED5934">
            <w:pPr>
              <w:rPr>
                <w:rFonts w:ascii="Arial" w:hAnsi="Arial" w:cs="Arial"/>
                <w:lang w:val="fr-FR"/>
              </w:rPr>
            </w:pPr>
          </w:p>
        </w:tc>
      </w:tr>
      <w:tr w:rsidR="00F71362" w:rsidRPr="00F4648D" w:rsidTr="000E30A3">
        <w:trPr>
          <w:trHeight w:val="864"/>
        </w:trPr>
        <w:tc>
          <w:tcPr>
            <w:tcW w:w="5599" w:type="dxa"/>
          </w:tcPr>
          <w:p w:rsidR="00F71362" w:rsidRPr="00D977AA" w:rsidRDefault="00F71362" w:rsidP="00ED5934">
            <w:pPr>
              <w:rPr>
                <w:rFonts w:ascii="Arial" w:hAnsi="Arial" w:cs="Arial"/>
                <w:lang w:val="fr-FR"/>
              </w:rPr>
            </w:pPr>
            <w:r w:rsidRPr="00D977AA">
              <w:rPr>
                <w:rFonts w:ascii="Arial" w:hAnsi="Arial" w:cs="Arial"/>
                <w:lang w:val="fr-FR"/>
              </w:rPr>
              <w:t>A</w:t>
            </w:r>
            <w:r w:rsidR="001159DB" w:rsidRPr="00D977AA">
              <w:rPr>
                <w:rFonts w:ascii="Arial" w:hAnsi="Arial" w:cs="Arial"/>
                <w:lang w:val="fr-FR"/>
              </w:rPr>
              <w:t xml:space="preserve">gence </w:t>
            </w:r>
            <w:r w:rsidRPr="00D977AA">
              <w:rPr>
                <w:rFonts w:ascii="Arial" w:hAnsi="Arial" w:cs="Arial"/>
                <w:lang w:val="fr-FR"/>
              </w:rPr>
              <w:t>N</w:t>
            </w:r>
            <w:r w:rsidR="001159DB" w:rsidRPr="00D977AA">
              <w:rPr>
                <w:rFonts w:ascii="Arial" w:hAnsi="Arial" w:cs="Arial"/>
                <w:lang w:val="fr-FR"/>
              </w:rPr>
              <w:t xml:space="preserve">ationale de la </w:t>
            </w:r>
            <w:r w:rsidRPr="00D977AA">
              <w:rPr>
                <w:rFonts w:ascii="Arial" w:hAnsi="Arial" w:cs="Arial"/>
                <w:lang w:val="fr-FR"/>
              </w:rPr>
              <w:t>M</w:t>
            </w:r>
            <w:r w:rsidR="001159DB" w:rsidRPr="00D977AA">
              <w:rPr>
                <w:rFonts w:ascii="Arial" w:hAnsi="Arial" w:cs="Arial"/>
                <w:lang w:val="fr-FR"/>
              </w:rPr>
              <w:t>étéorologie (ANM)</w:t>
            </w:r>
          </w:p>
          <w:p w:rsidR="001159DB" w:rsidRPr="00D977AA" w:rsidRDefault="001159DB" w:rsidP="00ED5934">
            <w:pPr>
              <w:rPr>
                <w:rFonts w:ascii="Arial" w:hAnsi="Arial" w:cs="Arial"/>
                <w:lang w:val="fr-FR"/>
              </w:rPr>
            </w:pPr>
            <w:r w:rsidRPr="00D977AA">
              <w:rPr>
                <w:rFonts w:ascii="Arial" w:hAnsi="Arial" w:cs="Arial"/>
                <w:lang w:val="fr-FR"/>
              </w:rPr>
              <w:t>Ministère en charge des transports</w:t>
            </w:r>
          </w:p>
        </w:tc>
        <w:tc>
          <w:tcPr>
            <w:tcW w:w="4536" w:type="dxa"/>
          </w:tcPr>
          <w:p w:rsidR="00F71362" w:rsidRPr="00D977AA" w:rsidRDefault="00F71362" w:rsidP="00ED5934">
            <w:pPr>
              <w:rPr>
                <w:rFonts w:ascii="Arial" w:hAnsi="Arial" w:cs="Arial"/>
                <w:b/>
                <w:bCs/>
                <w:lang w:val="fr-FR"/>
              </w:rPr>
            </w:pPr>
            <w:r w:rsidRPr="00D977AA">
              <w:rPr>
                <w:rFonts w:ascii="Arial" w:hAnsi="Arial" w:cs="Arial"/>
                <w:lang w:val="fr-FR"/>
              </w:rPr>
              <w:t xml:space="preserve">Convention Cadre des Nations Unies sur Les Changements Climatiques /Protocole de Kyoto </w:t>
            </w:r>
          </w:p>
        </w:tc>
      </w:tr>
      <w:tr w:rsidR="001159DB" w:rsidRPr="00F4648D" w:rsidTr="000E30A3">
        <w:trPr>
          <w:trHeight w:val="799"/>
        </w:trPr>
        <w:tc>
          <w:tcPr>
            <w:tcW w:w="5599" w:type="dxa"/>
          </w:tcPr>
          <w:p w:rsidR="001159DB" w:rsidRPr="00D977AA" w:rsidRDefault="001159DB" w:rsidP="00072ED2">
            <w:pPr>
              <w:rPr>
                <w:rFonts w:ascii="Arial" w:hAnsi="Arial" w:cs="Arial"/>
                <w:bCs/>
                <w:lang w:val="fr-FR"/>
              </w:rPr>
            </w:pPr>
            <w:r w:rsidRPr="00D977AA">
              <w:rPr>
                <w:rFonts w:ascii="Arial" w:hAnsi="Arial" w:cs="Arial"/>
                <w:bCs/>
                <w:lang w:val="fr-FR"/>
              </w:rPr>
              <w:t>Direction Nationale du Contrôle de Pollution et de Nuisance (DNACPN)</w:t>
            </w:r>
          </w:p>
          <w:p w:rsidR="001159DB" w:rsidRPr="00D977AA" w:rsidRDefault="001159DB" w:rsidP="00072ED2">
            <w:pPr>
              <w:rPr>
                <w:rFonts w:ascii="Arial" w:hAnsi="Arial" w:cs="Arial"/>
                <w:lang w:val="fr-FR"/>
              </w:rPr>
            </w:pPr>
            <w:r w:rsidRPr="00D977AA">
              <w:rPr>
                <w:rFonts w:ascii="Arial" w:hAnsi="Arial" w:cs="Arial"/>
                <w:lang w:val="fr-FR"/>
              </w:rPr>
              <w:t>Ministère en charge de l’environnement</w:t>
            </w:r>
          </w:p>
        </w:tc>
        <w:tc>
          <w:tcPr>
            <w:tcW w:w="4536" w:type="dxa"/>
          </w:tcPr>
          <w:p w:rsidR="001159DB" w:rsidRPr="00D977AA" w:rsidRDefault="001159DB" w:rsidP="00ED5934">
            <w:pPr>
              <w:rPr>
                <w:rFonts w:ascii="Arial" w:hAnsi="Arial" w:cs="Arial"/>
                <w:b/>
                <w:bCs/>
                <w:lang w:val="fr-FR"/>
              </w:rPr>
            </w:pPr>
            <w:r w:rsidRPr="00D977AA">
              <w:rPr>
                <w:rFonts w:ascii="Arial" w:hAnsi="Arial" w:cs="Arial"/>
                <w:lang w:val="fr-FR"/>
              </w:rPr>
              <w:t xml:space="preserve">Convention de Rotterdam sur le commerce international des produits chimiques dangereux  (PIC) </w:t>
            </w:r>
          </w:p>
        </w:tc>
      </w:tr>
      <w:tr w:rsidR="001159DB" w:rsidRPr="00F4648D" w:rsidTr="000E30A3">
        <w:tc>
          <w:tcPr>
            <w:tcW w:w="5599" w:type="dxa"/>
          </w:tcPr>
          <w:p w:rsidR="001159DB" w:rsidRPr="00D977AA" w:rsidRDefault="001159DB" w:rsidP="00072ED2">
            <w:pPr>
              <w:rPr>
                <w:rFonts w:ascii="Arial" w:hAnsi="Arial" w:cs="Arial"/>
                <w:bCs/>
                <w:lang w:val="fr-FR"/>
              </w:rPr>
            </w:pPr>
            <w:r w:rsidRPr="00D977AA">
              <w:rPr>
                <w:rFonts w:ascii="Arial" w:hAnsi="Arial" w:cs="Arial"/>
                <w:bCs/>
                <w:lang w:val="fr-FR"/>
              </w:rPr>
              <w:t>Direction Nationale du Contrôle de Pollution et de Nuisance (DNACPN)</w:t>
            </w:r>
          </w:p>
          <w:p w:rsidR="001159DB" w:rsidRPr="00D977AA" w:rsidRDefault="001159DB" w:rsidP="00072ED2">
            <w:pPr>
              <w:rPr>
                <w:rFonts w:ascii="Arial" w:hAnsi="Arial" w:cs="Arial"/>
                <w:lang w:val="fr-FR"/>
              </w:rPr>
            </w:pPr>
            <w:r w:rsidRPr="00D977AA">
              <w:rPr>
                <w:rFonts w:ascii="Arial" w:hAnsi="Arial" w:cs="Arial"/>
                <w:lang w:val="fr-FR"/>
              </w:rPr>
              <w:t>Ministère en charge de l’environnement</w:t>
            </w:r>
          </w:p>
        </w:tc>
        <w:tc>
          <w:tcPr>
            <w:tcW w:w="4536" w:type="dxa"/>
          </w:tcPr>
          <w:p w:rsidR="001159DB" w:rsidRPr="00D977AA" w:rsidRDefault="001159DB" w:rsidP="00ED5934">
            <w:pPr>
              <w:rPr>
                <w:rFonts w:ascii="Arial" w:hAnsi="Arial" w:cs="Arial"/>
                <w:lang w:val="fr-FR"/>
              </w:rPr>
            </w:pPr>
            <w:r w:rsidRPr="00D977AA">
              <w:rPr>
                <w:rFonts w:ascii="Arial" w:hAnsi="Arial" w:cs="Arial"/>
                <w:lang w:val="fr-FR"/>
              </w:rPr>
              <w:t>Convention de Bale sur le contrôle des  mouvements transfrontalier des déchets dangereux et leur élimination</w:t>
            </w:r>
          </w:p>
        </w:tc>
      </w:tr>
      <w:tr w:rsidR="005575A8" w:rsidRPr="00F4648D" w:rsidTr="000E30A3">
        <w:tc>
          <w:tcPr>
            <w:tcW w:w="5599" w:type="dxa"/>
          </w:tcPr>
          <w:p w:rsidR="005575A8" w:rsidRPr="00D977AA" w:rsidRDefault="005575A8" w:rsidP="00072ED2">
            <w:pPr>
              <w:rPr>
                <w:rFonts w:ascii="Arial" w:hAnsi="Arial" w:cs="Arial"/>
                <w:bCs/>
                <w:lang w:val="fr-FR"/>
              </w:rPr>
            </w:pPr>
            <w:r w:rsidRPr="00D977AA">
              <w:rPr>
                <w:rFonts w:ascii="Arial" w:hAnsi="Arial" w:cs="Arial"/>
                <w:bCs/>
                <w:lang w:val="fr-FR"/>
              </w:rPr>
              <w:t>Direction Nationale du Contrôle de Pollution et de Nuisance (DNACPN)</w:t>
            </w:r>
          </w:p>
          <w:p w:rsidR="005575A8" w:rsidRPr="00D977AA" w:rsidRDefault="005575A8" w:rsidP="00072ED2">
            <w:pPr>
              <w:rPr>
                <w:rFonts w:ascii="Arial" w:hAnsi="Arial" w:cs="Arial"/>
                <w:lang w:val="fr-FR"/>
              </w:rPr>
            </w:pPr>
            <w:r w:rsidRPr="00D977AA">
              <w:rPr>
                <w:rFonts w:ascii="Arial" w:hAnsi="Arial" w:cs="Arial"/>
                <w:lang w:val="fr-FR"/>
              </w:rPr>
              <w:t>Ministère en charge de l’environnement</w:t>
            </w:r>
          </w:p>
        </w:tc>
        <w:tc>
          <w:tcPr>
            <w:tcW w:w="4536" w:type="dxa"/>
          </w:tcPr>
          <w:p w:rsidR="005575A8" w:rsidRPr="00D977AA" w:rsidRDefault="005575A8" w:rsidP="00ED5934">
            <w:pPr>
              <w:rPr>
                <w:rFonts w:ascii="Arial" w:hAnsi="Arial" w:cs="Arial"/>
                <w:b/>
                <w:bCs/>
                <w:lang w:val="fr-FR"/>
              </w:rPr>
            </w:pPr>
            <w:r w:rsidRPr="00D977AA">
              <w:rPr>
                <w:rFonts w:ascii="Arial" w:hAnsi="Arial" w:cs="Arial"/>
                <w:lang w:val="fr-FR"/>
              </w:rPr>
              <w:t>Convention / Forum Intergouvernemental sur la Sécurité Chimique</w:t>
            </w:r>
          </w:p>
          <w:p w:rsidR="005575A8" w:rsidRPr="00D977AA" w:rsidRDefault="005575A8" w:rsidP="00ED5934">
            <w:pPr>
              <w:rPr>
                <w:rFonts w:ascii="Arial" w:hAnsi="Arial" w:cs="Arial"/>
                <w:b/>
                <w:bCs/>
                <w:lang w:val="fr-FR"/>
              </w:rPr>
            </w:pPr>
          </w:p>
        </w:tc>
      </w:tr>
      <w:tr w:rsidR="00F71362" w:rsidRPr="00F4648D" w:rsidTr="000E30A3">
        <w:tc>
          <w:tcPr>
            <w:tcW w:w="5599" w:type="dxa"/>
          </w:tcPr>
          <w:p w:rsidR="00F71362" w:rsidRPr="00D977AA" w:rsidRDefault="00F71362" w:rsidP="00ED5934">
            <w:pPr>
              <w:rPr>
                <w:rFonts w:ascii="Arial" w:hAnsi="Arial" w:cs="Arial"/>
                <w:lang w:val="fr-FR"/>
              </w:rPr>
            </w:pPr>
            <w:r w:rsidRPr="00D977AA">
              <w:rPr>
                <w:rFonts w:ascii="Arial" w:hAnsi="Arial" w:cs="Arial"/>
                <w:lang w:val="fr-FR"/>
              </w:rPr>
              <w:t>D</w:t>
            </w:r>
            <w:r w:rsidR="005575A8" w:rsidRPr="00D977AA">
              <w:rPr>
                <w:rFonts w:ascii="Arial" w:hAnsi="Arial" w:cs="Arial"/>
                <w:lang w:val="fr-FR"/>
              </w:rPr>
              <w:t xml:space="preserve">irection </w:t>
            </w:r>
            <w:r w:rsidRPr="00D977AA">
              <w:rPr>
                <w:rFonts w:ascii="Arial" w:hAnsi="Arial" w:cs="Arial"/>
                <w:lang w:val="fr-FR"/>
              </w:rPr>
              <w:t>N</w:t>
            </w:r>
            <w:r w:rsidR="005575A8" w:rsidRPr="00D977AA">
              <w:rPr>
                <w:rFonts w:ascii="Arial" w:hAnsi="Arial" w:cs="Arial"/>
                <w:lang w:val="fr-FR"/>
              </w:rPr>
              <w:t xml:space="preserve">ationale du </w:t>
            </w:r>
            <w:r w:rsidRPr="00D977AA">
              <w:rPr>
                <w:rFonts w:ascii="Arial" w:hAnsi="Arial" w:cs="Arial"/>
                <w:lang w:val="fr-FR"/>
              </w:rPr>
              <w:t>C</w:t>
            </w:r>
            <w:r w:rsidR="005575A8" w:rsidRPr="00D977AA">
              <w:rPr>
                <w:rFonts w:ascii="Arial" w:hAnsi="Arial" w:cs="Arial"/>
                <w:lang w:val="fr-FR"/>
              </w:rPr>
              <w:t xml:space="preserve">ommerce et de la </w:t>
            </w:r>
            <w:r w:rsidRPr="00D977AA">
              <w:rPr>
                <w:rFonts w:ascii="Arial" w:hAnsi="Arial" w:cs="Arial"/>
                <w:lang w:val="fr-FR"/>
              </w:rPr>
              <w:lastRenderedPageBreak/>
              <w:t>C</w:t>
            </w:r>
            <w:r w:rsidR="005575A8" w:rsidRPr="00D977AA">
              <w:rPr>
                <w:rFonts w:ascii="Arial" w:hAnsi="Arial" w:cs="Arial"/>
                <w:lang w:val="fr-FR"/>
              </w:rPr>
              <w:t>oncurrence</w:t>
            </w:r>
          </w:p>
          <w:p w:rsidR="005575A8" w:rsidRPr="00D977AA" w:rsidRDefault="005575A8" w:rsidP="005575A8">
            <w:pPr>
              <w:rPr>
                <w:rFonts w:ascii="Arial" w:hAnsi="Arial" w:cs="Arial"/>
                <w:lang w:val="fr-FR"/>
              </w:rPr>
            </w:pPr>
            <w:r w:rsidRPr="00D977AA">
              <w:rPr>
                <w:rFonts w:ascii="Arial" w:hAnsi="Arial" w:cs="Arial"/>
                <w:lang w:val="fr-FR"/>
              </w:rPr>
              <w:t xml:space="preserve">Ministère en charge du commerce </w:t>
            </w:r>
          </w:p>
        </w:tc>
        <w:tc>
          <w:tcPr>
            <w:tcW w:w="4536" w:type="dxa"/>
          </w:tcPr>
          <w:p w:rsidR="00F71362" w:rsidRPr="00D977AA" w:rsidRDefault="00F71362" w:rsidP="00ED5934">
            <w:pPr>
              <w:rPr>
                <w:rFonts w:ascii="Arial" w:hAnsi="Arial" w:cs="Arial"/>
                <w:b/>
                <w:bCs/>
                <w:lang w:val="fr-FR"/>
              </w:rPr>
            </w:pPr>
          </w:p>
          <w:p w:rsidR="00F71362" w:rsidRPr="00D977AA" w:rsidRDefault="00F71362" w:rsidP="00ED5934">
            <w:pPr>
              <w:rPr>
                <w:rFonts w:ascii="Arial" w:hAnsi="Arial" w:cs="Arial"/>
                <w:lang w:val="fr-FR"/>
              </w:rPr>
            </w:pPr>
          </w:p>
        </w:tc>
      </w:tr>
      <w:tr w:rsidR="001159DB" w:rsidRPr="00D977AA" w:rsidTr="000E30A3">
        <w:tc>
          <w:tcPr>
            <w:tcW w:w="5599" w:type="dxa"/>
          </w:tcPr>
          <w:p w:rsidR="001159DB" w:rsidRPr="00D977AA" w:rsidRDefault="001159DB" w:rsidP="00072ED2">
            <w:pPr>
              <w:rPr>
                <w:rFonts w:ascii="Arial" w:hAnsi="Arial" w:cs="Arial"/>
                <w:lang w:val="fr-FR"/>
              </w:rPr>
            </w:pPr>
            <w:r w:rsidRPr="00D977AA">
              <w:rPr>
                <w:rFonts w:ascii="Arial" w:hAnsi="Arial" w:cs="Arial"/>
                <w:lang w:val="fr-FR"/>
              </w:rPr>
              <w:lastRenderedPageBreak/>
              <w:t>Agence de l’Environnement et du Développement Durable (AEDD)</w:t>
            </w:r>
          </w:p>
          <w:p w:rsidR="001159DB" w:rsidRPr="00D977AA" w:rsidRDefault="001159DB" w:rsidP="00072ED2">
            <w:pPr>
              <w:rPr>
                <w:rFonts w:ascii="Arial" w:hAnsi="Arial" w:cs="Arial"/>
                <w:lang w:val="fr-FR"/>
              </w:rPr>
            </w:pPr>
            <w:r w:rsidRPr="00D977AA">
              <w:rPr>
                <w:rFonts w:ascii="Arial" w:hAnsi="Arial" w:cs="Arial"/>
                <w:lang w:val="fr-FR"/>
              </w:rPr>
              <w:t>Ministère en charge de l’environnement</w:t>
            </w:r>
          </w:p>
        </w:tc>
        <w:tc>
          <w:tcPr>
            <w:tcW w:w="4536" w:type="dxa"/>
          </w:tcPr>
          <w:p w:rsidR="001159DB" w:rsidRPr="00D977AA" w:rsidRDefault="001159DB" w:rsidP="00ED5934">
            <w:pPr>
              <w:rPr>
                <w:rFonts w:ascii="Arial" w:hAnsi="Arial" w:cs="Arial"/>
                <w:lang w:val="fr-FR"/>
              </w:rPr>
            </w:pPr>
            <w:r w:rsidRPr="00D977AA">
              <w:rPr>
                <w:rFonts w:ascii="Arial" w:hAnsi="Arial" w:cs="Arial"/>
                <w:lang w:val="fr-FR"/>
              </w:rPr>
              <w:t>Protocole de Cartagena</w:t>
            </w:r>
          </w:p>
        </w:tc>
      </w:tr>
      <w:tr w:rsidR="001159DB" w:rsidRPr="00F4648D" w:rsidTr="000E30A3">
        <w:trPr>
          <w:trHeight w:val="520"/>
        </w:trPr>
        <w:tc>
          <w:tcPr>
            <w:tcW w:w="5599" w:type="dxa"/>
          </w:tcPr>
          <w:p w:rsidR="001159DB" w:rsidRPr="00D977AA" w:rsidRDefault="001159DB" w:rsidP="00072ED2">
            <w:pPr>
              <w:rPr>
                <w:rFonts w:ascii="Arial" w:hAnsi="Arial" w:cs="Arial"/>
                <w:lang w:val="fr-FR"/>
              </w:rPr>
            </w:pPr>
            <w:r w:rsidRPr="00D977AA">
              <w:rPr>
                <w:rFonts w:ascii="Arial" w:hAnsi="Arial" w:cs="Arial"/>
                <w:lang w:val="fr-FR"/>
              </w:rPr>
              <w:t>Agence de l’Environnement et du Développement Durable (AEDD)</w:t>
            </w:r>
          </w:p>
          <w:p w:rsidR="001159DB" w:rsidRPr="00D977AA" w:rsidRDefault="001159DB" w:rsidP="00072ED2">
            <w:pPr>
              <w:rPr>
                <w:rFonts w:ascii="Arial" w:hAnsi="Arial" w:cs="Arial"/>
                <w:lang w:val="fr-FR"/>
              </w:rPr>
            </w:pPr>
            <w:r w:rsidRPr="00D977AA">
              <w:rPr>
                <w:rFonts w:ascii="Arial" w:hAnsi="Arial" w:cs="Arial"/>
                <w:lang w:val="fr-FR"/>
              </w:rPr>
              <w:t>Ministère en charge de l’environnement</w:t>
            </w:r>
          </w:p>
        </w:tc>
        <w:tc>
          <w:tcPr>
            <w:tcW w:w="4536" w:type="dxa"/>
          </w:tcPr>
          <w:p w:rsidR="001159DB" w:rsidRPr="00D977AA" w:rsidRDefault="001159DB" w:rsidP="00ED5934">
            <w:pPr>
              <w:rPr>
                <w:rFonts w:ascii="Arial" w:hAnsi="Arial" w:cs="Arial"/>
                <w:b/>
                <w:bCs/>
                <w:lang w:val="fr-FR"/>
              </w:rPr>
            </w:pPr>
            <w:r w:rsidRPr="00D977AA">
              <w:rPr>
                <w:rFonts w:ascii="Arial" w:hAnsi="Arial" w:cs="Arial"/>
                <w:lang w:val="fr-FR"/>
              </w:rPr>
              <w:t xml:space="preserve">Point Focal National de la Commission du Développement Durable </w:t>
            </w:r>
            <w:r w:rsidRPr="00D977AA">
              <w:rPr>
                <w:rFonts w:ascii="Arial" w:hAnsi="Arial" w:cs="Arial"/>
                <w:b/>
                <w:lang w:val="fr-FR"/>
              </w:rPr>
              <w:t>(DD)</w:t>
            </w:r>
            <w:r w:rsidRPr="00D977AA">
              <w:rPr>
                <w:rFonts w:ascii="Arial" w:hAnsi="Arial" w:cs="Arial"/>
                <w:lang w:val="fr-FR"/>
              </w:rPr>
              <w:t xml:space="preserve"> </w:t>
            </w:r>
          </w:p>
        </w:tc>
      </w:tr>
      <w:tr w:rsidR="001159DB" w:rsidRPr="00D977AA" w:rsidTr="000E30A3">
        <w:tc>
          <w:tcPr>
            <w:tcW w:w="5599" w:type="dxa"/>
          </w:tcPr>
          <w:p w:rsidR="001159DB" w:rsidRPr="00D977AA" w:rsidRDefault="001159DB" w:rsidP="00072ED2">
            <w:pPr>
              <w:rPr>
                <w:rFonts w:ascii="Arial" w:hAnsi="Arial" w:cs="Arial"/>
                <w:lang w:val="fr-FR"/>
              </w:rPr>
            </w:pPr>
            <w:r w:rsidRPr="00D977AA">
              <w:rPr>
                <w:rFonts w:ascii="Arial" w:hAnsi="Arial" w:cs="Arial"/>
                <w:lang w:val="fr-FR"/>
              </w:rPr>
              <w:t>Agence de l’Environnement et du Développement Durable (AEDD)</w:t>
            </w:r>
          </w:p>
          <w:p w:rsidR="001159DB" w:rsidRPr="00D977AA" w:rsidRDefault="001159DB" w:rsidP="00072ED2">
            <w:pPr>
              <w:rPr>
                <w:rFonts w:ascii="Arial" w:hAnsi="Arial" w:cs="Arial"/>
                <w:lang w:val="fr-FR"/>
              </w:rPr>
            </w:pPr>
            <w:r w:rsidRPr="00D977AA">
              <w:rPr>
                <w:rFonts w:ascii="Arial" w:hAnsi="Arial" w:cs="Arial"/>
                <w:lang w:val="fr-FR"/>
              </w:rPr>
              <w:t>Ministère en charge de l’environnement</w:t>
            </w:r>
          </w:p>
        </w:tc>
        <w:tc>
          <w:tcPr>
            <w:tcW w:w="4536" w:type="dxa"/>
          </w:tcPr>
          <w:p w:rsidR="001159DB" w:rsidRPr="00D977AA" w:rsidRDefault="001159DB" w:rsidP="00ED5934">
            <w:pPr>
              <w:rPr>
                <w:rFonts w:ascii="Arial" w:hAnsi="Arial" w:cs="Arial"/>
                <w:lang w:val="fr-FR"/>
              </w:rPr>
            </w:pPr>
            <w:r w:rsidRPr="00D977AA">
              <w:rPr>
                <w:rFonts w:ascii="Arial" w:hAnsi="Arial" w:cs="Arial"/>
                <w:lang w:val="fr-FR"/>
              </w:rPr>
              <w:t>Mécanisme pour un Développement Propre</w:t>
            </w:r>
          </w:p>
          <w:p w:rsidR="001159DB" w:rsidRPr="00D977AA" w:rsidRDefault="001159DB" w:rsidP="00ED5934">
            <w:pPr>
              <w:rPr>
                <w:rFonts w:ascii="Arial" w:hAnsi="Arial" w:cs="Arial"/>
                <w:lang w:val="fr-FR"/>
              </w:rPr>
            </w:pPr>
          </w:p>
        </w:tc>
      </w:tr>
    </w:tbl>
    <w:p w:rsidR="00ED5934" w:rsidRPr="00D977AA" w:rsidRDefault="00ED5934" w:rsidP="00572571">
      <w:pPr>
        <w:rPr>
          <w:rFonts w:ascii="Arial" w:hAnsi="Arial" w:cs="Arial"/>
          <w:szCs w:val="26"/>
          <w:lang w:val="fr-FR"/>
        </w:rPr>
      </w:pPr>
    </w:p>
    <w:p w:rsidR="00572571" w:rsidRPr="00D977AA" w:rsidRDefault="00572571" w:rsidP="00572571">
      <w:pPr>
        <w:rPr>
          <w:rFonts w:ascii="Arial" w:hAnsi="Arial" w:cs="Arial"/>
          <w:szCs w:val="26"/>
          <w:lang w:val="fr-FR"/>
        </w:rPr>
      </w:pPr>
      <w:r w:rsidRPr="00D977AA">
        <w:rPr>
          <w:rFonts w:ascii="Arial" w:hAnsi="Arial" w:cs="Arial"/>
          <w:szCs w:val="26"/>
          <w:lang w:val="fr-FR"/>
        </w:rPr>
        <w:t>A côté de ces services de l’Etat, d’autres parties prenantes sont très actifs dans la mise en œuvre des AME.</w:t>
      </w:r>
      <w:r w:rsidR="002C32AC" w:rsidRPr="00D977AA">
        <w:rPr>
          <w:rFonts w:ascii="Arial" w:hAnsi="Arial" w:cs="Arial"/>
          <w:szCs w:val="26"/>
          <w:lang w:val="fr-FR"/>
        </w:rPr>
        <w:t xml:space="preserve"> Nous passeront en revue</w:t>
      </w:r>
      <w:r w:rsidR="003C50ED" w:rsidRPr="00D977AA">
        <w:rPr>
          <w:rFonts w:ascii="Arial" w:hAnsi="Arial" w:cs="Arial"/>
          <w:szCs w:val="26"/>
          <w:lang w:val="fr-FR"/>
        </w:rPr>
        <w:t xml:space="preserve"> les rapports de ces acteurs avec les départements ministériels.</w:t>
      </w:r>
    </w:p>
    <w:p w:rsidR="009010C7" w:rsidRPr="00D977AA" w:rsidRDefault="009010C7" w:rsidP="00834C52">
      <w:pPr>
        <w:pStyle w:val="Heading4"/>
      </w:pPr>
      <w:bookmarkStart w:id="39" w:name="_Toc323723210"/>
      <w:r w:rsidRPr="00D977AA">
        <w:t>2.1.1.3. Les rapports des départements ministériels avec les autres parties prenantes à la mise en œuvre des AME</w:t>
      </w:r>
      <w:bookmarkEnd w:id="39"/>
    </w:p>
    <w:p w:rsidR="00172EC5" w:rsidRPr="00D977AA" w:rsidRDefault="00172EC5" w:rsidP="00172EC5">
      <w:pPr>
        <w:rPr>
          <w:rFonts w:ascii="Arial" w:hAnsi="Arial" w:cs="Arial"/>
          <w:szCs w:val="26"/>
          <w:lang w:val="fr-FR"/>
        </w:rPr>
      </w:pPr>
    </w:p>
    <w:p w:rsidR="00172EC5" w:rsidRPr="00D977AA" w:rsidRDefault="00172EC5" w:rsidP="00172EC5">
      <w:pPr>
        <w:rPr>
          <w:rFonts w:ascii="Arial" w:hAnsi="Arial" w:cs="Arial"/>
          <w:szCs w:val="26"/>
          <w:lang w:val="fr-FR"/>
        </w:rPr>
      </w:pPr>
      <w:r w:rsidRPr="00D977AA">
        <w:rPr>
          <w:rFonts w:ascii="Arial" w:hAnsi="Arial" w:cs="Arial"/>
          <w:szCs w:val="26"/>
          <w:lang w:val="fr-FR"/>
        </w:rPr>
        <w:t>Aux côtés des pouvoirs publics plusieurs autres partenaires participent à la mise en œuvre des AME souvent de manière volontariste. Il s’agit des institutions locales, des institutions de coopération régionales ou internationales intervenant dans les questions environnementales, des organisations de la société civile, etc.</w:t>
      </w:r>
      <w:r w:rsidR="00572571" w:rsidRPr="00D977AA">
        <w:rPr>
          <w:rFonts w:ascii="Arial" w:hAnsi="Arial" w:cs="Arial"/>
          <w:szCs w:val="26"/>
          <w:lang w:val="fr-FR"/>
        </w:rPr>
        <w:t xml:space="preserve"> cette participation d’autres acteurs est fortement demandée dans tous les AME  en particuliers ceux de la génération de Rio de Janeiro.</w:t>
      </w:r>
      <w:r w:rsidR="00584CC2" w:rsidRPr="00D977AA">
        <w:rPr>
          <w:rFonts w:ascii="Arial" w:hAnsi="Arial" w:cs="Arial"/>
          <w:szCs w:val="26"/>
          <w:lang w:val="fr-FR"/>
        </w:rPr>
        <w:t xml:space="preserve"> Cette </w:t>
      </w:r>
      <w:r w:rsidR="000539E5" w:rsidRPr="00D977AA">
        <w:rPr>
          <w:rFonts w:ascii="Arial" w:hAnsi="Arial" w:cs="Arial"/>
          <w:szCs w:val="26"/>
          <w:lang w:val="fr-FR"/>
        </w:rPr>
        <w:t>multitude</w:t>
      </w:r>
      <w:r w:rsidR="00584CC2" w:rsidRPr="00D977AA">
        <w:rPr>
          <w:rFonts w:ascii="Arial" w:hAnsi="Arial" w:cs="Arial"/>
          <w:szCs w:val="26"/>
          <w:lang w:val="fr-FR"/>
        </w:rPr>
        <w:t xml:space="preserve"> d’acteurs impliqués dans la mise en œuvre des AME impose </w:t>
      </w:r>
      <w:r w:rsidR="000539E5" w:rsidRPr="00D977AA">
        <w:rPr>
          <w:rFonts w:ascii="Arial" w:hAnsi="Arial" w:cs="Arial"/>
          <w:szCs w:val="26"/>
          <w:lang w:val="fr-FR"/>
        </w:rPr>
        <w:t xml:space="preserve"> plusieurs </w:t>
      </w:r>
      <w:r w:rsidR="00584CC2" w:rsidRPr="00D977AA">
        <w:rPr>
          <w:rFonts w:ascii="Arial" w:hAnsi="Arial" w:cs="Arial"/>
          <w:szCs w:val="26"/>
          <w:lang w:val="fr-FR"/>
        </w:rPr>
        <w:t xml:space="preserve"> contraintes</w:t>
      </w:r>
      <w:r w:rsidR="000539E5" w:rsidRPr="00D977AA">
        <w:rPr>
          <w:rFonts w:ascii="Arial" w:hAnsi="Arial" w:cs="Arial"/>
          <w:szCs w:val="26"/>
          <w:lang w:val="fr-FR"/>
        </w:rPr>
        <w:t xml:space="preserve"> notamment </w:t>
      </w:r>
      <w:r w:rsidR="00584CC2" w:rsidRPr="00D977AA">
        <w:rPr>
          <w:rFonts w:ascii="Arial" w:hAnsi="Arial" w:cs="Arial"/>
          <w:szCs w:val="26"/>
          <w:lang w:val="fr-FR"/>
        </w:rPr>
        <w:t xml:space="preserve"> d’ordre inst</w:t>
      </w:r>
      <w:r w:rsidR="000539E5" w:rsidRPr="00D977AA">
        <w:rPr>
          <w:rFonts w:ascii="Arial" w:hAnsi="Arial" w:cs="Arial"/>
          <w:szCs w:val="26"/>
          <w:lang w:val="fr-FR"/>
        </w:rPr>
        <w:t>it</w:t>
      </w:r>
      <w:r w:rsidR="00584CC2" w:rsidRPr="00D977AA">
        <w:rPr>
          <w:rFonts w:ascii="Arial" w:hAnsi="Arial" w:cs="Arial"/>
          <w:szCs w:val="26"/>
          <w:lang w:val="fr-FR"/>
        </w:rPr>
        <w:t xml:space="preserve">utionnel, de </w:t>
      </w:r>
      <w:r w:rsidR="000539E5" w:rsidRPr="00D977AA">
        <w:rPr>
          <w:rFonts w:ascii="Arial" w:hAnsi="Arial" w:cs="Arial"/>
          <w:szCs w:val="26"/>
          <w:lang w:val="fr-FR"/>
        </w:rPr>
        <w:t>coordination, de dispersion des ressources et des efforts etc.</w:t>
      </w:r>
      <w:r w:rsidR="00584CC2" w:rsidRPr="00D977AA">
        <w:rPr>
          <w:rFonts w:ascii="Arial" w:hAnsi="Arial" w:cs="Arial"/>
          <w:szCs w:val="26"/>
          <w:lang w:val="fr-FR"/>
        </w:rPr>
        <w:t xml:space="preserve"> </w:t>
      </w:r>
    </w:p>
    <w:p w:rsidR="00172EC5" w:rsidRPr="00D977AA" w:rsidRDefault="00172EC5" w:rsidP="00172EC5">
      <w:pPr>
        <w:rPr>
          <w:rFonts w:ascii="Arial" w:hAnsi="Arial" w:cs="Arial"/>
          <w:szCs w:val="26"/>
          <w:lang w:val="fr-FR"/>
        </w:rPr>
      </w:pPr>
    </w:p>
    <w:p w:rsidR="00172EC5" w:rsidRPr="00D977AA" w:rsidRDefault="00172EC5" w:rsidP="00172EC5">
      <w:pPr>
        <w:rPr>
          <w:rFonts w:ascii="Arial" w:eastAsia="Times New Roman" w:hAnsi="Arial" w:cs="Arial"/>
          <w:b/>
          <w:strike/>
          <w:szCs w:val="26"/>
          <w:lang w:val="fr-FR"/>
        </w:rPr>
      </w:pPr>
    </w:p>
    <w:p w:rsidR="009010C7" w:rsidRPr="00D977AA" w:rsidRDefault="009010C7" w:rsidP="00834C52">
      <w:pPr>
        <w:pStyle w:val="Heading4"/>
      </w:pPr>
      <w:bookmarkStart w:id="40" w:name="_Toc323723211"/>
      <w:r w:rsidRPr="00D977AA">
        <w:t>2.1.1.4. Les contraintes éprouvées par les ministères chargés de la mise en œuvre des AME</w:t>
      </w:r>
      <w:bookmarkEnd w:id="40"/>
      <w:r w:rsidRPr="00D977AA">
        <w:t xml:space="preserve"> </w:t>
      </w:r>
    </w:p>
    <w:p w:rsidR="003F59F0" w:rsidRPr="00D977AA" w:rsidRDefault="009010C7" w:rsidP="009010C7">
      <w:pPr>
        <w:spacing w:before="100" w:beforeAutospacing="1" w:after="100" w:afterAutospacing="1"/>
        <w:ind w:firstLine="360"/>
        <w:rPr>
          <w:rFonts w:ascii="Arial" w:eastAsia="Times New Roman" w:hAnsi="Arial" w:cs="Arial"/>
          <w:szCs w:val="26"/>
          <w:lang w:val="fr-FR"/>
        </w:rPr>
      </w:pPr>
      <w:r w:rsidRPr="00D977AA">
        <w:rPr>
          <w:rFonts w:ascii="Arial" w:eastAsia="Times New Roman" w:hAnsi="Arial" w:cs="Arial"/>
          <w:szCs w:val="26"/>
          <w:lang w:val="fr-FR"/>
        </w:rPr>
        <w:t>Ces contraintes sont surtout d’ordre</w:t>
      </w:r>
      <w:r w:rsidR="003F59F0" w:rsidRPr="00D977AA">
        <w:rPr>
          <w:rFonts w:ascii="Arial" w:eastAsia="Times New Roman" w:hAnsi="Arial" w:cs="Arial"/>
          <w:szCs w:val="26"/>
          <w:lang w:val="fr-FR"/>
        </w:rPr>
        <w:t>s</w:t>
      </w:r>
      <w:r w:rsidRPr="00D977AA">
        <w:rPr>
          <w:rFonts w:ascii="Arial" w:eastAsia="Times New Roman" w:hAnsi="Arial" w:cs="Arial"/>
          <w:szCs w:val="26"/>
          <w:lang w:val="fr-FR"/>
        </w:rPr>
        <w:t xml:space="preserve"> institutionnel et financier. </w:t>
      </w:r>
    </w:p>
    <w:p w:rsidR="009010C7" w:rsidRPr="00D977AA" w:rsidRDefault="003F59F0" w:rsidP="009010C7">
      <w:pPr>
        <w:spacing w:before="100" w:beforeAutospacing="1" w:after="100" w:afterAutospacing="1"/>
        <w:ind w:firstLine="360"/>
        <w:rPr>
          <w:rFonts w:ascii="Arial" w:eastAsia="Times New Roman" w:hAnsi="Arial" w:cs="Arial"/>
          <w:szCs w:val="26"/>
          <w:lang w:val="fr-FR"/>
        </w:rPr>
      </w:pPr>
      <w:r w:rsidRPr="00D977AA">
        <w:rPr>
          <w:rFonts w:ascii="Arial" w:eastAsia="Times New Roman" w:hAnsi="Arial" w:cs="Arial"/>
          <w:szCs w:val="26"/>
          <w:lang w:val="fr-FR"/>
        </w:rPr>
        <w:t>Au plan institutionnel, on peut noter :</w:t>
      </w:r>
      <w:r w:rsidR="009010C7" w:rsidRPr="00D977AA">
        <w:rPr>
          <w:rFonts w:ascii="Arial" w:eastAsia="Times New Roman" w:hAnsi="Arial" w:cs="Arial"/>
          <w:szCs w:val="26"/>
          <w:lang w:val="fr-FR"/>
        </w:rPr>
        <w:t xml:space="preserve"> </w:t>
      </w:r>
    </w:p>
    <w:p w:rsidR="009010C7" w:rsidRPr="00D977AA" w:rsidRDefault="009010C7" w:rsidP="008D0655">
      <w:pPr>
        <w:pStyle w:val="ListParagraph"/>
        <w:numPr>
          <w:ilvl w:val="0"/>
          <w:numId w:val="3"/>
        </w:numPr>
        <w:spacing w:before="100" w:beforeAutospacing="1" w:after="100" w:afterAutospacing="1"/>
        <w:rPr>
          <w:rFonts w:ascii="Arial" w:eastAsia="Times New Roman" w:hAnsi="Arial" w:cs="Arial"/>
          <w:szCs w:val="26"/>
          <w:lang w:val="fr-FR"/>
        </w:rPr>
      </w:pPr>
      <w:r w:rsidRPr="00D977AA">
        <w:rPr>
          <w:rFonts w:ascii="Arial" w:eastAsia="Times New Roman" w:hAnsi="Arial" w:cs="Arial"/>
          <w:szCs w:val="26"/>
          <w:lang w:val="fr-FR"/>
        </w:rPr>
        <w:t xml:space="preserve">la répartition, entre plusieurs ministères sectoriels, de plusieurs compétences susceptibles </w:t>
      </w:r>
      <w:r w:rsidR="003160D4" w:rsidRPr="00D977AA">
        <w:rPr>
          <w:rFonts w:ascii="Arial" w:eastAsia="Times New Roman" w:hAnsi="Arial" w:cs="Arial"/>
          <w:szCs w:val="26"/>
          <w:lang w:val="fr-FR"/>
        </w:rPr>
        <w:t xml:space="preserve">d’être toutes confiées au Ministère en charge de </w:t>
      </w:r>
      <w:r w:rsidR="003160D4" w:rsidRPr="00D977AA">
        <w:rPr>
          <w:rFonts w:ascii="Arial" w:eastAsia="Times New Roman" w:hAnsi="Arial" w:cs="Arial"/>
          <w:szCs w:val="26"/>
          <w:lang w:val="fr-FR"/>
        </w:rPr>
        <w:lastRenderedPageBreak/>
        <w:t>l’Environnement</w:t>
      </w:r>
      <w:r w:rsidRPr="00D977AA">
        <w:rPr>
          <w:rFonts w:ascii="Arial" w:eastAsia="Times New Roman" w:hAnsi="Arial" w:cs="Arial"/>
          <w:szCs w:val="26"/>
          <w:lang w:val="fr-FR"/>
        </w:rPr>
        <w:t>, rappelant ainsi la transversalité interministérielle des questions environnementales mais surtout aussi les risques de duplication des compétences, voire de conflits de compétence entre les mi</w:t>
      </w:r>
      <w:r w:rsidR="0077169C" w:rsidRPr="00D977AA">
        <w:rPr>
          <w:rFonts w:ascii="Arial" w:eastAsia="Times New Roman" w:hAnsi="Arial" w:cs="Arial"/>
          <w:szCs w:val="26"/>
          <w:lang w:val="fr-FR"/>
        </w:rPr>
        <w:t>nistères sectoriels et le Ministère en charge de l’environnemen</w:t>
      </w:r>
      <w:r w:rsidR="00624527" w:rsidRPr="00D977AA">
        <w:rPr>
          <w:rFonts w:ascii="Arial" w:eastAsia="Times New Roman" w:hAnsi="Arial" w:cs="Arial"/>
          <w:szCs w:val="26"/>
          <w:lang w:val="fr-FR"/>
        </w:rPr>
        <w:t>t</w:t>
      </w:r>
      <w:r w:rsidRPr="00D977AA">
        <w:rPr>
          <w:rFonts w:ascii="Arial" w:eastAsia="Times New Roman" w:hAnsi="Arial" w:cs="Arial"/>
          <w:szCs w:val="26"/>
          <w:lang w:val="fr-FR"/>
        </w:rPr>
        <w:t xml:space="preserve"> ; </w:t>
      </w:r>
    </w:p>
    <w:p w:rsidR="009010C7" w:rsidRPr="00D977AA" w:rsidRDefault="009010C7" w:rsidP="008D0655">
      <w:pPr>
        <w:pStyle w:val="ListParagraph"/>
        <w:numPr>
          <w:ilvl w:val="0"/>
          <w:numId w:val="3"/>
        </w:numPr>
        <w:spacing w:before="100" w:beforeAutospacing="1" w:after="100" w:afterAutospacing="1"/>
        <w:rPr>
          <w:rFonts w:ascii="Arial" w:eastAsia="Times New Roman" w:hAnsi="Arial" w:cs="Arial"/>
          <w:szCs w:val="26"/>
          <w:lang w:val="fr-FR"/>
        </w:rPr>
      </w:pPr>
      <w:r w:rsidRPr="00D977AA">
        <w:rPr>
          <w:rFonts w:ascii="Arial" w:eastAsia="Times New Roman" w:hAnsi="Arial" w:cs="Arial"/>
          <w:szCs w:val="26"/>
          <w:lang w:val="fr-FR"/>
        </w:rPr>
        <w:t xml:space="preserve">les lenteurs dans la mise en œuvre progressive de la décentralisation dont l’achèvement occasionnerait un transfert effectif des compétences environnementales aux collectivités décentralisées et donc un décongestionnement des administrations centrales ; </w:t>
      </w:r>
    </w:p>
    <w:p w:rsidR="00754281" w:rsidRPr="00D977AA" w:rsidRDefault="00754281" w:rsidP="00754281">
      <w:pPr>
        <w:spacing w:before="100" w:beforeAutospacing="1" w:after="100" w:afterAutospacing="1"/>
        <w:ind w:firstLine="360"/>
        <w:rPr>
          <w:rFonts w:ascii="Arial" w:eastAsia="Times New Roman" w:hAnsi="Arial" w:cs="Arial"/>
          <w:szCs w:val="26"/>
          <w:lang w:val="fr-FR"/>
        </w:rPr>
      </w:pPr>
      <w:r w:rsidRPr="00D977AA">
        <w:rPr>
          <w:rFonts w:ascii="Arial" w:eastAsia="Times New Roman" w:hAnsi="Arial" w:cs="Arial"/>
          <w:szCs w:val="26"/>
          <w:lang w:val="fr-FR"/>
        </w:rPr>
        <w:t>Au plan</w:t>
      </w:r>
      <w:r w:rsidR="009010C7" w:rsidRPr="00D977AA">
        <w:rPr>
          <w:rFonts w:ascii="Arial" w:eastAsia="Times New Roman" w:hAnsi="Arial" w:cs="Arial"/>
          <w:szCs w:val="26"/>
          <w:lang w:val="fr-FR"/>
        </w:rPr>
        <w:t xml:space="preserve"> financier,</w:t>
      </w:r>
      <w:r w:rsidRPr="00D977AA">
        <w:rPr>
          <w:rFonts w:ascii="Arial" w:eastAsia="Times New Roman" w:hAnsi="Arial" w:cs="Arial"/>
          <w:szCs w:val="26"/>
          <w:lang w:val="fr-FR"/>
        </w:rPr>
        <w:t xml:space="preserve"> on peut noter entre autres :</w:t>
      </w:r>
      <w:r w:rsidR="009010C7" w:rsidRPr="00D977AA">
        <w:rPr>
          <w:rFonts w:ascii="Arial" w:eastAsia="Times New Roman" w:hAnsi="Arial" w:cs="Arial"/>
          <w:szCs w:val="26"/>
          <w:lang w:val="fr-FR"/>
        </w:rPr>
        <w:t xml:space="preserve"> </w:t>
      </w:r>
    </w:p>
    <w:p w:rsidR="009010C7" w:rsidRPr="00D977AA" w:rsidRDefault="00943FC1" w:rsidP="008D0655">
      <w:pPr>
        <w:pStyle w:val="ListParagraph"/>
        <w:numPr>
          <w:ilvl w:val="0"/>
          <w:numId w:val="4"/>
        </w:numPr>
        <w:spacing w:before="100" w:beforeAutospacing="1" w:after="100" w:afterAutospacing="1"/>
        <w:rPr>
          <w:rFonts w:ascii="Arial" w:eastAsia="Times New Roman" w:hAnsi="Arial" w:cs="Arial"/>
          <w:szCs w:val="26"/>
          <w:lang w:val="fr-FR"/>
        </w:rPr>
      </w:pPr>
      <w:r w:rsidRPr="00D977AA">
        <w:rPr>
          <w:rFonts w:ascii="Arial" w:eastAsia="Times New Roman" w:hAnsi="Arial" w:cs="Arial"/>
          <w:szCs w:val="26"/>
          <w:lang w:val="fr-FR"/>
        </w:rPr>
        <w:t>la difficulté d’</w:t>
      </w:r>
      <w:r w:rsidR="009010C7" w:rsidRPr="00D977AA">
        <w:rPr>
          <w:rFonts w:ascii="Arial" w:eastAsia="Times New Roman" w:hAnsi="Arial" w:cs="Arial"/>
          <w:szCs w:val="26"/>
          <w:lang w:val="fr-FR"/>
        </w:rPr>
        <w:t>investir des fonds dans les programmes et projets de protection de l’environnement face à de nombreux autres défis tels que la sécurité</w:t>
      </w:r>
      <w:r w:rsidRPr="00D977AA">
        <w:rPr>
          <w:rFonts w:ascii="Arial" w:eastAsia="Times New Roman" w:hAnsi="Arial" w:cs="Arial"/>
          <w:szCs w:val="26"/>
          <w:lang w:val="fr-FR"/>
        </w:rPr>
        <w:t xml:space="preserve"> alimentaire</w:t>
      </w:r>
      <w:r w:rsidR="009010C7" w:rsidRPr="00D977AA">
        <w:rPr>
          <w:rFonts w:ascii="Arial" w:eastAsia="Times New Roman" w:hAnsi="Arial" w:cs="Arial"/>
          <w:szCs w:val="26"/>
          <w:lang w:val="fr-FR"/>
        </w:rPr>
        <w:t xml:space="preserve">, l’éducation, la santé, le chômage, la réalisation des travaux d’équipement, etc. ; </w:t>
      </w:r>
    </w:p>
    <w:p w:rsidR="009010C7" w:rsidRPr="00D977AA" w:rsidRDefault="009010C7" w:rsidP="008D0655">
      <w:pPr>
        <w:pStyle w:val="ListParagraph"/>
        <w:numPr>
          <w:ilvl w:val="0"/>
          <w:numId w:val="4"/>
        </w:numPr>
        <w:spacing w:before="100" w:beforeAutospacing="1" w:after="100" w:afterAutospacing="1"/>
        <w:rPr>
          <w:rFonts w:ascii="Arial" w:eastAsia="Times New Roman" w:hAnsi="Arial" w:cs="Arial"/>
          <w:szCs w:val="26"/>
          <w:lang w:val="fr-FR"/>
        </w:rPr>
      </w:pPr>
      <w:r w:rsidRPr="00D977AA">
        <w:rPr>
          <w:rFonts w:ascii="Arial" w:eastAsia="Times New Roman" w:hAnsi="Arial" w:cs="Arial"/>
          <w:szCs w:val="26"/>
          <w:lang w:val="fr-FR"/>
        </w:rPr>
        <w:t xml:space="preserve">l’afflux limité des fonds des différents partenaires internationaux et étrangers à la protection de l’environnement et la gestion rationnelle des ressources naturelles du fait des crises financières internationales. </w:t>
      </w:r>
    </w:p>
    <w:p w:rsidR="009010C7" w:rsidRPr="00D977AA" w:rsidRDefault="009010C7" w:rsidP="00466AAE">
      <w:pPr>
        <w:pStyle w:val="Heading3"/>
      </w:pPr>
      <w:bookmarkStart w:id="41" w:name="_Toc323723212"/>
      <w:bookmarkStart w:id="42" w:name="_Toc332984504"/>
      <w:r w:rsidRPr="00D977AA">
        <w:t xml:space="preserve">2.1.2. </w:t>
      </w:r>
      <w:bookmarkEnd w:id="41"/>
      <w:r w:rsidR="00350498" w:rsidRPr="00D977AA">
        <w:t>L’</w:t>
      </w:r>
      <w:r w:rsidR="00B64762" w:rsidRPr="00D977AA">
        <w:t>Assemblée nationale</w:t>
      </w:r>
      <w:bookmarkEnd w:id="42"/>
      <w:r w:rsidRPr="00D977AA">
        <w:t xml:space="preserve"> </w:t>
      </w:r>
    </w:p>
    <w:p w:rsidR="00350498" w:rsidRPr="00D977AA" w:rsidRDefault="00426630" w:rsidP="00C451DB">
      <w:pPr>
        <w:spacing w:after="240"/>
        <w:rPr>
          <w:rFonts w:ascii="Arial" w:hAnsi="Arial" w:cs="Arial"/>
          <w:szCs w:val="26"/>
          <w:lang w:val="fr-FR"/>
        </w:rPr>
      </w:pPr>
      <w:r w:rsidRPr="00D977AA">
        <w:rPr>
          <w:rFonts w:ascii="Arial" w:hAnsi="Arial" w:cs="Arial"/>
          <w:szCs w:val="26"/>
          <w:lang w:val="fr-FR"/>
        </w:rPr>
        <w:t xml:space="preserve">L’Assemblée Nationale  est par définition la représentation du peuple dont il doit défendre les intérêts. </w:t>
      </w:r>
      <w:r w:rsidR="00BF3E67" w:rsidRPr="00D977AA">
        <w:rPr>
          <w:rFonts w:ascii="Arial" w:hAnsi="Arial" w:cs="Arial"/>
          <w:szCs w:val="26"/>
          <w:lang w:val="fr-FR"/>
        </w:rPr>
        <w:t>Elle a en charge la légiférassions des lois. C’est donc un acteur essentiel dans l’instauration du développement durable, de la gouvernance environnementale</w:t>
      </w:r>
      <w:r w:rsidR="00E41F1F" w:rsidRPr="00D977AA">
        <w:rPr>
          <w:rFonts w:ascii="Arial" w:hAnsi="Arial" w:cs="Arial"/>
          <w:szCs w:val="26"/>
          <w:lang w:val="fr-FR"/>
        </w:rPr>
        <w:t xml:space="preserve">  ainsi que de l’évolution de la législation et de la politique environnementale.</w:t>
      </w:r>
      <w:r w:rsidR="004D53B4" w:rsidRPr="00D977AA">
        <w:rPr>
          <w:rFonts w:ascii="Arial" w:hAnsi="Arial" w:cs="Arial"/>
          <w:szCs w:val="26"/>
          <w:lang w:val="fr-FR"/>
        </w:rPr>
        <w:t xml:space="preserve"> Sur un autre plan, les missions qui lui sont assignées par la constitution justifient son rôle déterminant dans la mise en œuvre des AM</w:t>
      </w:r>
      <w:r w:rsidR="00D82C66" w:rsidRPr="00D977AA">
        <w:rPr>
          <w:rFonts w:ascii="Arial" w:hAnsi="Arial" w:cs="Arial"/>
          <w:szCs w:val="26"/>
          <w:lang w:val="fr-FR"/>
        </w:rPr>
        <w:t>E</w:t>
      </w:r>
      <w:r w:rsidR="004D53B4" w:rsidRPr="00D977AA">
        <w:rPr>
          <w:rFonts w:ascii="Arial" w:hAnsi="Arial" w:cs="Arial"/>
          <w:szCs w:val="26"/>
          <w:lang w:val="fr-FR"/>
        </w:rPr>
        <w:t>. En effet, c’est l’Assemblée Nationale qui approuve les traités et accords internationaux avant leur ratification par le président de la République. Cette ratification est suivie de la domestication de ces traités et accords suivi</w:t>
      </w:r>
      <w:r w:rsidR="00D82C66" w:rsidRPr="00D977AA">
        <w:rPr>
          <w:rFonts w:ascii="Arial" w:hAnsi="Arial" w:cs="Arial"/>
          <w:szCs w:val="26"/>
          <w:lang w:val="fr-FR"/>
        </w:rPr>
        <w:t>e</w:t>
      </w:r>
      <w:r w:rsidR="004D53B4" w:rsidRPr="00D977AA">
        <w:rPr>
          <w:rFonts w:ascii="Arial" w:hAnsi="Arial" w:cs="Arial"/>
          <w:szCs w:val="26"/>
          <w:lang w:val="fr-FR"/>
        </w:rPr>
        <w:t xml:space="preserve"> de leur mise en œuvre par le Gouvernement.</w:t>
      </w:r>
    </w:p>
    <w:p w:rsidR="009010C7" w:rsidRPr="00D977AA" w:rsidRDefault="009010C7" w:rsidP="00834C52">
      <w:pPr>
        <w:pStyle w:val="Heading4"/>
      </w:pPr>
      <w:bookmarkStart w:id="43" w:name="_Toc323723213"/>
      <w:r w:rsidRPr="00D977AA">
        <w:t>2.1.2.1. L’approbation des AME par le Parlement avant ratification par le président de la République</w:t>
      </w:r>
      <w:bookmarkEnd w:id="43"/>
      <w:r w:rsidRPr="00D977AA">
        <w:t xml:space="preserve"> </w:t>
      </w:r>
    </w:p>
    <w:p w:rsidR="0098451B" w:rsidRPr="00D977AA" w:rsidRDefault="0098451B" w:rsidP="009010C7">
      <w:pPr>
        <w:autoSpaceDE w:val="0"/>
        <w:autoSpaceDN w:val="0"/>
        <w:adjustRightInd w:val="0"/>
        <w:ind w:firstLine="360"/>
        <w:rPr>
          <w:rFonts w:ascii="Arial" w:hAnsi="Arial" w:cs="Arial"/>
          <w:szCs w:val="26"/>
          <w:lang w:val="fr-FR"/>
        </w:rPr>
      </w:pPr>
    </w:p>
    <w:p w:rsidR="0098451B" w:rsidRPr="00D977AA" w:rsidRDefault="0098451B" w:rsidP="0098451B">
      <w:pPr>
        <w:autoSpaceDE w:val="0"/>
        <w:autoSpaceDN w:val="0"/>
        <w:adjustRightInd w:val="0"/>
        <w:rPr>
          <w:rFonts w:ascii="Arial" w:hAnsi="Arial" w:cs="Arial"/>
          <w:szCs w:val="26"/>
          <w:lang w:val="fr-FR"/>
        </w:rPr>
      </w:pPr>
      <w:r w:rsidRPr="00D977AA">
        <w:rPr>
          <w:rFonts w:ascii="Arial" w:hAnsi="Arial" w:cs="Arial"/>
          <w:szCs w:val="26"/>
          <w:lang w:val="fr-FR"/>
        </w:rPr>
        <w:t>Le Président de la République  est l’autorité sous laquelle les AME sont négociés signés et ratifiés. Pourtant avant leur ratification, il est  tenu de solliciter l’approbation du parlement La raison en est que les questions relatives à l’environnement sont du domaine de la loi dont l’élaboration relève de la compétence du Parlement</w:t>
      </w:r>
    </w:p>
    <w:p w:rsidR="0098451B" w:rsidRPr="00D977AA" w:rsidRDefault="0098451B" w:rsidP="009010C7">
      <w:pPr>
        <w:autoSpaceDE w:val="0"/>
        <w:autoSpaceDN w:val="0"/>
        <w:adjustRightInd w:val="0"/>
        <w:ind w:firstLine="360"/>
        <w:rPr>
          <w:rFonts w:ascii="Arial" w:hAnsi="Arial" w:cs="Arial"/>
          <w:szCs w:val="26"/>
          <w:lang w:val="fr-FR"/>
        </w:rPr>
      </w:pPr>
    </w:p>
    <w:p w:rsidR="009010C7" w:rsidRPr="00D977AA" w:rsidRDefault="009010C7" w:rsidP="00834C52">
      <w:pPr>
        <w:pStyle w:val="Heading4"/>
      </w:pPr>
      <w:r w:rsidRPr="00D977AA">
        <w:lastRenderedPageBreak/>
        <w:t xml:space="preserve"> </w:t>
      </w:r>
      <w:bookmarkStart w:id="44" w:name="_Toc323723214"/>
      <w:r w:rsidRPr="00D977AA">
        <w:t>2.1.2.2. La domestication des AME par le Parlement</w:t>
      </w:r>
      <w:bookmarkEnd w:id="44"/>
    </w:p>
    <w:p w:rsidR="0098451B" w:rsidRPr="00D977AA" w:rsidRDefault="0098451B" w:rsidP="009010C7">
      <w:pPr>
        <w:tabs>
          <w:tab w:val="left" w:pos="360"/>
          <w:tab w:val="left" w:pos="720"/>
        </w:tabs>
        <w:autoSpaceDE w:val="0"/>
        <w:autoSpaceDN w:val="0"/>
        <w:adjustRightInd w:val="0"/>
        <w:rPr>
          <w:rFonts w:ascii="Arial" w:hAnsi="Arial" w:cs="Arial"/>
          <w:szCs w:val="26"/>
          <w:lang w:val="fr-FR"/>
        </w:rPr>
      </w:pPr>
    </w:p>
    <w:p w:rsidR="0098451B" w:rsidRPr="00D977AA" w:rsidRDefault="0098451B" w:rsidP="0098451B">
      <w:pPr>
        <w:tabs>
          <w:tab w:val="left" w:pos="360"/>
          <w:tab w:val="left" w:pos="720"/>
        </w:tabs>
        <w:autoSpaceDE w:val="0"/>
        <w:autoSpaceDN w:val="0"/>
        <w:adjustRightInd w:val="0"/>
        <w:rPr>
          <w:rFonts w:ascii="Arial" w:hAnsi="Arial" w:cs="Arial"/>
          <w:szCs w:val="26"/>
          <w:lang w:val="fr-FR"/>
        </w:rPr>
      </w:pPr>
      <w:r w:rsidRPr="00D977AA">
        <w:rPr>
          <w:rFonts w:ascii="Arial" w:hAnsi="Arial" w:cs="Arial"/>
          <w:szCs w:val="26"/>
          <w:lang w:val="fr-FR"/>
        </w:rPr>
        <w:t xml:space="preserve">Le Parlement assure la domestication des AME à travers leur approbation en premier lieu. Cette domestication se fait soit </w:t>
      </w:r>
      <w:r w:rsidR="00391AD7" w:rsidRPr="00D977AA">
        <w:rPr>
          <w:rFonts w:ascii="Arial" w:hAnsi="Arial" w:cs="Arial"/>
          <w:szCs w:val="26"/>
          <w:lang w:val="fr-FR"/>
        </w:rPr>
        <w:t>par</w:t>
      </w:r>
      <w:r w:rsidRPr="00D977AA">
        <w:rPr>
          <w:rFonts w:ascii="Arial" w:hAnsi="Arial" w:cs="Arial"/>
          <w:szCs w:val="26"/>
          <w:lang w:val="fr-FR"/>
        </w:rPr>
        <w:t xml:space="preserve"> une reforme de lois déjà existantes sur la question ou en adoptant de nouvelles lois </w:t>
      </w:r>
      <w:r w:rsidR="00391AD7" w:rsidRPr="00D977AA">
        <w:rPr>
          <w:rFonts w:ascii="Arial" w:hAnsi="Arial" w:cs="Arial"/>
          <w:szCs w:val="26"/>
          <w:lang w:val="fr-FR"/>
        </w:rPr>
        <w:t xml:space="preserve">et </w:t>
      </w:r>
      <w:r w:rsidRPr="00D977AA">
        <w:rPr>
          <w:rFonts w:ascii="Arial" w:hAnsi="Arial" w:cs="Arial"/>
          <w:szCs w:val="26"/>
          <w:lang w:val="fr-FR"/>
        </w:rPr>
        <w:t>en tenant compte des réalités nationale</w:t>
      </w:r>
      <w:r w:rsidR="00391AD7" w:rsidRPr="00D977AA">
        <w:rPr>
          <w:rFonts w:ascii="Arial" w:hAnsi="Arial" w:cs="Arial"/>
          <w:szCs w:val="26"/>
          <w:lang w:val="fr-FR"/>
        </w:rPr>
        <w:t>s</w:t>
      </w:r>
      <w:r w:rsidRPr="00D977AA">
        <w:rPr>
          <w:rFonts w:ascii="Arial" w:hAnsi="Arial" w:cs="Arial"/>
          <w:szCs w:val="26"/>
          <w:lang w:val="fr-FR"/>
        </w:rPr>
        <w:t>. Il revient ensuite au Gouvernement de prendre les mesures d’application de la loi. Cependant, il peut arriver que le président de la république décide par ordonnance, de mettre en application un AME.</w:t>
      </w:r>
    </w:p>
    <w:p w:rsidR="0098451B" w:rsidRPr="00D977AA" w:rsidRDefault="0098451B" w:rsidP="0098451B">
      <w:pPr>
        <w:tabs>
          <w:tab w:val="left" w:pos="360"/>
          <w:tab w:val="left" w:pos="720"/>
        </w:tabs>
        <w:autoSpaceDE w:val="0"/>
        <w:autoSpaceDN w:val="0"/>
        <w:adjustRightInd w:val="0"/>
        <w:rPr>
          <w:rFonts w:ascii="Arial" w:hAnsi="Arial" w:cs="Arial"/>
          <w:szCs w:val="26"/>
          <w:lang w:val="fr-FR"/>
        </w:rPr>
      </w:pPr>
      <w:r w:rsidRPr="00D977AA">
        <w:rPr>
          <w:rFonts w:ascii="Arial" w:hAnsi="Arial" w:cs="Arial"/>
          <w:szCs w:val="26"/>
          <w:lang w:val="fr-FR"/>
        </w:rPr>
        <w:t xml:space="preserve">Il faut cependant noter que les  normes communautaires sont, en principe, d’application directe dans l’ordre juridique national et ne nécessitent donc pas de domestication mais un suivi dans leur mise en œuvre.  </w:t>
      </w:r>
    </w:p>
    <w:p w:rsidR="009010C7" w:rsidRPr="00D977AA" w:rsidRDefault="009010C7" w:rsidP="00834C52">
      <w:pPr>
        <w:pStyle w:val="Heading4"/>
      </w:pPr>
      <w:bookmarkStart w:id="45" w:name="_Toc323723215"/>
      <w:r w:rsidRPr="00D977AA">
        <w:t>2.1.2.3. Le suivi de la mise en œuvre des AME par le Parlement</w:t>
      </w:r>
      <w:bookmarkEnd w:id="45"/>
    </w:p>
    <w:p w:rsidR="0098451B" w:rsidRPr="00D977AA" w:rsidRDefault="0098451B" w:rsidP="0098451B">
      <w:pPr>
        <w:rPr>
          <w:rFonts w:ascii="Arial" w:hAnsi="Arial" w:cs="Arial"/>
          <w:szCs w:val="26"/>
          <w:lang w:val="fr-FR"/>
        </w:rPr>
      </w:pPr>
      <w:r w:rsidRPr="00D977AA">
        <w:rPr>
          <w:rFonts w:ascii="Arial" w:hAnsi="Arial" w:cs="Arial"/>
          <w:szCs w:val="26"/>
          <w:lang w:val="fr-FR"/>
        </w:rPr>
        <w:t>Le rôle de suivi  de la mise en œuvre des AME participe de la  mission constitutionnelle de contrôle de l’activité du Gouvernement par le Parlement.</w:t>
      </w:r>
    </w:p>
    <w:p w:rsidR="0098451B" w:rsidRPr="00D977AA" w:rsidRDefault="0098451B" w:rsidP="0098451B">
      <w:pPr>
        <w:rPr>
          <w:rFonts w:ascii="Arial" w:hAnsi="Arial" w:cs="Arial"/>
          <w:szCs w:val="26"/>
          <w:lang w:val="fr-FR"/>
        </w:rPr>
      </w:pPr>
      <w:r w:rsidRPr="00D977AA">
        <w:rPr>
          <w:rFonts w:ascii="Arial" w:hAnsi="Arial" w:cs="Arial"/>
          <w:szCs w:val="26"/>
          <w:lang w:val="fr-FR"/>
        </w:rPr>
        <w:t xml:space="preserve">Mais bien au-delà de cela, ce rôle s’inscrit dans la logique de veille à l’application des normes nationales et internationales par les différents destinataires de ces normes. Ce d’autant plus qu’il y va de l’intérêt des populations qu’ils représentent et dont ils sont censés défendre les intérêts. Leur suivi rime aussi, au niveau national, avec leur participation à l’intégration des AME dans les politiques environnementales et dans les plans de développement. Etant donné que les défis environnementaux dépassent les frontières nationales non seulement parce que l’environnement est le patrimoine commun de l’humanité, mais aussi en raison de la nature transfrontière des problèmes posés à l’environnement, leur suivi doit absolument s’étendre au-delà des frontières nationales.  </w:t>
      </w:r>
    </w:p>
    <w:p w:rsidR="0098451B" w:rsidRPr="00D977AA" w:rsidRDefault="0098451B" w:rsidP="0098451B">
      <w:pPr>
        <w:rPr>
          <w:rFonts w:ascii="Arial" w:hAnsi="Arial" w:cs="Arial"/>
          <w:szCs w:val="26"/>
          <w:lang w:val="fr-FR"/>
        </w:rPr>
      </w:pPr>
    </w:p>
    <w:p w:rsidR="0098451B" w:rsidRDefault="0098451B" w:rsidP="0098451B">
      <w:pPr>
        <w:rPr>
          <w:rFonts w:ascii="Arial" w:hAnsi="Arial" w:cs="Arial"/>
          <w:szCs w:val="26"/>
          <w:lang w:val="fr-FR"/>
        </w:rPr>
      </w:pPr>
      <w:r w:rsidRPr="00D977AA">
        <w:rPr>
          <w:rFonts w:ascii="Arial" w:hAnsi="Arial" w:cs="Arial"/>
          <w:szCs w:val="26"/>
          <w:lang w:val="fr-FR"/>
        </w:rPr>
        <w:t>La réalité révèle cependant que les Parlementaires considérés individuellement, du fait de la mauvaise connaissance des AME, n’assurent pratiquement pas le suivi de leur mise en œuvre.</w:t>
      </w:r>
    </w:p>
    <w:p w:rsidR="00586385" w:rsidRPr="00DA56D0" w:rsidRDefault="00586385" w:rsidP="00586385">
      <w:pPr>
        <w:rPr>
          <w:rFonts w:ascii="Arial" w:hAnsi="Arial" w:cs="Arial"/>
          <w:szCs w:val="26"/>
          <w:lang w:val="fr-FR"/>
        </w:rPr>
      </w:pPr>
      <w:r w:rsidRPr="00DA56D0">
        <w:rPr>
          <w:rFonts w:ascii="Arial" w:hAnsi="Arial" w:cs="Arial"/>
          <w:szCs w:val="26"/>
          <w:lang w:val="fr-FR"/>
        </w:rPr>
        <w:t>Pour pallier à cette lacune, Ie Parlement Panafricain (PPA) de l’UA envisage un appui à  l'intégration de la gestion de I ‘environnement et des AME dans les travaux des différents organes parlementaires, à travers, entre autres, Ie développèrent d'un document de référence.</w:t>
      </w:r>
    </w:p>
    <w:p w:rsidR="00586385" w:rsidRPr="00D977AA" w:rsidRDefault="00586385" w:rsidP="0098451B">
      <w:pPr>
        <w:rPr>
          <w:rFonts w:ascii="Arial" w:hAnsi="Arial" w:cs="Arial"/>
          <w:szCs w:val="26"/>
          <w:lang w:val="fr-FR"/>
        </w:rPr>
      </w:pPr>
    </w:p>
    <w:p w:rsidR="0098451B" w:rsidRPr="00D977AA" w:rsidRDefault="0098451B" w:rsidP="0098451B">
      <w:pPr>
        <w:rPr>
          <w:rFonts w:ascii="Arial" w:hAnsi="Arial" w:cs="Arial"/>
          <w:szCs w:val="26"/>
          <w:lang w:val="fr-FR"/>
        </w:rPr>
      </w:pPr>
      <w:r w:rsidRPr="00D977AA">
        <w:rPr>
          <w:rFonts w:ascii="Arial" w:hAnsi="Arial" w:cs="Arial"/>
          <w:szCs w:val="26"/>
          <w:lang w:val="fr-FR"/>
        </w:rPr>
        <w:t xml:space="preserve">Au Mali, il faut cependant saluer l’implication de plus en plus marquée du Parlement dans la mise en œuvre des AME à travers sa commission Développement Rurale et </w:t>
      </w:r>
      <w:r w:rsidR="00391AD7" w:rsidRPr="00D977AA">
        <w:rPr>
          <w:rFonts w:ascii="Arial" w:hAnsi="Arial" w:cs="Arial"/>
          <w:szCs w:val="26"/>
          <w:lang w:val="fr-FR"/>
        </w:rPr>
        <w:t>E</w:t>
      </w:r>
      <w:r w:rsidRPr="00D977AA">
        <w:rPr>
          <w:rFonts w:ascii="Arial" w:hAnsi="Arial" w:cs="Arial"/>
          <w:szCs w:val="26"/>
          <w:lang w:val="fr-FR"/>
        </w:rPr>
        <w:t>nvironnement. D</w:t>
      </w:r>
      <w:r w:rsidR="00490256" w:rsidRPr="00D977AA">
        <w:rPr>
          <w:rFonts w:ascii="Arial" w:hAnsi="Arial" w:cs="Arial"/>
          <w:szCs w:val="26"/>
          <w:lang w:val="fr-FR"/>
        </w:rPr>
        <w:t>e</w:t>
      </w:r>
      <w:r w:rsidRPr="00D977AA">
        <w:rPr>
          <w:rFonts w:ascii="Arial" w:hAnsi="Arial" w:cs="Arial"/>
          <w:szCs w:val="26"/>
          <w:lang w:val="fr-FR"/>
        </w:rPr>
        <w:t>puis quelques années maintenant, les membres de cette commission p</w:t>
      </w:r>
      <w:r w:rsidR="00490256" w:rsidRPr="00D977AA">
        <w:rPr>
          <w:rFonts w:ascii="Arial" w:hAnsi="Arial" w:cs="Arial"/>
          <w:szCs w:val="26"/>
          <w:lang w:val="fr-FR"/>
        </w:rPr>
        <w:t>articipent activement à la tenue des Conférences des Parties</w:t>
      </w:r>
      <w:r w:rsidRPr="00D977AA">
        <w:rPr>
          <w:rFonts w:ascii="Arial" w:hAnsi="Arial" w:cs="Arial"/>
          <w:szCs w:val="26"/>
          <w:lang w:val="fr-FR"/>
        </w:rPr>
        <w:t xml:space="preserve"> </w:t>
      </w:r>
      <w:r w:rsidR="00490256" w:rsidRPr="00D977AA">
        <w:rPr>
          <w:rFonts w:ascii="Arial" w:hAnsi="Arial" w:cs="Arial"/>
          <w:szCs w:val="26"/>
          <w:lang w:val="fr-FR"/>
        </w:rPr>
        <w:t>de ces AME.</w:t>
      </w:r>
    </w:p>
    <w:p w:rsidR="0098451B" w:rsidRPr="00D977AA" w:rsidRDefault="0098451B" w:rsidP="009010C7">
      <w:pPr>
        <w:ind w:firstLine="360"/>
        <w:rPr>
          <w:rFonts w:ascii="Arial" w:hAnsi="Arial" w:cs="Arial"/>
          <w:szCs w:val="26"/>
          <w:lang w:val="fr-FR"/>
        </w:rPr>
      </w:pPr>
    </w:p>
    <w:p w:rsidR="009010C7" w:rsidRPr="00D977AA" w:rsidRDefault="009010C7" w:rsidP="00466AAE">
      <w:pPr>
        <w:pStyle w:val="Heading3"/>
      </w:pPr>
      <w:bookmarkStart w:id="46" w:name="_Toc323723216"/>
      <w:bookmarkStart w:id="47" w:name="_Toc332984505"/>
      <w:r w:rsidRPr="00D977AA">
        <w:lastRenderedPageBreak/>
        <w:t>2.1.3. Les institutions judiciaires</w:t>
      </w:r>
      <w:bookmarkEnd w:id="46"/>
      <w:bookmarkEnd w:id="47"/>
      <w:r w:rsidRPr="00D977AA">
        <w:t xml:space="preserve"> </w:t>
      </w:r>
    </w:p>
    <w:p w:rsidR="009010C7" w:rsidRPr="00D977AA" w:rsidRDefault="00E72A45" w:rsidP="009010C7">
      <w:pPr>
        <w:ind w:firstLine="360"/>
        <w:rPr>
          <w:rFonts w:ascii="Arial" w:hAnsi="Arial" w:cs="Arial"/>
          <w:szCs w:val="26"/>
          <w:lang w:val="fr-FR"/>
        </w:rPr>
      </w:pPr>
      <w:r w:rsidRPr="00D977AA">
        <w:rPr>
          <w:rFonts w:ascii="Arial" w:hAnsi="Arial" w:cs="Arial"/>
          <w:szCs w:val="26"/>
          <w:lang w:val="fr-FR"/>
        </w:rPr>
        <w:t>Les conflits d’intérêt voire des litiges inhérents à l’utilisation de l’environnement et particulièrement à l’exploitation de ses ressources naturelles sont fréquents. Ces conflits ou litiges peuvent opposer les citoyens entre eux ou les opposer aux pouvoirs et administrations publics censés en assurer la gestion dans l’intérêt public.  En tant que régulateur des rapports sociaux, les juges ont vocation à assurer la répression des violations du Droit de l’environnement et à trancher, sur la base de ce Droit,</w:t>
      </w:r>
      <w:r w:rsidR="009010C7" w:rsidRPr="00D977AA">
        <w:rPr>
          <w:rFonts w:ascii="Arial" w:hAnsi="Arial" w:cs="Arial"/>
          <w:szCs w:val="26"/>
          <w:lang w:val="fr-FR"/>
        </w:rPr>
        <w:t xml:space="preserve"> </w:t>
      </w:r>
    </w:p>
    <w:p w:rsidR="00E72A45" w:rsidRPr="00D977AA" w:rsidRDefault="00E72A45" w:rsidP="00E72A45">
      <w:pPr>
        <w:ind w:firstLine="360"/>
        <w:rPr>
          <w:rFonts w:ascii="Arial" w:hAnsi="Arial" w:cs="Arial"/>
          <w:szCs w:val="26"/>
          <w:lang w:val="fr-FR"/>
        </w:rPr>
      </w:pPr>
      <w:r w:rsidRPr="00D977AA">
        <w:rPr>
          <w:rFonts w:ascii="Arial" w:hAnsi="Arial" w:cs="Arial"/>
          <w:szCs w:val="26"/>
          <w:lang w:val="fr-FR"/>
        </w:rPr>
        <w:t xml:space="preserve">Au Mali, il existe une variété d’institutions judiciaires, chacune d’elles étant dotée de compétences bien précises. Elles sont organisées sous la forme de juridictions dont celles particulièrement susceptibles de trancher des litiges relatifs à l’environnement sont : le Conseil constitutionnel, les juridictions de l’ordre administratif, les tribunaux et cours de l’ordre judiciaire. Aussi convient-il de distinguer l’action du Conseil constitutionnel de celle des juridictions de droit commun en matière d’AME. </w:t>
      </w:r>
    </w:p>
    <w:p w:rsidR="00E72A45" w:rsidRPr="00D977AA" w:rsidRDefault="00E72A45" w:rsidP="009010C7">
      <w:pPr>
        <w:ind w:firstLine="360"/>
        <w:rPr>
          <w:rFonts w:ascii="Arial" w:hAnsi="Arial" w:cs="Arial"/>
          <w:szCs w:val="26"/>
          <w:lang w:val="fr-FR"/>
        </w:rPr>
      </w:pPr>
    </w:p>
    <w:p w:rsidR="009010C7" w:rsidRPr="00D977AA" w:rsidRDefault="009010C7" w:rsidP="00834C52">
      <w:pPr>
        <w:pStyle w:val="Heading4"/>
      </w:pPr>
      <w:r w:rsidRPr="00D977AA">
        <w:t xml:space="preserve"> </w:t>
      </w:r>
      <w:bookmarkStart w:id="48" w:name="_Toc323723217"/>
      <w:r w:rsidRPr="00D977AA">
        <w:t>2.1.3.1. L’action du Conseil constitutionnel</w:t>
      </w:r>
      <w:bookmarkEnd w:id="48"/>
      <w:r w:rsidRPr="00D977AA">
        <w:t xml:space="preserve"> </w:t>
      </w:r>
    </w:p>
    <w:p w:rsidR="006E1BC9" w:rsidRPr="00D977AA" w:rsidRDefault="006E1BC9" w:rsidP="006E1BC9">
      <w:pPr>
        <w:ind w:firstLine="360"/>
        <w:rPr>
          <w:rFonts w:ascii="Arial" w:hAnsi="Arial" w:cs="Arial"/>
          <w:szCs w:val="26"/>
          <w:lang w:val="fr-FR"/>
        </w:rPr>
      </w:pPr>
      <w:r w:rsidRPr="00D977AA">
        <w:rPr>
          <w:rFonts w:ascii="Arial" w:hAnsi="Arial" w:cs="Arial"/>
          <w:szCs w:val="26"/>
          <w:lang w:val="fr-FR"/>
        </w:rPr>
        <w:t xml:space="preserve">Les attributions du Conseil susceptibles de l’impliquer dans la résolution de questions concernant l’environnement sont : </w:t>
      </w:r>
    </w:p>
    <w:p w:rsidR="006E1BC9" w:rsidRPr="00D977AA" w:rsidRDefault="006E1BC9" w:rsidP="006E1BC9">
      <w:pPr>
        <w:pStyle w:val="ListParagraph"/>
        <w:numPr>
          <w:ilvl w:val="0"/>
          <w:numId w:val="1"/>
        </w:numPr>
        <w:rPr>
          <w:rFonts w:ascii="Arial" w:hAnsi="Arial" w:cs="Arial"/>
          <w:szCs w:val="26"/>
          <w:lang w:val="fr-FR"/>
        </w:rPr>
      </w:pPr>
      <w:r w:rsidRPr="00D977AA">
        <w:rPr>
          <w:rFonts w:ascii="Arial" w:hAnsi="Arial" w:cs="Arial"/>
          <w:szCs w:val="26"/>
          <w:lang w:val="fr-FR"/>
        </w:rPr>
        <w:t xml:space="preserve">le contrôle de la constitutionnalité des lois, dans la mesure où une loi relative à l’environnement viole les dispositions constitutionnelles, notamment celles consacrant le droit de tout citoyen à un environnement sain ; </w:t>
      </w:r>
    </w:p>
    <w:p w:rsidR="006E1BC9" w:rsidRPr="00D977AA" w:rsidRDefault="006E1BC9" w:rsidP="006E1BC9">
      <w:pPr>
        <w:pStyle w:val="ListParagraph"/>
        <w:numPr>
          <w:ilvl w:val="0"/>
          <w:numId w:val="1"/>
        </w:numPr>
        <w:autoSpaceDE w:val="0"/>
        <w:autoSpaceDN w:val="0"/>
        <w:adjustRightInd w:val="0"/>
        <w:jc w:val="left"/>
        <w:rPr>
          <w:rFonts w:ascii="Arial" w:hAnsi="Arial" w:cs="Arial"/>
          <w:szCs w:val="26"/>
          <w:lang w:val="fr-FR"/>
        </w:rPr>
      </w:pPr>
      <w:r w:rsidRPr="00D977AA">
        <w:rPr>
          <w:rFonts w:ascii="Arial" w:hAnsi="Arial" w:cs="Arial"/>
          <w:szCs w:val="26"/>
          <w:lang w:val="fr-FR"/>
        </w:rPr>
        <w:t xml:space="preserve">l’émission des avis sur les traités et accords internationaux avant leur ratification par le président de la République. </w:t>
      </w:r>
    </w:p>
    <w:p w:rsidR="006E1BC9" w:rsidRPr="00D977AA" w:rsidRDefault="006E1BC9" w:rsidP="006E1BC9">
      <w:pPr>
        <w:autoSpaceDE w:val="0"/>
        <w:autoSpaceDN w:val="0"/>
        <w:adjustRightInd w:val="0"/>
        <w:ind w:left="360"/>
        <w:rPr>
          <w:rFonts w:ascii="Arial" w:hAnsi="Arial" w:cs="Arial"/>
          <w:szCs w:val="26"/>
          <w:lang w:val="fr-FR"/>
        </w:rPr>
      </w:pPr>
    </w:p>
    <w:p w:rsidR="006E1BC9" w:rsidRPr="00D977AA" w:rsidRDefault="006E1BC9" w:rsidP="006E1BC9">
      <w:pPr>
        <w:autoSpaceDE w:val="0"/>
        <w:autoSpaceDN w:val="0"/>
        <w:adjustRightInd w:val="0"/>
        <w:rPr>
          <w:rFonts w:ascii="Arial" w:hAnsi="Arial" w:cs="Arial"/>
          <w:szCs w:val="26"/>
          <w:lang w:val="fr-FR"/>
        </w:rPr>
      </w:pPr>
      <w:r w:rsidRPr="00D977AA">
        <w:rPr>
          <w:rFonts w:ascii="Arial" w:hAnsi="Arial" w:cs="Arial"/>
          <w:szCs w:val="26"/>
          <w:lang w:val="fr-FR"/>
        </w:rPr>
        <w:t xml:space="preserve">Le Conseil exerce ces attributions à la condition d’être saisi par le président de la République, le président de l'Assemblée nationale, un tiers des députés. Les présidents des exécutifs régionaux peuvent aussi le saisir lorsque les intérêts environnementaux de leur région sont en cause. </w:t>
      </w:r>
    </w:p>
    <w:p w:rsidR="009010C7" w:rsidRPr="00D977AA" w:rsidRDefault="009010C7" w:rsidP="00834C52">
      <w:pPr>
        <w:pStyle w:val="Heading4"/>
      </w:pPr>
      <w:bookmarkStart w:id="49" w:name="_Toc323723219"/>
      <w:r w:rsidRPr="00D977AA">
        <w:t>2.1.3.4. Les carences du contentieux de l’environnement</w:t>
      </w:r>
      <w:bookmarkEnd w:id="49"/>
    </w:p>
    <w:p w:rsidR="00147391" w:rsidRPr="00D977AA" w:rsidRDefault="00147391" w:rsidP="009010C7">
      <w:pPr>
        <w:ind w:firstLine="360"/>
        <w:rPr>
          <w:rFonts w:ascii="Arial" w:hAnsi="Arial" w:cs="Arial"/>
          <w:szCs w:val="26"/>
          <w:lang w:val="fr-FR"/>
        </w:rPr>
      </w:pPr>
      <w:r w:rsidRPr="00D977AA">
        <w:rPr>
          <w:rFonts w:ascii="Arial" w:hAnsi="Arial" w:cs="Arial"/>
          <w:szCs w:val="26"/>
          <w:lang w:val="fr-FR"/>
        </w:rPr>
        <w:t>Les carences du contentieux de l’environnement s’expliqueraient en partie par la jeunesse du Droit de l’environnement dans le contexte du Mali. Or le besoin est énorme au regard des éventuels différends susceptibles d’opposer les utilisateurs de l’environnement entre eux, d’une part, et entre ceux-ci et l’administration, d’autre part</w:t>
      </w:r>
    </w:p>
    <w:p w:rsidR="009010C7" w:rsidRPr="00D977AA" w:rsidRDefault="009010C7" w:rsidP="00834C52">
      <w:pPr>
        <w:pStyle w:val="Heading4"/>
      </w:pPr>
      <w:bookmarkStart w:id="50" w:name="_Toc323723220"/>
      <w:r w:rsidRPr="00D977AA">
        <w:lastRenderedPageBreak/>
        <w:t>2.1.3.5. La contribution du juge à la mise en œuvre des AME</w:t>
      </w:r>
      <w:bookmarkEnd w:id="50"/>
    </w:p>
    <w:p w:rsidR="00987288" w:rsidRPr="00D977AA" w:rsidRDefault="00987288" w:rsidP="00987288">
      <w:pPr>
        <w:rPr>
          <w:rFonts w:ascii="Arial" w:hAnsi="Arial" w:cs="Arial"/>
          <w:szCs w:val="26"/>
          <w:lang w:val="fr-FR"/>
        </w:rPr>
      </w:pPr>
      <w:r w:rsidRPr="00D977AA">
        <w:rPr>
          <w:rFonts w:ascii="Arial" w:hAnsi="Arial" w:cs="Arial"/>
          <w:szCs w:val="26"/>
          <w:lang w:val="fr-FR"/>
        </w:rPr>
        <w:t>Le volume du contentieux de l’environnement devant les juridictions camerounaises paraît insignifiant alors qu’il s’avère fertile au seul regard de la variété de conflits inhérents à la gestion de l’environnement et à l’utilisation de ses ressources. Cela peut en partie s’expliquer par l’absence d’un esprit procédurier des citoyens, la méconnaissance du droit de l’environnement en général et des AME en particulier, l’inertie de la société civile.</w:t>
      </w:r>
      <w:r w:rsidR="003D5B7F" w:rsidRPr="00D977AA">
        <w:rPr>
          <w:rFonts w:ascii="Arial" w:hAnsi="Arial" w:cs="Arial"/>
          <w:szCs w:val="26"/>
          <w:lang w:val="fr-FR"/>
        </w:rPr>
        <w:t xml:space="preserve"> </w:t>
      </w:r>
      <w:r w:rsidRPr="00D977AA">
        <w:rPr>
          <w:rFonts w:ascii="Arial" w:hAnsi="Arial" w:cs="Arial"/>
          <w:szCs w:val="26"/>
          <w:lang w:val="fr-FR"/>
        </w:rPr>
        <w:t>Or le dynamisme de ces institutions dans ce sens contribuerait certainement à renforcer la connaissance des AME par les juges</w:t>
      </w:r>
      <w:r w:rsidR="00A97A70" w:rsidRPr="00D977AA">
        <w:rPr>
          <w:rFonts w:ascii="Arial" w:hAnsi="Arial" w:cs="Arial"/>
          <w:szCs w:val="26"/>
          <w:lang w:val="fr-FR"/>
        </w:rPr>
        <w:t>.</w:t>
      </w:r>
    </w:p>
    <w:p w:rsidR="009010C7" w:rsidRPr="00D977AA" w:rsidRDefault="009010C7" w:rsidP="00466AAE">
      <w:pPr>
        <w:pStyle w:val="Heading3"/>
      </w:pPr>
      <w:bookmarkStart w:id="51" w:name="_Toc323723221"/>
      <w:bookmarkStart w:id="52" w:name="_Toc332984506"/>
      <w:r w:rsidRPr="00D977AA">
        <w:t>2.1.4. Les institutions locales</w:t>
      </w:r>
      <w:bookmarkEnd w:id="51"/>
      <w:bookmarkEnd w:id="52"/>
      <w:r w:rsidRPr="00D977AA">
        <w:t xml:space="preserve"> </w:t>
      </w:r>
    </w:p>
    <w:p w:rsidR="003E2824" w:rsidRPr="00D977AA" w:rsidRDefault="003E2824" w:rsidP="009010C7">
      <w:pPr>
        <w:tabs>
          <w:tab w:val="left" w:pos="360"/>
        </w:tabs>
        <w:rPr>
          <w:rFonts w:ascii="Arial" w:hAnsi="Arial" w:cs="Arial"/>
          <w:szCs w:val="26"/>
          <w:lang w:val="fr-FR"/>
        </w:rPr>
      </w:pPr>
      <w:r w:rsidRPr="00D977AA">
        <w:rPr>
          <w:rFonts w:ascii="Arial" w:hAnsi="Arial" w:cs="Arial"/>
          <w:szCs w:val="26"/>
          <w:lang w:val="fr-FR"/>
        </w:rPr>
        <w:t>Par institution</w:t>
      </w:r>
      <w:r w:rsidR="0025595B" w:rsidRPr="00D977AA">
        <w:rPr>
          <w:rFonts w:ascii="Arial" w:hAnsi="Arial" w:cs="Arial"/>
          <w:szCs w:val="26"/>
          <w:lang w:val="fr-FR"/>
        </w:rPr>
        <w:t>s</w:t>
      </w:r>
      <w:r w:rsidRPr="00D977AA">
        <w:rPr>
          <w:rFonts w:ascii="Arial" w:hAnsi="Arial" w:cs="Arial"/>
          <w:szCs w:val="26"/>
          <w:lang w:val="fr-FR"/>
        </w:rPr>
        <w:t xml:space="preserve"> locale</w:t>
      </w:r>
      <w:r w:rsidR="0025595B" w:rsidRPr="00D977AA">
        <w:rPr>
          <w:rFonts w:ascii="Arial" w:hAnsi="Arial" w:cs="Arial"/>
          <w:szCs w:val="26"/>
          <w:lang w:val="fr-FR"/>
        </w:rPr>
        <w:t>s</w:t>
      </w:r>
      <w:r w:rsidRPr="00D977AA">
        <w:rPr>
          <w:rFonts w:ascii="Arial" w:hAnsi="Arial" w:cs="Arial"/>
          <w:szCs w:val="26"/>
          <w:lang w:val="fr-FR"/>
        </w:rPr>
        <w:t>, on entend aussi bien les collectivités locales que leurs dirigeants. Au Mali, il y’a trois sortes de collectivités locales: les Communes (administrées par des  conseils communaux), les Cercles (administrées par des  conseils de cercles)  et les régions (administrées par des  assemblées régionales)..</w:t>
      </w:r>
    </w:p>
    <w:p w:rsidR="003E2824" w:rsidRPr="00D977AA" w:rsidRDefault="003E2824" w:rsidP="003E2824">
      <w:pPr>
        <w:tabs>
          <w:tab w:val="left" w:pos="360"/>
        </w:tabs>
        <w:rPr>
          <w:rFonts w:ascii="Arial" w:hAnsi="Arial" w:cs="Arial"/>
          <w:szCs w:val="26"/>
          <w:lang w:val="fr-FR"/>
        </w:rPr>
      </w:pPr>
      <w:r w:rsidRPr="00D977AA">
        <w:rPr>
          <w:rFonts w:ascii="Arial" w:hAnsi="Arial" w:cs="Arial"/>
          <w:szCs w:val="26"/>
          <w:lang w:val="fr-FR"/>
        </w:rPr>
        <w:tab/>
        <w:t>Les institutions locales sont chargées de la mise en œuvre, à l’échelon local, des politiques, stratégies ou pl</w:t>
      </w:r>
      <w:r w:rsidR="00BD7714" w:rsidRPr="00D977AA">
        <w:rPr>
          <w:rFonts w:ascii="Arial" w:hAnsi="Arial" w:cs="Arial"/>
          <w:szCs w:val="26"/>
          <w:lang w:val="fr-FR"/>
        </w:rPr>
        <w:t>ans élaborés au niveau national. E</w:t>
      </w:r>
      <w:r w:rsidRPr="00D977AA">
        <w:rPr>
          <w:rFonts w:ascii="Arial" w:hAnsi="Arial" w:cs="Arial"/>
          <w:szCs w:val="26"/>
          <w:lang w:val="fr-FR"/>
        </w:rPr>
        <w:t>lles peuvent être considérées comme des pôles privilégiés de dynamisation de l’effort des populations au développement local et, par conséquent, à la protection et la valorisation de l’environnement et ses ressources.</w:t>
      </w:r>
    </w:p>
    <w:p w:rsidR="003E2824" w:rsidRPr="00D977AA" w:rsidRDefault="003E2824" w:rsidP="009010C7">
      <w:pPr>
        <w:tabs>
          <w:tab w:val="left" w:pos="360"/>
        </w:tabs>
        <w:rPr>
          <w:rFonts w:ascii="Arial" w:hAnsi="Arial" w:cs="Arial"/>
          <w:szCs w:val="26"/>
          <w:lang w:val="fr-FR"/>
        </w:rPr>
      </w:pPr>
    </w:p>
    <w:p w:rsidR="009010C7" w:rsidRPr="00D977AA" w:rsidRDefault="009010C7" w:rsidP="00834C52">
      <w:pPr>
        <w:pStyle w:val="Heading4"/>
      </w:pPr>
      <w:bookmarkStart w:id="53" w:name="_Toc323723222"/>
      <w:r w:rsidRPr="00D977AA">
        <w:t>2.1.4.1. Les compétences dans le domaine de l’environnement et de la gestion des ressources naturelles</w:t>
      </w:r>
      <w:bookmarkEnd w:id="53"/>
    </w:p>
    <w:p w:rsidR="006C5A77" w:rsidRPr="00D977AA" w:rsidRDefault="009010C7" w:rsidP="007C2C34">
      <w:pPr>
        <w:rPr>
          <w:rFonts w:ascii="Arial" w:eastAsia="Times New Roman" w:hAnsi="Arial" w:cs="Arial"/>
          <w:sz w:val="24"/>
          <w:szCs w:val="24"/>
          <w:lang w:val="fr-FR" w:eastAsia="fr-FR"/>
        </w:rPr>
      </w:pPr>
      <w:r w:rsidRPr="00D977AA">
        <w:rPr>
          <w:rFonts w:ascii="Arial" w:hAnsi="Arial" w:cs="Arial"/>
          <w:szCs w:val="26"/>
          <w:lang w:val="fr-FR"/>
        </w:rPr>
        <w:tab/>
      </w:r>
      <w:r w:rsidR="006C5A77" w:rsidRPr="00D977AA">
        <w:rPr>
          <w:rFonts w:ascii="Arial" w:eastAsia="Times New Roman" w:hAnsi="Arial" w:cs="Arial"/>
          <w:sz w:val="24"/>
          <w:szCs w:val="24"/>
          <w:lang w:val="fr-FR" w:eastAsia="fr-FR"/>
        </w:rPr>
        <w:t>La loi n°93</w:t>
      </w:r>
      <w:r w:rsidR="006C5A77" w:rsidRPr="00D977AA">
        <w:rPr>
          <w:rFonts w:ascii="Arial" w:eastAsia="Times New Roman" w:hAnsi="Arial" w:cs="Arial"/>
          <w:sz w:val="24"/>
          <w:szCs w:val="24"/>
          <w:lang w:val="fr-FR" w:eastAsia="fr-FR"/>
        </w:rPr>
        <w:noBreakHyphen/>
        <w:t>008/PM</w:t>
      </w:r>
      <w:r w:rsidR="006C5A77" w:rsidRPr="00D977AA">
        <w:rPr>
          <w:rFonts w:ascii="Arial" w:eastAsia="Times New Roman" w:hAnsi="Arial" w:cs="Arial"/>
          <w:sz w:val="24"/>
          <w:szCs w:val="24"/>
          <w:lang w:val="fr-FR" w:eastAsia="fr-FR"/>
        </w:rPr>
        <w:noBreakHyphen/>
        <w:t>RM du 11 février 1993 déterminant les conditions de la libre administration des collectivités territoriales qui peut être considérée comme un texte</w:t>
      </w:r>
      <w:r w:rsidR="006C5A77" w:rsidRPr="00D977AA">
        <w:rPr>
          <w:rFonts w:ascii="Arial" w:eastAsia="Times New Roman" w:hAnsi="Arial" w:cs="Arial"/>
          <w:sz w:val="24"/>
          <w:szCs w:val="24"/>
          <w:lang w:val="fr-FR" w:eastAsia="fr-FR"/>
        </w:rPr>
        <w:noBreakHyphen/>
        <w:t>cadre, puisque résultant directement de la Constitution.</w:t>
      </w:r>
    </w:p>
    <w:p w:rsidR="006C5A77" w:rsidRPr="00D977AA" w:rsidRDefault="006C5A77" w:rsidP="006C5A77">
      <w:pPr>
        <w:rPr>
          <w:rFonts w:ascii="Arial" w:eastAsia="Times New Roman" w:hAnsi="Arial" w:cs="Arial"/>
          <w:sz w:val="24"/>
          <w:szCs w:val="24"/>
          <w:lang w:val="fr-FR" w:eastAsia="fr-FR"/>
        </w:rPr>
      </w:pPr>
    </w:p>
    <w:p w:rsidR="006C5A77" w:rsidRPr="00D977AA" w:rsidRDefault="006C5A77" w:rsidP="006C5A77">
      <w:pPr>
        <w:rPr>
          <w:rFonts w:ascii="Arial" w:eastAsia="Times New Roman" w:hAnsi="Arial" w:cs="Arial"/>
          <w:sz w:val="24"/>
          <w:szCs w:val="24"/>
          <w:lang w:val="fr-FR" w:eastAsia="fr-FR"/>
        </w:rPr>
      </w:pPr>
      <w:r w:rsidRPr="00D977AA">
        <w:rPr>
          <w:rFonts w:ascii="Arial" w:eastAsia="Times New Roman" w:hAnsi="Arial" w:cs="Arial"/>
          <w:sz w:val="24"/>
          <w:szCs w:val="24"/>
          <w:lang w:val="fr-FR" w:eastAsia="fr-FR"/>
        </w:rPr>
        <w:t xml:space="preserve"> La loi reconnaît comme collectivités territoriales, les régions, le district de Bamako, les cercles, les communes urbaines et rurales qui constituent la base de la pyramide. Il y a trois niveaux d'autorité décentralisée : les régions qui se subdivisent en cercles, les cercles en communes urbaines ou rurales. </w:t>
      </w:r>
    </w:p>
    <w:p w:rsidR="006C5A77" w:rsidRPr="00D977AA" w:rsidRDefault="006C5A77" w:rsidP="006C5A77">
      <w:pPr>
        <w:rPr>
          <w:rFonts w:ascii="Arial" w:eastAsia="Times New Roman" w:hAnsi="Arial" w:cs="Arial"/>
          <w:sz w:val="24"/>
          <w:szCs w:val="24"/>
          <w:lang w:val="fr-FR" w:eastAsia="fr-FR"/>
        </w:rPr>
      </w:pPr>
    </w:p>
    <w:p w:rsidR="0044644E" w:rsidRPr="00D977AA" w:rsidRDefault="0044644E" w:rsidP="006C5A77">
      <w:pPr>
        <w:rPr>
          <w:rFonts w:ascii="Arial" w:eastAsia="Times New Roman" w:hAnsi="Arial" w:cs="Arial"/>
          <w:sz w:val="24"/>
          <w:szCs w:val="24"/>
          <w:lang w:val="fr-FR" w:eastAsia="fr-FR"/>
        </w:rPr>
      </w:pPr>
      <w:r w:rsidRPr="00D977AA">
        <w:rPr>
          <w:rFonts w:ascii="Arial" w:eastAsia="Times New Roman" w:hAnsi="Arial" w:cs="Arial"/>
          <w:sz w:val="24"/>
          <w:szCs w:val="24"/>
          <w:lang w:val="fr-FR" w:eastAsia="fr-FR"/>
        </w:rPr>
        <w:t>La loi W95</w:t>
      </w:r>
      <w:r w:rsidRPr="00D977AA">
        <w:rPr>
          <w:rFonts w:ascii="Arial" w:eastAsia="Times New Roman" w:hAnsi="Arial" w:cs="Arial"/>
          <w:sz w:val="24"/>
          <w:szCs w:val="24"/>
          <w:lang w:val="fr-FR" w:eastAsia="fr-FR"/>
        </w:rPr>
        <w:noBreakHyphen/>
        <w:t>034/PM</w:t>
      </w:r>
      <w:r w:rsidRPr="00D977AA">
        <w:rPr>
          <w:rFonts w:ascii="Arial" w:eastAsia="Times New Roman" w:hAnsi="Arial" w:cs="Arial"/>
          <w:sz w:val="24"/>
          <w:szCs w:val="24"/>
          <w:lang w:val="fr-FR" w:eastAsia="fr-FR"/>
        </w:rPr>
        <w:noBreakHyphen/>
        <w:t>RM du 12 avril 1995 portant code des collectivités territoriales. Cette loi définit le ressort des affaires locales et détermine les matières à décentraliser en termes de compétence et ressources au niveau des collectivités décentralisées.</w:t>
      </w:r>
      <w:r w:rsidR="00A064EB" w:rsidRPr="00D977AA">
        <w:rPr>
          <w:rFonts w:ascii="Arial" w:eastAsia="Times New Roman" w:hAnsi="Arial" w:cs="Arial"/>
          <w:sz w:val="24"/>
          <w:szCs w:val="24"/>
          <w:lang w:val="fr-FR" w:eastAsia="fr-FR"/>
        </w:rPr>
        <w:t xml:space="preserve"> Au Mali, ce transfert n’est pas encore effectif dans certains domaines comme le foncier.</w:t>
      </w:r>
      <w:r w:rsidR="00DF1141" w:rsidRPr="00D977AA">
        <w:rPr>
          <w:rFonts w:ascii="Arial" w:eastAsia="Times New Roman" w:hAnsi="Arial" w:cs="Arial"/>
          <w:sz w:val="24"/>
          <w:szCs w:val="24"/>
          <w:lang w:val="fr-FR" w:eastAsia="fr-FR"/>
        </w:rPr>
        <w:t xml:space="preserve"> Il en résulte que jusqu’à présent les communautés n’ont pas toute la latitude de </w:t>
      </w:r>
      <w:r w:rsidR="00443877" w:rsidRPr="00D977AA">
        <w:rPr>
          <w:rFonts w:ascii="Arial" w:eastAsia="Times New Roman" w:hAnsi="Arial" w:cs="Arial"/>
          <w:sz w:val="24"/>
          <w:szCs w:val="24"/>
          <w:lang w:val="fr-FR" w:eastAsia="fr-FR"/>
        </w:rPr>
        <w:t>gérer pleinement les ressources naturelles de leur commune.</w:t>
      </w:r>
    </w:p>
    <w:p w:rsidR="0044644E" w:rsidRPr="00D977AA" w:rsidRDefault="0044644E" w:rsidP="007C2C34">
      <w:pPr>
        <w:rPr>
          <w:rFonts w:ascii="Arial" w:hAnsi="Arial" w:cs="Arial"/>
          <w:szCs w:val="26"/>
          <w:lang w:val="fr-FR"/>
        </w:rPr>
      </w:pPr>
    </w:p>
    <w:p w:rsidR="007C2C34" w:rsidRPr="00D977AA" w:rsidRDefault="007C2C34" w:rsidP="007C2C34">
      <w:pPr>
        <w:rPr>
          <w:rFonts w:ascii="Arial" w:hAnsi="Arial" w:cs="Arial"/>
          <w:sz w:val="24"/>
          <w:szCs w:val="24"/>
          <w:lang w:val="fr-FR"/>
        </w:rPr>
      </w:pPr>
      <w:r w:rsidRPr="00D977AA">
        <w:rPr>
          <w:rFonts w:ascii="Arial" w:hAnsi="Arial" w:cs="Arial"/>
          <w:sz w:val="24"/>
          <w:szCs w:val="24"/>
          <w:lang w:val="fr-FR"/>
        </w:rPr>
        <w:t xml:space="preserve">En application de la Loi 96-059 du 4 novembre 1999, la Décentralisation connaît aujourd’hui des avancées incontestables au Mali tant au plan institutionnel qu’en terme de fourniture de services de proximité aux populations. Ces progrès restent cependant mitigés dans certains domaines, comme le secteur énergétique qui est totalement ignoré dans les programmes de développement des Collectivités Territoriales.    </w:t>
      </w:r>
    </w:p>
    <w:p w:rsidR="0044644E" w:rsidRPr="00D977AA" w:rsidRDefault="0044644E" w:rsidP="0044644E">
      <w:pPr>
        <w:tabs>
          <w:tab w:val="left" w:pos="2977"/>
        </w:tabs>
        <w:rPr>
          <w:rFonts w:ascii="Arial" w:hAnsi="Arial" w:cs="Arial"/>
          <w:sz w:val="24"/>
          <w:szCs w:val="24"/>
          <w:lang w:val="fr-FR"/>
        </w:rPr>
      </w:pPr>
      <w:r w:rsidRPr="00D977AA">
        <w:rPr>
          <w:rFonts w:ascii="Arial" w:hAnsi="Arial" w:cs="Arial"/>
          <w:sz w:val="24"/>
          <w:szCs w:val="24"/>
          <w:lang w:val="fr-FR"/>
        </w:rPr>
        <w:t xml:space="preserve">Les documents de </w:t>
      </w:r>
      <w:r w:rsidR="00336E06" w:rsidRPr="00D977AA">
        <w:rPr>
          <w:rFonts w:ascii="Arial" w:hAnsi="Arial" w:cs="Arial"/>
          <w:sz w:val="24"/>
          <w:szCs w:val="24"/>
          <w:lang w:val="fr-FR"/>
        </w:rPr>
        <w:t>Programmes de Développement Social, Economique et Culturel (</w:t>
      </w:r>
      <w:r w:rsidRPr="00D977AA">
        <w:rPr>
          <w:rFonts w:ascii="Arial" w:hAnsi="Arial" w:cs="Arial"/>
          <w:sz w:val="24"/>
          <w:szCs w:val="24"/>
          <w:lang w:val="fr-FR"/>
        </w:rPr>
        <w:t>PDSEC</w:t>
      </w:r>
      <w:r w:rsidR="00336E06" w:rsidRPr="00D977AA">
        <w:rPr>
          <w:rFonts w:ascii="Arial" w:hAnsi="Arial" w:cs="Arial"/>
          <w:sz w:val="24"/>
          <w:szCs w:val="24"/>
          <w:lang w:val="fr-FR"/>
        </w:rPr>
        <w:t>) des communes</w:t>
      </w:r>
      <w:r w:rsidRPr="00D977AA">
        <w:rPr>
          <w:rFonts w:ascii="Arial" w:hAnsi="Arial" w:cs="Arial"/>
          <w:sz w:val="24"/>
          <w:szCs w:val="24"/>
          <w:lang w:val="fr-FR"/>
        </w:rPr>
        <w:t>, ne font aucune allusion au secteur de l’énergie. Pourtant, force est de reconnaître que l’objectif principal desdits plans consistant à « Améliorer les conditions de vie des populations de la Commune », serait difficilement atteint sans une gestion conséquente de la question énergétique à l’échelle communale. Il en est de même de la quasi-totalité des objectifs spécifiques des PDSEC </w:t>
      </w:r>
      <w:r w:rsidR="00A064EB" w:rsidRPr="00D977AA">
        <w:rPr>
          <w:rFonts w:ascii="Arial" w:hAnsi="Arial" w:cs="Arial"/>
          <w:sz w:val="24"/>
          <w:szCs w:val="24"/>
          <w:lang w:val="fr-FR"/>
        </w:rPr>
        <w:t>notamment</w:t>
      </w:r>
      <w:r w:rsidRPr="00D977AA">
        <w:rPr>
          <w:rFonts w:ascii="Arial" w:hAnsi="Arial" w:cs="Arial"/>
          <w:sz w:val="24"/>
          <w:szCs w:val="24"/>
          <w:lang w:val="fr-FR"/>
        </w:rPr>
        <w:t>:</w:t>
      </w:r>
    </w:p>
    <w:p w:rsidR="0044644E" w:rsidRPr="00D977AA" w:rsidRDefault="0044644E" w:rsidP="0044644E">
      <w:pPr>
        <w:tabs>
          <w:tab w:val="left" w:pos="2977"/>
        </w:tabs>
        <w:rPr>
          <w:rFonts w:ascii="Arial" w:hAnsi="Arial" w:cs="Arial"/>
          <w:sz w:val="24"/>
          <w:szCs w:val="24"/>
          <w:lang w:val="fr-FR"/>
        </w:rPr>
      </w:pPr>
    </w:p>
    <w:p w:rsidR="0044644E" w:rsidRPr="00D977AA" w:rsidRDefault="0044644E" w:rsidP="008D0655">
      <w:pPr>
        <w:numPr>
          <w:ilvl w:val="0"/>
          <w:numId w:val="35"/>
        </w:numPr>
        <w:tabs>
          <w:tab w:val="left" w:pos="2977"/>
        </w:tabs>
        <w:autoSpaceDE w:val="0"/>
        <w:autoSpaceDN w:val="0"/>
        <w:rPr>
          <w:rFonts w:ascii="Arial" w:hAnsi="Arial" w:cs="Arial"/>
          <w:sz w:val="24"/>
          <w:szCs w:val="24"/>
        </w:rPr>
      </w:pPr>
      <w:r w:rsidRPr="00D977AA">
        <w:rPr>
          <w:rFonts w:ascii="Arial" w:hAnsi="Arial" w:cs="Arial"/>
          <w:sz w:val="24"/>
          <w:szCs w:val="24"/>
        </w:rPr>
        <w:t>lutter contre la désertification ;</w:t>
      </w:r>
    </w:p>
    <w:p w:rsidR="0044644E" w:rsidRPr="00D977AA" w:rsidRDefault="0044644E" w:rsidP="0044644E">
      <w:pPr>
        <w:tabs>
          <w:tab w:val="left" w:pos="2977"/>
        </w:tabs>
        <w:rPr>
          <w:rFonts w:ascii="Arial" w:hAnsi="Arial" w:cs="Arial"/>
          <w:sz w:val="24"/>
          <w:szCs w:val="24"/>
        </w:rPr>
      </w:pPr>
    </w:p>
    <w:p w:rsidR="0044644E" w:rsidRPr="00D977AA" w:rsidRDefault="0044644E" w:rsidP="008D0655">
      <w:pPr>
        <w:numPr>
          <w:ilvl w:val="0"/>
          <w:numId w:val="35"/>
        </w:numPr>
        <w:tabs>
          <w:tab w:val="left" w:pos="2977"/>
        </w:tabs>
        <w:autoSpaceDE w:val="0"/>
        <w:autoSpaceDN w:val="0"/>
        <w:rPr>
          <w:rFonts w:ascii="Arial" w:hAnsi="Arial" w:cs="Arial"/>
          <w:sz w:val="24"/>
          <w:szCs w:val="24"/>
          <w:lang w:val="fr-FR"/>
        </w:rPr>
      </w:pPr>
      <w:r w:rsidRPr="00D977AA">
        <w:rPr>
          <w:rFonts w:ascii="Arial" w:hAnsi="Arial" w:cs="Arial"/>
          <w:sz w:val="24"/>
          <w:szCs w:val="24"/>
          <w:lang w:val="fr-FR"/>
        </w:rPr>
        <w:t>assurer une meille</w:t>
      </w:r>
      <w:r w:rsidR="00A064EB" w:rsidRPr="00D977AA">
        <w:rPr>
          <w:rFonts w:ascii="Arial" w:hAnsi="Arial" w:cs="Arial"/>
          <w:sz w:val="24"/>
          <w:szCs w:val="24"/>
          <w:lang w:val="fr-FR"/>
        </w:rPr>
        <w:t>ure gestion de l’environnement.</w:t>
      </w:r>
    </w:p>
    <w:p w:rsidR="00A064EB" w:rsidRPr="00D977AA" w:rsidRDefault="00A064EB" w:rsidP="00A064EB">
      <w:pPr>
        <w:pStyle w:val="ListParagraph"/>
        <w:rPr>
          <w:rFonts w:ascii="Arial" w:hAnsi="Arial" w:cs="Arial"/>
          <w:sz w:val="24"/>
          <w:szCs w:val="24"/>
          <w:lang w:val="fr-FR"/>
        </w:rPr>
      </w:pPr>
    </w:p>
    <w:p w:rsidR="00A064EB" w:rsidRPr="00D977AA" w:rsidRDefault="00A064EB" w:rsidP="00A064EB">
      <w:pPr>
        <w:tabs>
          <w:tab w:val="left" w:pos="2977"/>
        </w:tabs>
        <w:autoSpaceDE w:val="0"/>
        <w:autoSpaceDN w:val="0"/>
        <w:rPr>
          <w:rFonts w:ascii="Arial" w:hAnsi="Arial" w:cs="Arial"/>
          <w:sz w:val="24"/>
          <w:szCs w:val="24"/>
          <w:lang w:val="fr-FR"/>
        </w:rPr>
      </w:pPr>
      <w:r w:rsidRPr="00D977AA">
        <w:rPr>
          <w:rFonts w:ascii="Arial" w:hAnsi="Arial" w:cs="Arial"/>
          <w:sz w:val="24"/>
          <w:szCs w:val="24"/>
          <w:lang w:val="fr-FR"/>
        </w:rPr>
        <w:t>Au regard de ces lacunes, il  y a actuellement des initiatives en général à travers des projets pour relire les PDSEC afin de prendre en compte les questions liées aux Changements Climatiques dont les problèmes énergétiques.</w:t>
      </w:r>
    </w:p>
    <w:p w:rsidR="007C2C34" w:rsidRPr="00D977AA" w:rsidRDefault="007C2C34" w:rsidP="009010C7">
      <w:pPr>
        <w:rPr>
          <w:rFonts w:ascii="Arial" w:hAnsi="Arial" w:cs="Arial"/>
          <w:szCs w:val="26"/>
          <w:lang w:val="fr-FR"/>
        </w:rPr>
      </w:pPr>
    </w:p>
    <w:p w:rsidR="006D5003" w:rsidRPr="00D977AA" w:rsidRDefault="006D5003" w:rsidP="009010C7">
      <w:pPr>
        <w:rPr>
          <w:rFonts w:ascii="Arial" w:hAnsi="Arial" w:cs="Arial"/>
          <w:szCs w:val="26"/>
          <w:lang w:val="fr-FR"/>
        </w:rPr>
      </w:pPr>
      <w:r w:rsidRPr="00D977AA">
        <w:rPr>
          <w:rFonts w:ascii="Arial" w:hAnsi="Arial" w:cs="Arial"/>
          <w:szCs w:val="26"/>
          <w:lang w:val="fr-FR"/>
        </w:rPr>
        <w:t>Au niveau régional, le S</w:t>
      </w:r>
      <w:r w:rsidR="00F70591" w:rsidRPr="00D977AA">
        <w:rPr>
          <w:rFonts w:ascii="Arial" w:hAnsi="Arial" w:cs="Arial"/>
          <w:szCs w:val="26"/>
          <w:lang w:val="fr-FR"/>
        </w:rPr>
        <w:t>chéma Régional</w:t>
      </w:r>
      <w:r w:rsidRPr="00D977AA">
        <w:rPr>
          <w:rFonts w:ascii="Arial" w:hAnsi="Arial" w:cs="Arial"/>
          <w:szCs w:val="26"/>
          <w:lang w:val="fr-FR"/>
        </w:rPr>
        <w:t xml:space="preserve"> </w:t>
      </w:r>
      <w:r w:rsidR="00F70591" w:rsidRPr="00D977AA">
        <w:rPr>
          <w:rFonts w:ascii="Arial" w:hAnsi="Arial" w:cs="Arial"/>
          <w:szCs w:val="26"/>
          <w:lang w:val="fr-FR"/>
        </w:rPr>
        <w:t xml:space="preserve">d’Aménagement </w:t>
      </w:r>
      <w:r w:rsidRPr="00D977AA">
        <w:rPr>
          <w:rFonts w:ascii="Arial" w:hAnsi="Arial" w:cs="Arial"/>
          <w:szCs w:val="26"/>
          <w:lang w:val="fr-FR"/>
        </w:rPr>
        <w:t xml:space="preserve">du Territoire (SRAT) et </w:t>
      </w:r>
      <w:r w:rsidR="00F70591" w:rsidRPr="00D977AA">
        <w:rPr>
          <w:rFonts w:ascii="Arial" w:hAnsi="Arial" w:cs="Arial"/>
          <w:szCs w:val="26"/>
          <w:lang w:val="fr-FR"/>
        </w:rPr>
        <w:t>son</w:t>
      </w:r>
      <w:r w:rsidRPr="00D977AA">
        <w:rPr>
          <w:rFonts w:ascii="Arial" w:hAnsi="Arial" w:cs="Arial"/>
          <w:szCs w:val="26"/>
          <w:lang w:val="fr-FR"/>
        </w:rPr>
        <w:t xml:space="preserve"> Plan Stratégique de Développement Rural (PSDR)</w:t>
      </w:r>
      <w:r w:rsidR="00F70591" w:rsidRPr="00D977AA">
        <w:rPr>
          <w:rFonts w:ascii="Arial" w:hAnsi="Arial" w:cs="Arial"/>
          <w:szCs w:val="26"/>
          <w:lang w:val="fr-FR"/>
        </w:rPr>
        <w:t xml:space="preserve"> accordent une grande importance à la mise en œuvre des AME à travers des programmes de protection de l’environnement</w:t>
      </w:r>
      <w:r w:rsidR="008B22F6" w:rsidRPr="00D977AA">
        <w:rPr>
          <w:rFonts w:ascii="Arial" w:hAnsi="Arial" w:cs="Arial"/>
          <w:szCs w:val="26"/>
          <w:lang w:val="fr-FR"/>
        </w:rPr>
        <w:t xml:space="preserve"> et par la nomination au niveau des Assemblées Régionales (</w:t>
      </w:r>
      <w:r w:rsidR="004511B2" w:rsidRPr="00D977AA">
        <w:rPr>
          <w:rFonts w:ascii="Arial" w:hAnsi="Arial" w:cs="Arial"/>
          <w:szCs w:val="26"/>
          <w:lang w:val="fr-FR"/>
        </w:rPr>
        <w:t>i</w:t>
      </w:r>
      <w:r w:rsidR="008B22F6" w:rsidRPr="00D977AA">
        <w:rPr>
          <w:rFonts w:ascii="Arial" w:hAnsi="Arial" w:cs="Arial"/>
          <w:szCs w:val="26"/>
          <w:lang w:val="fr-FR"/>
        </w:rPr>
        <w:t>nstance de décision de la Région) de Conseillers Techniques chargés de</w:t>
      </w:r>
      <w:r w:rsidR="002D3450" w:rsidRPr="00D977AA">
        <w:rPr>
          <w:rFonts w:ascii="Arial" w:hAnsi="Arial" w:cs="Arial"/>
          <w:szCs w:val="26"/>
          <w:lang w:val="fr-FR"/>
        </w:rPr>
        <w:t xml:space="preserve"> l’e</w:t>
      </w:r>
      <w:r w:rsidR="008B22F6" w:rsidRPr="00D977AA">
        <w:rPr>
          <w:rFonts w:ascii="Arial" w:hAnsi="Arial" w:cs="Arial"/>
          <w:szCs w:val="26"/>
          <w:lang w:val="fr-FR"/>
        </w:rPr>
        <w:t>nvironnement</w:t>
      </w:r>
      <w:r w:rsidR="002D3450" w:rsidRPr="00D977AA">
        <w:rPr>
          <w:rFonts w:ascii="Arial" w:hAnsi="Arial" w:cs="Arial"/>
          <w:szCs w:val="26"/>
          <w:lang w:val="fr-FR"/>
        </w:rPr>
        <w:t>.</w:t>
      </w:r>
    </w:p>
    <w:p w:rsidR="00263B59" w:rsidRDefault="00263B59" w:rsidP="009010C7">
      <w:pPr>
        <w:rPr>
          <w:rFonts w:ascii="Arial" w:hAnsi="Arial" w:cs="Arial"/>
          <w:szCs w:val="26"/>
          <w:lang w:val="fr-FR"/>
        </w:rPr>
      </w:pPr>
    </w:p>
    <w:p w:rsidR="008F40BA" w:rsidRPr="00834C52" w:rsidRDefault="008F40BA" w:rsidP="00834C52">
      <w:pPr>
        <w:pStyle w:val="Heading4"/>
      </w:pPr>
      <w:bookmarkStart w:id="54" w:name="_Toc323723223"/>
      <w:r w:rsidRPr="00834C52">
        <w:t>2.1.4.2. La mauvaise connaissance des AME</w:t>
      </w:r>
      <w:bookmarkEnd w:id="54"/>
    </w:p>
    <w:p w:rsidR="008F40BA" w:rsidRPr="00834C52" w:rsidRDefault="008F40BA" w:rsidP="008F40BA">
      <w:pPr>
        <w:autoSpaceDE w:val="0"/>
        <w:autoSpaceDN w:val="0"/>
        <w:adjustRightInd w:val="0"/>
        <w:rPr>
          <w:rFonts w:ascii="Arial" w:hAnsi="Arial" w:cs="Arial"/>
          <w:bCs/>
          <w:szCs w:val="26"/>
          <w:lang w:val="fr-FR"/>
        </w:rPr>
      </w:pPr>
      <w:r w:rsidRPr="00834C52">
        <w:rPr>
          <w:rFonts w:ascii="Arial" w:hAnsi="Arial" w:cs="Arial"/>
          <w:bCs/>
          <w:szCs w:val="26"/>
          <w:lang w:val="fr-FR"/>
        </w:rPr>
        <w:t>L’insuffisance de la connaissance des AME par les Collectivités Territoriales (CT) peut s’expliquer entre autres par :</w:t>
      </w:r>
    </w:p>
    <w:p w:rsidR="008F40BA" w:rsidRPr="00834C52" w:rsidRDefault="008F40BA" w:rsidP="008D0655">
      <w:pPr>
        <w:pStyle w:val="ListParagraph"/>
        <w:numPr>
          <w:ilvl w:val="0"/>
          <w:numId w:val="36"/>
        </w:numPr>
        <w:autoSpaceDE w:val="0"/>
        <w:autoSpaceDN w:val="0"/>
        <w:adjustRightInd w:val="0"/>
        <w:rPr>
          <w:rFonts w:ascii="Arial" w:hAnsi="Arial" w:cs="Arial"/>
          <w:bCs/>
          <w:szCs w:val="26"/>
          <w:lang w:val="fr-FR"/>
        </w:rPr>
      </w:pPr>
      <w:r w:rsidRPr="00834C52">
        <w:rPr>
          <w:rFonts w:ascii="Arial" w:hAnsi="Arial" w:cs="Arial"/>
          <w:bCs/>
          <w:szCs w:val="26"/>
          <w:lang w:val="fr-FR"/>
        </w:rPr>
        <w:t>la non existence d’AME dont ils ont la responsabilité directe de la mise en œuvre, étant donné que les lois et leurs décrets d’application sont pris sur la base des AME que l’Etat a ratifiés.</w:t>
      </w:r>
    </w:p>
    <w:p w:rsidR="008F40BA" w:rsidRPr="00834C52" w:rsidRDefault="008F40BA" w:rsidP="008D0655">
      <w:pPr>
        <w:pStyle w:val="ListParagraph"/>
        <w:numPr>
          <w:ilvl w:val="0"/>
          <w:numId w:val="36"/>
        </w:numPr>
        <w:autoSpaceDE w:val="0"/>
        <w:autoSpaceDN w:val="0"/>
        <w:adjustRightInd w:val="0"/>
        <w:rPr>
          <w:rFonts w:ascii="Arial" w:hAnsi="Arial" w:cs="Arial"/>
          <w:bCs/>
          <w:szCs w:val="26"/>
          <w:lang w:val="fr-FR"/>
        </w:rPr>
      </w:pPr>
      <w:r w:rsidRPr="00834C52">
        <w:rPr>
          <w:rFonts w:ascii="Arial" w:hAnsi="Arial" w:cs="Arial"/>
          <w:bCs/>
          <w:szCs w:val="26"/>
          <w:lang w:val="fr-FR"/>
        </w:rPr>
        <w:t>L’insuffisance d’information des institutions locales sur les AME,</w:t>
      </w:r>
    </w:p>
    <w:p w:rsidR="008F40BA" w:rsidRPr="00834C52" w:rsidRDefault="008F40BA" w:rsidP="008D0655">
      <w:pPr>
        <w:pStyle w:val="ListParagraph"/>
        <w:numPr>
          <w:ilvl w:val="0"/>
          <w:numId w:val="36"/>
        </w:numPr>
        <w:autoSpaceDE w:val="0"/>
        <w:autoSpaceDN w:val="0"/>
        <w:adjustRightInd w:val="0"/>
        <w:rPr>
          <w:rFonts w:ascii="Arial" w:hAnsi="Arial" w:cs="Arial"/>
          <w:bCs/>
          <w:szCs w:val="26"/>
          <w:lang w:val="fr-FR"/>
        </w:rPr>
      </w:pPr>
      <w:r w:rsidRPr="00834C52">
        <w:rPr>
          <w:rFonts w:ascii="Arial" w:hAnsi="Arial" w:cs="Arial"/>
          <w:bCs/>
          <w:szCs w:val="26"/>
          <w:lang w:val="fr-FR"/>
        </w:rPr>
        <w:t>L’insuffisance de sensibilisation des communautés locales aux défis environnementaux qui se posent au niveau local, national et mondial ;</w:t>
      </w:r>
    </w:p>
    <w:p w:rsidR="008F40BA" w:rsidRPr="00834C52" w:rsidRDefault="008F40BA" w:rsidP="008D0655">
      <w:pPr>
        <w:pStyle w:val="ListParagraph"/>
        <w:numPr>
          <w:ilvl w:val="0"/>
          <w:numId w:val="36"/>
        </w:numPr>
        <w:autoSpaceDE w:val="0"/>
        <w:autoSpaceDN w:val="0"/>
        <w:adjustRightInd w:val="0"/>
        <w:rPr>
          <w:rFonts w:ascii="Arial" w:hAnsi="Arial" w:cs="Arial"/>
          <w:bCs/>
          <w:szCs w:val="26"/>
          <w:lang w:val="fr-FR"/>
        </w:rPr>
      </w:pPr>
      <w:r w:rsidRPr="00834C52">
        <w:rPr>
          <w:rFonts w:ascii="Arial" w:hAnsi="Arial" w:cs="Arial"/>
          <w:bCs/>
          <w:szCs w:val="26"/>
          <w:lang w:val="fr-FR"/>
        </w:rPr>
        <w:t>L’insuffisance dans le transfert des compétences aux CT par l’Etat.</w:t>
      </w:r>
    </w:p>
    <w:p w:rsidR="008F40BA" w:rsidRPr="00834C52" w:rsidRDefault="008F40BA" w:rsidP="008F40BA">
      <w:pPr>
        <w:pStyle w:val="ListParagraph"/>
        <w:autoSpaceDE w:val="0"/>
        <w:autoSpaceDN w:val="0"/>
        <w:adjustRightInd w:val="0"/>
        <w:ind w:left="1080"/>
        <w:rPr>
          <w:rFonts w:ascii="Arial" w:hAnsi="Arial" w:cs="Arial"/>
          <w:bCs/>
          <w:szCs w:val="26"/>
          <w:lang w:val="fr-FR"/>
        </w:rPr>
      </w:pPr>
    </w:p>
    <w:p w:rsidR="008F40BA" w:rsidRPr="00834C52" w:rsidRDefault="008F40BA" w:rsidP="008F40BA">
      <w:pPr>
        <w:autoSpaceDE w:val="0"/>
        <w:autoSpaceDN w:val="0"/>
        <w:adjustRightInd w:val="0"/>
        <w:rPr>
          <w:rFonts w:ascii="Arial" w:hAnsi="Arial" w:cs="Arial"/>
          <w:bCs/>
          <w:szCs w:val="26"/>
          <w:lang w:val="fr-FR"/>
        </w:rPr>
      </w:pPr>
      <w:r w:rsidRPr="00834C52">
        <w:rPr>
          <w:rFonts w:ascii="Arial" w:hAnsi="Arial" w:cs="Arial"/>
          <w:bCs/>
          <w:szCs w:val="26"/>
          <w:lang w:val="fr-FR"/>
        </w:rPr>
        <w:t>Pour palier à ces lacunes, l’Etat doit diligenter les actions suivantes :</w:t>
      </w:r>
    </w:p>
    <w:p w:rsidR="008F40BA" w:rsidRPr="00834C52" w:rsidRDefault="008F40BA" w:rsidP="008D0655">
      <w:pPr>
        <w:pStyle w:val="ListParagraph"/>
        <w:numPr>
          <w:ilvl w:val="0"/>
          <w:numId w:val="37"/>
        </w:num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lastRenderedPageBreak/>
        <w:t>Elaborer les plans triennaux de transfert de compétences et de ressources aux collectivités territoriales selon les modalités définies par l'instruction 08-0003 PM-RM du 21 novembre 2008 ;</w:t>
      </w:r>
    </w:p>
    <w:p w:rsidR="008F40BA" w:rsidRPr="00834C52" w:rsidRDefault="008F40BA" w:rsidP="008D0655">
      <w:pPr>
        <w:pStyle w:val="ListParagraph"/>
        <w:numPr>
          <w:ilvl w:val="0"/>
          <w:numId w:val="37"/>
        </w:num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Procéder aux transferts effectifs des ressources financières, humaines et matérielles ;</w:t>
      </w:r>
    </w:p>
    <w:p w:rsidR="008F40BA" w:rsidRPr="00834C52" w:rsidRDefault="008F40BA" w:rsidP="008D0655">
      <w:pPr>
        <w:pStyle w:val="ListParagraph"/>
        <w:numPr>
          <w:ilvl w:val="0"/>
          <w:numId w:val="37"/>
        </w:numPr>
        <w:autoSpaceDE w:val="0"/>
        <w:autoSpaceDN w:val="0"/>
        <w:adjustRightInd w:val="0"/>
        <w:rPr>
          <w:rFonts w:ascii="Arial" w:hAnsi="Arial" w:cs="Arial"/>
          <w:bCs/>
          <w:szCs w:val="26"/>
          <w:lang w:val="fr-FR"/>
        </w:rPr>
      </w:pPr>
      <w:r w:rsidRPr="00834C52">
        <w:rPr>
          <w:rFonts w:ascii="Arial" w:eastAsiaTheme="minorEastAsia" w:hAnsi="Arial" w:cs="Arial"/>
          <w:szCs w:val="26"/>
          <w:lang w:val="fr-FR" w:eastAsia="ko-KR"/>
        </w:rPr>
        <w:t>Poursuivre les actions de communication auprès des Ministères techniques pour la prise en compte de la décentralisation dans la définition et la mise en œuvre des politiques sectorielles ;</w:t>
      </w:r>
    </w:p>
    <w:p w:rsidR="008F40BA" w:rsidRPr="00834C52" w:rsidRDefault="008F40BA" w:rsidP="008D0655">
      <w:pPr>
        <w:pStyle w:val="ListParagraph"/>
        <w:numPr>
          <w:ilvl w:val="0"/>
          <w:numId w:val="37"/>
        </w:num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Promouvoir la coopération inter-collectivités territoriales pour la mutualisation de moyens dans le cadre de la fourniture de services ;</w:t>
      </w:r>
    </w:p>
    <w:p w:rsidR="008F40BA" w:rsidRPr="00834C52" w:rsidRDefault="008F40BA" w:rsidP="008D0655">
      <w:pPr>
        <w:pStyle w:val="ListParagraph"/>
        <w:numPr>
          <w:ilvl w:val="0"/>
          <w:numId w:val="37"/>
        </w:num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Clarifier ou définir les cadres juridiques pour les partenariats entre collectivités territoriales, Etat, organisations de la société civile et/ou opérateurs privés (délégation de maîtrise d'ouvrage et/ou de gestion des services) ;</w:t>
      </w:r>
    </w:p>
    <w:p w:rsidR="008F40BA" w:rsidRPr="00834C52" w:rsidRDefault="008F40BA" w:rsidP="008D0655">
      <w:pPr>
        <w:pStyle w:val="ListParagraph"/>
        <w:numPr>
          <w:ilvl w:val="0"/>
          <w:numId w:val="37"/>
        </w:num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xml:space="preserve"> Améliorer et diffuser la méthodologie d’élaboration des Plan de Développement Economique, Social et Culturel (PDESC);</w:t>
      </w:r>
    </w:p>
    <w:p w:rsidR="008F40BA" w:rsidRPr="00834C52" w:rsidRDefault="008F40BA" w:rsidP="008D0655">
      <w:pPr>
        <w:pStyle w:val="ListParagraph"/>
        <w:numPr>
          <w:ilvl w:val="0"/>
          <w:numId w:val="37"/>
        </w:num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Assurer l’information des Collectivités Territoriales par les Représentants de l’Etat et les services techniques déconcentrés sur les politiques publiques en vigueur en vue de l’élaboration de leur PDESC ;</w:t>
      </w:r>
    </w:p>
    <w:p w:rsidR="008F40BA" w:rsidRPr="00834C52" w:rsidRDefault="008F40BA" w:rsidP="008D0655">
      <w:pPr>
        <w:pStyle w:val="ListParagraph"/>
        <w:numPr>
          <w:ilvl w:val="0"/>
          <w:numId w:val="37"/>
        </w:num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Renforcer les capacités des Gouverneurs, Préfets, Sous-préfets pour la coordination et le suivi des appuis à la Décentralisation ;</w:t>
      </w:r>
    </w:p>
    <w:p w:rsidR="008F40BA" w:rsidRPr="00834C52" w:rsidRDefault="008F40BA" w:rsidP="008D0655">
      <w:pPr>
        <w:pStyle w:val="ListParagraph"/>
        <w:numPr>
          <w:ilvl w:val="0"/>
          <w:numId w:val="37"/>
        </w:num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Informer / former les membres du CNO et des CROCSAD, CLOCSAD et CCOCSAD sur les AME ;</w:t>
      </w:r>
    </w:p>
    <w:p w:rsidR="008F40BA" w:rsidRPr="00834C52" w:rsidRDefault="008F40BA" w:rsidP="008D0655">
      <w:pPr>
        <w:pStyle w:val="ListParagraph"/>
        <w:numPr>
          <w:ilvl w:val="0"/>
          <w:numId w:val="37"/>
        </w:numPr>
        <w:autoSpaceDE w:val="0"/>
        <w:autoSpaceDN w:val="0"/>
        <w:adjustRightInd w:val="0"/>
        <w:jc w:val="left"/>
        <w:rPr>
          <w:rFonts w:ascii="Arial" w:hAnsi="Arial" w:cs="Arial"/>
          <w:bCs/>
          <w:szCs w:val="26"/>
          <w:lang w:val="fr-FR"/>
        </w:rPr>
      </w:pPr>
      <w:r w:rsidRPr="00834C52">
        <w:rPr>
          <w:rFonts w:ascii="Arial" w:eastAsiaTheme="minorEastAsia" w:hAnsi="Arial" w:cs="Arial"/>
          <w:szCs w:val="26"/>
          <w:lang w:val="fr-FR" w:eastAsia="ko-KR"/>
        </w:rPr>
        <w:t xml:space="preserve"> Organiser régulièrement et animer les réunions de CNO, des CROCSAD, CLOCSAD et CCOCSAD en relation avec la mise en œuvre des AME.</w:t>
      </w:r>
    </w:p>
    <w:p w:rsidR="008F40BA" w:rsidRPr="00834C52" w:rsidRDefault="008F40BA" w:rsidP="008F40BA">
      <w:pPr>
        <w:autoSpaceDE w:val="0"/>
        <w:autoSpaceDN w:val="0"/>
        <w:adjustRightInd w:val="0"/>
        <w:ind w:firstLine="360"/>
        <w:rPr>
          <w:rFonts w:ascii="Arial" w:hAnsi="Arial" w:cs="Arial"/>
          <w:bCs/>
          <w:szCs w:val="26"/>
          <w:lang w:val="fr-FR"/>
        </w:rPr>
      </w:pPr>
    </w:p>
    <w:p w:rsidR="008F40BA" w:rsidRPr="00834C52" w:rsidRDefault="008F40BA" w:rsidP="008F40BA">
      <w:pPr>
        <w:rPr>
          <w:rFonts w:ascii="Arial" w:hAnsi="Arial" w:cs="Arial"/>
          <w:b/>
          <w:szCs w:val="26"/>
          <w:lang w:val="fr-FR"/>
        </w:rPr>
      </w:pPr>
      <w:bookmarkStart w:id="55" w:name="_Toc323723224"/>
      <w:r w:rsidRPr="00834C52">
        <w:rPr>
          <w:rFonts w:ascii="Arial" w:hAnsi="Arial" w:cs="Arial"/>
          <w:b/>
          <w:szCs w:val="26"/>
          <w:lang w:val="fr-FR"/>
        </w:rPr>
        <w:t>2.1.4.3. La collaboration avec les autres parties prenantes</w:t>
      </w:r>
      <w:bookmarkEnd w:id="55"/>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hAnsi="Arial" w:cs="Arial"/>
          <w:szCs w:val="26"/>
          <w:lang w:val="fr-FR"/>
        </w:rPr>
        <w:t>L’Etat est le premier partenaire des Communes. En effet, l</w:t>
      </w:r>
      <w:r w:rsidRPr="00834C52">
        <w:rPr>
          <w:rFonts w:ascii="Arial" w:eastAsiaTheme="minorEastAsia" w:hAnsi="Arial" w:cs="Arial"/>
          <w:szCs w:val="26"/>
          <w:lang w:val="fr-FR" w:eastAsia="ko-KR"/>
        </w:rPr>
        <w:t>a constitution du Mali, en son article 15 déclare que «toute personne a droit à un environnement sain, la protection, la défense de l’environnement et la promotion de la qualité de la vie sont un devoir pour tous et pour l’Etat». L’article 99 donne pouvoir au Haut-Conseil des Collectivités de faire des propositions au gouvernement sur toute question concernant la protection de l’environnement et l’amélioration de la qualité de la vie des citoyens à l’intérieur des Collectivités.</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hAnsi="Arial" w:cs="Arial"/>
          <w:bCs/>
          <w:szCs w:val="26"/>
          <w:lang w:val="fr-FR"/>
        </w:rPr>
      </w:pPr>
      <w:r w:rsidRPr="00834C52">
        <w:rPr>
          <w:rFonts w:ascii="Arial" w:eastAsiaTheme="minorEastAsia" w:hAnsi="Arial" w:cs="Arial"/>
          <w:szCs w:val="26"/>
          <w:lang w:val="fr-FR" w:eastAsia="ko-KR"/>
        </w:rPr>
        <w:t>Le code des Collectivités dans ses articles 14, 83, 131 et 169 cite, parmi les principales attributions pour les différents organes des Collectivités Territoriales, la protection de l’environnement.</w:t>
      </w:r>
    </w:p>
    <w:p w:rsidR="008F40BA" w:rsidRPr="00834C52" w:rsidRDefault="008F40BA" w:rsidP="008F40BA">
      <w:pPr>
        <w:tabs>
          <w:tab w:val="left" w:pos="360"/>
        </w:tabs>
        <w:rPr>
          <w:rFonts w:ascii="Arial" w:eastAsiaTheme="minorEastAsia" w:hAnsi="Arial" w:cs="Arial"/>
          <w:szCs w:val="26"/>
          <w:lang w:val="fr-FR" w:eastAsia="ko-KR"/>
        </w:rPr>
      </w:pPr>
      <w:r w:rsidRPr="00834C52">
        <w:rPr>
          <w:rFonts w:ascii="Arial" w:hAnsi="Arial" w:cs="Arial"/>
          <w:szCs w:val="26"/>
          <w:lang w:val="fr-FR"/>
        </w:rPr>
        <w:t>L</w:t>
      </w:r>
      <w:r w:rsidRPr="00834C52">
        <w:rPr>
          <w:rFonts w:ascii="Arial" w:eastAsiaTheme="minorEastAsia" w:hAnsi="Arial" w:cs="Arial"/>
          <w:szCs w:val="26"/>
          <w:lang w:val="fr-FR" w:eastAsia="ko-KR"/>
        </w:rPr>
        <w:t xml:space="preserve">’installation des organes délibérants et exécutifs des collectivités territoriales décentralisées a été marquée par le transfert automatique des compétences générales que sont : l’état civil, le recensement, les archives et la documentation, la police administrative, l’hygiène et l’assainissement. En ce qui concerne les </w:t>
      </w:r>
      <w:r w:rsidRPr="00834C52">
        <w:rPr>
          <w:rFonts w:ascii="Arial" w:eastAsiaTheme="minorEastAsia" w:hAnsi="Arial" w:cs="Arial"/>
          <w:szCs w:val="26"/>
          <w:lang w:val="fr-FR" w:eastAsia="ko-KR"/>
        </w:rPr>
        <w:lastRenderedPageBreak/>
        <w:t>compétences spécifiques, conformément au dispositif légal en vigueur, il est prévu un transfert modulé des compétences et concomitant des ressources en faveur des collectivités territoriales dans des domaines tels que l’éducation, la santé, l’hydraulique et la gestion des ressources naturelles. C’est dans ce cadre que le Gouvernement a adopté, en juin 2002, les décrets16 fixant les détails des compétences transférées aux collectivités territoriales en matière d’éducation, de santé et d’hydraulique.</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A ces textes, s’ajoutent d’autres actions qui sont entre autres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l’organisation d’ateliers nationaux sur le transfert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la signature de l’instruction N°08-0003 du 21 novembre 2008 du Premier Ministre, Chef du Gouvernement aux Ministres, relative à la mise en œuvre des transferts de compétences et des ressources de l’Etat aux collectivités territoriales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la mise en place d’une Commission interministérielle de pilotage du processus de transferts;</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l’élaboration d’un canevas de transfert des compétences et des ressources de l’Etat aux collectivités territoriales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la création dans une dizaine de ministères de Cellules d’Appui à la Décentralisation Déconcentration (CADD), ainsi que l’élaboration des plans triennaux de transfert au niveau</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des ministères de la santé et de l’éducation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le transfert à l’ANICT des ressources financières destinées aux investissements dans les</w:t>
      </w:r>
    </w:p>
    <w:p w:rsidR="008F40BA" w:rsidRPr="00834C52" w:rsidRDefault="008F40BA" w:rsidP="008F40BA">
      <w:pPr>
        <w:tabs>
          <w:tab w:val="left" w:pos="360"/>
        </w:tabs>
        <w:rPr>
          <w:rFonts w:ascii="Arial" w:eastAsiaTheme="minorEastAsia" w:hAnsi="Arial" w:cs="Arial"/>
          <w:szCs w:val="26"/>
          <w:lang w:val="fr-FR" w:eastAsia="ko-KR"/>
        </w:rPr>
      </w:pPr>
      <w:r w:rsidRPr="00834C52">
        <w:rPr>
          <w:rFonts w:ascii="Arial" w:eastAsiaTheme="minorEastAsia" w:hAnsi="Arial" w:cs="Arial"/>
          <w:szCs w:val="26"/>
          <w:lang w:val="fr-FR" w:eastAsia="ko-KR"/>
        </w:rPr>
        <w:t>secteurs de la santé et de l’éducation17.</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eastAsiaTheme="minorEastAsia" w:hAnsi="Arial" w:cs="Arial"/>
          <w:i/>
          <w:iCs/>
          <w:szCs w:val="26"/>
          <w:lang w:val="fr-FR" w:eastAsia="ko-KR"/>
        </w:rPr>
      </w:pPr>
      <w:r w:rsidRPr="00834C52">
        <w:rPr>
          <w:rFonts w:ascii="Arial" w:eastAsiaTheme="minorEastAsia" w:hAnsi="Arial" w:cs="Arial"/>
          <w:szCs w:val="26"/>
          <w:lang w:val="fr-FR" w:eastAsia="ko-KR"/>
        </w:rPr>
        <w:t xml:space="preserve">Selon l’article 9 de la Loi 96 – 050, les communes ne disposent pas encore de leur domaine foncier, ni des autres domaines d’ailleurs, en raison de l’absence de délimitation physique des limites communales actuellement au Mali. En attendant que cette délimitation soit faite, </w:t>
      </w:r>
      <w:r w:rsidRPr="00834C52">
        <w:rPr>
          <w:rFonts w:ascii="Arial" w:eastAsiaTheme="minorEastAsia" w:hAnsi="Arial" w:cs="Arial"/>
          <w:b/>
          <w:bCs/>
          <w:szCs w:val="26"/>
          <w:lang w:val="fr-FR" w:eastAsia="ko-KR"/>
        </w:rPr>
        <w:t xml:space="preserve">les communes </w:t>
      </w:r>
      <w:r w:rsidRPr="00834C52">
        <w:rPr>
          <w:rFonts w:ascii="Arial" w:eastAsiaTheme="minorEastAsia" w:hAnsi="Arial" w:cs="Arial"/>
          <w:szCs w:val="26"/>
          <w:lang w:val="fr-FR" w:eastAsia="ko-KR"/>
        </w:rPr>
        <w:t xml:space="preserve">peuvent néanmoins </w:t>
      </w:r>
      <w:r w:rsidRPr="00834C52">
        <w:rPr>
          <w:rFonts w:ascii="Arial" w:eastAsiaTheme="minorEastAsia" w:hAnsi="Arial" w:cs="Arial"/>
          <w:b/>
          <w:bCs/>
          <w:szCs w:val="26"/>
          <w:lang w:val="fr-FR" w:eastAsia="ko-KR"/>
        </w:rPr>
        <w:t xml:space="preserve">obtenir une délégation de gestion sur certaines parties du domaine de l’État. Selon l’article 51 de la loi 95-004, </w:t>
      </w:r>
      <w:r w:rsidRPr="00834C52">
        <w:rPr>
          <w:rFonts w:ascii="Arial" w:eastAsiaTheme="minorEastAsia" w:hAnsi="Arial" w:cs="Arial"/>
          <w:i/>
          <w:iCs/>
          <w:szCs w:val="26"/>
          <w:lang w:val="fr-FR" w:eastAsia="ko-KR"/>
        </w:rPr>
        <w:t>le domaine forestier des Collectivités Territoriales décentralisées comprend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Les forêts naturelles, les reboisements et les périmètres de protection, classées en leur</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nom</w:t>
      </w:r>
    </w:p>
    <w:p w:rsidR="008F40BA" w:rsidRPr="00834C52" w:rsidRDefault="008F40BA" w:rsidP="008F40BA">
      <w:pPr>
        <w:tabs>
          <w:tab w:val="left" w:pos="360"/>
        </w:tabs>
        <w:rPr>
          <w:rFonts w:ascii="Arial" w:eastAsiaTheme="minorEastAsia" w:hAnsi="Arial" w:cs="Arial"/>
          <w:szCs w:val="26"/>
          <w:lang w:val="fr-FR" w:eastAsia="ko-KR"/>
        </w:rPr>
      </w:pPr>
      <w:r w:rsidRPr="00834C52">
        <w:rPr>
          <w:rFonts w:ascii="Arial" w:eastAsiaTheme="minorEastAsia" w:hAnsi="Arial" w:cs="Arial"/>
          <w:szCs w:val="26"/>
          <w:lang w:val="fr-FR" w:eastAsia="ko-KR"/>
        </w:rPr>
        <w:t>- Le domaine forestier protégé immatriculé au nom de ces collectivités1.</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En l’absence de transfert de domaines aux Collectivités, la Collectivité Territoriale n’a pas d’aire forestière, même immatriculée en son nom. L’État exerce donc son droit sur toutes les surfaces forestières sous réserve des droits coutumiers et des droits des particuliers. Par conséquent, ce sont les textes sur le domaine forestier de l’État qui sont appliqués.</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tabs>
          <w:tab w:val="left" w:pos="360"/>
        </w:tabs>
        <w:rPr>
          <w:rFonts w:ascii="Arial" w:hAnsi="Arial" w:cs="Arial"/>
          <w:szCs w:val="26"/>
          <w:lang w:val="fr-FR"/>
        </w:rPr>
      </w:pPr>
      <w:r w:rsidRPr="00834C52">
        <w:rPr>
          <w:rFonts w:ascii="Arial" w:hAnsi="Arial" w:cs="Arial"/>
          <w:szCs w:val="26"/>
          <w:lang w:val="fr-FR"/>
        </w:rPr>
        <w:lastRenderedPageBreak/>
        <w:t xml:space="preserve">Un autre cadre de partenariat des collectivités est la coopération décentralisée entre les Communes nationales et les Communes occidentales dans le domaine de la protection de l’environnement et dans bien d’autres domaines. De telles coopérations favoriseraient l’élaboration de programmes durables de protection de l’environnement et de gestion des ressources naturelles inspirés par ces Communes étrangères.  </w:t>
      </w:r>
    </w:p>
    <w:p w:rsidR="008F40BA" w:rsidRPr="00834C52" w:rsidRDefault="008F40BA" w:rsidP="008F40BA">
      <w:pPr>
        <w:autoSpaceDE w:val="0"/>
        <w:autoSpaceDN w:val="0"/>
        <w:adjustRightInd w:val="0"/>
        <w:rPr>
          <w:rFonts w:ascii="Arial" w:hAnsi="Arial" w:cs="Arial"/>
          <w:szCs w:val="26"/>
          <w:lang w:val="fr-FR"/>
        </w:rPr>
      </w:pPr>
      <w:r w:rsidRPr="00834C52">
        <w:rPr>
          <w:rFonts w:ascii="Arial" w:hAnsi="Arial" w:cs="Arial"/>
          <w:szCs w:val="26"/>
          <w:lang w:val="fr-FR"/>
        </w:rPr>
        <w:t xml:space="preserve"> </w:t>
      </w:r>
      <w:r w:rsidRPr="00834C52">
        <w:rPr>
          <w:rFonts w:ascii="Arial" w:hAnsi="Arial" w:cs="Arial"/>
          <w:szCs w:val="26"/>
          <w:lang w:val="fr-FR"/>
        </w:rPr>
        <w:tab/>
        <w:t xml:space="preserve">En outre, on peut relever l’implication, au niveau local, des ONG agissant aux côtés des communes et des populations pour la protection de l’environnement, la défense du droit des citoyens à un environnement sain, la réduction de la pauvreté, la quête du développement durable, etc. </w:t>
      </w:r>
    </w:p>
    <w:p w:rsidR="008F40BA" w:rsidRPr="00081782" w:rsidRDefault="008F40BA" w:rsidP="001D688A">
      <w:pPr>
        <w:pStyle w:val="Heading2"/>
      </w:pPr>
      <w:bookmarkStart w:id="56" w:name="_Toc323723225"/>
      <w:bookmarkStart w:id="57" w:name="_Toc332984507"/>
      <w:r w:rsidRPr="00081782">
        <w:t>2.2. Les institutions internationales, continentales et sous-régionales œuvrant dans le domaine de la gestion de l’environnement et des ressources naturelles</w:t>
      </w:r>
      <w:bookmarkEnd w:id="56"/>
      <w:bookmarkEnd w:id="57"/>
    </w:p>
    <w:p w:rsidR="008F40BA" w:rsidRPr="00834C52" w:rsidRDefault="008F40BA" w:rsidP="008F40BA">
      <w:pPr>
        <w:ind w:firstLine="360"/>
        <w:rPr>
          <w:rFonts w:ascii="Arial" w:hAnsi="Arial" w:cs="Arial"/>
          <w:szCs w:val="26"/>
          <w:lang w:val="fr-FR"/>
        </w:rPr>
      </w:pPr>
      <w:r w:rsidRPr="00834C52">
        <w:rPr>
          <w:rFonts w:ascii="Arial" w:hAnsi="Arial" w:cs="Arial"/>
          <w:szCs w:val="26"/>
          <w:lang w:val="fr-FR"/>
        </w:rPr>
        <w:t xml:space="preserve">Ces institutions contribuent à la mise en œuvre des AME à travers des appuis techniques et/ou financiers de manière directe ou indirecte. </w:t>
      </w:r>
    </w:p>
    <w:p w:rsidR="003463E8" w:rsidRPr="00834C52" w:rsidRDefault="003463E8" w:rsidP="008F40BA">
      <w:pPr>
        <w:ind w:firstLine="360"/>
        <w:rPr>
          <w:rFonts w:ascii="Arial" w:hAnsi="Arial" w:cs="Arial"/>
          <w:szCs w:val="26"/>
          <w:lang w:val="fr-FR"/>
        </w:rPr>
      </w:pPr>
    </w:p>
    <w:p w:rsidR="008F40BA" w:rsidRPr="009009AC" w:rsidRDefault="002E07D7" w:rsidP="001D688A">
      <w:pPr>
        <w:pStyle w:val="Heading2"/>
      </w:pPr>
      <w:bookmarkStart w:id="58" w:name="_Toc332984508"/>
      <w:r w:rsidRPr="009009AC">
        <w:t>2.2.1</w:t>
      </w:r>
      <w:r w:rsidR="008A04A9" w:rsidRPr="009009AC">
        <w:t xml:space="preserve">. </w:t>
      </w:r>
      <w:r w:rsidRPr="009009AC">
        <w:t>Les institutions internationales</w:t>
      </w:r>
      <w:bookmarkEnd w:id="58"/>
    </w:p>
    <w:p w:rsidR="008F40BA" w:rsidRPr="00834C52" w:rsidRDefault="008F40BA" w:rsidP="008F40BA">
      <w:pPr>
        <w:ind w:firstLine="360"/>
        <w:rPr>
          <w:rFonts w:ascii="Arial" w:hAnsi="Arial" w:cs="Arial"/>
          <w:szCs w:val="26"/>
          <w:lang w:val="fr-FR"/>
        </w:rPr>
      </w:pPr>
      <w:r w:rsidRPr="00834C52">
        <w:rPr>
          <w:rFonts w:ascii="Arial" w:hAnsi="Arial" w:cs="Arial"/>
          <w:szCs w:val="26"/>
          <w:lang w:val="fr-FR"/>
        </w:rPr>
        <w:t xml:space="preserve">Au niveau international, on peut citer le PNUE, le  PNUD, la FAO, le FIDA, l’UE et même des institutions surtout financières telles que la Banque mondiale et le FMI. Ces institutions sont en général les agences de mise en œuvre des fonds internationaux (tels que le Fonds pour l’Environnement Mondial, le Fonds International pour le Développement Agricole, le Fonds d’Adaptation aux Changements Climatiques). A ce titre, elles assurent la mobilisation des fonds internationaux dans le domaine de l’environnement pour les pays. Elles peuvent également appuyer les pays avec leurs ressources propres et leurs expertises et exiger des Etats le respect de certaines conditionnalités environnementales dans le cadre de la mise en œuvre des projets qu’ils accompagnent. </w:t>
      </w:r>
    </w:p>
    <w:p w:rsidR="007C7E94" w:rsidRPr="00834C52" w:rsidRDefault="007C7E94" w:rsidP="008F40BA">
      <w:pPr>
        <w:ind w:firstLine="360"/>
        <w:rPr>
          <w:rFonts w:ascii="Arial" w:hAnsi="Arial" w:cs="Arial"/>
          <w:szCs w:val="26"/>
          <w:lang w:val="fr-FR"/>
        </w:rPr>
      </w:pPr>
    </w:p>
    <w:p w:rsidR="007C7E94" w:rsidRPr="009009AC" w:rsidRDefault="007C7E94" w:rsidP="001D688A">
      <w:pPr>
        <w:pStyle w:val="Heading2"/>
      </w:pPr>
      <w:bookmarkStart w:id="59" w:name="_Toc332984509"/>
      <w:r w:rsidRPr="009009AC">
        <w:t>2.2.2</w:t>
      </w:r>
      <w:r w:rsidR="008A04A9" w:rsidRPr="009009AC">
        <w:t xml:space="preserve">. </w:t>
      </w:r>
      <w:r w:rsidRPr="009009AC">
        <w:t>Les institutions continentales</w:t>
      </w:r>
      <w:bookmarkEnd w:id="59"/>
    </w:p>
    <w:p w:rsidR="008F40BA" w:rsidRPr="00834C52" w:rsidRDefault="008F40BA" w:rsidP="008F40BA">
      <w:pPr>
        <w:ind w:firstLine="360"/>
        <w:rPr>
          <w:rFonts w:ascii="Arial" w:hAnsi="Arial" w:cs="Arial"/>
          <w:szCs w:val="26"/>
          <w:lang w:val="fr-FR"/>
        </w:rPr>
      </w:pPr>
    </w:p>
    <w:p w:rsidR="008F40BA" w:rsidRPr="00834C52" w:rsidRDefault="008F40BA" w:rsidP="008F40BA">
      <w:pPr>
        <w:ind w:firstLine="360"/>
        <w:rPr>
          <w:rFonts w:ascii="Arial" w:hAnsi="Arial" w:cs="Arial"/>
          <w:szCs w:val="26"/>
          <w:lang w:val="fr-FR"/>
        </w:rPr>
      </w:pPr>
      <w:r w:rsidRPr="00834C52">
        <w:rPr>
          <w:rFonts w:ascii="Arial" w:hAnsi="Arial" w:cs="Arial"/>
          <w:szCs w:val="26"/>
          <w:lang w:val="fr-FR"/>
        </w:rPr>
        <w:t xml:space="preserve">Au niveau continental l’Union Africaine à travers la CUA, en tant que Secrétariat de I’ Union Africaine (UA), est responsable, entre autres, de la promotion de la durabilité environnementale sur Ie continent. Son rôle principal, a cet égard, est de coordonner et faciliter la mise en couvre des programmes et stratégies relatifs a I ‘environnement, de renforcer les capacités des Africains a la gestion et la prise de conscience environnementales.  L’UA a défini une politique environnementale que les Communauté économiques régionales sont chargées de mettre en œuvre. Elles sont également chargées de mettre en œuvre </w:t>
      </w:r>
      <w:r w:rsidRPr="00834C52">
        <w:rPr>
          <w:rFonts w:ascii="Arial" w:hAnsi="Arial" w:cs="Arial"/>
          <w:szCs w:val="26"/>
          <w:lang w:val="fr-FR"/>
        </w:rPr>
        <w:lastRenderedPageBreak/>
        <w:t>l’initiative du Nouveau Partenariat pour le Développement de l’Afrique (NEPAD)  dans l’ensemble de leur région. A travers Ie Parlement Panafricain (PPA), elle envisage aussi un appui à  l'intégration de la gestion de I ‘environnement et des AME dans les travaux des différents organes parlementaires, à travers, entre autres, Ie développèrent d'un document de référence.</w:t>
      </w:r>
    </w:p>
    <w:p w:rsidR="00403B5B" w:rsidRPr="001D688A" w:rsidRDefault="00403B5B" w:rsidP="001D688A">
      <w:pPr>
        <w:pStyle w:val="Heading2"/>
      </w:pPr>
      <w:bookmarkStart w:id="60" w:name="_Toc332984510"/>
      <w:r w:rsidRPr="001D688A">
        <w:t>2.2.3</w:t>
      </w:r>
      <w:r w:rsidR="00760F77" w:rsidRPr="001D688A">
        <w:t xml:space="preserve">. </w:t>
      </w:r>
      <w:r w:rsidRPr="001D688A">
        <w:t>Les institutions sous régionales</w:t>
      </w:r>
      <w:bookmarkEnd w:id="60"/>
    </w:p>
    <w:p w:rsidR="008F40BA" w:rsidRPr="00834C52" w:rsidRDefault="008F40BA" w:rsidP="008F40BA">
      <w:pPr>
        <w:ind w:firstLine="360"/>
        <w:rPr>
          <w:rFonts w:ascii="Arial" w:hAnsi="Arial" w:cs="Arial"/>
          <w:szCs w:val="26"/>
          <w:lang w:val="fr-FR"/>
        </w:rPr>
      </w:pPr>
    </w:p>
    <w:p w:rsidR="008F40BA" w:rsidRPr="00834C52" w:rsidRDefault="008F40BA" w:rsidP="008F40BA">
      <w:pPr>
        <w:ind w:firstLine="360"/>
        <w:rPr>
          <w:rFonts w:ascii="Arial" w:hAnsi="Arial" w:cs="Arial"/>
          <w:szCs w:val="26"/>
          <w:lang w:val="fr-FR"/>
        </w:rPr>
      </w:pPr>
      <w:r w:rsidRPr="00834C52">
        <w:rPr>
          <w:rFonts w:ascii="Arial" w:hAnsi="Arial" w:cs="Arial"/>
          <w:szCs w:val="26"/>
          <w:lang w:val="fr-FR"/>
        </w:rPr>
        <w:t>Au niveau sous régional, on peut citer la BAD, la CEDEAO, le CILSS,</w:t>
      </w:r>
    </w:p>
    <w:p w:rsidR="008F40BA" w:rsidRPr="00834C52" w:rsidRDefault="008F40BA" w:rsidP="008F40BA">
      <w:pPr>
        <w:ind w:firstLine="360"/>
        <w:rPr>
          <w:rFonts w:ascii="Arial" w:hAnsi="Arial" w:cs="Arial"/>
          <w:szCs w:val="26"/>
          <w:lang w:val="fr-FR"/>
        </w:rPr>
      </w:pPr>
    </w:p>
    <w:p w:rsidR="008F40BA" w:rsidRPr="009009AC" w:rsidRDefault="003463E8" w:rsidP="00466AAE">
      <w:pPr>
        <w:pStyle w:val="Heading3"/>
      </w:pPr>
      <w:bookmarkStart w:id="61" w:name="_Toc332984511"/>
      <w:r w:rsidRPr="009009AC">
        <w:t>2.2.3.1</w:t>
      </w:r>
      <w:r w:rsidR="00760F77" w:rsidRPr="009009AC">
        <w:t xml:space="preserve">. </w:t>
      </w:r>
      <w:r w:rsidR="008F40BA" w:rsidRPr="009009AC">
        <w:t>La Banque Africaine de Développement (BAD)</w:t>
      </w:r>
      <w:bookmarkEnd w:id="61"/>
    </w:p>
    <w:p w:rsidR="008F40BA" w:rsidRPr="00834C52" w:rsidRDefault="008F40BA" w:rsidP="008F40BA">
      <w:pPr>
        <w:autoSpaceDE w:val="0"/>
        <w:autoSpaceDN w:val="0"/>
        <w:adjustRightInd w:val="0"/>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De concert avec la communauté internationale, la Banque  appuie la promotion d’une approche de « gestion intégrée des écosystèmes » afin d’inverser la tendance à la dégradation des sols, notamment les processus menant à la désertification. Pour ce faire, elle entend promouvoir la planification intégrée du développement, en accordant la priorité à la gestion des ressources en eau, à la conservation des sols et au renversement des processus de dégradation des sols. Elle associera toutes les principales parties prenantes et les encouragera à prendre part à la prise de décision concernant l’accès aux ressources et services écologiques, en facilitant la participation des pauvres, des groupes vulnérables et des femmes à l’élaboration et à la mise en œuvre des politiques, stratégies et plans nationaux et locaux. Elle va soutenir les nouvelles pratiques d’utilisation et de gestion des sols et encourager les programmes d’agroforesterie et de reboisement communautaires, notamment le recours à des espèces locales résistantes à la sécheresse et à croissance rapide, de même que la conservation des sols. Un intérêt particulier sera porté à la mise en valeur et à l’utilisation de sources d’énergie permettant de réduire la dépendance à l’égard du bois de feu.</w:t>
      </w:r>
    </w:p>
    <w:p w:rsidR="008F40BA" w:rsidRPr="00834C52" w:rsidRDefault="008F40BA" w:rsidP="008F40BA">
      <w:pPr>
        <w:autoSpaceDE w:val="0"/>
        <w:autoSpaceDN w:val="0"/>
        <w:adjustRightInd w:val="0"/>
        <w:jc w:val="left"/>
        <w:rPr>
          <w:rFonts w:ascii="Arial" w:hAnsi="Arial" w:cs="Arial"/>
          <w:szCs w:val="26"/>
          <w:lang w:val="fr-FR"/>
        </w:rPr>
      </w:pP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Forte de son engagement de contribuer à l’effort global de lutte contre la désertification,</w:t>
      </w: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la Banque accroîtra son appui à l’unité de coordination régionale de la CNULD pour l’Afrique.</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Elle veillera à intégrer dans ses interventions les activités prévues par les plans d’action</w:t>
      </w: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nationaux de lutte contre la désertification élaborés par les différents pays. Cela permettra d’identifier des opportunités d’investissement au stade de la planification. En outre, en sa qualité d’organe d’exécution du FEM, la Banque facilitera l’accès des pays membres  aux ressources du FEM dans le domaine particulier de la dégradation des sols.</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spacing w:before="100" w:beforeAutospacing="1" w:after="100" w:afterAutospacing="1"/>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La nouvelle politique reconnaît que pour la mise en œuvre d’un développement économique durable en Afrique, il s’impose avec urgence de préserver et de renforcer le capital écologique qui constitue une source de stimulation de cette croissance. Cette nouvelle politique vise essentiellement à : </w:t>
      </w:r>
    </w:p>
    <w:p w:rsidR="008F40BA" w:rsidRPr="00834C52" w:rsidRDefault="008F40BA" w:rsidP="008D0655">
      <w:pPr>
        <w:numPr>
          <w:ilvl w:val="0"/>
          <w:numId w:val="38"/>
        </w:numPr>
        <w:spacing w:before="100" w:beforeAutospacing="1" w:after="100" w:afterAutospacing="1"/>
        <w:jc w:val="left"/>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promouvoir une vision et une perspective à long terme en matière de développement économique et social, </w:t>
      </w:r>
    </w:p>
    <w:p w:rsidR="008F40BA" w:rsidRPr="00834C52" w:rsidRDefault="008F40BA" w:rsidP="008D0655">
      <w:pPr>
        <w:numPr>
          <w:ilvl w:val="0"/>
          <w:numId w:val="38"/>
        </w:numPr>
        <w:spacing w:before="100" w:beforeAutospacing="1" w:after="100" w:afterAutospacing="1"/>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renverser, si possible, et enrailler le processus d’appauvrissement en Afrique grâce à un plus grand accès des pauvres aux ressources environnementales, </w:t>
      </w:r>
    </w:p>
    <w:p w:rsidR="008F40BA" w:rsidRPr="00834C52" w:rsidRDefault="008F40BA" w:rsidP="008D0655">
      <w:pPr>
        <w:numPr>
          <w:ilvl w:val="0"/>
          <w:numId w:val="38"/>
        </w:numPr>
        <w:spacing w:before="100" w:beforeAutospacing="1" w:after="100" w:afterAutospacing="1"/>
        <w:rPr>
          <w:rFonts w:ascii="Arial" w:eastAsia="Times New Roman" w:hAnsi="Arial" w:cs="Arial"/>
          <w:szCs w:val="26"/>
          <w:lang w:val="fr-FR" w:eastAsia="fr-FR"/>
        </w:rPr>
      </w:pPr>
      <w:r w:rsidRPr="00834C52">
        <w:rPr>
          <w:rFonts w:ascii="Arial" w:eastAsia="Times New Roman" w:hAnsi="Arial" w:cs="Arial"/>
          <w:szCs w:val="26"/>
          <w:lang w:val="fr-FR" w:eastAsia="fr-FR"/>
        </w:rPr>
        <w:t>aider les pays membres à renforcer leurs capacités en matière de gestion environnementale, sensibiliser les décideurs aux questions environnementales, et opérer des mutations institutionnelles en vue d’un développement durable. La politique vise aussi à renforcer les partenariats existant avec les institutions et réseaux internationaux, ainsi qu’avec les organisations à vocation régionale et sous-régionale en vue d’assurer la coordination des interventions en matière de développement environnemental durable.</w:t>
      </w:r>
    </w:p>
    <w:p w:rsidR="008F40BA" w:rsidRPr="00834C52" w:rsidRDefault="008F40BA" w:rsidP="008F40BA">
      <w:pPr>
        <w:spacing w:before="100" w:beforeAutospacing="1" w:after="100" w:afterAutospacing="1"/>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Deux types de directives pertinentes à la nouvelle Politique environnementale ont été élaborées et diffusées en 2004.Ce sont (i) les Directives en matière d’évaluation stratégique de l’impact environnemental (ESI) et (ii) les Directives en matière d’évaluation intégrée de l’impact environnemental et social (EIIES). </w:t>
      </w:r>
    </w:p>
    <w:p w:rsidR="008F40BA" w:rsidRPr="00834C52" w:rsidRDefault="008F40BA" w:rsidP="008F40BA">
      <w:pPr>
        <w:spacing w:before="100" w:beforeAutospacing="1" w:after="100" w:afterAutospacing="1"/>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L’ESI représente un processus systématique d’évaluation des conséquences environnementales de toute politique, plan ou programme proposés. C’est aussi un outil servant à évaluer la durabilité sociale et environnementale des prêts à l’appui des reformes, de l’ajustement structurel, et des prêts d’investissement sectoriel. Les Directives en matière d’EIIES, quant à elles, ont été élaborées en vue de s’assurer qu’aussi bien les questions environnementales que les questions sociales sont prises en compte dans le cadre des projets de la Banque tout au long de leur cycle. </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3463E8" w:rsidP="00466AAE">
      <w:pPr>
        <w:pStyle w:val="Heading3"/>
      </w:pPr>
      <w:bookmarkStart w:id="62" w:name="_Toc332984512"/>
      <w:r w:rsidRPr="00834C52">
        <w:t>2.2.3.2</w:t>
      </w:r>
      <w:r w:rsidR="001C1196" w:rsidRPr="00834C52">
        <w:t xml:space="preserve">. </w:t>
      </w:r>
      <w:r w:rsidR="008F40BA" w:rsidRPr="00834C52">
        <w:t>La Communauté Economiques des Etats de l’Afrique de l’Ouest (CEDEAO)</w:t>
      </w:r>
      <w:bookmarkEnd w:id="62"/>
    </w:p>
    <w:p w:rsidR="008F40BA" w:rsidRPr="00834C52" w:rsidRDefault="008F40BA" w:rsidP="008F40BA">
      <w:pPr>
        <w:autoSpaceDE w:val="0"/>
        <w:autoSpaceDN w:val="0"/>
        <w:adjustRightInd w:val="0"/>
        <w:jc w:val="left"/>
        <w:rPr>
          <w:rFonts w:ascii="Arial" w:eastAsiaTheme="minorEastAsia" w:hAnsi="Arial" w:cs="Arial"/>
          <w:b/>
          <w:szCs w:val="26"/>
          <w:lang w:val="fr-FR" w:eastAsia="ko-KR"/>
        </w:rPr>
      </w:pPr>
    </w:p>
    <w:p w:rsidR="008F40BA"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 xml:space="preserve">L’Axe Stratégique 1 de la politique environnementale de la CEDEAO porte sur la Gouvernance Environnementale (Etablissement d’un dispositif sous-régional) et </w:t>
      </w:r>
      <w:r w:rsidRPr="00834C52">
        <w:rPr>
          <w:rFonts w:ascii="Arial" w:eastAsiaTheme="minorEastAsia" w:hAnsi="Arial" w:cs="Arial"/>
          <w:szCs w:val="26"/>
          <w:lang w:val="fr-FR" w:eastAsia="ko-KR"/>
        </w:rPr>
        <w:lastRenderedPageBreak/>
        <w:t>le Renforcement des Capacités. A cet effet, il prévoit d’établir et d’appuyer le fonctionnement d’une concertation technique régionale de suivi et d’impulsion de la mise en œuvre des Conventions. Dans ce cadre, la CEDEAO et ses partenaires vont :</w:t>
      </w:r>
    </w:p>
    <w:p w:rsidR="00904D09" w:rsidRPr="00834C52" w:rsidRDefault="00904D09" w:rsidP="008F40BA">
      <w:pPr>
        <w:autoSpaceDE w:val="0"/>
        <w:autoSpaceDN w:val="0"/>
        <w:adjustRightInd w:val="0"/>
        <w:rPr>
          <w:rFonts w:ascii="Arial" w:eastAsiaTheme="minorEastAsia" w:hAnsi="Arial" w:cs="Arial"/>
          <w:szCs w:val="26"/>
          <w:lang w:val="fr-FR" w:eastAsia="ko-KR"/>
        </w:rPr>
      </w:pPr>
    </w:p>
    <w:p w:rsidR="008F40BA"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Appuyer les pays dans la préparation des réunions majeures sur les questions environnementales et dans la négociation des conventions, protocoles et autres traités concernant l’environnement ;</w:t>
      </w:r>
    </w:p>
    <w:p w:rsidR="00904D09" w:rsidRPr="00834C52" w:rsidRDefault="00904D09" w:rsidP="008F40BA">
      <w:pPr>
        <w:autoSpaceDE w:val="0"/>
        <w:autoSpaceDN w:val="0"/>
        <w:adjustRightInd w:val="0"/>
        <w:jc w:val="left"/>
        <w:rPr>
          <w:rFonts w:ascii="Arial" w:eastAsiaTheme="minorEastAsia" w:hAnsi="Arial" w:cs="Arial"/>
          <w:szCs w:val="26"/>
          <w:lang w:val="fr-FR" w:eastAsia="ko-KR"/>
        </w:rPr>
      </w:pPr>
    </w:p>
    <w:p w:rsidR="008F40BA"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 Etablir un mécanisme ad hoc de suivi de la mise en œuvre des Conventions au niveau régional et d’appui aux négociations et préparations de positions sous-régionales communes pour les grandes rencontres africaines et internationales ;</w:t>
      </w:r>
    </w:p>
    <w:p w:rsidR="00904D09" w:rsidRPr="00834C52" w:rsidRDefault="00904D09" w:rsidP="008F40BA">
      <w:pPr>
        <w:autoSpaceDE w:val="0"/>
        <w:autoSpaceDN w:val="0"/>
        <w:adjustRightInd w:val="0"/>
        <w:rPr>
          <w:rFonts w:ascii="Arial" w:eastAsiaTheme="minorEastAsia" w:hAnsi="Arial" w:cs="Arial"/>
          <w:szCs w:val="26"/>
          <w:lang w:val="fr-FR" w:eastAsia="ko-KR"/>
        </w:rPr>
      </w:pPr>
    </w:p>
    <w:p w:rsidR="008F40BA"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 Installer des groupes spécifiques ou thématiques pour chaque convention pour l’accélération de la mise en œuvre et la préparation des négociations ;</w:t>
      </w:r>
    </w:p>
    <w:p w:rsidR="00904D09" w:rsidRPr="00834C52" w:rsidRDefault="00904D09"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 Suivre et évaluer les engagements pris au niveau sous-régional par les pays et les Commissions. Une attention particulière sera réservée à la Convention des Nations Unies sur la lutte contre la Désertification (UNCCD), la Convention des Nations Unies sur la Biodiversité (UNCDB), et la Convention Cadre des Nations Unies sur les Changements Climatiques (UNCCCC); la Convention de Bâle sur le contrôle des mouvements transfrontaliers de déchets dangereux et de leur élimination ; la Convention de Stockholm sur les Polluants Organiques Persistants (POPs) ; la Convention de Bamako sur l’interdiction d’importer des déchets dangereux et le contrôle de leurs mouvements transfrontières en Afrique; la Convention d’Abidjan relative à la coopération en matière de protection et de mise en valeur du milieu marin et des zones côtières de la région de l’Afrique de l’Ouest et du Centre.</w:t>
      </w:r>
    </w:p>
    <w:p w:rsidR="008F40BA" w:rsidRPr="00834C52" w:rsidRDefault="008F40BA" w:rsidP="008F40BA">
      <w:pPr>
        <w:autoSpaceDE w:val="0"/>
        <w:autoSpaceDN w:val="0"/>
        <w:adjustRightInd w:val="0"/>
        <w:rPr>
          <w:rFonts w:ascii="Arial" w:eastAsiaTheme="minorEastAsia" w:hAnsi="Arial" w:cs="Arial"/>
          <w:szCs w:val="26"/>
          <w:lang w:val="fr-FR" w:eastAsia="ko-KR"/>
        </w:rPr>
      </w:pPr>
    </w:p>
    <w:p w:rsidR="008F40BA" w:rsidRPr="00834C52" w:rsidRDefault="003463E8" w:rsidP="00466AAE">
      <w:pPr>
        <w:pStyle w:val="Heading3"/>
      </w:pPr>
      <w:bookmarkStart w:id="63" w:name="_Toc332984513"/>
      <w:r w:rsidRPr="00834C52">
        <w:t>2.2.3.3.</w:t>
      </w:r>
      <w:r w:rsidR="00B2792E" w:rsidRPr="00834C52">
        <w:t xml:space="preserve"> </w:t>
      </w:r>
      <w:r w:rsidR="008F40BA" w:rsidRPr="00834C52">
        <w:t>Le Comité Inter-états de Lutte contre la Sécheresse au Sahel (CILSS)</w:t>
      </w:r>
      <w:bookmarkEnd w:id="63"/>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Le CILSS a pour mandat de s’investir dans la recherche de la sécurité alimentaire et la lutte contre la désertification et les effets de la sécheresse pour un nouvel équilibre écologique au Sahel. L’Institution intervient ainsi dans neuf (9) pays de la bande sahélienne, à savoir le Burkina Faso, le Cap Vert, la Gambie, la Guinée Bissau, le Mali, la Mauritanie, le Niger, le Sénégal et le Tchad.</w:t>
      </w:r>
    </w:p>
    <w:p w:rsidR="00565A49" w:rsidRDefault="00565A49" w:rsidP="008F40BA">
      <w:pPr>
        <w:autoSpaceDE w:val="0"/>
        <w:autoSpaceDN w:val="0"/>
        <w:adjustRightInd w:val="0"/>
        <w:rPr>
          <w:rFonts w:ascii="Arial" w:eastAsiaTheme="minorEastAsia" w:hAnsi="Arial" w:cs="Arial"/>
          <w:szCs w:val="26"/>
          <w:lang w:val="fr-FR" w:eastAsia="ko-KR"/>
        </w:rPr>
      </w:pPr>
    </w:p>
    <w:p w:rsidR="008F40BA"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 xml:space="preserve">L’action du CILSS porte actuellement sur quatre (4) domaines clés : la sécurité alimentaire, la gestion des ressources naturelles, la maîtrise de l’eau et l’accès aux marchés. Les différentes interventions menées par le CILSS dans ces </w:t>
      </w:r>
      <w:r w:rsidRPr="00834C52">
        <w:rPr>
          <w:rFonts w:ascii="Arial" w:eastAsiaTheme="minorEastAsia" w:hAnsi="Arial" w:cs="Arial"/>
          <w:szCs w:val="26"/>
          <w:lang w:val="fr-FR" w:eastAsia="ko-KR"/>
        </w:rPr>
        <w:lastRenderedPageBreak/>
        <w:t>domaines découlent des priorités définies par plusieurs cadres régionaux de référence, dont le Cadre Stratégique de Sécurité Alimentaire durable (CSSA), le Programme d’action Sous – Régional de lutte contre la désertification en Afrique de l’Ouest et au Tchad (PASR-AO), le Programme d’Action de Ouagadougou (PAO) sur la population et le développement durable, le Programme Détaillé de Développement de l’Agriculture Africaine (PDDAA), la Politique Agricole d</w:t>
      </w:r>
      <w:r w:rsidR="00537681">
        <w:rPr>
          <w:rFonts w:ascii="Arial" w:eastAsiaTheme="minorEastAsia" w:hAnsi="Arial" w:cs="Arial"/>
          <w:szCs w:val="26"/>
          <w:lang w:val="fr-FR" w:eastAsia="ko-KR"/>
        </w:rPr>
        <w:t>e la CEDEAO, la Vision Sahel 21,</w:t>
      </w:r>
      <w:r w:rsidR="007F3A52">
        <w:rPr>
          <w:rFonts w:ascii="Arial" w:eastAsiaTheme="minorEastAsia" w:hAnsi="Arial" w:cs="Arial"/>
          <w:szCs w:val="26"/>
          <w:lang w:val="fr-FR" w:eastAsia="ko-KR"/>
        </w:rPr>
        <w:t xml:space="preserve"> </w:t>
      </w:r>
      <w:r w:rsidR="00537681">
        <w:rPr>
          <w:rFonts w:ascii="Arial" w:eastAsiaTheme="minorEastAsia" w:hAnsi="Arial" w:cs="Arial"/>
          <w:szCs w:val="26"/>
          <w:lang w:val="fr-FR" w:eastAsia="ko-KR"/>
        </w:rPr>
        <w:t>etc.</w:t>
      </w:r>
    </w:p>
    <w:p w:rsidR="00537681" w:rsidRPr="00834C52" w:rsidRDefault="00537681" w:rsidP="008F40BA">
      <w:pPr>
        <w:autoSpaceDE w:val="0"/>
        <w:autoSpaceDN w:val="0"/>
        <w:adjustRightInd w:val="0"/>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Trois (3) phases ont été définies pour conduire à la réalisation de cette vision : une première phase de transformation et de mise en orbite du CILSS (2009-2013), une seconde phase de déploiement stratégique (2014-2018) et une troisième phase de consolidation et de pérennisation (2019-2020).</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Pour la période 2009-2013, la mise en œuvre du plan stratégique reposera sur quatre (4) axes avec des objectifs stratégiques associés :</w:t>
      </w:r>
    </w:p>
    <w:p w:rsidR="008F40BA" w:rsidRPr="00834C52" w:rsidRDefault="008F40BA" w:rsidP="008D0655">
      <w:pPr>
        <w:pStyle w:val="ListParagraph"/>
        <w:numPr>
          <w:ilvl w:val="0"/>
          <w:numId w:val="39"/>
        </w:num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Axe 1 : Assurer une sécurité alimentaire et nutritionnelle durable à l’échelle nationale et régionale ;</w:t>
      </w:r>
    </w:p>
    <w:p w:rsidR="008F40BA" w:rsidRPr="00834C52" w:rsidRDefault="008F40BA" w:rsidP="008D0655">
      <w:pPr>
        <w:pStyle w:val="ListParagraph"/>
        <w:numPr>
          <w:ilvl w:val="0"/>
          <w:numId w:val="39"/>
        </w:num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Axe 2 : Assurer la gestion et la valorisation durable des ressources naturelles et renforcer les capacités d’adaptation aux changements climatiques ;</w:t>
      </w:r>
    </w:p>
    <w:p w:rsidR="008F40BA" w:rsidRPr="00834C52" w:rsidRDefault="008F40BA" w:rsidP="008D0655">
      <w:pPr>
        <w:pStyle w:val="ListParagraph"/>
        <w:numPr>
          <w:ilvl w:val="0"/>
          <w:numId w:val="39"/>
        </w:num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 xml:space="preserve"> Axe 3 : Valoriser les ressources en eau pour augmenter les productions agricoles et pastorales, et satisfaire durablement les besoins en eau potable au Sahel ;</w:t>
      </w:r>
    </w:p>
    <w:p w:rsidR="008F40BA" w:rsidRPr="00834C52" w:rsidRDefault="008F40BA" w:rsidP="008D0655">
      <w:pPr>
        <w:pStyle w:val="ListParagraph"/>
        <w:numPr>
          <w:ilvl w:val="0"/>
          <w:numId w:val="39"/>
        </w:numPr>
        <w:autoSpaceDE w:val="0"/>
        <w:autoSpaceDN w:val="0"/>
        <w:adjustRightInd w:val="0"/>
        <w:jc w:val="left"/>
        <w:rPr>
          <w:rFonts w:ascii="Arial" w:eastAsiaTheme="minorEastAsia" w:hAnsi="Arial" w:cs="Arial"/>
          <w:szCs w:val="26"/>
          <w:lang w:val="fr-FR" w:eastAsia="ko-KR"/>
        </w:rPr>
      </w:pPr>
      <w:r w:rsidRPr="00834C52">
        <w:rPr>
          <w:rFonts w:ascii="Arial" w:eastAsiaTheme="minorEastAsia" w:hAnsi="Arial" w:cs="Arial"/>
          <w:szCs w:val="26"/>
          <w:lang w:val="fr-FR" w:eastAsia="ko-KR"/>
        </w:rPr>
        <w:t>Axe 4 : Accélérer le développement et l’intégration des marchés et améliorer la fluidification des échanges des produits agricoles et alimentaires au Sahel et en Afrique de l’Ouest.</w:t>
      </w:r>
    </w:p>
    <w:p w:rsidR="006F1577" w:rsidRDefault="006F1577" w:rsidP="008F40BA">
      <w:pPr>
        <w:autoSpaceDE w:val="0"/>
        <w:autoSpaceDN w:val="0"/>
        <w:adjustRightInd w:val="0"/>
        <w:rPr>
          <w:rFonts w:ascii="Arial" w:eastAsiaTheme="minorEastAsia" w:hAnsi="Arial" w:cs="Arial"/>
          <w:szCs w:val="26"/>
          <w:lang w:val="fr-FR" w:eastAsia="ko-KR"/>
        </w:rPr>
      </w:pPr>
    </w:p>
    <w:p w:rsidR="008F40BA" w:rsidRPr="00834C52" w:rsidRDefault="008F40BA" w:rsidP="008F40BA">
      <w:pPr>
        <w:autoSpaceDE w:val="0"/>
        <w:autoSpaceDN w:val="0"/>
        <w:adjustRightInd w:val="0"/>
        <w:rPr>
          <w:rFonts w:ascii="Arial" w:eastAsiaTheme="minorEastAsia" w:hAnsi="Arial" w:cs="Arial"/>
          <w:szCs w:val="26"/>
          <w:lang w:val="fr-FR" w:eastAsia="ko-KR"/>
        </w:rPr>
      </w:pPr>
      <w:r w:rsidRPr="00834C52">
        <w:rPr>
          <w:rFonts w:ascii="Arial" w:eastAsiaTheme="minorEastAsia" w:hAnsi="Arial" w:cs="Arial"/>
          <w:szCs w:val="26"/>
          <w:lang w:val="fr-FR" w:eastAsia="ko-KR"/>
        </w:rPr>
        <w:t>Les axes 2 et 3 contribuent beaucoup à la mise en œuvre de certains AME notamment la convention de Lutte Contre la Désertification (LCD), la Convention Cadre des Nations Unies sur les Changements Climatiques (CCNUCC) et la Convention sur la Diversité Biologique (CDB) dans le cadre de plusieurs programmes et projets au Mali.</w:t>
      </w:r>
    </w:p>
    <w:p w:rsidR="008F40BA" w:rsidRPr="00834C52" w:rsidRDefault="008F40BA" w:rsidP="008F40BA">
      <w:pPr>
        <w:autoSpaceDE w:val="0"/>
        <w:autoSpaceDN w:val="0"/>
        <w:adjustRightInd w:val="0"/>
        <w:jc w:val="left"/>
        <w:rPr>
          <w:rFonts w:ascii="Arial" w:eastAsiaTheme="minorEastAsia" w:hAnsi="Arial" w:cs="Arial"/>
          <w:szCs w:val="26"/>
          <w:lang w:val="fr-FR" w:eastAsia="ko-KR"/>
        </w:rPr>
      </w:pPr>
    </w:p>
    <w:p w:rsidR="008F40BA" w:rsidRDefault="008F40BA" w:rsidP="009010C7">
      <w:pPr>
        <w:jc w:val="left"/>
        <w:rPr>
          <w:rFonts w:ascii="Arial" w:hAnsi="Arial" w:cs="Arial"/>
          <w:szCs w:val="26"/>
          <w:lang w:val="fr-FR"/>
        </w:rPr>
      </w:pPr>
    </w:p>
    <w:p w:rsidR="00B73E2D" w:rsidRDefault="00B73E2D" w:rsidP="001D688A">
      <w:pPr>
        <w:pStyle w:val="Heading2"/>
      </w:pPr>
      <w:bookmarkStart w:id="64" w:name="_Toc323723233"/>
      <w:bookmarkStart w:id="65" w:name="_Toc332984514"/>
      <w:r w:rsidRPr="00B73E2D">
        <w:t>2.3. Les institutions d’assistance technique et de recherche</w:t>
      </w:r>
      <w:bookmarkEnd w:id="64"/>
      <w:bookmarkEnd w:id="65"/>
      <w:r w:rsidRPr="00B73E2D">
        <w:t xml:space="preserve"> </w:t>
      </w:r>
    </w:p>
    <w:p w:rsidR="00B73E2D" w:rsidRDefault="00B73E2D" w:rsidP="00B73E2D">
      <w:pPr>
        <w:rPr>
          <w:rFonts w:ascii="Arial" w:hAnsi="Arial" w:cs="Arial"/>
          <w:sz w:val="24"/>
          <w:szCs w:val="24"/>
          <w:lang w:val="fr-FR"/>
        </w:rPr>
      </w:pPr>
      <w:r w:rsidRPr="00E03DDF">
        <w:rPr>
          <w:rFonts w:ascii="Arial" w:hAnsi="Arial" w:cs="Arial"/>
          <w:sz w:val="24"/>
          <w:szCs w:val="24"/>
          <w:lang w:val="fr-FR"/>
        </w:rPr>
        <w:t xml:space="preserve">Au Mali, </w:t>
      </w:r>
      <w:r w:rsidR="001D688A">
        <w:rPr>
          <w:rFonts w:ascii="Arial" w:hAnsi="Arial" w:cs="Arial"/>
          <w:sz w:val="24"/>
          <w:szCs w:val="24"/>
          <w:lang w:val="fr-FR"/>
        </w:rPr>
        <w:t>elle</w:t>
      </w:r>
      <w:r w:rsidRPr="00E03DDF">
        <w:rPr>
          <w:rFonts w:ascii="Arial" w:hAnsi="Arial" w:cs="Arial"/>
          <w:sz w:val="24"/>
          <w:szCs w:val="24"/>
          <w:lang w:val="fr-FR"/>
        </w:rPr>
        <w:t xml:space="preserve">s contribuent en général par leurs </w:t>
      </w:r>
      <w:r w:rsidR="001D688A">
        <w:rPr>
          <w:rFonts w:ascii="Arial" w:hAnsi="Arial" w:cs="Arial"/>
          <w:sz w:val="24"/>
          <w:szCs w:val="24"/>
          <w:lang w:val="fr-FR"/>
        </w:rPr>
        <w:t>activités</w:t>
      </w:r>
      <w:r w:rsidRPr="00E03DDF">
        <w:rPr>
          <w:rFonts w:ascii="Arial" w:hAnsi="Arial" w:cs="Arial"/>
          <w:sz w:val="24"/>
          <w:szCs w:val="24"/>
          <w:lang w:val="fr-FR"/>
        </w:rPr>
        <w:t xml:space="preserve">, à la </w:t>
      </w:r>
      <w:r w:rsidR="001D688A">
        <w:rPr>
          <w:rFonts w:ascii="Arial" w:hAnsi="Arial" w:cs="Arial"/>
          <w:sz w:val="24"/>
          <w:szCs w:val="24"/>
          <w:lang w:val="fr-FR"/>
        </w:rPr>
        <w:t xml:space="preserve">formation de l’expertise nécessaire à la mise en œuvre des AME ainsi qu’à la </w:t>
      </w:r>
      <w:r w:rsidRPr="00E03DDF">
        <w:rPr>
          <w:rFonts w:ascii="Arial" w:hAnsi="Arial" w:cs="Arial"/>
          <w:sz w:val="24"/>
          <w:szCs w:val="24"/>
          <w:lang w:val="fr-FR"/>
        </w:rPr>
        <w:t>création et l’adoption de techniques et de méthodologies appropriées pour la gestion et la protection  de l’environnement.</w:t>
      </w:r>
    </w:p>
    <w:p w:rsidR="00E03DDF" w:rsidRPr="00E03DDF" w:rsidRDefault="00E03DDF" w:rsidP="00B73E2D">
      <w:pPr>
        <w:rPr>
          <w:rFonts w:ascii="Arial" w:hAnsi="Arial" w:cs="Arial"/>
          <w:sz w:val="24"/>
          <w:szCs w:val="24"/>
          <w:lang w:val="fr-FR"/>
        </w:rPr>
      </w:pPr>
    </w:p>
    <w:p w:rsidR="00B73E2D" w:rsidRPr="00E03DDF" w:rsidRDefault="00B73E2D" w:rsidP="00B73E2D">
      <w:pPr>
        <w:ind w:firstLine="360"/>
        <w:rPr>
          <w:rFonts w:ascii="Arial" w:hAnsi="Arial" w:cs="Arial"/>
          <w:b/>
          <w:sz w:val="24"/>
          <w:szCs w:val="24"/>
          <w:lang w:val="fr-FR"/>
        </w:rPr>
      </w:pPr>
      <w:r w:rsidRPr="00E03DDF">
        <w:rPr>
          <w:rFonts w:ascii="Arial" w:hAnsi="Arial" w:cs="Arial"/>
          <w:b/>
          <w:sz w:val="24"/>
          <w:szCs w:val="24"/>
          <w:lang w:val="fr-FR"/>
        </w:rPr>
        <w:t>2.3.1. Les universités, les Grandes Ecoles et les centres de recherche nationaux</w:t>
      </w:r>
    </w:p>
    <w:p w:rsidR="00E03DDF" w:rsidRPr="00E03DDF" w:rsidRDefault="00E03DDF" w:rsidP="00E03DDF">
      <w:pPr>
        <w:autoSpaceDE w:val="0"/>
        <w:autoSpaceDN w:val="0"/>
        <w:adjustRightInd w:val="0"/>
        <w:rPr>
          <w:rFonts w:ascii="Arial" w:eastAsiaTheme="minorEastAsia" w:hAnsi="Arial" w:cs="Arial"/>
          <w:sz w:val="24"/>
          <w:szCs w:val="24"/>
          <w:lang w:val="fr-FR" w:eastAsia="ko-KR"/>
        </w:rPr>
      </w:pPr>
    </w:p>
    <w:p w:rsidR="000C5925" w:rsidRPr="009E7AF4" w:rsidRDefault="000C5925" w:rsidP="000C5925">
      <w:pPr>
        <w:autoSpaceDE w:val="0"/>
        <w:autoSpaceDN w:val="0"/>
        <w:adjustRightInd w:val="0"/>
        <w:jc w:val="left"/>
        <w:rPr>
          <w:rFonts w:ascii="Arial" w:eastAsia="Times New Roman" w:hAnsi="Arial" w:cs="Arial"/>
          <w:b/>
          <w:sz w:val="24"/>
          <w:szCs w:val="24"/>
          <w:lang w:val="fr-FR" w:eastAsia="fr-FR"/>
        </w:rPr>
      </w:pPr>
      <w:bookmarkStart w:id="66" w:name="_Toc323723293"/>
      <w:bookmarkStart w:id="67" w:name="_Toc323723393"/>
      <w:r w:rsidRPr="009E7AF4">
        <w:rPr>
          <w:rFonts w:ascii="Arial" w:eastAsia="Times New Roman" w:hAnsi="Arial" w:cs="Arial"/>
          <w:b/>
          <w:sz w:val="24"/>
          <w:szCs w:val="24"/>
          <w:lang w:val="fr-FR" w:eastAsia="fr-FR"/>
        </w:rPr>
        <w:lastRenderedPageBreak/>
        <w:t>2.3.1.1 L’Institut Polytechnique Rural (IPR) de Katibougou</w:t>
      </w:r>
    </w:p>
    <w:p w:rsidR="000C5925" w:rsidRPr="009E7AF4" w:rsidRDefault="000C5925" w:rsidP="000C5925">
      <w:pPr>
        <w:spacing w:before="100" w:beforeAutospacing="1" w:after="100" w:afterAutospacing="1" w:line="360" w:lineRule="auto"/>
        <w:jc w:val="left"/>
        <w:outlineLvl w:val="2"/>
        <w:rPr>
          <w:rFonts w:ascii="Arial" w:eastAsia="Times New Roman" w:hAnsi="Arial" w:cs="Arial"/>
          <w:b/>
          <w:bCs/>
          <w:sz w:val="24"/>
          <w:szCs w:val="24"/>
          <w:lang w:val="fr-FR" w:eastAsia="fr-FR"/>
        </w:rPr>
      </w:pPr>
      <w:bookmarkStart w:id="68" w:name="_Toc332984515"/>
      <w:r w:rsidRPr="009E7AF4">
        <w:rPr>
          <w:rFonts w:ascii="Arial" w:eastAsia="Times New Roman" w:hAnsi="Arial" w:cs="Arial"/>
          <w:sz w:val="24"/>
          <w:szCs w:val="24"/>
          <w:lang w:val="fr-FR" w:eastAsia="fr-FR"/>
        </w:rPr>
        <w:t>Les missions confiées à l’Institut sont :</w:t>
      </w:r>
      <w:bookmarkEnd w:id="68"/>
    </w:p>
    <w:p w:rsidR="000C5925" w:rsidRPr="009E7AF4" w:rsidRDefault="000C5925" w:rsidP="008D0655">
      <w:pPr>
        <w:numPr>
          <w:ilvl w:val="0"/>
          <w:numId w:val="41"/>
        </w:numPr>
        <w:spacing w:before="100" w:beforeAutospacing="1" w:after="100" w:afterAutospacing="1"/>
        <w:ind w:left="714" w:hanging="357"/>
        <w:jc w:val="left"/>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la formation initiale des techniciens supérieurs d’agriculture, d’élevage, des eaux et forêts et du génie rural ;</w:t>
      </w:r>
    </w:p>
    <w:p w:rsidR="000C5925" w:rsidRPr="009E7AF4" w:rsidRDefault="000C5925" w:rsidP="008D0655">
      <w:pPr>
        <w:numPr>
          <w:ilvl w:val="0"/>
          <w:numId w:val="41"/>
        </w:numPr>
        <w:spacing w:before="100" w:beforeAutospacing="1" w:after="100" w:afterAutospacing="1"/>
        <w:ind w:left="714" w:hanging="357"/>
        <w:jc w:val="left"/>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la formation initiale d’ingénieurs agronomes, agro- économistes, sciences du sol, zootechniciens génie rural et des eaux et forêts ;</w:t>
      </w:r>
    </w:p>
    <w:p w:rsidR="000C5925" w:rsidRPr="009E7AF4" w:rsidRDefault="000C5925" w:rsidP="008D0655">
      <w:pPr>
        <w:numPr>
          <w:ilvl w:val="0"/>
          <w:numId w:val="41"/>
        </w:numPr>
        <w:spacing w:before="100" w:beforeAutospacing="1" w:after="100" w:afterAutospacing="1"/>
        <w:ind w:left="714" w:hanging="357"/>
        <w:jc w:val="left"/>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la formation de niveau maîtrise en vulgarisation agricole</w:t>
      </w:r>
    </w:p>
    <w:p w:rsidR="000C5925" w:rsidRPr="009E7AF4" w:rsidRDefault="000C5925" w:rsidP="008D0655">
      <w:pPr>
        <w:numPr>
          <w:ilvl w:val="0"/>
          <w:numId w:val="41"/>
        </w:numPr>
        <w:spacing w:before="100" w:beforeAutospacing="1" w:after="100" w:afterAutospacing="1"/>
        <w:ind w:left="714" w:hanging="357"/>
        <w:jc w:val="left"/>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la promotion de la recherche scientifique et technologique ;</w:t>
      </w:r>
    </w:p>
    <w:p w:rsidR="000C5925" w:rsidRPr="009E7AF4" w:rsidRDefault="000C5925" w:rsidP="008D0655">
      <w:pPr>
        <w:numPr>
          <w:ilvl w:val="0"/>
          <w:numId w:val="41"/>
        </w:numPr>
        <w:spacing w:before="100" w:beforeAutospacing="1" w:after="100" w:afterAutospacing="1"/>
        <w:ind w:left="714" w:hanging="357"/>
        <w:jc w:val="left"/>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la formation continue des cadres du développement rural et des jeunes diplômés désirant s’installer à leur propre compte dans le secteur rural ;</w:t>
      </w:r>
    </w:p>
    <w:p w:rsidR="000C5925" w:rsidRPr="009E7AF4" w:rsidRDefault="000C5925" w:rsidP="008D0655">
      <w:pPr>
        <w:numPr>
          <w:ilvl w:val="0"/>
          <w:numId w:val="41"/>
        </w:numPr>
        <w:spacing w:before="100" w:beforeAutospacing="1" w:after="100" w:afterAutospacing="1"/>
        <w:ind w:left="714" w:hanging="357"/>
        <w:jc w:val="left"/>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la formation des communautés rurales.</w:t>
      </w:r>
    </w:p>
    <w:p w:rsidR="000C5925" w:rsidRPr="009E7AF4" w:rsidRDefault="000C5925" w:rsidP="00C20856">
      <w:pPr>
        <w:spacing w:before="100" w:beforeAutospacing="1" w:after="100" w:afterAutospacing="1"/>
        <w:rPr>
          <w:rFonts w:ascii="Tahoma" w:eastAsia="Times New Roman" w:hAnsi="Tahoma" w:cs="Tahoma"/>
          <w:sz w:val="24"/>
          <w:szCs w:val="24"/>
          <w:lang w:val="fr-FR" w:eastAsia="fr-FR"/>
        </w:rPr>
      </w:pPr>
      <w:r w:rsidRPr="009E7AF4">
        <w:rPr>
          <w:rFonts w:ascii="Tahoma" w:eastAsia="Times New Roman" w:hAnsi="Tahoma" w:cs="Tahoma"/>
          <w:sz w:val="24"/>
          <w:szCs w:val="24"/>
          <w:lang w:val="fr-FR" w:eastAsia="fr-FR"/>
        </w:rPr>
        <w:t xml:space="preserve">A travers ses missions, l’IPR forme ainsi la majeure partie des cadres nationaux dans les domaines de l’agriculture, l’élevage, des eaux et forêts, du Génie rural. A ces formations, il faut également ajouter celles dans les domaines les sciences économiques et sociales. Ces cadres formés jouent un rôle très important dans la mise en œuvre des AME en particulier </w:t>
      </w:r>
      <w:r w:rsidRPr="009E7AF4">
        <w:rPr>
          <w:rFonts w:ascii="Arial" w:eastAsia="Times New Roman" w:hAnsi="Arial" w:cs="Arial"/>
          <w:sz w:val="24"/>
          <w:szCs w:val="24"/>
          <w:lang w:val="fr-FR" w:eastAsia="fr-FR"/>
        </w:rPr>
        <w:t>la lutte contre la désertification et la gestion durable des ressources naturelles</w:t>
      </w:r>
      <w:r w:rsidRPr="009E7AF4">
        <w:rPr>
          <w:rFonts w:ascii="Tahoma" w:eastAsia="Times New Roman" w:hAnsi="Tahoma" w:cs="Tahoma"/>
          <w:sz w:val="24"/>
          <w:szCs w:val="24"/>
          <w:lang w:val="fr-FR" w:eastAsia="fr-FR"/>
        </w:rPr>
        <w:t>. Ils constituent l’effectif le plus important au niveau du ministère en charge de l’environnement et de celui en charge de l’agriculture, de l’élevage et de la pêche.</w:t>
      </w:r>
    </w:p>
    <w:p w:rsidR="000C5925" w:rsidRPr="006F52C6" w:rsidRDefault="000C5925" w:rsidP="000C5925">
      <w:pPr>
        <w:autoSpaceDE w:val="0"/>
        <w:autoSpaceDN w:val="0"/>
        <w:adjustRightInd w:val="0"/>
        <w:rPr>
          <w:rFonts w:ascii="Arial" w:eastAsiaTheme="minorEastAsia" w:hAnsi="Arial" w:cs="Arial"/>
          <w:b/>
          <w:sz w:val="24"/>
          <w:szCs w:val="24"/>
          <w:lang w:val="fr-FR" w:eastAsia="ko-KR"/>
        </w:rPr>
      </w:pPr>
      <w:r w:rsidRPr="006F52C6">
        <w:rPr>
          <w:rFonts w:ascii="Arial" w:eastAsia="Times New Roman" w:hAnsi="Arial" w:cs="Arial"/>
          <w:b/>
          <w:sz w:val="24"/>
          <w:szCs w:val="24"/>
          <w:lang w:val="fr-FR" w:eastAsia="fr-FR"/>
        </w:rPr>
        <w:t xml:space="preserve">2.3.1.2 </w:t>
      </w:r>
      <w:r w:rsidRPr="006F52C6">
        <w:rPr>
          <w:rFonts w:ascii="Arial" w:eastAsiaTheme="minorEastAsia" w:hAnsi="Arial" w:cs="Arial"/>
          <w:b/>
          <w:sz w:val="24"/>
          <w:szCs w:val="24"/>
          <w:lang w:val="fr-FR" w:eastAsia="ko-KR"/>
        </w:rPr>
        <w:t xml:space="preserve">L'Institut Supérieur de Formation et de Recherche Appliquée (ISFRA) </w:t>
      </w:r>
    </w:p>
    <w:p w:rsidR="000C5925" w:rsidRPr="009E7AF4" w:rsidRDefault="000C5925" w:rsidP="000C5925">
      <w:pPr>
        <w:autoSpaceDE w:val="0"/>
        <w:autoSpaceDN w:val="0"/>
        <w:adjustRightInd w:val="0"/>
        <w:rPr>
          <w:rFonts w:ascii="Arial" w:eastAsiaTheme="minorEastAsia" w:hAnsi="Arial" w:cs="Arial"/>
          <w:sz w:val="24"/>
          <w:szCs w:val="24"/>
          <w:lang w:val="fr-FR" w:eastAsia="ko-KR"/>
        </w:rPr>
      </w:pPr>
    </w:p>
    <w:p w:rsidR="000C5925" w:rsidRPr="009E7AF4" w:rsidRDefault="000C5925" w:rsidP="000C5925">
      <w:pPr>
        <w:autoSpaceDE w:val="0"/>
        <w:autoSpaceDN w:val="0"/>
        <w:adjustRightInd w:val="0"/>
        <w:rPr>
          <w:rFonts w:ascii="Arial" w:eastAsiaTheme="minorEastAsia" w:hAnsi="Arial" w:cs="Arial"/>
          <w:sz w:val="24"/>
          <w:szCs w:val="24"/>
          <w:lang w:val="fr-FR" w:eastAsia="ko-KR"/>
        </w:rPr>
      </w:pPr>
      <w:r w:rsidRPr="009E7AF4">
        <w:rPr>
          <w:rFonts w:ascii="Arial" w:eastAsiaTheme="minorEastAsia" w:hAnsi="Arial" w:cs="Arial"/>
          <w:sz w:val="24"/>
          <w:szCs w:val="24"/>
          <w:lang w:val="fr-FR" w:eastAsia="ko-KR"/>
        </w:rPr>
        <w:t>L'Institut Supérieur de Formation et de Recherche Appliquée a pour missions la formation poste universitaire et le perfectionnement de chercheurs dans les spécialités ayant des liens avec en mise en œuvre de certains AME tels que :</w:t>
      </w:r>
    </w:p>
    <w:p w:rsidR="000C5925" w:rsidRPr="009E7AF4" w:rsidRDefault="000C5925" w:rsidP="008D0655">
      <w:pPr>
        <w:pStyle w:val="ListParagraph"/>
        <w:numPr>
          <w:ilvl w:val="0"/>
          <w:numId w:val="42"/>
        </w:numPr>
        <w:autoSpaceDE w:val="0"/>
        <w:autoSpaceDN w:val="0"/>
        <w:adjustRightInd w:val="0"/>
        <w:rPr>
          <w:rFonts w:ascii="Arial" w:eastAsiaTheme="minorEastAsia" w:hAnsi="Arial" w:cs="Arial"/>
          <w:sz w:val="24"/>
          <w:szCs w:val="24"/>
          <w:lang w:val="fr-FR" w:eastAsia="ko-KR"/>
        </w:rPr>
      </w:pPr>
      <w:r w:rsidRPr="009E7AF4">
        <w:rPr>
          <w:rFonts w:ascii="Arial" w:eastAsiaTheme="minorEastAsia" w:hAnsi="Arial" w:cs="Arial"/>
          <w:sz w:val="24"/>
          <w:szCs w:val="24"/>
          <w:lang w:val="fr-FR" w:eastAsia="ko-KR"/>
        </w:rPr>
        <w:t>formation doctorale en sciences de l’environnement ;</w:t>
      </w:r>
    </w:p>
    <w:p w:rsidR="000C5925" w:rsidRPr="009E7AF4" w:rsidRDefault="000C5925" w:rsidP="008D0655">
      <w:pPr>
        <w:pStyle w:val="ListParagraph"/>
        <w:numPr>
          <w:ilvl w:val="0"/>
          <w:numId w:val="42"/>
        </w:numPr>
        <w:autoSpaceDE w:val="0"/>
        <w:autoSpaceDN w:val="0"/>
        <w:adjustRightInd w:val="0"/>
        <w:rPr>
          <w:rFonts w:ascii="Arial" w:eastAsiaTheme="minorEastAsia" w:hAnsi="Arial" w:cs="Arial"/>
          <w:sz w:val="24"/>
          <w:szCs w:val="24"/>
          <w:lang w:val="fr-FR" w:eastAsia="ko-KR"/>
        </w:rPr>
      </w:pPr>
      <w:r w:rsidRPr="009E7AF4">
        <w:rPr>
          <w:rFonts w:ascii="Arial" w:eastAsiaTheme="minorEastAsia" w:hAnsi="Arial" w:cs="Arial"/>
          <w:sz w:val="24"/>
          <w:szCs w:val="24"/>
          <w:lang w:val="fr-FR" w:eastAsia="ko-KR"/>
        </w:rPr>
        <w:t>Diplôme d’Etude Approfondie (DEA) en gestion des zones humides, en physique de l’atmosphère.</w:t>
      </w:r>
    </w:p>
    <w:p w:rsidR="000C5925" w:rsidRPr="009E7AF4" w:rsidRDefault="000C5925" w:rsidP="000C5925">
      <w:pPr>
        <w:autoSpaceDE w:val="0"/>
        <w:autoSpaceDN w:val="0"/>
        <w:adjustRightInd w:val="0"/>
        <w:rPr>
          <w:rFonts w:ascii="Arial" w:eastAsiaTheme="minorEastAsia" w:hAnsi="Arial" w:cs="Arial"/>
          <w:sz w:val="24"/>
          <w:szCs w:val="24"/>
          <w:lang w:val="fr-FR" w:eastAsia="ko-KR"/>
        </w:rPr>
      </w:pPr>
      <w:r w:rsidRPr="009E7AF4">
        <w:rPr>
          <w:rFonts w:ascii="Arial" w:eastAsiaTheme="minorEastAsia" w:hAnsi="Arial" w:cs="Arial"/>
          <w:sz w:val="24"/>
          <w:szCs w:val="24"/>
          <w:lang w:val="fr-FR" w:eastAsia="ko-KR"/>
        </w:rPr>
        <w:t>In contribue aussi beaucoup à la collecte, à la conservation et à la diffusion de l'information en matière de recherche scientifique et technique.</w:t>
      </w:r>
    </w:p>
    <w:p w:rsidR="000C5925" w:rsidRPr="009E7AF4" w:rsidRDefault="000C5925" w:rsidP="000C5925">
      <w:pPr>
        <w:autoSpaceDE w:val="0"/>
        <w:autoSpaceDN w:val="0"/>
        <w:adjustRightInd w:val="0"/>
        <w:rPr>
          <w:rFonts w:ascii="Arial" w:eastAsiaTheme="minorEastAsia" w:hAnsi="Arial" w:cs="Arial"/>
          <w:sz w:val="24"/>
          <w:szCs w:val="24"/>
          <w:lang w:val="fr-FR" w:eastAsia="ko-KR"/>
        </w:rPr>
      </w:pPr>
      <w:r w:rsidRPr="009E7AF4">
        <w:rPr>
          <w:rFonts w:ascii="Arial" w:eastAsiaTheme="minorEastAsia" w:hAnsi="Arial" w:cs="Arial"/>
          <w:sz w:val="24"/>
          <w:szCs w:val="24"/>
          <w:lang w:val="fr-FR" w:eastAsia="ko-KR"/>
        </w:rPr>
        <w:t>Toutes ces missions jouent un rôle important dans la mise en œuvre des AME.</w:t>
      </w:r>
    </w:p>
    <w:p w:rsidR="000C5925" w:rsidRPr="009E7AF4" w:rsidRDefault="000C5925" w:rsidP="000C5925">
      <w:pPr>
        <w:autoSpaceDE w:val="0"/>
        <w:autoSpaceDN w:val="0"/>
        <w:adjustRightInd w:val="0"/>
        <w:rPr>
          <w:rFonts w:ascii="Arial" w:eastAsiaTheme="minorEastAsia" w:hAnsi="Arial" w:cs="Arial"/>
          <w:sz w:val="24"/>
          <w:szCs w:val="24"/>
          <w:lang w:val="fr-FR" w:eastAsia="ko-KR"/>
        </w:rPr>
      </w:pPr>
    </w:p>
    <w:p w:rsidR="000C5925" w:rsidRPr="006F52C6" w:rsidRDefault="000C5925" w:rsidP="000C5925">
      <w:pPr>
        <w:autoSpaceDE w:val="0"/>
        <w:autoSpaceDN w:val="0"/>
        <w:adjustRightInd w:val="0"/>
        <w:ind w:left="708" w:hanging="708"/>
        <w:jc w:val="left"/>
        <w:rPr>
          <w:rFonts w:ascii="Arial" w:eastAsiaTheme="minorEastAsia" w:hAnsi="Arial" w:cs="Arial"/>
          <w:b/>
          <w:sz w:val="24"/>
          <w:szCs w:val="24"/>
          <w:lang w:val="fr-FR" w:eastAsia="ko-KR"/>
        </w:rPr>
      </w:pPr>
      <w:r w:rsidRPr="006F52C6">
        <w:rPr>
          <w:rFonts w:ascii="Arial" w:eastAsia="Times New Roman" w:hAnsi="Arial" w:cs="Arial"/>
          <w:b/>
          <w:sz w:val="24"/>
          <w:szCs w:val="24"/>
          <w:lang w:val="fr-FR" w:eastAsia="fr-FR"/>
        </w:rPr>
        <w:t xml:space="preserve">2.3.1.3 </w:t>
      </w:r>
      <w:r w:rsidRPr="006F52C6">
        <w:rPr>
          <w:rFonts w:ascii="Arial" w:eastAsiaTheme="minorEastAsia" w:hAnsi="Arial" w:cs="Arial"/>
          <w:b/>
          <w:sz w:val="24"/>
          <w:szCs w:val="24"/>
          <w:lang w:val="fr-FR" w:eastAsia="ko-KR"/>
        </w:rPr>
        <w:t>L’Ecole Nationale d’Ingénieurs Abdrahamane Baba Touré (ENI-ABT)</w:t>
      </w:r>
    </w:p>
    <w:p w:rsidR="000C5925" w:rsidRPr="009E7AF4" w:rsidRDefault="000C5925" w:rsidP="000C5925">
      <w:pPr>
        <w:autoSpaceDE w:val="0"/>
        <w:autoSpaceDN w:val="0"/>
        <w:adjustRightInd w:val="0"/>
        <w:ind w:left="708" w:hanging="708"/>
        <w:jc w:val="left"/>
        <w:rPr>
          <w:rFonts w:ascii="Arial" w:eastAsiaTheme="minorEastAsia" w:hAnsi="Arial" w:cs="Arial"/>
          <w:sz w:val="24"/>
          <w:szCs w:val="24"/>
          <w:lang w:val="fr-FR" w:eastAsia="ko-KR"/>
        </w:rPr>
      </w:pPr>
    </w:p>
    <w:p w:rsidR="000C5925" w:rsidRPr="009E7AF4" w:rsidRDefault="000C5925" w:rsidP="000C5925">
      <w:pPr>
        <w:autoSpaceDE w:val="0"/>
        <w:autoSpaceDN w:val="0"/>
        <w:adjustRightInd w:val="0"/>
        <w:rPr>
          <w:rFonts w:ascii="Arial" w:eastAsiaTheme="minorEastAsia" w:hAnsi="Arial" w:cs="Arial"/>
          <w:sz w:val="24"/>
          <w:szCs w:val="24"/>
          <w:lang w:val="fr-FR" w:eastAsia="ko-KR"/>
        </w:rPr>
      </w:pPr>
      <w:r w:rsidRPr="009E7AF4">
        <w:rPr>
          <w:rFonts w:ascii="Arial" w:eastAsiaTheme="minorEastAsia" w:hAnsi="Arial" w:cs="Arial"/>
          <w:sz w:val="24"/>
          <w:szCs w:val="24"/>
          <w:lang w:val="fr-FR" w:eastAsia="ko-KR"/>
        </w:rPr>
        <w:t xml:space="preserve">L’ENI-ABT regroupe à son sein un corps professoral constitué de  nombreux spécialistes dans les domaines des Changements Climatiques, de la maîtrise de l’énergie, de l’efficacité énergétique, de la bioénergie, de la maîtrise des ressources en eau et de la télédétection. Elle forme des ingénieurs dans toutes ces spécialités. Ses professeurs font partie de l’expertise nationale de base dans le domaine des Changements Climatiques et de l’assainissement. Leur expertise est à la base de l’élaboration des communications nationales du Mali sur les Changements Climatiques et du Programme d’Action Nationale d’Adaptation (PANA) aux Changements </w:t>
      </w:r>
      <w:r w:rsidRPr="009E7AF4">
        <w:rPr>
          <w:rFonts w:ascii="Arial" w:eastAsiaTheme="minorEastAsia" w:hAnsi="Arial" w:cs="Arial"/>
          <w:sz w:val="24"/>
          <w:szCs w:val="24"/>
          <w:lang w:val="fr-FR" w:eastAsia="ko-KR"/>
        </w:rPr>
        <w:lastRenderedPageBreak/>
        <w:t>Climatiques et bien d’autres documents nationaux dans le domaine des Changements Climatiques et de l’environnement.</w:t>
      </w:r>
    </w:p>
    <w:p w:rsidR="000C5925" w:rsidRPr="009E7AF4" w:rsidRDefault="000C5925" w:rsidP="000C5925">
      <w:pPr>
        <w:autoSpaceDE w:val="0"/>
        <w:autoSpaceDN w:val="0"/>
        <w:adjustRightInd w:val="0"/>
        <w:jc w:val="left"/>
        <w:rPr>
          <w:rFonts w:ascii="Arial" w:eastAsiaTheme="minorEastAsia" w:hAnsi="Arial" w:cs="Arial"/>
          <w:sz w:val="24"/>
          <w:szCs w:val="24"/>
          <w:lang w:val="fr-FR" w:eastAsia="ko-KR"/>
        </w:rPr>
      </w:pPr>
    </w:p>
    <w:p w:rsidR="000C5925" w:rsidRPr="009E7AF4" w:rsidRDefault="000C5925" w:rsidP="000C5925">
      <w:pPr>
        <w:ind w:firstLine="360"/>
        <w:rPr>
          <w:b/>
          <w:szCs w:val="26"/>
          <w:lang w:val="fr-FR"/>
        </w:rPr>
      </w:pPr>
      <w:r w:rsidRPr="009E7AF4">
        <w:rPr>
          <w:b/>
          <w:szCs w:val="26"/>
          <w:lang w:val="fr-FR"/>
        </w:rPr>
        <w:t>2.3.2 Centres nationaux de recherche</w:t>
      </w:r>
    </w:p>
    <w:p w:rsidR="000C5925" w:rsidRPr="009E7AF4" w:rsidRDefault="000C5925" w:rsidP="000C5925">
      <w:pPr>
        <w:ind w:firstLine="360"/>
        <w:rPr>
          <w:rFonts w:ascii="Arial" w:hAnsi="Arial" w:cs="Arial"/>
          <w:b/>
          <w:bCs/>
          <w:sz w:val="24"/>
          <w:szCs w:val="24"/>
          <w:lang w:val="fr-FR"/>
        </w:rPr>
      </w:pPr>
    </w:p>
    <w:p w:rsidR="000C5925" w:rsidRPr="009E7AF4" w:rsidRDefault="000C5925" w:rsidP="000C5925">
      <w:pPr>
        <w:ind w:firstLine="360"/>
        <w:rPr>
          <w:szCs w:val="26"/>
          <w:lang w:val="fr-FR"/>
        </w:rPr>
      </w:pPr>
      <w:r w:rsidRPr="009E7AF4">
        <w:rPr>
          <w:rFonts w:ascii="Arial" w:hAnsi="Arial" w:cs="Arial"/>
          <w:b/>
          <w:bCs/>
          <w:sz w:val="24"/>
          <w:szCs w:val="24"/>
          <w:lang w:val="fr-FR"/>
        </w:rPr>
        <w:t>2.3.2.1. L</w:t>
      </w:r>
      <w:r w:rsidRPr="009E7AF4">
        <w:rPr>
          <w:rFonts w:ascii="Arial" w:hAnsi="Arial" w:cs="Arial"/>
          <w:sz w:val="24"/>
          <w:szCs w:val="24"/>
          <w:lang w:val="fr-FR"/>
        </w:rPr>
        <w:t>'</w:t>
      </w:r>
      <w:r w:rsidRPr="009E7AF4">
        <w:rPr>
          <w:rFonts w:ascii="Arial" w:hAnsi="Arial" w:cs="Arial"/>
          <w:b/>
          <w:bCs/>
          <w:sz w:val="24"/>
          <w:szCs w:val="24"/>
          <w:lang w:val="fr-FR"/>
        </w:rPr>
        <w:t>I</w:t>
      </w:r>
      <w:r w:rsidRPr="009E7AF4">
        <w:rPr>
          <w:rFonts w:ascii="Arial" w:hAnsi="Arial" w:cs="Arial"/>
          <w:sz w:val="24"/>
          <w:szCs w:val="24"/>
          <w:lang w:val="fr-FR"/>
        </w:rPr>
        <w:t>nstitut d'</w:t>
      </w:r>
      <w:r w:rsidRPr="009E7AF4">
        <w:rPr>
          <w:rFonts w:ascii="Arial" w:hAnsi="Arial" w:cs="Arial"/>
          <w:b/>
          <w:bCs/>
          <w:sz w:val="24"/>
          <w:szCs w:val="24"/>
          <w:lang w:val="fr-FR"/>
        </w:rPr>
        <w:t>E</w:t>
      </w:r>
      <w:r w:rsidRPr="009E7AF4">
        <w:rPr>
          <w:rFonts w:ascii="Arial" w:hAnsi="Arial" w:cs="Arial"/>
          <w:sz w:val="24"/>
          <w:szCs w:val="24"/>
          <w:lang w:val="fr-FR"/>
        </w:rPr>
        <w:t xml:space="preserve">conomie </w:t>
      </w:r>
      <w:r w:rsidRPr="009E7AF4">
        <w:rPr>
          <w:rFonts w:ascii="Arial" w:hAnsi="Arial" w:cs="Arial"/>
          <w:b/>
          <w:bCs/>
          <w:sz w:val="24"/>
          <w:szCs w:val="24"/>
          <w:lang w:val="fr-FR"/>
        </w:rPr>
        <w:t>R</w:t>
      </w:r>
      <w:r w:rsidRPr="009E7AF4">
        <w:rPr>
          <w:rFonts w:ascii="Arial" w:hAnsi="Arial" w:cs="Arial"/>
          <w:sz w:val="24"/>
          <w:szCs w:val="24"/>
          <w:lang w:val="fr-FR"/>
        </w:rPr>
        <w:t>urale (IER)</w:t>
      </w:r>
    </w:p>
    <w:p w:rsidR="000C5925" w:rsidRPr="009E7AF4" w:rsidRDefault="000C5925" w:rsidP="000C5925">
      <w:pPr>
        <w:rPr>
          <w:rFonts w:ascii="Arial" w:hAnsi="Arial" w:cs="Arial"/>
          <w:b/>
          <w:bCs/>
          <w:sz w:val="24"/>
          <w:szCs w:val="24"/>
          <w:lang w:val="fr-FR"/>
        </w:rPr>
      </w:pPr>
    </w:p>
    <w:p w:rsidR="000C5925" w:rsidRPr="009E7AF4" w:rsidRDefault="000C5925" w:rsidP="000C5925">
      <w:pPr>
        <w:rPr>
          <w:rFonts w:ascii="Arial" w:hAnsi="Arial" w:cs="Arial"/>
          <w:sz w:val="24"/>
          <w:szCs w:val="24"/>
          <w:lang w:val="fr-FR"/>
        </w:rPr>
      </w:pPr>
      <w:r w:rsidRPr="009E7AF4">
        <w:rPr>
          <w:rFonts w:ascii="Arial" w:hAnsi="Arial" w:cs="Arial"/>
          <w:b/>
          <w:bCs/>
          <w:sz w:val="24"/>
          <w:szCs w:val="24"/>
          <w:lang w:val="fr-FR"/>
        </w:rPr>
        <w:t>L</w:t>
      </w:r>
      <w:r w:rsidRPr="009E7AF4">
        <w:rPr>
          <w:rFonts w:ascii="Arial" w:hAnsi="Arial" w:cs="Arial"/>
          <w:sz w:val="24"/>
          <w:szCs w:val="24"/>
          <w:lang w:val="fr-FR"/>
        </w:rPr>
        <w:t>'</w:t>
      </w:r>
      <w:r w:rsidRPr="009E7AF4">
        <w:rPr>
          <w:rFonts w:ascii="Arial" w:hAnsi="Arial" w:cs="Arial"/>
          <w:b/>
          <w:bCs/>
          <w:sz w:val="24"/>
          <w:szCs w:val="24"/>
          <w:lang w:val="fr-FR"/>
        </w:rPr>
        <w:t>I</w:t>
      </w:r>
      <w:r w:rsidRPr="009E7AF4">
        <w:rPr>
          <w:rFonts w:ascii="Arial" w:hAnsi="Arial" w:cs="Arial"/>
          <w:sz w:val="24"/>
          <w:szCs w:val="24"/>
          <w:lang w:val="fr-FR"/>
        </w:rPr>
        <w:t>nstitut d'</w:t>
      </w:r>
      <w:r w:rsidRPr="009E7AF4">
        <w:rPr>
          <w:rFonts w:ascii="Arial" w:hAnsi="Arial" w:cs="Arial"/>
          <w:b/>
          <w:bCs/>
          <w:sz w:val="24"/>
          <w:szCs w:val="24"/>
          <w:lang w:val="fr-FR"/>
        </w:rPr>
        <w:t>E</w:t>
      </w:r>
      <w:r w:rsidRPr="009E7AF4">
        <w:rPr>
          <w:rFonts w:ascii="Arial" w:hAnsi="Arial" w:cs="Arial"/>
          <w:sz w:val="24"/>
          <w:szCs w:val="24"/>
          <w:lang w:val="fr-FR"/>
        </w:rPr>
        <w:t xml:space="preserve">conomie </w:t>
      </w:r>
      <w:r w:rsidRPr="009E7AF4">
        <w:rPr>
          <w:rFonts w:ascii="Arial" w:hAnsi="Arial" w:cs="Arial"/>
          <w:b/>
          <w:bCs/>
          <w:sz w:val="24"/>
          <w:szCs w:val="24"/>
          <w:lang w:val="fr-FR"/>
        </w:rPr>
        <w:t>R</w:t>
      </w:r>
      <w:r w:rsidRPr="009E7AF4">
        <w:rPr>
          <w:rFonts w:ascii="Arial" w:hAnsi="Arial" w:cs="Arial"/>
          <w:sz w:val="24"/>
          <w:szCs w:val="24"/>
          <w:lang w:val="fr-FR"/>
        </w:rPr>
        <w:t>urale (IER) est une institution de recherche ayant pour mission de relever la productivité agricole par des recherches adaptées aux besoins</w:t>
      </w:r>
      <w:r w:rsidRPr="009E7AF4">
        <w:rPr>
          <w:rFonts w:ascii="Arial" w:hAnsi="Arial" w:cs="Arial"/>
          <w:b/>
          <w:bCs/>
          <w:sz w:val="24"/>
          <w:szCs w:val="24"/>
          <w:lang w:val="fr-FR"/>
        </w:rPr>
        <w:t xml:space="preserve"> </w:t>
      </w:r>
      <w:r w:rsidRPr="009E7AF4">
        <w:rPr>
          <w:rFonts w:ascii="Arial" w:hAnsi="Arial" w:cs="Arial"/>
          <w:sz w:val="24"/>
          <w:szCs w:val="24"/>
          <w:lang w:val="fr-FR"/>
        </w:rPr>
        <w:t>du monde rural, de préserver les ressources naturelles, d'accroître la sécurité alimentaire et le revenu des agriculteurs et d'assurer un développement rural durable faisant du secteur du développement rural un atout majeur de la croissance économique du pays.</w:t>
      </w:r>
    </w:p>
    <w:p w:rsidR="000C5925" w:rsidRPr="009E7AF4" w:rsidRDefault="000C5925" w:rsidP="000C5925">
      <w:pPr>
        <w:jc w:val="left"/>
        <w:rPr>
          <w:lang w:val="fr-FR"/>
        </w:rPr>
      </w:pPr>
    </w:p>
    <w:p w:rsidR="000C5925" w:rsidRPr="009E7AF4" w:rsidRDefault="000C5925" w:rsidP="000C5925">
      <w:pPr>
        <w:rPr>
          <w:rFonts w:ascii="Arial" w:hAnsi="Arial" w:cs="Arial"/>
          <w:sz w:val="24"/>
          <w:szCs w:val="24"/>
          <w:lang w:val="fr-FR"/>
        </w:rPr>
      </w:pPr>
      <w:r w:rsidRPr="009E7AF4">
        <w:rPr>
          <w:rFonts w:ascii="Arial" w:hAnsi="Arial" w:cs="Arial"/>
          <w:sz w:val="24"/>
          <w:szCs w:val="24"/>
          <w:lang w:val="fr-FR"/>
        </w:rPr>
        <w:t>Les experts de l'IER apportent leur soutien à l'élaboration de système de gestion et au développement de méthodologies dans les domaines de la production végétale (sorgho, mil, maïs, niébé, arachide, riz irrigué, riz de bas-fond, fruits et légumes, coton) des productions forestières et halieutiques, de la production animale (bovin, petit ruminants, volaille) de l'économie des filières, du système de production des ressources naturelles (SPGRN). Il comporte des laboratoires (nutrition animale, sol-eau-plante, technologie alimentaire), une Unité des ressources génétique et d'autres services comme le bureau de documentation, d'information et de publication (BDIP) et de centre de formation et de recyclage (CEFOR). Par leurs expertises, ils contribuent à la mise en œuvre des AME à travers l’élaboration de documents nationaux.</w:t>
      </w:r>
    </w:p>
    <w:p w:rsidR="000C5925" w:rsidRPr="009E7AF4" w:rsidRDefault="000C5925" w:rsidP="000C5925">
      <w:pPr>
        <w:jc w:val="left"/>
        <w:rPr>
          <w:lang w:val="fr-FR"/>
        </w:rPr>
      </w:pPr>
    </w:p>
    <w:p w:rsidR="000C5925" w:rsidRPr="009E7AF4" w:rsidRDefault="000C5925" w:rsidP="000C5925">
      <w:pPr>
        <w:ind w:firstLine="360"/>
        <w:rPr>
          <w:szCs w:val="26"/>
          <w:lang w:val="fr-FR"/>
        </w:rPr>
      </w:pPr>
    </w:p>
    <w:p w:rsidR="000C5925" w:rsidRPr="00C566AA" w:rsidRDefault="000C5925" w:rsidP="000C5925">
      <w:pPr>
        <w:rPr>
          <w:rFonts w:ascii="Arial" w:hAnsi="Arial" w:cs="Arial"/>
          <w:b/>
          <w:sz w:val="24"/>
          <w:szCs w:val="24"/>
          <w:lang w:val="fr-FR"/>
        </w:rPr>
      </w:pPr>
      <w:r w:rsidRPr="00C566AA">
        <w:rPr>
          <w:rFonts w:ascii="Arial" w:hAnsi="Arial" w:cs="Arial"/>
          <w:b/>
          <w:sz w:val="24"/>
          <w:szCs w:val="24"/>
          <w:lang w:val="fr-FR"/>
        </w:rPr>
        <w:t>2.3.2.2. Le Centre National de l’Energie Solaire et des Energies Renouvelables (CNESOLER)</w:t>
      </w:r>
    </w:p>
    <w:p w:rsidR="000C5925" w:rsidRPr="00C566AA" w:rsidRDefault="000C5925" w:rsidP="000C5925">
      <w:pPr>
        <w:spacing w:before="100" w:beforeAutospacing="1" w:after="100" w:afterAutospacing="1"/>
        <w:jc w:val="left"/>
        <w:rPr>
          <w:rFonts w:ascii="Arial" w:eastAsia="Times New Roman" w:hAnsi="Arial" w:cs="Arial"/>
          <w:szCs w:val="26"/>
          <w:lang w:val="fr-FR" w:eastAsia="fr-FR"/>
        </w:rPr>
      </w:pPr>
      <w:r w:rsidRPr="00C566AA">
        <w:rPr>
          <w:rFonts w:ascii="Arial" w:eastAsia="Times New Roman" w:hAnsi="Arial" w:cs="Arial"/>
          <w:szCs w:val="26"/>
          <w:lang w:val="fr-FR" w:eastAsia="fr-FR"/>
        </w:rPr>
        <w:t>Il a pour missions :</w:t>
      </w:r>
    </w:p>
    <w:p w:rsidR="000C5925" w:rsidRPr="00C566AA" w:rsidRDefault="000C5925" w:rsidP="000C5925">
      <w:pPr>
        <w:spacing w:before="100" w:beforeAutospacing="1" w:after="100" w:afterAutospacing="1"/>
        <w:ind w:left="360"/>
        <w:jc w:val="left"/>
        <w:rPr>
          <w:rFonts w:ascii="Arial" w:eastAsia="Times New Roman" w:hAnsi="Arial" w:cs="Arial"/>
          <w:szCs w:val="26"/>
          <w:lang w:val="fr-FR" w:eastAsia="fr-FR"/>
        </w:rPr>
      </w:pPr>
      <w:r w:rsidRPr="00C566AA">
        <w:rPr>
          <w:rFonts w:ascii="Arial" w:eastAsia="Times New Roman" w:hAnsi="Arial" w:cs="Arial"/>
          <w:szCs w:val="26"/>
          <w:lang w:val="fr-FR" w:eastAsia="fr-FR"/>
        </w:rPr>
        <w:t>La promotion des Energies Nouvelles et Renouvelables à travers :</w:t>
      </w:r>
    </w:p>
    <w:p w:rsidR="000C5925" w:rsidRPr="00C566AA" w:rsidRDefault="000C5925" w:rsidP="008D0655">
      <w:pPr>
        <w:numPr>
          <w:ilvl w:val="0"/>
          <w:numId w:val="40"/>
        </w:numPr>
        <w:spacing w:before="100" w:beforeAutospacing="1" w:after="100" w:afterAutospacing="1"/>
        <w:jc w:val="left"/>
        <w:rPr>
          <w:rFonts w:ascii="Arial" w:eastAsia="Times New Roman" w:hAnsi="Arial" w:cs="Arial"/>
          <w:szCs w:val="26"/>
          <w:lang w:val="fr-FR" w:eastAsia="fr-FR"/>
        </w:rPr>
      </w:pPr>
      <w:r w:rsidRPr="00C566AA">
        <w:rPr>
          <w:rFonts w:ascii="Arial" w:eastAsia="Times New Roman" w:hAnsi="Arial" w:cs="Arial"/>
          <w:szCs w:val="26"/>
          <w:lang w:val="fr-FR" w:eastAsia="fr-FR"/>
        </w:rPr>
        <w:t>La collecte des données de base, l’établissement d’un inventaire des potentialités des ressources en énergie renouvelables ;</w:t>
      </w:r>
    </w:p>
    <w:p w:rsidR="000C5925" w:rsidRPr="00C566AA" w:rsidRDefault="000C5925" w:rsidP="008D0655">
      <w:pPr>
        <w:numPr>
          <w:ilvl w:val="0"/>
          <w:numId w:val="40"/>
        </w:numPr>
        <w:spacing w:before="100" w:beforeAutospacing="1" w:after="100" w:afterAutospacing="1"/>
        <w:jc w:val="left"/>
        <w:rPr>
          <w:rFonts w:ascii="Arial" w:eastAsia="Times New Roman" w:hAnsi="Arial" w:cs="Arial"/>
          <w:szCs w:val="26"/>
          <w:lang w:val="fr-FR" w:eastAsia="fr-FR"/>
        </w:rPr>
      </w:pPr>
      <w:r w:rsidRPr="00C566AA">
        <w:rPr>
          <w:rFonts w:ascii="Arial" w:eastAsia="Times New Roman" w:hAnsi="Arial" w:cs="Arial"/>
          <w:szCs w:val="26"/>
          <w:lang w:val="fr-FR" w:eastAsia="fr-FR"/>
        </w:rPr>
        <w:t>La recherche, la mise au point, la production et la commercialisation en vue de la vulgarisation de technologies adaptées et d’équipements ;</w:t>
      </w:r>
    </w:p>
    <w:p w:rsidR="000C5925" w:rsidRPr="00C566AA" w:rsidRDefault="000C5925" w:rsidP="008D0655">
      <w:pPr>
        <w:numPr>
          <w:ilvl w:val="0"/>
          <w:numId w:val="40"/>
        </w:numPr>
        <w:spacing w:before="100" w:beforeAutospacing="1" w:after="100" w:afterAutospacing="1"/>
        <w:jc w:val="left"/>
        <w:rPr>
          <w:rFonts w:ascii="Arial" w:eastAsia="Times New Roman" w:hAnsi="Arial" w:cs="Arial"/>
          <w:szCs w:val="26"/>
          <w:lang w:val="fr-FR" w:eastAsia="fr-FR"/>
        </w:rPr>
      </w:pPr>
      <w:r w:rsidRPr="00C566AA">
        <w:rPr>
          <w:rFonts w:ascii="Arial" w:eastAsia="Times New Roman" w:hAnsi="Arial" w:cs="Arial"/>
          <w:szCs w:val="26"/>
          <w:lang w:val="fr-FR" w:eastAsia="fr-FR"/>
        </w:rPr>
        <w:t>L’ingénierie associée à la mise en œuvre des programmes  sur les énergies nouvelles et renouvelables ;</w:t>
      </w:r>
    </w:p>
    <w:p w:rsidR="000C5925" w:rsidRPr="00C566AA" w:rsidRDefault="000C5925" w:rsidP="008D0655">
      <w:pPr>
        <w:numPr>
          <w:ilvl w:val="0"/>
          <w:numId w:val="40"/>
        </w:numPr>
        <w:spacing w:before="100" w:beforeAutospacing="1" w:after="100" w:afterAutospacing="1"/>
        <w:jc w:val="left"/>
        <w:rPr>
          <w:rFonts w:ascii="Arial" w:eastAsia="Times New Roman" w:hAnsi="Arial" w:cs="Arial"/>
          <w:szCs w:val="26"/>
          <w:lang w:val="fr-FR" w:eastAsia="fr-FR"/>
        </w:rPr>
      </w:pPr>
      <w:r w:rsidRPr="00C566AA">
        <w:rPr>
          <w:rFonts w:ascii="Arial" w:eastAsia="Times New Roman" w:hAnsi="Arial" w:cs="Arial"/>
          <w:szCs w:val="26"/>
          <w:lang w:val="fr-FR" w:eastAsia="fr-FR"/>
        </w:rPr>
        <w:t>L’évaluation des équipements d’énergie renouvelable ;</w:t>
      </w:r>
    </w:p>
    <w:p w:rsidR="000C5925" w:rsidRPr="00C566AA" w:rsidRDefault="000C5925" w:rsidP="008D0655">
      <w:pPr>
        <w:numPr>
          <w:ilvl w:val="0"/>
          <w:numId w:val="40"/>
        </w:numPr>
        <w:spacing w:before="100" w:beforeAutospacing="1" w:after="100" w:afterAutospacing="1"/>
        <w:jc w:val="left"/>
        <w:rPr>
          <w:rFonts w:ascii="Arial" w:eastAsia="Times New Roman" w:hAnsi="Arial" w:cs="Arial"/>
          <w:szCs w:val="26"/>
          <w:lang w:val="fr-FR" w:eastAsia="fr-FR"/>
        </w:rPr>
      </w:pPr>
      <w:r w:rsidRPr="00C566AA">
        <w:rPr>
          <w:rFonts w:ascii="Arial" w:eastAsia="Times New Roman" w:hAnsi="Arial" w:cs="Arial"/>
          <w:szCs w:val="26"/>
          <w:lang w:val="fr-FR" w:eastAsia="fr-FR"/>
        </w:rPr>
        <w:t>La formation et l’encadrement de groupes d’artisans et la protection de PMI et PME.</w:t>
      </w:r>
    </w:p>
    <w:p w:rsidR="000C5925" w:rsidRPr="00C566AA" w:rsidRDefault="000C5925" w:rsidP="000C5925">
      <w:pPr>
        <w:ind w:firstLine="360"/>
        <w:rPr>
          <w:rFonts w:ascii="Arial" w:hAnsi="Arial" w:cs="Arial"/>
          <w:szCs w:val="26"/>
          <w:lang w:val="fr-FR"/>
        </w:rPr>
      </w:pPr>
      <w:r w:rsidRPr="00C566AA">
        <w:rPr>
          <w:rFonts w:ascii="Arial" w:hAnsi="Arial" w:cs="Arial"/>
          <w:szCs w:val="26"/>
          <w:lang w:val="fr-FR"/>
        </w:rPr>
        <w:t xml:space="preserve">Toutes ces missions concourent à la mise en œuvre des AME notamment la CCNUCC par la réduction des émissions de Gaz à Effet de Serre (GES), la lutte </w:t>
      </w:r>
      <w:r w:rsidRPr="00C566AA">
        <w:rPr>
          <w:rFonts w:ascii="Arial" w:hAnsi="Arial" w:cs="Arial"/>
          <w:szCs w:val="26"/>
          <w:lang w:val="fr-FR"/>
        </w:rPr>
        <w:lastRenderedPageBreak/>
        <w:t>contre la désertification et la protection de la diversité biologique par la réduction des déboisements.</w:t>
      </w:r>
    </w:p>
    <w:p w:rsidR="000C5925" w:rsidRPr="009E7AF4" w:rsidRDefault="000C5925" w:rsidP="000C5925">
      <w:pPr>
        <w:ind w:firstLine="360"/>
        <w:rPr>
          <w:szCs w:val="26"/>
          <w:lang w:val="fr-FR"/>
        </w:rPr>
      </w:pPr>
    </w:p>
    <w:p w:rsidR="000C5925" w:rsidRPr="00C566AA" w:rsidRDefault="000C5925" w:rsidP="000C5925">
      <w:pPr>
        <w:ind w:firstLine="360"/>
        <w:rPr>
          <w:rFonts w:ascii="Arial" w:hAnsi="Arial" w:cs="Arial"/>
          <w:b/>
          <w:sz w:val="24"/>
          <w:szCs w:val="24"/>
          <w:lang w:val="fr-FR"/>
        </w:rPr>
      </w:pPr>
      <w:r w:rsidRPr="00C566AA">
        <w:rPr>
          <w:rFonts w:ascii="Arial" w:hAnsi="Arial" w:cs="Arial"/>
          <w:b/>
          <w:sz w:val="24"/>
          <w:szCs w:val="24"/>
          <w:lang w:val="fr-FR"/>
        </w:rPr>
        <w:t>2.3.2.3. L’Agence Nationale de Développement des Biocarburants (ANADEB)</w:t>
      </w:r>
    </w:p>
    <w:p w:rsidR="000C5925" w:rsidRPr="009E7AF4" w:rsidRDefault="000C5925" w:rsidP="000C5925">
      <w:pPr>
        <w:ind w:firstLine="360"/>
        <w:rPr>
          <w:rFonts w:ascii="Arial" w:hAnsi="Arial" w:cs="Arial"/>
          <w:sz w:val="24"/>
          <w:szCs w:val="24"/>
          <w:lang w:val="fr-FR"/>
        </w:rPr>
      </w:pPr>
    </w:p>
    <w:p w:rsidR="000C5925" w:rsidRPr="009E7AF4" w:rsidRDefault="000C5925" w:rsidP="000C5925">
      <w:pPr>
        <w:spacing w:before="100" w:beforeAutospacing="1" w:after="100" w:afterAutospacing="1"/>
        <w:rPr>
          <w:rFonts w:ascii="Arial" w:eastAsia="Times New Roman" w:hAnsi="Arial" w:cs="Arial"/>
          <w:sz w:val="24"/>
          <w:szCs w:val="24"/>
          <w:lang w:val="fr-FR" w:eastAsia="fr-FR"/>
        </w:rPr>
      </w:pPr>
      <w:r w:rsidRPr="009E7AF4">
        <w:rPr>
          <w:rFonts w:ascii="Arial" w:eastAsia="Times New Roman" w:hAnsi="Arial" w:cs="Arial"/>
          <w:sz w:val="24"/>
          <w:szCs w:val="24"/>
          <w:lang w:val="fr-FR" w:eastAsia="fr-FR"/>
        </w:rPr>
        <w:t>L’objectif global de la stratégie nationale pour le développement des biocarburants apparaît clairement comme un des objectifs spécifiques de la politique énergétique nationale. Il consiste en l’Accroissement de la production locale d’énergie par le développement des biocarburants, en vue de fournir à moindre coût, de l’énergie pour satisfaire les besoins socio-économiques du pays. De plus, il devrait contribuer à une diminution des émissions de GES (par exemple à travers l’utilisation d’une énergie moins polluante qu’est l’huile de jatropha à la place du diésel) et le renforcement des puits de carbone à travers la biomasse créée per les champs de jatropha.</w:t>
      </w:r>
    </w:p>
    <w:p w:rsidR="000C5925" w:rsidRPr="00C566AA" w:rsidRDefault="000C5925" w:rsidP="000C5925">
      <w:pPr>
        <w:ind w:firstLine="360"/>
        <w:rPr>
          <w:rFonts w:ascii="Arial" w:hAnsi="Arial" w:cs="Arial"/>
          <w:b/>
          <w:sz w:val="24"/>
          <w:szCs w:val="24"/>
          <w:lang w:val="fr-FR"/>
        </w:rPr>
      </w:pPr>
      <w:bookmarkStart w:id="69" w:name="1"/>
      <w:bookmarkEnd w:id="69"/>
      <w:r w:rsidRPr="00C566AA">
        <w:rPr>
          <w:rFonts w:ascii="Arial" w:hAnsi="Arial" w:cs="Arial"/>
          <w:b/>
          <w:sz w:val="24"/>
          <w:szCs w:val="24"/>
          <w:lang w:val="fr-FR"/>
        </w:rPr>
        <w:t>2.3.2.4 L’Agence Malienne pour le Développement de l’Energie Domestique et de l’Electrification  Rurale (AMADER)</w:t>
      </w:r>
      <w:r w:rsidRPr="00C566AA">
        <w:rPr>
          <w:rFonts w:ascii="Arial" w:hAnsi="Arial" w:cs="Arial"/>
          <w:b/>
          <w:sz w:val="24"/>
          <w:szCs w:val="24"/>
          <w:lang w:val="fr-FR"/>
        </w:rPr>
        <w:tab/>
      </w:r>
    </w:p>
    <w:p w:rsidR="000C5925" w:rsidRPr="009E7AF4" w:rsidRDefault="000C5925" w:rsidP="000C5925">
      <w:pPr>
        <w:ind w:firstLine="360"/>
        <w:rPr>
          <w:rFonts w:ascii="Arial" w:hAnsi="Arial" w:cs="Arial"/>
          <w:sz w:val="24"/>
          <w:szCs w:val="24"/>
          <w:lang w:val="fr-FR"/>
        </w:rPr>
      </w:pPr>
    </w:p>
    <w:p w:rsidR="009F7830" w:rsidRPr="009E7AF4" w:rsidRDefault="000C5925" w:rsidP="000C5925">
      <w:pPr>
        <w:ind w:firstLine="360"/>
        <w:rPr>
          <w:rFonts w:ascii="Arial" w:hAnsi="Arial" w:cs="Arial"/>
          <w:sz w:val="24"/>
          <w:szCs w:val="24"/>
          <w:lang w:val="fr-FR"/>
        </w:rPr>
      </w:pPr>
      <w:r w:rsidRPr="009E7AF4">
        <w:rPr>
          <w:rFonts w:ascii="Arial" w:hAnsi="Arial" w:cs="Arial"/>
          <w:sz w:val="24"/>
          <w:szCs w:val="24"/>
          <w:lang w:val="fr-FR"/>
        </w:rPr>
        <w:t>Elle a pour mission principale la maîtrise de la consommation d’énergie domestique et le développement de l’accès à l’électricité en milieu rural et périurbain en vue de réduire la pauvreté et de favoriser la croissance économique du pays. Ainsi, elle contribue à la mise en œuvre de certains AME comme la CCNUCC (à travers une réduction des émissions de GES), la convention de lutte contre la désertification et la Convention sur la Diversité Biologique (à travers une réduction des consommations de bois énergie).</w:t>
      </w:r>
    </w:p>
    <w:p w:rsidR="009F7830" w:rsidRPr="009E7AF4" w:rsidRDefault="009F7830" w:rsidP="000C5925">
      <w:pPr>
        <w:ind w:firstLine="360"/>
        <w:rPr>
          <w:rFonts w:ascii="Arial" w:hAnsi="Arial" w:cs="Arial"/>
          <w:sz w:val="24"/>
          <w:szCs w:val="24"/>
          <w:lang w:val="fr-FR"/>
        </w:rPr>
      </w:pPr>
    </w:p>
    <w:p w:rsidR="009F7830" w:rsidRPr="00C566AA" w:rsidRDefault="009F7830" w:rsidP="009F7830">
      <w:pPr>
        <w:ind w:firstLine="360"/>
        <w:rPr>
          <w:rFonts w:ascii="Arial" w:hAnsi="Arial" w:cs="Arial"/>
          <w:b/>
          <w:sz w:val="32"/>
          <w:szCs w:val="32"/>
          <w:lang w:val="fr-FR"/>
        </w:rPr>
      </w:pPr>
      <w:r w:rsidRPr="00C566AA">
        <w:rPr>
          <w:rFonts w:ascii="Arial" w:hAnsi="Arial" w:cs="Arial"/>
          <w:b/>
          <w:sz w:val="32"/>
          <w:szCs w:val="32"/>
          <w:lang w:val="fr-FR"/>
        </w:rPr>
        <w:t>2.3.2 Centres internationaux de recherche</w:t>
      </w:r>
    </w:p>
    <w:p w:rsidR="00C20856" w:rsidRPr="00466AAE" w:rsidRDefault="000C5925" w:rsidP="00C20856">
      <w:pPr>
        <w:pStyle w:val="Heading3"/>
      </w:pPr>
      <w:r w:rsidRPr="00037FA0">
        <w:rPr>
          <w:color w:val="FF0000"/>
          <w:sz w:val="24"/>
          <w:szCs w:val="24"/>
        </w:rPr>
        <w:t xml:space="preserve"> </w:t>
      </w:r>
      <w:bookmarkStart w:id="70" w:name="_Toc332984516"/>
      <w:r w:rsidR="00C20856" w:rsidRPr="00466AAE">
        <w:t>2. 3.</w:t>
      </w:r>
      <w:r w:rsidR="00C20856">
        <w:t>2</w:t>
      </w:r>
      <w:r w:rsidR="00C20856" w:rsidRPr="00466AAE">
        <w:t>.</w:t>
      </w:r>
      <w:r w:rsidR="00C20856">
        <w:t>1</w:t>
      </w:r>
      <w:r w:rsidR="00C20856" w:rsidRPr="00466AAE">
        <w:t xml:space="preserve"> L’ICRISAT</w:t>
      </w:r>
      <w:bookmarkEnd w:id="70"/>
    </w:p>
    <w:p w:rsidR="00C20856" w:rsidRPr="00834C52" w:rsidRDefault="00C20856" w:rsidP="00C20856">
      <w:pPr>
        <w:pStyle w:val="ListParagraph"/>
        <w:autoSpaceDE w:val="0"/>
        <w:autoSpaceDN w:val="0"/>
        <w:adjustRightInd w:val="0"/>
        <w:ind w:left="708"/>
        <w:jc w:val="left"/>
        <w:rPr>
          <w:rFonts w:ascii="Arial" w:hAnsi="Arial" w:cs="Arial"/>
          <w:szCs w:val="26"/>
          <w:lang w:val="fr-FR"/>
        </w:rPr>
      </w:pPr>
    </w:p>
    <w:p w:rsidR="00C20856" w:rsidRPr="00834C52" w:rsidRDefault="00C20856" w:rsidP="00C20856">
      <w:pPr>
        <w:spacing w:after="120"/>
        <w:rPr>
          <w:rFonts w:ascii="Arial" w:eastAsia="Times New Roman" w:hAnsi="Arial" w:cs="Arial"/>
          <w:szCs w:val="26"/>
          <w:lang w:val="fr-FR" w:eastAsia="fr-FR"/>
        </w:rPr>
      </w:pPr>
      <w:r w:rsidRPr="00834C52">
        <w:rPr>
          <w:rFonts w:ascii="Arial" w:eastAsia="Times New Roman" w:hAnsi="Arial" w:cs="Arial"/>
          <w:szCs w:val="26"/>
          <w:lang w:val="fr-FR" w:eastAsia="fr-FR"/>
        </w:rPr>
        <w:t>La vision de l’ICRISAT est d’améliorer le bien-être des populations les plus pauvres des zones tropicales semi-arides à travers l’augmentation de la sécurité alimentaire et nutritionnelle, et la protection de l'environnement</w:t>
      </w:r>
    </w:p>
    <w:p w:rsidR="00C20856" w:rsidRPr="00834C52" w:rsidRDefault="00C20856" w:rsidP="00C20856">
      <w:pPr>
        <w:spacing w:after="120"/>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ICRISAT adopte la gestion intégrée des ressources naturelles et génétiques comme stratégie de  recherche afin d'atteindre l'excellence scientifique et la pertinence en agriculture dans les tropiques  semi-arides, se concentrant sur les opportunités des communautés et les activités génératrices de  revenus pour améliorer le bien-être des pauvres en favorisant l'équité, la multidisciplinarité, la durabilité et la participation de la communauté comme principes fondamentaux. </w:t>
      </w:r>
    </w:p>
    <w:p w:rsidR="00C20856" w:rsidRDefault="00C20856" w:rsidP="00C20856">
      <w:pPr>
        <w:autoSpaceDE w:val="0"/>
        <w:autoSpaceDN w:val="0"/>
        <w:adjustRightInd w:val="0"/>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La gestion intégrée des ressources naturelles et génétiques est une puissante stratégie de recherche agricole qui cherche à maximiser les synergies entre la biotechnologie, la multiplication végétale, l'agronomie, les agroécosystèmes et </w:t>
      </w:r>
      <w:r w:rsidRPr="00834C52">
        <w:rPr>
          <w:rFonts w:ascii="Arial" w:eastAsia="Times New Roman" w:hAnsi="Arial" w:cs="Arial"/>
          <w:szCs w:val="26"/>
          <w:lang w:val="fr-FR" w:eastAsia="fr-FR"/>
        </w:rPr>
        <w:lastRenderedPageBreak/>
        <w:t xml:space="preserve">les sciences sociales avec le consentement de la communauté comme principe de base. </w:t>
      </w:r>
    </w:p>
    <w:p w:rsidR="00C20856" w:rsidRDefault="00C20856" w:rsidP="00C20856">
      <w:pPr>
        <w:autoSpaceDE w:val="0"/>
        <w:autoSpaceDN w:val="0"/>
        <w:adjustRightInd w:val="0"/>
        <w:rPr>
          <w:rFonts w:ascii="Arial" w:eastAsia="Times New Roman" w:hAnsi="Arial" w:cs="Arial"/>
          <w:szCs w:val="26"/>
          <w:lang w:val="fr-FR" w:eastAsia="fr-FR"/>
        </w:rPr>
      </w:pPr>
    </w:p>
    <w:p w:rsidR="00C20856" w:rsidRDefault="00C20856" w:rsidP="00C20856">
      <w:pPr>
        <w:autoSpaceDE w:val="0"/>
        <w:autoSpaceDN w:val="0"/>
        <w:adjustRightInd w:val="0"/>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En choisissant la gestion intégrée des ressources naturelles et génétiques comme stratégie, </w:t>
      </w:r>
      <w:r>
        <w:rPr>
          <w:rFonts w:ascii="Arial" w:eastAsia="Times New Roman" w:hAnsi="Arial" w:cs="Arial"/>
          <w:szCs w:val="26"/>
          <w:lang w:val="fr-FR" w:eastAsia="fr-FR"/>
        </w:rPr>
        <w:t>l’</w:t>
      </w:r>
      <w:r w:rsidRPr="00834C52">
        <w:rPr>
          <w:rFonts w:ascii="Arial" w:eastAsia="Times New Roman" w:hAnsi="Arial" w:cs="Arial"/>
          <w:szCs w:val="26"/>
          <w:lang w:val="fr-FR" w:eastAsia="fr-FR"/>
        </w:rPr>
        <w:t xml:space="preserve">ICRISAT reconnaît le besoin de l'intégration thématique régionale, de l'approche participative et des partenariats multidisciplinaires dans la mobilisation de la science et de la technologie pour les pauvres. Par les synergies créées grâce à la gestion intégrée des ressources naturelles et génétiques, ICRISAT sera stratégiquement positionné pour agir régionalement et produira ainsi des biens publics internationaux (BPIs) avec une meilleure implication des  acteurs. </w:t>
      </w:r>
    </w:p>
    <w:p w:rsidR="00C20856" w:rsidRDefault="00C20856" w:rsidP="00C20856">
      <w:pPr>
        <w:autoSpaceDE w:val="0"/>
        <w:autoSpaceDN w:val="0"/>
        <w:adjustRightInd w:val="0"/>
        <w:rPr>
          <w:rFonts w:ascii="Arial" w:eastAsia="Times New Roman" w:hAnsi="Arial" w:cs="Arial"/>
          <w:szCs w:val="26"/>
          <w:lang w:val="fr-FR" w:eastAsia="fr-FR"/>
        </w:rPr>
      </w:pPr>
    </w:p>
    <w:p w:rsidR="00C20856" w:rsidRPr="00834C52" w:rsidRDefault="00C20856" w:rsidP="00C20856">
      <w:pPr>
        <w:autoSpaceDE w:val="0"/>
        <w:autoSpaceDN w:val="0"/>
        <w:adjustRightInd w:val="0"/>
        <w:rPr>
          <w:rFonts w:ascii="Arial" w:eastAsia="Times New Roman" w:hAnsi="Arial" w:cs="Arial"/>
          <w:szCs w:val="26"/>
          <w:lang w:val="fr-FR" w:eastAsia="fr-FR"/>
        </w:rPr>
      </w:pPr>
      <w:r w:rsidRPr="00834C52">
        <w:rPr>
          <w:rFonts w:ascii="Arial" w:eastAsia="Times New Roman" w:hAnsi="Arial" w:cs="Arial"/>
          <w:szCs w:val="26"/>
          <w:lang w:val="fr-FR" w:eastAsia="fr-FR"/>
        </w:rPr>
        <w:t xml:space="preserve">Ces objectifs seront accomplis afin d'appuyer les institutions nationales, sous-régionales et régionales, le secteur privé, la société civile, les institutions de recherche et les partenaires au développement dans la réalisation des Objectifs de développement du millénaire (OMDs). Au cours des dernières années, l'environnement dans lequel </w:t>
      </w:r>
      <w:r>
        <w:rPr>
          <w:rFonts w:ascii="Arial" w:eastAsia="Times New Roman" w:hAnsi="Arial" w:cs="Arial"/>
          <w:szCs w:val="26"/>
          <w:lang w:val="fr-FR" w:eastAsia="fr-FR"/>
        </w:rPr>
        <w:t>l’</w:t>
      </w:r>
      <w:r w:rsidRPr="00834C52">
        <w:rPr>
          <w:rFonts w:ascii="Arial" w:eastAsia="Times New Roman" w:hAnsi="Arial" w:cs="Arial"/>
          <w:szCs w:val="26"/>
          <w:lang w:val="fr-FR" w:eastAsia="fr-FR"/>
        </w:rPr>
        <w:t>ICRISAT évolue s'est transformé significativement. Les OMDs ont élargi substantiellement le programme de la recherche agricole d'augmenter les provisions alimentaires à la réduction de la pauvreté et de la faim, de manière durable et en protégeant l'environnement, sans oublier  les questions sociales comme l'égalité des genres, la santé et la nutrition.</w:t>
      </w:r>
    </w:p>
    <w:p w:rsidR="00C20856" w:rsidRDefault="00C20856" w:rsidP="00C20856">
      <w:pPr>
        <w:autoSpaceDE w:val="0"/>
        <w:autoSpaceDN w:val="0"/>
        <w:adjustRightInd w:val="0"/>
        <w:rPr>
          <w:rFonts w:ascii="Arial" w:eastAsia="Times New Roman" w:hAnsi="Arial" w:cs="Arial"/>
          <w:szCs w:val="26"/>
          <w:lang w:val="fr-FR" w:eastAsia="fr-FR"/>
        </w:rPr>
      </w:pPr>
    </w:p>
    <w:p w:rsidR="00C20856" w:rsidRDefault="00C20856" w:rsidP="00C20856">
      <w:p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L’</w:t>
      </w:r>
      <w:r w:rsidRPr="00834C52">
        <w:rPr>
          <w:rFonts w:ascii="Arial" w:eastAsia="Times New Roman" w:hAnsi="Arial" w:cs="Arial"/>
          <w:szCs w:val="26"/>
          <w:lang w:val="fr-FR" w:eastAsia="fr-FR"/>
        </w:rPr>
        <w:t>ICRISAT est actif au Mali et leur vision et stratégie en termes d’intégration de la gestion des ressources naturelles contribuent à la mise en œuvre de certains AME notamment ceux de la génération de Rio de Janeiro.</w:t>
      </w:r>
    </w:p>
    <w:p w:rsidR="006F04CC" w:rsidRDefault="006F04CC" w:rsidP="00C20856">
      <w:pPr>
        <w:autoSpaceDE w:val="0"/>
        <w:autoSpaceDN w:val="0"/>
        <w:adjustRightInd w:val="0"/>
        <w:rPr>
          <w:rFonts w:ascii="Arial" w:eastAsia="Times New Roman" w:hAnsi="Arial" w:cs="Arial"/>
          <w:szCs w:val="26"/>
          <w:lang w:val="fr-FR" w:eastAsia="fr-FR"/>
        </w:rPr>
      </w:pPr>
    </w:p>
    <w:p w:rsidR="006F04CC" w:rsidRPr="00471AA2" w:rsidRDefault="006F04CC" w:rsidP="00C20856">
      <w:pPr>
        <w:autoSpaceDE w:val="0"/>
        <w:autoSpaceDN w:val="0"/>
        <w:adjustRightInd w:val="0"/>
        <w:rPr>
          <w:rFonts w:ascii="Arial" w:hAnsi="Arial" w:cs="Arial"/>
          <w:b/>
          <w:sz w:val="30"/>
          <w:szCs w:val="30"/>
          <w:lang w:val="fr-FR"/>
        </w:rPr>
      </w:pPr>
      <w:r w:rsidRPr="00471AA2">
        <w:rPr>
          <w:rFonts w:ascii="Arial" w:hAnsi="Arial" w:cs="Arial"/>
          <w:b/>
          <w:sz w:val="30"/>
          <w:szCs w:val="30"/>
          <w:lang w:val="fr-FR"/>
        </w:rPr>
        <w:t>2. 3.2.</w:t>
      </w:r>
      <w:r w:rsidR="000C4E76" w:rsidRPr="00471AA2">
        <w:rPr>
          <w:rFonts w:ascii="Arial" w:hAnsi="Arial" w:cs="Arial"/>
          <w:b/>
          <w:sz w:val="30"/>
          <w:szCs w:val="30"/>
          <w:lang w:val="fr-FR"/>
        </w:rPr>
        <w:t>2</w:t>
      </w:r>
      <w:r w:rsidRPr="00471AA2">
        <w:rPr>
          <w:rFonts w:ascii="Arial" w:hAnsi="Arial" w:cs="Arial"/>
          <w:b/>
          <w:sz w:val="30"/>
          <w:szCs w:val="30"/>
          <w:lang w:val="fr-FR"/>
        </w:rPr>
        <w:t xml:space="preserve"> L’I</w:t>
      </w:r>
      <w:r w:rsidR="006D751A" w:rsidRPr="00471AA2">
        <w:rPr>
          <w:rFonts w:ascii="Arial" w:hAnsi="Arial" w:cs="Arial"/>
          <w:b/>
          <w:sz w:val="30"/>
          <w:szCs w:val="30"/>
          <w:lang w:val="fr-FR"/>
        </w:rPr>
        <w:t xml:space="preserve">nstitut de </w:t>
      </w:r>
      <w:r w:rsidRPr="00471AA2">
        <w:rPr>
          <w:rFonts w:ascii="Arial" w:hAnsi="Arial" w:cs="Arial"/>
          <w:b/>
          <w:sz w:val="30"/>
          <w:szCs w:val="30"/>
          <w:lang w:val="fr-FR"/>
        </w:rPr>
        <w:t>R</w:t>
      </w:r>
      <w:r w:rsidR="006D751A" w:rsidRPr="00471AA2">
        <w:rPr>
          <w:rFonts w:ascii="Arial" w:hAnsi="Arial" w:cs="Arial"/>
          <w:b/>
          <w:sz w:val="30"/>
          <w:szCs w:val="30"/>
          <w:lang w:val="fr-FR"/>
        </w:rPr>
        <w:t xml:space="preserve">echerche </w:t>
      </w:r>
      <w:r w:rsidR="00FE5814">
        <w:rPr>
          <w:rFonts w:ascii="Arial" w:hAnsi="Arial" w:cs="Arial"/>
          <w:b/>
          <w:sz w:val="30"/>
          <w:szCs w:val="30"/>
          <w:lang w:val="fr-FR"/>
        </w:rPr>
        <w:t>pour le</w:t>
      </w:r>
      <w:r w:rsidR="006D751A" w:rsidRPr="00471AA2">
        <w:rPr>
          <w:rFonts w:ascii="Arial" w:hAnsi="Arial" w:cs="Arial"/>
          <w:b/>
          <w:sz w:val="30"/>
          <w:szCs w:val="30"/>
          <w:lang w:val="fr-FR"/>
        </w:rPr>
        <w:t xml:space="preserve"> </w:t>
      </w:r>
      <w:r w:rsidRPr="00471AA2">
        <w:rPr>
          <w:rFonts w:ascii="Arial" w:hAnsi="Arial" w:cs="Arial"/>
          <w:b/>
          <w:sz w:val="30"/>
          <w:szCs w:val="30"/>
          <w:lang w:val="fr-FR"/>
        </w:rPr>
        <w:t>D</w:t>
      </w:r>
      <w:r w:rsidR="006D751A" w:rsidRPr="00471AA2">
        <w:rPr>
          <w:rFonts w:ascii="Arial" w:hAnsi="Arial" w:cs="Arial"/>
          <w:b/>
          <w:sz w:val="30"/>
          <w:szCs w:val="30"/>
          <w:lang w:val="fr-FR"/>
        </w:rPr>
        <w:t>éveloppement (IRD)</w:t>
      </w:r>
    </w:p>
    <w:p w:rsidR="006F04CC" w:rsidRDefault="006F04CC" w:rsidP="00C20856">
      <w:pPr>
        <w:autoSpaceDE w:val="0"/>
        <w:autoSpaceDN w:val="0"/>
        <w:adjustRightInd w:val="0"/>
        <w:rPr>
          <w:lang w:val="fr-FR"/>
        </w:rPr>
      </w:pPr>
    </w:p>
    <w:p w:rsidR="006F04CC" w:rsidRDefault="006D751A" w:rsidP="00C20856">
      <w:p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L’IRD déploie ses programmes au Mali selon quatre priorités scientifiques définies conjoint</w:t>
      </w:r>
      <w:r w:rsidR="008317B9">
        <w:rPr>
          <w:rFonts w:ascii="Arial" w:eastAsia="Times New Roman" w:hAnsi="Arial" w:cs="Arial"/>
          <w:szCs w:val="26"/>
          <w:lang w:val="fr-FR" w:eastAsia="fr-FR"/>
        </w:rPr>
        <w:t>ement avec les partenaires et ré</w:t>
      </w:r>
      <w:r>
        <w:rPr>
          <w:rFonts w:ascii="Arial" w:eastAsia="Times New Roman" w:hAnsi="Arial" w:cs="Arial"/>
          <w:szCs w:val="26"/>
          <w:lang w:val="fr-FR" w:eastAsia="fr-FR"/>
        </w:rPr>
        <w:t>pondant aux OMD.</w:t>
      </w:r>
    </w:p>
    <w:p w:rsidR="006D751A" w:rsidRDefault="007C7077" w:rsidP="00C20856">
      <w:p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Deux axes sont principalement concernés par la mise en œuvre de certains AME comme la CCNUCC.</w:t>
      </w:r>
    </w:p>
    <w:p w:rsidR="006D751A" w:rsidRPr="00E54765" w:rsidRDefault="00E82893" w:rsidP="00E54765">
      <w:p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Pour l’axe</w:t>
      </w:r>
      <w:r w:rsidR="006D751A">
        <w:rPr>
          <w:rFonts w:ascii="Arial" w:eastAsia="Times New Roman" w:hAnsi="Arial" w:cs="Arial"/>
          <w:szCs w:val="26"/>
          <w:lang w:val="fr-FR" w:eastAsia="fr-FR"/>
        </w:rPr>
        <w:t> </w:t>
      </w:r>
      <w:r w:rsidR="006D751A" w:rsidRPr="00E54765">
        <w:rPr>
          <w:rFonts w:ascii="Arial" w:eastAsia="Times New Roman" w:hAnsi="Arial" w:cs="Arial"/>
          <w:szCs w:val="26"/>
          <w:lang w:val="fr-FR" w:eastAsia="fr-FR"/>
        </w:rPr>
        <w:t>C</w:t>
      </w:r>
      <w:r>
        <w:rPr>
          <w:rFonts w:ascii="Arial" w:eastAsia="Times New Roman" w:hAnsi="Arial" w:cs="Arial"/>
          <w:szCs w:val="26"/>
          <w:lang w:val="fr-FR" w:eastAsia="fr-FR"/>
        </w:rPr>
        <w:t xml:space="preserve">hangements </w:t>
      </w:r>
      <w:r w:rsidR="006D751A" w:rsidRPr="00E54765">
        <w:rPr>
          <w:rFonts w:ascii="Arial" w:eastAsia="Times New Roman" w:hAnsi="Arial" w:cs="Arial"/>
          <w:szCs w:val="26"/>
          <w:lang w:val="fr-FR" w:eastAsia="fr-FR"/>
        </w:rPr>
        <w:t>C</w:t>
      </w:r>
      <w:r>
        <w:rPr>
          <w:rFonts w:ascii="Arial" w:eastAsia="Times New Roman" w:hAnsi="Arial" w:cs="Arial"/>
          <w:szCs w:val="26"/>
          <w:lang w:val="fr-FR" w:eastAsia="fr-FR"/>
        </w:rPr>
        <w:t>limatiques</w:t>
      </w:r>
      <w:r w:rsidR="006D751A" w:rsidRPr="00E54765">
        <w:rPr>
          <w:rFonts w:ascii="Arial" w:eastAsia="Times New Roman" w:hAnsi="Arial" w:cs="Arial"/>
          <w:szCs w:val="26"/>
          <w:lang w:val="fr-FR" w:eastAsia="fr-FR"/>
        </w:rPr>
        <w:t xml:space="preserve"> et risques naturels</w:t>
      </w:r>
      <w:r>
        <w:rPr>
          <w:rFonts w:ascii="Arial" w:eastAsia="Times New Roman" w:hAnsi="Arial" w:cs="Arial"/>
          <w:szCs w:val="26"/>
          <w:lang w:val="fr-FR" w:eastAsia="fr-FR"/>
        </w:rPr>
        <w:t>, les activités suivantes sont en cours :</w:t>
      </w:r>
    </w:p>
    <w:p w:rsidR="006D751A" w:rsidRDefault="00E54765" w:rsidP="008D0655">
      <w:pPr>
        <w:pStyle w:val="ListParagraph"/>
        <w:numPr>
          <w:ilvl w:val="0"/>
          <w:numId w:val="43"/>
        </w:num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Analyse Multidisciplinaire de la Mousson Africaine (AMMA)</w:t>
      </w:r>
    </w:p>
    <w:p w:rsidR="00E54765" w:rsidRDefault="00E54765" w:rsidP="00E54765">
      <w:pPr>
        <w:pStyle w:val="ListParagraph"/>
        <w:autoSpaceDE w:val="0"/>
        <w:autoSpaceDN w:val="0"/>
        <w:adjustRightInd w:val="0"/>
        <w:ind w:left="780"/>
        <w:rPr>
          <w:rFonts w:ascii="Arial" w:eastAsia="Times New Roman" w:hAnsi="Arial" w:cs="Arial"/>
          <w:szCs w:val="26"/>
          <w:lang w:val="fr-FR" w:eastAsia="fr-FR"/>
        </w:rPr>
      </w:pPr>
      <w:r>
        <w:rPr>
          <w:rFonts w:ascii="Arial" w:eastAsia="Times New Roman" w:hAnsi="Arial" w:cs="Arial"/>
          <w:szCs w:val="26"/>
          <w:lang w:val="fr-FR" w:eastAsia="fr-FR"/>
        </w:rPr>
        <w:t xml:space="preserve">De l’intensité et de </w:t>
      </w:r>
      <w:r w:rsidR="00E610E7">
        <w:rPr>
          <w:rFonts w:ascii="Arial" w:eastAsia="Times New Roman" w:hAnsi="Arial" w:cs="Arial"/>
          <w:szCs w:val="26"/>
          <w:lang w:val="fr-FR" w:eastAsia="fr-FR"/>
        </w:rPr>
        <w:t>la</w:t>
      </w:r>
      <w:r>
        <w:rPr>
          <w:rFonts w:ascii="Arial" w:eastAsia="Times New Roman" w:hAnsi="Arial" w:cs="Arial"/>
          <w:szCs w:val="26"/>
          <w:lang w:val="fr-FR" w:eastAsia="fr-FR"/>
        </w:rPr>
        <w:t xml:space="preserve"> durée des pluies dépend l’ensemble des récoltes et des ressources en eau. Ce programme international a mis en lumière la complexité des mécanismes de la mousson. Après les succès de la première phase, le programme va se poursuivre pour des observations de long terme visant à al mise en place de stratégies de gestion adaptées des terroirs agricoles et pastoraux</w:t>
      </w:r>
      <w:r w:rsidR="00414954">
        <w:rPr>
          <w:rFonts w:ascii="Arial" w:eastAsia="Times New Roman" w:hAnsi="Arial" w:cs="Arial"/>
          <w:szCs w:val="26"/>
          <w:lang w:val="fr-FR" w:eastAsia="fr-FR"/>
        </w:rPr>
        <w:t> ;</w:t>
      </w:r>
    </w:p>
    <w:p w:rsidR="00414954" w:rsidRDefault="00414954" w:rsidP="008D0655">
      <w:pPr>
        <w:pStyle w:val="ListParagraph"/>
        <w:numPr>
          <w:ilvl w:val="0"/>
          <w:numId w:val="43"/>
        </w:num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Impacts des variabilités climatiques et pression anthropique sur les ressources naturelles.</w:t>
      </w:r>
    </w:p>
    <w:p w:rsidR="00414954" w:rsidRDefault="00414954" w:rsidP="00414954">
      <w:pPr>
        <w:pStyle w:val="ListParagraph"/>
        <w:autoSpaceDE w:val="0"/>
        <w:autoSpaceDN w:val="0"/>
        <w:adjustRightInd w:val="0"/>
        <w:ind w:left="780"/>
        <w:rPr>
          <w:rFonts w:ascii="Arial" w:eastAsia="Times New Roman" w:hAnsi="Arial" w:cs="Arial"/>
          <w:szCs w:val="26"/>
          <w:lang w:val="fr-FR" w:eastAsia="fr-FR"/>
        </w:rPr>
      </w:pPr>
      <w:r>
        <w:rPr>
          <w:rFonts w:ascii="Arial" w:eastAsia="Times New Roman" w:hAnsi="Arial" w:cs="Arial"/>
          <w:szCs w:val="26"/>
          <w:lang w:val="fr-FR" w:eastAsia="fr-FR"/>
        </w:rPr>
        <w:lastRenderedPageBreak/>
        <w:t xml:space="preserve">Quels sont les effets des CC et de la pression anthropique sur les sols, les ressources en eau et la biodiversité ? </w:t>
      </w:r>
      <w:r w:rsidR="00C1141E">
        <w:rPr>
          <w:rFonts w:ascii="Arial" w:eastAsia="Times New Roman" w:hAnsi="Arial" w:cs="Arial"/>
          <w:szCs w:val="26"/>
          <w:lang w:val="fr-FR" w:eastAsia="fr-FR"/>
        </w:rPr>
        <w:t>C</w:t>
      </w:r>
      <w:r>
        <w:rPr>
          <w:rFonts w:ascii="Arial" w:eastAsia="Times New Roman" w:hAnsi="Arial" w:cs="Arial"/>
          <w:szCs w:val="26"/>
          <w:lang w:val="fr-FR" w:eastAsia="fr-FR"/>
        </w:rPr>
        <w:t>es interrogations sont au centre de recherche menée sur des petits bassins versants du cours du Niger supérieur. Elles s’appuient sur le tra</w:t>
      </w:r>
      <w:r w:rsidR="004A3631">
        <w:rPr>
          <w:rFonts w:ascii="Arial" w:eastAsia="Times New Roman" w:hAnsi="Arial" w:cs="Arial"/>
          <w:szCs w:val="26"/>
          <w:lang w:val="fr-FR" w:eastAsia="fr-FR"/>
        </w:rPr>
        <w:t>i</w:t>
      </w:r>
      <w:r>
        <w:rPr>
          <w:rFonts w:ascii="Arial" w:eastAsia="Times New Roman" w:hAnsi="Arial" w:cs="Arial"/>
          <w:szCs w:val="26"/>
          <w:lang w:val="fr-FR" w:eastAsia="fr-FR"/>
        </w:rPr>
        <w:t xml:space="preserve">tement d’images de </w:t>
      </w:r>
      <w:r w:rsidR="004A3631">
        <w:rPr>
          <w:rFonts w:ascii="Arial" w:eastAsia="Times New Roman" w:hAnsi="Arial" w:cs="Arial"/>
          <w:szCs w:val="26"/>
          <w:lang w:val="fr-FR" w:eastAsia="fr-FR"/>
        </w:rPr>
        <w:t>télédétection</w:t>
      </w:r>
      <w:r>
        <w:rPr>
          <w:rFonts w:ascii="Arial" w:eastAsia="Times New Roman" w:hAnsi="Arial" w:cs="Arial"/>
          <w:szCs w:val="26"/>
          <w:lang w:val="fr-FR" w:eastAsia="fr-FR"/>
        </w:rPr>
        <w:t>, des mesures de terrain et d’analyse de laboratoire.</w:t>
      </w:r>
    </w:p>
    <w:p w:rsidR="00414954" w:rsidRDefault="00414954" w:rsidP="00414954">
      <w:pPr>
        <w:pStyle w:val="ListParagraph"/>
        <w:autoSpaceDE w:val="0"/>
        <w:autoSpaceDN w:val="0"/>
        <w:adjustRightInd w:val="0"/>
        <w:ind w:left="780"/>
        <w:rPr>
          <w:rFonts w:ascii="Arial" w:eastAsia="Times New Roman" w:hAnsi="Arial" w:cs="Arial"/>
          <w:szCs w:val="26"/>
          <w:lang w:val="fr-FR" w:eastAsia="fr-FR"/>
        </w:rPr>
      </w:pPr>
    </w:p>
    <w:p w:rsidR="00414954" w:rsidRDefault="00E82893" w:rsidP="00414954">
      <w:pPr>
        <w:pStyle w:val="ListParagraph"/>
        <w:autoSpaceDE w:val="0"/>
        <w:autoSpaceDN w:val="0"/>
        <w:adjustRightInd w:val="0"/>
        <w:ind w:left="780"/>
        <w:rPr>
          <w:rFonts w:ascii="Arial" w:eastAsia="Times New Roman" w:hAnsi="Arial" w:cs="Arial"/>
          <w:szCs w:val="26"/>
          <w:lang w:val="fr-FR" w:eastAsia="fr-FR"/>
        </w:rPr>
      </w:pPr>
      <w:r>
        <w:rPr>
          <w:rFonts w:ascii="Arial" w:eastAsia="Times New Roman" w:hAnsi="Arial" w:cs="Arial"/>
          <w:szCs w:val="26"/>
          <w:lang w:val="fr-FR" w:eastAsia="fr-FR"/>
        </w:rPr>
        <w:t xml:space="preserve">Quant </w:t>
      </w:r>
      <w:r w:rsidR="007F488B">
        <w:rPr>
          <w:rFonts w:ascii="Arial" w:eastAsia="Times New Roman" w:hAnsi="Arial" w:cs="Arial"/>
          <w:szCs w:val="26"/>
          <w:lang w:val="fr-FR" w:eastAsia="fr-FR"/>
        </w:rPr>
        <w:t>à l’a</w:t>
      </w:r>
      <w:r w:rsidR="00414954">
        <w:rPr>
          <w:rFonts w:ascii="Arial" w:eastAsia="Times New Roman" w:hAnsi="Arial" w:cs="Arial"/>
          <w:szCs w:val="26"/>
          <w:lang w:val="fr-FR" w:eastAsia="fr-FR"/>
        </w:rPr>
        <w:t xml:space="preserve">xe </w:t>
      </w:r>
      <w:r w:rsidR="00C1141E">
        <w:rPr>
          <w:rFonts w:ascii="Arial" w:eastAsia="Times New Roman" w:hAnsi="Arial" w:cs="Arial"/>
          <w:szCs w:val="26"/>
          <w:lang w:val="fr-FR" w:eastAsia="fr-FR"/>
        </w:rPr>
        <w:t xml:space="preserve"> </w:t>
      </w:r>
      <w:r w:rsidR="00414954">
        <w:rPr>
          <w:rFonts w:ascii="Arial" w:eastAsia="Times New Roman" w:hAnsi="Arial" w:cs="Arial"/>
          <w:szCs w:val="26"/>
          <w:lang w:val="fr-FR" w:eastAsia="fr-FR"/>
        </w:rPr>
        <w:t>Ecosyst</w:t>
      </w:r>
      <w:r w:rsidR="00C1141E">
        <w:rPr>
          <w:rFonts w:ascii="Arial" w:eastAsia="Times New Roman" w:hAnsi="Arial" w:cs="Arial"/>
          <w:szCs w:val="26"/>
          <w:lang w:val="fr-FR" w:eastAsia="fr-FR"/>
        </w:rPr>
        <w:t>èmes et gestion des ressources naturelles</w:t>
      </w:r>
      <w:r w:rsidR="007F488B">
        <w:rPr>
          <w:rFonts w:ascii="Arial" w:eastAsia="Times New Roman" w:hAnsi="Arial" w:cs="Arial"/>
          <w:szCs w:val="26"/>
          <w:lang w:val="fr-FR" w:eastAsia="fr-FR"/>
        </w:rPr>
        <w:t>, les activités suivantes en cours :</w:t>
      </w:r>
    </w:p>
    <w:p w:rsidR="00832A9E" w:rsidRDefault="00832A9E" w:rsidP="008D0655">
      <w:pPr>
        <w:pStyle w:val="ListParagraph"/>
        <w:numPr>
          <w:ilvl w:val="0"/>
          <w:numId w:val="43"/>
        </w:num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 xml:space="preserve">Gestion intégrée des ressource en eau du fleuve Niger (GIRN) </w:t>
      </w:r>
    </w:p>
    <w:p w:rsidR="00673F2A" w:rsidRDefault="00673F2A" w:rsidP="00832A9E">
      <w:pPr>
        <w:autoSpaceDE w:val="0"/>
        <w:autoSpaceDN w:val="0"/>
        <w:adjustRightInd w:val="0"/>
        <w:rPr>
          <w:rFonts w:ascii="Arial" w:eastAsia="Times New Roman" w:hAnsi="Arial" w:cs="Arial"/>
          <w:szCs w:val="26"/>
          <w:lang w:val="fr-FR" w:eastAsia="fr-FR"/>
        </w:rPr>
      </w:pPr>
    </w:p>
    <w:p w:rsidR="00832A9E" w:rsidRDefault="00832A9E" w:rsidP="00673F2A">
      <w:pPr>
        <w:pStyle w:val="ListParagraph"/>
        <w:autoSpaceDE w:val="0"/>
        <w:autoSpaceDN w:val="0"/>
        <w:adjustRightInd w:val="0"/>
        <w:ind w:left="780"/>
        <w:rPr>
          <w:rFonts w:ascii="Arial" w:eastAsia="Times New Roman" w:hAnsi="Arial" w:cs="Arial"/>
          <w:szCs w:val="26"/>
          <w:lang w:val="fr-FR" w:eastAsia="fr-FR"/>
        </w:rPr>
      </w:pPr>
      <w:r>
        <w:rPr>
          <w:rFonts w:ascii="Arial" w:eastAsia="Times New Roman" w:hAnsi="Arial" w:cs="Arial"/>
          <w:szCs w:val="26"/>
          <w:lang w:val="fr-FR" w:eastAsia="fr-FR"/>
        </w:rPr>
        <w:t>C</w:t>
      </w:r>
      <w:r w:rsidRPr="00832A9E">
        <w:rPr>
          <w:rFonts w:ascii="Arial" w:eastAsia="Times New Roman" w:hAnsi="Arial" w:cs="Arial"/>
          <w:szCs w:val="26"/>
          <w:lang w:val="fr-FR" w:eastAsia="fr-FR"/>
        </w:rPr>
        <w:t>entrée</w:t>
      </w:r>
      <w:r>
        <w:rPr>
          <w:rFonts w:ascii="Arial" w:eastAsia="Times New Roman" w:hAnsi="Arial" w:cs="Arial"/>
          <w:szCs w:val="26"/>
          <w:lang w:val="fr-FR" w:eastAsia="fr-FR"/>
        </w:rPr>
        <w:t xml:space="preserve"> sur l’analyse de la disponibilité et de l’allocation des ressources en eau dans le bassin du Niger, le programme GIRN contribue à identifier et caractériser tant les ressources que les usages de l’eau.</w:t>
      </w:r>
    </w:p>
    <w:p w:rsidR="00673F2A" w:rsidRDefault="00673F2A" w:rsidP="00832A9E">
      <w:pPr>
        <w:autoSpaceDE w:val="0"/>
        <w:autoSpaceDN w:val="0"/>
        <w:adjustRightInd w:val="0"/>
        <w:rPr>
          <w:rFonts w:ascii="Arial" w:eastAsia="Times New Roman" w:hAnsi="Arial" w:cs="Arial"/>
          <w:szCs w:val="26"/>
          <w:lang w:val="fr-FR" w:eastAsia="fr-FR"/>
        </w:rPr>
      </w:pPr>
    </w:p>
    <w:p w:rsidR="00832A9E" w:rsidRDefault="00832A9E" w:rsidP="008D0655">
      <w:pPr>
        <w:pStyle w:val="ListParagraph"/>
        <w:numPr>
          <w:ilvl w:val="0"/>
          <w:numId w:val="43"/>
        </w:numPr>
        <w:autoSpaceDE w:val="0"/>
        <w:autoSpaceDN w:val="0"/>
        <w:adjustRightInd w:val="0"/>
        <w:rPr>
          <w:rFonts w:ascii="Arial" w:eastAsia="Times New Roman" w:hAnsi="Arial" w:cs="Arial"/>
          <w:szCs w:val="26"/>
          <w:lang w:val="fr-FR" w:eastAsia="fr-FR"/>
        </w:rPr>
      </w:pPr>
      <w:r>
        <w:rPr>
          <w:rFonts w:ascii="Arial" w:eastAsia="Times New Roman" w:hAnsi="Arial" w:cs="Arial"/>
          <w:szCs w:val="26"/>
          <w:lang w:val="fr-FR" w:eastAsia="fr-FR"/>
        </w:rPr>
        <w:t>Vulnérabilité des ressources en eau superficielle au Sahel aux évolutions anthropiques et climatiques (RESSAC)</w:t>
      </w:r>
    </w:p>
    <w:p w:rsidR="00673F2A" w:rsidRDefault="00673F2A" w:rsidP="00673F2A">
      <w:pPr>
        <w:pStyle w:val="ListParagraph"/>
        <w:autoSpaceDE w:val="0"/>
        <w:autoSpaceDN w:val="0"/>
        <w:adjustRightInd w:val="0"/>
        <w:ind w:left="780"/>
        <w:rPr>
          <w:rFonts w:ascii="Arial" w:eastAsia="Times New Roman" w:hAnsi="Arial" w:cs="Arial"/>
          <w:szCs w:val="26"/>
          <w:lang w:val="fr-FR" w:eastAsia="fr-FR"/>
        </w:rPr>
      </w:pPr>
    </w:p>
    <w:p w:rsidR="00832A9E" w:rsidRPr="00832A9E" w:rsidRDefault="00832A9E" w:rsidP="00673F2A">
      <w:pPr>
        <w:pStyle w:val="ListParagraph"/>
        <w:autoSpaceDE w:val="0"/>
        <w:autoSpaceDN w:val="0"/>
        <w:adjustRightInd w:val="0"/>
        <w:ind w:left="780"/>
        <w:rPr>
          <w:rFonts w:ascii="Arial" w:eastAsia="Times New Roman" w:hAnsi="Arial" w:cs="Arial"/>
          <w:szCs w:val="26"/>
          <w:lang w:val="fr-FR" w:eastAsia="fr-FR"/>
        </w:rPr>
      </w:pPr>
      <w:r>
        <w:rPr>
          <w:rFonts w:ascii="Arial" w:eastAsia="Times New Roman" w:hAnsi="Arial" w:cs="Arial"/>
          <w:szCs w:val="26"/>
          <w:lang w:val="fr-FR" w:eastAsia="fr-FR"/>
        </w:rPr>
        <w:t>Le Sahel connait une évolution de ses eau</w:t>
      </w:r>
      <w:r w:rsidR="00F46901">
        <w:rPr>
          <w:rFonts w:ascii="Arial" w:eastAsia="Times New Roman" w:hAnsi="Arial" w:cs="Arial"/>
          <w:szCs w:val="26"/>
          <w:lang w:val="fr-FR" w:eastAsia="fr-FR"/>
        </w:rPr>
        <w:t>x</w:t>
      </w:r>
      <w:r>
        <w:rPr>
          <w:rFonts w:ascii="Arial" w:eastAsia="Times New Roman" w:hAnsi="Arial" w:cs="Arial"/>
          <w:szCs w:val="26"/>
          <w:lang w:val="fr-FR" w:eastAsia="fr-FR"/>
        </w:rPr>
        <w:t xml:space="preserve"> de surface non directement liée aux précipitations</w:t>
      </w:r>
      <w:r w:rsidR="00F46901">
        <w:rPr>
          <w:rFonts w:ascii="Arial" w:eastAsia="Times New Roman" w:hAnsi="Arial" w:cs="Arial"/>
          <w:szCs w:val="26"/>
          <w:lang w:val="fr-FR" w:eastAsia="fr-FR"/>
        </w:rPr>
        <w:t>. L’homme et les CC  ont en effet un impact significatif sur la transformation des terres et la sur la</w:t>
      </w:r>
      <w:r w:rsidR="00F24112">
        <w:rPr>
          <w:rFonts w:ascii="Arial" w:eastAsia="Times New Roman" w:hAnsi="Arial" w:cs="Arial"/>
          <w:szCs w:val="26"/>
          <w:lang w:val="fr-FR" w:eastAsia="fr-FR"/>
        </w:rPr>
        <w:t xml:space="preserve"> </w:t>
      </w:r>
      <w:r w:rsidR="00F46901">
        <w:rPr>
          <w:rFonts w:ascii="Arial" w:eastAsia="Times New Roman" w:hAnsi="Arial" w:cs="Arial"/>
          <w:szCs w:val="26"/>
          <w:lang w:val="fr-FR" w:eastAsia="fr-FR"/>
        </w:rPr>
        <w:t>dynam</w:t>
      </w:r>
      <w:r w:rsidR="00673F2A">
        <w:rPr>
          <w:rFonts w:ascii="Arial" w:eastAsia="Times New Roman" w:hAnsi="Arial" w:cs="Arial"/>
          <w:szCs w:val="26"/>
          <w:lang w:val="fr-FR" w:eastAsia="fr-FR"/>
        </w:rPr>
        <w:t>ique</w:t>
      </w:r>
      <w:r w:rsidR="00F46901">
        <w:rPr>
          <w:rFonts w:ascii="Arial" w:eastAsia="Times New Roman" w:hAnsi="Arial" w:cs="Arial"/>
          <w:szCs w:val="26"/>
          <w:lang w:val="fr-FR" w:eastAsia="fr-FR"/>
        </w:rPr>
        <w:t xml:space="preserve"> des écoulements. L’analyse de ces facteurs permet d’</w:t>
      </w:r>
      <w:r w:rsidR="00F24112">
        <w:rPr>
          <w:rFonts w:ascii="Arial" w:eastAsia="Times New Roman" w:hAnsi="Arial" w:cs="Arial"/>
          <w:szCs w:val="26"/>
          <w:lang w:val="fr-FR" w:eastAsia="fr-FR"/>
        </w:rPr>
        <w:t>établir des modélisations hydro</w:t>
      </w:r>
      <w:r w:rsidR="00F46901">
        <w:rPr>
          <w:rFonts w:ascii="Arial" w:eastAsia="Times New Roman" w:hAnsi="Arial" w:cs="Arial"/>
          <w:szCs w:val="26"/>
          <w:lang w:val="fr-FR" w:eastAsia="fr-FR"/>
        </w:rPr>
        <w:t>logiques</w:t>
      </w:r>
      <w:r w:rsidR="00F24112">
        <w:rPr>
          <w:rFonts w:ascii="Arial" w:eastAsia="Times New Roman" w:hAnsi="Arial" w:cs="Arial"/>
          <w:szCs w:val="26"/>
          <w:lang w:val="fr-FR" w:eastAsia="fr-FR"/>
        </w:rPr>
        <w:t xml:space="preserve"> du bassin du Bani, principal affluent du fleuve N</w:t>
      </w:r>
      <w:r w:rsidR="00420FEA">
        <w:rPr>
          <w:rFonts w:ascii="Arial" w:eastAsia="Times New Roman" w:hAnsi="Arial" w:cs="Arial"/>
          <w:szCs w:val="26"/>
          <w:lang w:val="fr-FR" w:eastAsia="fr-FR"/>
        </w:rPr>
        <w:t>i</w:t>
      </w:r>
      <w:r w:rsidR="00F24112">
        <w:rPr>
          <w:rFonts w:ascii="Arial" w:eastAsia="Times New Roman" w:hAnsi="Arial" w:cs="Arial"/>
          <w:szCs w:val="26"/>
          <w:lang w:val="fr-FR" w:eastAsia="fr-FR"/>
        </w:rPr>
        <w:t>ger</w:t>
      </w:r>
      <w:r w:rsidR="00673F2A">
        <w:rPr>
          <w:rFonts w:ascii="Arial" w:eastAsia="Times New Roman" w:hAnsi="Arial" w:cs="Arial"/>
          <w:szCs w:val="26"/>
          <w:lang w:val="fr-FR" w:eastAsia="fr-FR"/>
        </w:rPr>
        <w:t>.</w:t>
      </w:r>
      <w:r w:rsidR="00F46901">
        <w:rPr>
          <w:rFonts w:ascii="Arial" w:eastAsia="Times New Roman" w:hAnsi="Arial" w:cs="Arial"/>
          <w:szCs w:val="26"/>
          <w:lang w:val="fr-FR" w:eastAsia="fr-FR"/>
        </w:rPr>
        <w:t xml:space="preserve"> </w:t>
      </w:r>
    </w:p>
    <w:p w:rsidR="00E54765" w:rsidRPr="006D751A" w:rsidRDefault="00E54765" w:rsidP="00E54765">
      <w:pPr>
        <w:pStyle w:val="ListParagraph"/>
        <w:autoSpaceDE w:val="0"/>
        <w:autoSpaceDN w:val="0"/>
        <w:adjustRightInd w:val="0"/>
        <w:ind w:left="780"/>
        <w:rPr>
          <w:rFonts w:ascii="Arial" w:eastAsia="Times New Roman" w:hAnsi="Arial" w:cs="Arial"/>
          <w:szCs w:val="26"/>
          <w:lang w:val="fr-FR" w:eastAsia="fr-FR"/>
        </w:rPr>
      </w:pPr>
    </w:p>
    <w:p w:rsidR="0047742A" w:rsidRPr="00685D92" w:rsidRDefault="0047742A" w:rsidP="0047742A">
      <w:pPr>
        <w:pStyle w:val="Heading2"/>
      </w:pPr>
      <w:bookmarkStart w:id="71" w:name="_Toc323723243"/>
      <w:bookmarkStart w:id="72" w:name="_Toc332984517"/>
      <w:r w:rsidRPr="00685D92">
        <w:t>2.4. Les organisations de la société civile (OSC)</w:t>
      </w:r>
      <w:bookmarkEnd w:id="71"/>
      <w:bookmarkEnd w:id="72"/>
    </w:p>
    <w:p w:rsidR="0047742A" w:rsidRDefault="0047742A" w:rsidP="0047742A">
      <w:pPr>
        <w:ind w:firstLine="360"/>
        <w:rPr>
          <w:rFonts w:cs="Times New Roman"/>
          <w:szCs w:val="26"/>
          <w:lang w:val="fr-FR"/>
        </w:rPr>
      </w:pPr>
    </w:p>
    <w:p w:rsidR="0047742A" w:rsidRPr="008F03D0" w:rsidRDefault="0047742A" w:rsidP="0047742A">
      <w:pPr>
        <w:ind w:firstLine="360"/>
        <w:rPr>
          <w:rFonts w:ascii="Arial" w:hAnsi="Arial" w:cs="Arial"/>
          <w:szCs w:val="26"/>
          <w:lang w:val="fr-FR"/>
        </w:rPr>
      </w:pPr>
      <w:r w:rsidRPr="008F03D0">
        <w:rPr>
          <w:rFonts w:ascii="Arial" w:hAnsi="Arial" w:cs="Arial"/>
          <w:szCs w:val="26"/>
          <w:lang w:val="fr-FR"/>
        </w:rPr>
        <w:t xml:space="preserve">La société civile se compose d’un ensemble formé par </w:t>
      </w:r>
      <w:r w:rsidRPr="008F03D0">
        <w:rPr>
          <w:rFonts w:ascii="Arial" w:hAnsi="Arial" w:cs="Arial"/>
          <w:iCs/>
          <w:szCs w:val="26"/>
          <w:lang w:val="fr-FR"/>
        </w:rPr>
        <w:t>des institutions à but non lucratif, librement constituées, indépendantes du politique et de l’administration publique, On y distingue des associations, des organisations syndicales, des organisations non gouvernementales et de défense des droits de l’homme ou de l’environnement, d</w:t>
      </w:r>
      <w:r w:rsidRPr="008F03D0">
        <w:rPr>
          <w:rFonts w:ascii="Arial" w:hAnsi="Arial" w:cs="Arial"/>
          <w:szCs w:val="26"/>
          <w:lang w:val="fr-FR"/>
        </w:rPr>
        <w:t xml:space="preserve">es autorités religieuses, des intellectuels, etc. </w:t>
      </w:r>
    </w:p>
    <w:p w:rsidR="0047742A" w:rsidRPr="008F03D0" w:rsidRDefault="0047742A" w:rsidP="0047742A">
      <w:pPr>
        <w:ind w:firstLine="360"/>
        <w:rPr>
          <w:rFonts w:ascii="Arial" w:hAnsi="Arial" w:cs="Arial"/>
          <w:szCs w:val="26"/>
          <w:lang w:val="fr-FR"/>
        </w:rPr>
      </w:pPr>
      <w:r w:rsidRPr="008F03D0">
        <w:rPr>
          <w:rFonts w:ascii="Arial" w:hAnsi="Arial" w:cs="Arial"/>
          <w:szCs w:val="26"/>
          <w:lang w:val="fr-FR"/>
        </w:rPr>
        <w:t>La société civile jouer un rôle crucial dans la mise en œuvre des AME au Mali</w:t>
      </w:r>
    </w:p>
    <w:p w:rsidR="0047742A" w:rsidRPr="00685D92" w:rsidRDefault="0047742A" w:rsidP="0047742A">
      <w:pPr>
        <w:ind w:firstLine="360"/>
        <w:rPr>
          <w:rFonts w:cs="Times New Roman"/>
          <w:szCs w:val="26"/>
          <w:lang w:val="fr-FR"/>
        </w:rPr>
      </w:pPr>
    </w:p>
    <w:p w:rsidR="0047742A" w:rsidRPr="00685D92" w:rsidRDefault="0047742A" w:rsidP="0047742A">
      <w:pPr>
        <w:pStyle w:val="Heading3"/>
      </w:pPr>
      <w:bookmarkStart w:id="73" w:name="_Toc323723244"/>
      <w:bookmarkStart w:id="74" w:name="_Toc332984518"/>
      <w:r w:rsidRPr="00685D92">
        <w:t>2.4.1. Les organisations non gouvernementales (ONG)</w:t>
      </w:r>
      <w:bookmarkEnd w:id="73"/>
      <w:bookmarkEnd w:id="74"/>
    </w:p>
    <w:p w:rsidR="0047742A" w:rsidRPr="008F03D0" w:rsidRDefault="0047742A" w:rsidP="0047742A">
      <w:pPr>
        <w:tabs>
          <w:tab w:val="left" w:pos="360"/>
        </w:tabs>
        <w:rPr>
          <w:rFonts w:ascii="Arial" w:hAnsi="Arial" w:cs="Arial"/>
          <w:szCs w:val="26"/>
          <w:lang w:val="fr-FR"/>
        </w:rPr>
      </w:pPr>
      <w:r w:rsidRPr="008F03D0">
        <w:rPr>
          <w:rFonts w:ascii="Arial" w:hAnsi="Arial" w:cs="Arial"/>
          <w:szCs w:val="26"/>
          <w:lang w:val="fr-FR"/>
        </w:rPr>
        <w:t>Les ONG sont des partenaires importants des pouvoirs publics qu’elles appuient dans les buts divers de protection de l’environnement, de valorisation des ressources naturelles, de réduction de la pauvreté, de réalisation du développement durable, etc.</w:t>
      </w:r>
    </w:p>
    <w:p w:rsidR="0047742A" w:rsidRPr="008F03D0" w:rsidRDefault="0047742A" w:rsidP="0047742A">
      <w:pPr>
        <w:tabs>
          <w:tab w:val="left" w:pos="360"/>
        </w:tabs>
        <w:rPr>
          <w:rFonts w:ascii="Arial" w:hAnsi="Arial" w:cs="Arial"/>
          <w:szCs w:val="26"/>
          <w:lang w:val="fr-FR"/>
        </w:rPr>
      </w:pPr>
    </w:p>
    <w:p w:rsidR="0047742A" w:rsidRPr="008F03D0" w:rsidRDefault="0047742A" w:rsidP="0047742A">
      <w:pPr>
        <w:tabs>
          <w:tab w:val="left" w:pos="360"/>
        </w:tabs>
        <w:rPr>
          <w:rFonts w:ascii="Arial" w:hAnsi="Arial" w:cs="Arial"/>
          <w:szCs w:val="26"/>
          <w:lang w:val="fr-FR"/>
        </w:rPr>
      </w:pPr>
      <w:r w:rsidRPr="008F03D0">
        <w:rPr>
          <w:rFonts w:ascii="Arial" w:hAnsi="Arial" w:cs="Arial"/>
          <w:szCs w:val="26"/>
          <w:lang w:val="fr-FR"/>
        </w:rPr>
        <w:lastRenderedPageBreak/>
        <w:t xml:space="preserve">De manière spécifique dans le domaine de la protection de l’environnement, elles ont pour missions entre autres : </w:t>
      </w:r>
    </w:p>
    <w:p w:rsidR="0047742A" w:rsidRPr="00BD6351" w:rsidRDefault="0047742A" w:rsidP="00BD6351">
      <w:pPr>
        <w:pStyle w:val="ListParagraph"/>
        <w:numPr>
          <w:ilvl w:val="0"/>
          <w:numId w:val="43"/>
        </w:numPr>
        <w:tabs>
          <w:tab w:val="left" w:pos="360"/>
        </w:tabs>
        <w:rPr>
          <w:rFonts w:ascii="Arial" w:hAnsi="Arial" w:cs="Arial"/>
          <w:szCs w:val="26"/>
          <w:lang w:val="fr-FR"/>
        </w:rPr>
      </w:pPr>
      <w:r w:rsidRPr="00BD6351">
        <w:rPr>
          <w:rFonts w:ascii="Arial" w:hAnsi="Arial" w:cs="Arial"/>
          <w:szCs w:val="26"/>
          <w:lang w:val="fr-FR"/>
        </w:rPr>
        <w:t xml:space="preserve">la sensibilisation, des citoyens et des décideurs sur les enjeux écologiques ; </w:t>
      </w:r>
    </w:p>
    <w:p w:rsidR="0047742A" w:rsidRPr="00BD6351" w:rsidRDefault="0047742A" w:rsidP="00BD6351">
      <w:pPr>
        <w:pStyle w:val="ListParagraph"/>
        <w:numPr>
          <w:ilvl w:val="0"/>
          <w:numId w:val="43"/>
        </w:numPr>
        <w:tabs>
          <w:tab w:val="left" w:pos="360"/>
        </w:tabs>
        <w:rPr>
          <w:rFonts w:ascii="Arial" w:hAnsi="Arial" w:cs="Arial"/>
          <w:szCs w:val="26"/>
          <w:lang w:val="fr-FR"/>
        </w:rPr>
      </w:pPr>
      <w:r w:rsidRPr="00BD6351">
        <w:rPr>
          <w:rFonts w:ascii="Arial" w:hAnsi="Arial" w:cs="Arial"/>
          <w:szCs w:val="26"/>
          <w:lang w:val="fr-FR"/>
        </w:rPr>
        <w:t xml:space="preserve">l’alerte sur l’état de l’environnement ; </w:t>
      </w:r>
    </w:p>
    <w:p w:rsidR="0047742A" w:rsidRPr="00BD6351" w:rsidRDefault="0047742A" w:rsidP="00BD6351">
      <w:pPr>
        <w:pStyle w:val="ListParagraph"/>
        <w:numPr>
          <w:ilvl w:val="0"/>
          <w:numId w:val="43"/>
        </w:numPr>
        <w:tabs>
          <w:tab w:val="left" w:pos="360"/>
        </w:tabs>
        <w:rPr>
          <w:rFonts w:ascii="Arial" w:hAnsi="Arial" w:cs="Arial"/>
          <w:szCs w:val="26"/>
          <w:lang w:val="fr-FR"/>
        </w:rPr>
      </w:pPr>
      <w:r w:rsidRPr="00BD6351">
        <w:rPr>
          <w:rFonts w:ascii="Arial" w:hAnsi="Arial" w:cs="Arial"/>
          <w:szCs w:val="26"/>
          <w:lang w:val="fr-FR"/>
        </w:rPr>
        <w:t xml:space="preserve">la participation aux processus de décision, notamment à l’occasion de l’élaboration des normes environnementales et à la mise en œuvre des Conventions, législations, politiques, programmes ou plans nationaux ou locaux sur l’environnement. </w:t>
      </w:r>
    </w:p>
    <w:p w:rsidR="0047742A" w:rsidRPr="00685D92" w:rsidRDefault="0047742A" w:rsidP="0047742A">
      <w:pPr>
        <w:pStyle w:val="Heading4"/>
      </w:pPr>
      <w:bookmarkStart w:id="75" w:name="_Toc323723245"/>
      <w:r w:rsidRPr="00685D92">
        <w:t xml:space="preserve">2.4.1.1. La mise en œuvre des AME par les ONG </w:t>
      </w:r>
      <w:bookmarkEnd w:id="75"/>
    </w:p>
    <w:p w:rsidR="0047742A" w:rsidRPr="0047742A" w:rsidRDefault="0047742A" w:rsidP="0047742A">
      <w:pPr>
        <w:pStyle w:val="Heading5"/>
        <w:rPr>
          <w:i w:val="0"/>
          <w:lang w:val="fr-FR"/>
        </w:rPr>
      </w:pPr>
      <w:r w:rsidRPr="0047742A">
        <w:rPr>
          <w:i w:val="0"/>
          <w:lang w:val="fr-FR"/>
        </w:rPr>
        <w:t>a) Rôle des ONG dans la mise en œuvre des AME</w:t>
      </w:r>
    </w:p>
    <w:p w:rsidR="0047742A" w:rsidRPr="00524CDC" w:rsidRDefault="0047742A" w:rsidP="0047742A">
      <w:pPr>
        <w:tabs>
          <w:tab w:val="left" w:pos="360"/>
        </w:tabs>
        <w:rPr>
          <w:rFonts w:ascii="Arial" w:hAnsi="Arial" w:cs="Arial"/>
          <w:szCs w:val="26"/>
          <w:lang w:val="fr-FR"/>
        </w:rPr>
      </w:pPr>
      <w:r w:rsidRPr="00524CDC">
        <w:rPr>
          <w:rFonts w:ascii="Arial" w:hAnsi="Arial" w:cs="Arial"/>
          <w:szCs w:val="26"/>
          <w:lang w:val="fr-FR"/>
        </w:rPr>
        <w:tab/>
        <w:t xml:space="preserve">Les domaines d’action des ONG locales et nationales  sont très variés. Ils intègrent notamment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la sensibilisation et l’éducation environnementale des populations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la collecte, la valorisation et le traitement des déchets urbains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le curage des caniveaux et le drainage des cours d’eaux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la protection des écosystèmes forestiers ou de savanes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la lutte contre le changement climatique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l’exploitation rationnelle des ressources naturelles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la préservation des espèces de faune et de flore menacées de disparition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la protection des droits des populations autochtones sur les ressources naturelles ;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l’implication des communautés, des femmes et des jeunes dans la protection de l’environnement et l’exploitation durable des ressources naturelles ;</w:t>
      </w:r>
    </w:p>
    <w:p w:rsidR="0047742A" w:rsidRPr="001541D0" w:rsidRDefault="0047742A" w:rsidP="008D0655">
      <w:pPr>
        <w:pStyle w:val="ListParagraph"/>
        <w:numPr>
          <w:ilvl w:val="0"/>
          <w:numId w:val="43"/>
        </w:numPr>
        <w:tabs>
          <w:tab w:val="left" w:pos="360"/>
        </w:tabs>
        <w:rPr>
          <w:rFonts w:ascii="Arial" w:hAnsi="Arial" w:cs="Arial"/>
          <w:szCs w:val="26"/>
          <w:lang w:val="fr-FR"/>
        </w:rPr>
      </w:pPr>
      <w:r w:rsidRPr="001541D0">
        <w:rPr>
          <w:rFonts w:ascii="Arial" w:hAnsi="Arial" w:cs="Arial"/>
          <w:szCs w:val="26"/>
          <w:lang w:val="fr-FR"/>
        </w:rPr>
        <w:t xml:space="preserve">etc. </w:t>
      </w:r>
    </w:p>
    <w:p w:rsidR="0047742A" w:rsidRPr="00524CDC" w:rsidRDefault="0047742A" w:rsidP="0047742A">
      <w:pPr>
        <w:tabs>
          <w:tab w:val="left" w:pos="360"/>
        </w:tabs>
        <w:rPr>
          <w:rFonts w:ascii="Arial" w:hAnsi="Arial" w:cs="Arial"/>
          <w:szCs w:val="26"/>
          <w:lang w:val="fr-FR"/>
        </w:rPr>
      </w:pPr>
    </w:p>
    <w:p w:rsidR="0047742A" w:rsidRPr="00524CDC" w:rsidRDefault="0047742A" w:rsidP="0047742A">
      <w:pPr>
        <w:tabs>
          <w:tab w:val="left" w:pos="360"/>
        </w:tabs>
        <w:rPr>
          <w:rFonts w:ascii="Arial" w:hAnsi="Arial" w:cs="Arial"/>
          <w:szCs w:val="26"/>
          <w:lang w:val="fr-FR"/>
        </w:rPr>
      </w:pPr>
      <w:r w:rsidRPr="00524CDC">
        <w:rPr>
          <w:rFonts w:ascii="Arial" w:hAnsi="Arial" w:cs="Arial"/>
          <w:szCs w:val="26"/>
          <w:lang w:val="fr-FR"/>
        </w:rPr>
        <w:t>Ce faisant, elles participent à la mise  en œuvre des AME qui régissent les domaines de l’environnement dans lesquels elles interviennent.</w:t>
      </w:r>
    </w:p>
    <w:p w:rsidR="0047742A" w:rsidRPr="0047742A" w:rsidRDefault="0047742A" w:rsidP="0047742A">
      <w:pPr>
        <w:pStyle w:val="Heading5"/>
        <w:rPr>
          <w:lang w:val="fr-FR"/>
        </w:rPr>
      </w:pPr>
      <w:bookmarkStart w:id="76" w:name="_Toc323723247"/>
      <w:r w:rsidRPr="0047742A">
        <w:rPr>
          <w:rFonts w:cs="Times New Roman"/>
          <w:lang w:val="fr-FR"/>
        </w:rPr>
        <w:t xml:space="preserve">b) </w:t>
      </w:r>
      <w:r w:rsidRPr="0047742A">
        <w:rPr>
          <w:lang w:val="fr-FR"/>
        </w:rPr>
        <w:t>La collaboration avec les autres parties prenantes à la mise en œuvre des AME</w:t>
      </w:r>
      <w:bookmarkEnd w:id="76"/>
    </w:p>
    <w:p w:rsidR="0047742A" w:rsidRPr="00524CDC" w:rsidRDefault="0047742A" w:rsidP="0047742A">
      <w:pPr>
        <w:tabs>
          <w:tab w:val="left" w:pos="360"/>
        </w:tabs>
        <w:ind w:left="360"/>
        <w:rPr>
          <w:rFonts w:ascii="Arial" w:hAnsi="Arial" w:cs="Arial"/>
          <w:szCs w:val="26"/>
          <w:lang w:val="fr-FR"/>
        </w:rPr>
      </w:pPr>
      <w:r w:rsidRPr="00524CDC">
        <w:rPr>
          <w:rFonts w:ascii="Arial" w:hAnsi="Arial" w:cs="Arial"/>
          <w:szCs w:val="26"/>
          <w:lang w:val="fr-FR"/>
        </w:rPr>
        <w:t>La réussite de cette collaboration nécessite :</w:t>
      </w:r>
    </w:p>
    <w:p w:rsidR="0047742A" w:rsidRPr="00524CDC" w:rsidRDefault="0047742A" w:rsidP="008D0655">
      <w:pPr>
        <w:pStyle w:val="ListParagraph"/>
        <w:numPr>
          <w:ilvl w:val="0"/>
          <w:numId w:val="44"/>
        </w:numPr>
        <w:tabs>
          <w:tab w:val="left" w:pos="360"/>
        </w:tabs>
        <w:rPr>
          <w:rFonts w:ascii="Arial" w:hAnsi="Arial" w:cs="Arial"/>
          <w:szCs w:val="26"/>
          <w:lang w:val="fr-FR"/>
        </w:rPr>
      </w:pPr>
      <w:r w:rsidRPr="00524CDC">
        <w:rPr>
          <w:rFonts w:ascii="Arial" w:hAnsi="Arial" w:cs="Arial"/>
          <w:szCs w:val="26"/>
          <w:lang w:val="fr-FR"/>
        </w:rPr>
        <w:t>l’adhésion des populations à leur initiative ;</w:t>
      </w:r>
    </w:p>
    <w:p w:rsidR="0047742A" w:rsidRPr="00524CDC" w:rsidRDefault="0047742A" w:rsidP="008D0655">
      <w:pPr>
        <w:pStyle w:val="ListParagraph"/>
        <w:numPr>
          <w:ilvl w:val="0"/>
          <w:numId w:val="44"/>
        </w:numPr>
        <w:tabs>
          <w:tab w:val="left" w:pos="360"/>
        </w:tabs>
        <w:rPr>
          <w:rFonts w:ascii="Arial" w:hAnsi="Arial" w:cs="Arial"/>
          <w:szCs w:val="26"/>
          <w:lang w:val="fr-FR"/>
        </w:rPr>
      </w:pPr>
      <w:r w:rsidRPr="00524CDC">
        <w:rPr>
          <w:rFonts w:ascii="Arial" w:hAnsi="Arial" w:cs="Arial"/>
          <w:szCs w:val="26"/>
          <w:lang w:val="fr-FR"/>
        </w:rPr>
        <w:lastRenderedPageBreak/>
        <w:t>la reconnaissance institutionnelle des communautés pour l’action de proximité menée par les ONG en termes de services sociaux de base et de lutte contre la pauvreté ;</w:t>
      </w:r>
    </w:p>
    <w:p w:rsidR="0047742A" w:rsidRPr="00524CDC" w:rsidRDefault="0047742A" w:rsidP="008D0655">
      <w:pPr>
        <w:pStyle w:val="ListParagraph"/>
        <w:numPr>
          <w:ilvl w:val="0"/>
          <w:numId w:val="44"/>
        </w:numPr>
        <w:tabs>
          <w:tab w:val="left" w:pos="360"/>
        </w:tabs>
        <w:rPr>
          <w:rFonts w:ascii="Arial" w:hAnsi="Arial" w:cs="Arial"/>
          <w:szCs w:val="26"/>
          <w:lang w:val="fr-FR"/>
        </w:rPr>
      </w:pPr>
      <w:r w:rsidRPr="00524CDC">
        <w:rPr>
          <w:rFonts w:ascii="Arial" w:hAnsi="Arial" w:cs="Arial"/>
          <w:szCs w:val="26"/>
          <w:lang w:val="fr-FR"/>
        </w:rPr>
        <w:t>l’appui des médias locaux, nationaux, publics ou privés :</w:t>
      </w:r>
    </w:p>
    <w:p w:rsidR="0047742A" w:rsidRPr="00524CDC" w:rsidRDefault="0047742A" w:rsidP="008D0655">
      <w:pPr>
        <w:pStyle w:val="ListParagraph"/>
        <w:numPr>
          <w:ilvl w:val="0"/>
          <w:numId w:val="44"/>
        </w:numPr>
        <w:tabs>
          <w:tab w:val="left" w:pos="360"/>
        </w:tabs>
        <w:rPr>
          <w:rFonts w:ascii="Arial" w:hAnsi="Arial" w:cs="Arial"/>
          <w:szCs w:val="26"/>
          <w:lang w:val="fr-FR"/>
        </w:rPr>
      </w:pPr>
      <w:r w:rsidRPr="00524CDC">
        <w:rPr>
          <w:rFonts w:ascii="Arial" w:hAnsi="Arial" w:cs="Arial"/>
          <w:szCs w:val="26"/>
          <w:lang w:val="fr-FR"/>
        </w:rPr>
        <w:t xml:space="preserve">l’appui technique et financier des ONG internationales et autres partenaires pour la réalisation des programmes de protection de l’environnement au niveau national. </w:t>
      </w:r>
    </w:p>
    <w:p w:rsidR="0047742A" w:rsidRPr="0047742A" w:rsidRDefault="0047742A" w:rsidP="0047742A">
      <w:pPr>
        <w:pStyle w:val="Heading5"/>
        <w:rPr>
          <w:lang w:val="fr-FR"/>
        </w:rPr>
      </w:pPr>
      <w:bookmarkStart w:id="77" w:name="_Toc323723248"/>
      <w:r w:rsidRPr="0047742A">
        <w:rPr>
          <w:lang w:val="fr-FR"/>
        </w:rPr>
        <w:t xml:space="preserve">c) Les contraintes </w:t>
      </w:r>
      <w:bookmarkEnd w:id="77"/>
      <w:r w:rsidR="00BB2B62">
        <w:rPr>
          <w:lang w:val="fr-FR"/>
        </w:rPr>
        <w:t>à surmonter</w:t>
      </w:r>
      <w:r w:rsidRPr="0047742A">
        <w:rPr>
          <w:lang w:val="fr-FR"/>
        </w:rPr>
        <w:t xml:space="preserve"> </w:t>
      </w:r>
    </w:p>
    <w:p w:rsidR="0047742A" w:rsidRDefault="0047742A" w:rsidP="0047742A">
      <w:pPr>
        <w:tabs>
          <w:tab w:val="left" w:pos="360"/>
        </w:tabs>
        <w:ind w:left="360"/>
        <w:rPr>
          <w:rFonts w:cs="Times New Roman"/>
          <w:szCs w:val="26"/>
          <w:lang w:val="fr-FR"/>
        </w:rPr>
      </w:pPr>
    </w:p>
    <w:p w:rsidR="0047742A" w:rsidRPr="00524CDC" w:rsidRDefault="002863F5" w:rsidP="0047742A">
      <w:pPr>
        <w:tabs>
          <w:tab w:val="left" w:pos="360"/>
        </w:tabs>
        <w:ind w:left="360"/>
        <w:rPr>
          <w:rFonts w:ascii="Arial" w:hAnsi="Arial" w:cs="Arial"/>
          <w:szCs w:val="26"/>
          <w:lang w:val="fr-FR"/>
        </w:rPr>
      </w:pPr>
      <w:r>
        <w:rPr>
          <w:rFonts w:ascii="Arial" w:hAnsi="Arial" w:cs="Arial"/>
          <w:szCs w:val="26"/>
          <w:lang w:val="fr-FR"/>
        </w:rPr>
        <w:t>Au Mali, les ONG sont confrontées à</w:t>
      </w:r>
      <w:r w:rsidR="0047742A" w:rsidRPr="00524CDC">
        <w:rPr>
          <w:rFonts w:ascii="Arial" w:hAnsi="Arial" w:cs="Arial"/>
          <w:szCs w:val="26"/>
          <w:lang w:val="fr-FR"/>
        </w:rPr>
        <w:t xml:space="preserve"> un ensemble de contraintes dans leurs fonctionnements qui sont entre autres :</w:t>
      </w:r>
    </w:p>
    <w:p w:rsidR="0047742A" w:rsidRPr="008D0655" w:rsidRDefault="0047742A" w:rsidP="008D0655">
      <w:pPr>
        <w:pStyle w:val="ListParagraph"/>
        <w:numPr>
          <w:ilvl w:val="0"/>
          <w:numId w:val="55"/>
        </w:numPr>
        <w:tabs>
          <w:tab w:val="left" w:pos="360"/>
        </w:tabs>
        <w:rPr>
          <w:rFonts w:ascii="Arial" w:hAnsi="Arial" w:cs="Arial"/>
          <w:szCs w:val="26"/>
          <w:lang w:val="fr-FR"/>
        </w:rPr>
      </w:pPr>
      <w:r w:rsidRPr="008D0655">
        <w:rPr>
          <w:rFonts w:ascii="Arial" w:hAnsi="Arial" w:cs="Arial"/>
          <w:szCs w:val="26"/>
          <w:lang w:val="fr-FR"/>
        </w:rPr>
        <w:t xml:space="preserve">la multiplicité d’interlocuteurs auprès du Gouvernement car plusieurs ministères se partagent les compétences en matière environnementale ; </w:t>
      </w:r>
    </w:p>
    <w:p w:rsidR="0047742A" w:rsidRPr="008D0655" w:rsidRDefault="0047742A" w:rsidP="008D0655">
      <w:pPr>
        <w:pStyle w:val="ListParagraph"/>
        <w:numPr>
          <w:ilvl w:val="0"/>
          <w:numId w:val="55"/>
        </w:numPr>
        <w:tabs>
          <w:tab w:val="left" w:pos="360"/>
        </w:tabs>
        <w:rPr>
          <w:rFonts w:ascii="Arial" w:hAnsi="Arial" w:cs="Arial"/>
          <w:szCs w:val="26"/>
          <w:lang w:val="fr-FR"/>
        </w:rPr>
      </w:pPr>
      <w:r w:rsidRPr="008D0655">
        <w:rPr>
          <w:rFonts w:ascii="Arial" w:hAnsi="Arial" w:cs="Arial"/>
          <w:szCs w:val="26"/>
          <w:lang w:val="fr-FR"/>
        </w:rPr>
        <w:t xml:space="preserve">l’insuffisance des capacités techniques et des ressources humaines; </w:t>
      </w:r>
    </w:p>
    <w:p w:rsidR="0047742A" w:rsidRPr="008D0655" w:rsidRDefault="0047742A" w:rsidP="008D0655">
      <w:pPr>
        <w:pStyle w:val="ListParagraph"/>
        <w:numPr>
          <w:ilvl w:val="0"/>
          <w:numId w:val="55"/>
        </w:numPr>
        <w:tabs>
          <w:tab w:val="left" w:pos="360"/>
        </w:tabs>
        <w:rPr>
          <w:rFonts w:ascii="Arial" w:hAnsi="Arial" w:cs="Arial"/>
          <w:szCs w:val="26"/>
          <w:lang w:val="fr-FR"/>
        </w:rPr>
      </w:pPr>
      <w:r w:rsidRPr="008D0655">
        <w:rPr>
          <w:rFonts w:ascii="Arial" w:hAnsi="Arial" w:cs="Arial"/>
          <w:szCs w:val="26"/>
          <w:lang w:val="fr-FR"/>
        </w:rPr>
        <w:t xml:space="preserve">la réduction considérable des appuis techniques et financiers des ONG internationales et autres partenaires au développement; </w:t>
      </w:r>
    </w:p>
    <w:p w:rsidR="0047742A" w:rsidRPr="008D0655" w:rsidRDefault="0047742A" w:rsidP="008D0655">
      <w:pPr>
        <w:pStyle w:val="ListParagraph"/>
        <w:numPr>
          <w:ilvl w:val="0"/>
          <w:numId w:val="55"/>
        </w:numPr>
        <w:tabs>
          <w:tab w:val="left" w:pos="360"/>
        </w:tabs>
        <w:rPr>
          <w:rFonts w:ascii="Arial" w:hAnsi="Arial" w:cs="Arial"/>
          <w:szCs w:val="26"/>
          <w:lang w:val="fr-FR"/>
        </w:rPr>
      </w:pPr>
      <w:r w:rsidRPr="008D0655">
        <w:rPr>
          <w:rFonts w:ascii="Arial" w:hAnsi="Arial" w:cs="Arial"/>
          <w:szCs w:val="26"/>
          <w:lang w:val="fr-FR"/>
        </w:rPr>
        <w:t>la poussée démographique, notamment en milieux urbains qui accentue la pollution ;</w:t>
      </w:r>
    </w:p>
    <w:p w:rsidR="0047742A" w:rsidRPr="008D0655" w:rsidRDefault="0047742A" w:rsidP="008D0655">
      <w:pPr>
        <w:pStyle w:val="ListParagraph"/>
        <w:numPr>
          <w:ilvl w:val="0"/>
          <w:numId w:val="55"/>
        </w:numPr>
        <w:tabs>
          <w:tab w:val="left" w:pos="360"/>
        </w:tabs>
        <w:rPr>
          <w:rFonts w:ascii="Arial" w:hAnsi="Arial" w:cs="Arial"/>
          <w:szCs w:val="26"/>
          <w:lang w:val="fr-FR"/>
        </w:rPr>
      </w:pPr>
      <w:r w:rsidRPr="008D0655">
        <w:rPr>
          <w:rFonts w:ascii="Arial" w:hAnsi="Arial" w:cs="Arial"/>
          <w:szCs w:val="26"/>
          <w:lang w:val="fr-FR"/>
        </w:rPr>
        <w:t xml:space="preserve">l’insuffisance de synergie entre les actions des ONG. </w:t>
      </w:r>
    </w:p>
    <w:p w:rsidR="006F04CC" w:rsidRPr="006F04CC" w:rsidRDefault="006F04CC" w:rsidP="00C20856">
      <w:pPr>
        <w:autoSpaceDE w:val="0"/>
        <w:autoSpaceDN w:val="0"/>
        <w:adjustRightInd w:val="0"/>
        <w:rPr>
          <w:rFonts w:ascii="Arial" w:eastAsia="Times New Roman" w:hAnsi="Arial" w:cs="Arial"/>
          <w:szCs w:val="26"/>
          <w:lang w:val="fr-FR" w:eastAsia="fr-FR"/>
        </w:rPr>
      </w:pPr>
    </w:p>
    <w:p w:rsidR="000C5925" w:rsidRPr="00457B03" w:rsidRDefault="008F03D0" w:rsidP="000C5925">
      <w:pPr>
        <w:ind w:firstLine="360"/>
        <w:rPr>
          <w:rFonts w:ascii="Arial" w:hAnsi="Arial" w:cs="Arial"/>
          <w:b/>
          <w:sz w:val="30"/>
          <w:szCs w:val="30"/>
          <w:lang w:val="fr-FR"/>
        </w:rPr>
      </w:pPr>
      <w:r w:rsidRPr="00457B03">
        <w:rPr>
          <w:rFonts w:ascii="Arial" w:hAnsi="Arial" w:cs="Arial"/>
          <w:b/>
          <w:sz w:val="30"/>
          <w:szCs w:val="30"/>
          <w:lang w:val="fr-FR"/>
        </w:rPr>
        <w:t>2.4.1.2. La mise en œuvre des AME par les ONG internationales </w:t>
      </w:r>
    </w:p>
    <w:p w:rsidR="00CE736D" w:rsidRPr="00457B03" w:rsidRDefault="00CE736D" w:rsidP="00CE736D">
      <w:pPr>
        <w:rPr>
          <w:color w:val="FF0000"/>
          <w:sz w:val="30"/>
          <w:szCs w:val="30"/>
          <w:lang w:val="fr-FR"/>
        </w:rPr>
      </w:pPr>
    </w:p>
    <w:p w:rsidR="008F03D0" w:rsidRPr="00457B03" w:rsidRDefault="00457B03" w:rsidP="00457B03">
      <w:pPr>
        <w:pStyle w:val="ListParagraph"/>
        <w:numPr>
          <w:ilvl w:val="0"/>
          <w:numId w:val="62"/>
        </w:numPr>
        <w:rPr>
          <w:rFonts w:ascii="Arial" w:hAnsi="Arial" w:cs="Arial"/>
          <w:b/>
          <w:color w:val="000000" w:themeColor="text1"/>
          <w:sz w:val="30"/>
          <w:szCs w:val="30"/>
          <w:lang w:val="fr-FR"/>
        </w:rPr>
      </w:pPr>
      <w:r w:rsidRPr="00457B03">
        <w:rPr>
          <w:rFonts w:ascii="Arial" w:hAnsi="Arial" w:cs="Arial"/>
          <w:b/>
          <w:lang w:val="fr-FR"/>
        </w:rPr>
        <w:t xml:space="preserve"> </w:t>
      </w:r>
      <w:r w:rsidR="00BB208E" w:rsidRPr="00457B03">
        <w:rPr>
          <w:rFonts w:ascii="Arial" w:hAnsi="Arial" w:cs="Arial"/>
          <w:b/>
          <w:color w:val="000000" w:themeColor="text1"/>
          <w:sz w:val="30"/>
          <w:szCs w:val="30"/>
          <w:lang w:val="fr-FR"/>
        </w:rPr>
        <w:t>Le CIRAD</w:t>
      </w:r>
    </w:p>
    <w:p w:rsidR="00457B03" w:rsidRDefault="00457B03" w:rsidP="00034048">
      <w:pPr>
        <w:rPr>
          <w:rFonts w:ascii="Arial" w:eastAsia="Times New Roman" w:hAnsi="Arial" w:cs="Arial"/>
          <w:bCs/>
          <w:szCs w:val="26"/>
          <w:lang w:val="fr-FR" w:eastAsia="fr-FR"/>
        </w:rPr>
      </w:pPr>
    </w:p>
    <w:p w:rsidR="00FC5B62" w:rsidRDefault="00FC5B62" w:rsidP="00034048">
      <w:pPr>
        <w:rPr>
          <w:rFonts w:ascii="Arial" w:eastAsia="Times New Roman" w:hAnsi="Arial" w:cs="Arial"/>
          <w:bCs/>
          <w:szCs w:val="26"/>
          <w:lang w:val="fr-FR" w:eastAsia="fr-FR"/>
        </w:rPr>
      </w:pPr>
      <w:r w:rsidRPr="00FC5B62">
        <w:rPr>
          <w:rFonts w:ascii="Arial" w:eastAsia="Times New Roman" w:hAnsi="Arial" w:cs="Arial"/>
          <w:bCs/>
          <w:szCs w:val="26"/>
          <w:lang w:val="fr-FR" w:eastAsia="fr-FR"/>
        </w:rPr>
        <w:t>Le CIRAD contribue directement ou indirectement à la mise en œuvre des AME au Mali à travers ses axes d’intervention suivant :</w:t>
      </w:r>
    </w:p>
    <w:p w:rsidR="00FC5B62" w:rsidRPr="00FC5B62" w:rsidRDefault="00FC5B62" w:rsidP="00034048">
      <w:pPr>
        <w:rPr>
          <w:rFonts w:ascii="Arial" w:eastAsia="Times New Roman" w:hAnsi="Arial" w:cs="Arial"/>
          <w:bCs/>
          <w:szCs w:val="26"/>
          <w:lang w:val="fr-FR" w:eastAsia="fr-FR"/>
        </w:rPr>
      </w:pPr>
    </w:p>
    <w:p w:rsidR="00034048" w:rsidRPr="00AF1563" w:rsidRDefault="00034048" w:rsidP="00034048">
      <w:pPr>
        <w:rPr>
          <w:rFonts w:ascii="Arial" w:eastAsia="Times New Roman" w:hAnsi="Arial" w:cs="Arial"/>
          <w:bCs/>
          <w:szCs w:val="26"/>
          <w:lang w:val="fr-FR" w:eastAsia="fr-FR"/>
        </w:rPr>
      </w:pPr>
      <w:r w:rsidRPr="00AF1563">
        <w:rPr>
          <w:rFonts w:ascii="Arial" w:eastAsia="Times New Roman" w:hAnsi="Arial" w:cs="Arial"/>
          <w:bCs/>
          <w:szCs w:val="26"/>
          <w:lang w:val="fr-FR" w:eastAsia="fr-FR"/>
        </w:rPr>
        <w:t>Axe 1 - Contribuer à inventer une agriculture écologiquement intensive pour nourrir la planète</w:t>
      </w:r>
    </w:p>
    <w:p w:rsidR="00773D3E" w:rsidRPr="00AF1563" w:rsidRDefault="00773D3E" w:rsidP="00773D3E">
      <w:pPr>
        <w:rPr>
          <w:rFonts w:ascii="Arial" w:eastAsia="Times New Roman" w:hAnsi="Arial" w:cs="Arial"/>
          <w:szCs w:val="26"/>
          <w:lang w:val="fr-FR" w:eastAsia="fr-FR"/>
        </w:rPr>
      </w:pPr>
      <w:r w:rsidRPr="00AF1563">
        <w:rPr>
          <w:rFonts w:ascii="Arial" w:eastAsia="Times New Roman" w:hAnsi="Arial" w:cs="Arial"/>
          <w:bCs/>
          <w:szCs w:val="26"/>
          <w:lang w:val="fr-FR" w:eastAsia="fr-FR"/>
        </w:rPr>
        <w:t>Axe 2 - Etudier les conditions d'émergence et les modalités de mise en valeur des bioénergies en faveur des populations du Sud</w:t>
      </w:r>
    </w:p>
    <w:p w:rsidR="00773D3E" w:rsidRPr="00AF1563" w:rsidRDefault="00773D3E" w:rsidP="00773D3E">
      <w:pPr>
        <w:rPr>
          <w:rFonts w:ascii="Arial" w:eastAsia="Times New Roman" w:hAnsi="Arial" w:cs="Arial"/>
          <w:szCs w:val="26"/>
          <w:lang w:val="fr-FR" w:eastAsia="fr-FR"/>
        </w:rPr>
      </w:pPr>
      <w:r w:rsidRPr="00AF1563">
        <w:rPr>
          <w:rFonts w:ascii="Arial" w:eastAsia="Times New Roman" w:hAnsi="Arial" w:cs="Arial"/>
          <w:bCs/>
          <w:szCs w:val="26"/>
          <w:lang w:val="fr-FR" w:eastAsia="fr-FR"/>
        </w:rPr>
        <w:t>Axe 3 - Innover pour une alimentation accessible, diversifiée et sûre</w:t>
      </w:r>
    </w:p>
    <w:p w:rsidR="00773D3E" w:rsidRPr="00AF1563" w:rsidRDefault="00773D3E" w:rsidP="00773D3E">
      <w:pPr>
        <w:shd w:val="clear" w:color="auto" w:fill="FFFFFF" w:themeFill="background1"/>
        <w:rPr>
          <w:rFonts w:ascii="Arial" w:eastAsia="Times New Roman" w:hAnsi="Arial" w:cs="Arial"/>
          <w:color w:val="000000" w:themeColor="text1"/>
          <w:szCs w:val="26"/>
          <w:lang w:val="fr-FR" w:eastAsia="fr-FR"/>
        </w:rPr>
      </w:pPr>
      <w:r w:rsidRPr="00AF1563">
        <w:rPr>
          <w:rFonts w:ascii="Arial" w:eastAsia="Times New Roman" w:hAnsi="Arial" w:cs="Arial"/>
          <w:bCs/>
          <w:color w:val="000000" w:themeColor="text1"/>
          <w:szCs w:val="26"/>
          <w:lang w:val="fr-FR" w:eastAsia="fr-FR"/>
        </w:rPr>
        <w:t>Axe 4 - Anticiper et gérer les risques sanitaires infectieux liés aux animaux sauvages et domestiques</w:t>
      </w:r>
    </w:p>
    <w:p w:rsidR="00773D3E" w:rsidRPr="00AF1563" w:rsidRDefault="00773D3E" w:rsidP="00773D3E">
      <w:pPr>
        <w:shd w:val="clear" w:color="auto" w:fill="FFFFFF" w:themeFill="background1"/>
        <w:rPr>
          <w:rFonts w:ascii="Arial" w:eastAsia="Times New Roman" w:hAnsi="Arial" w:cs="Arial"/>
          <w:bCs/>
          <w:color w:val="000000" w:themeColor="text1"/>
          <w:szCs w:val="26"/>
          <w:lang w:val="fr-FR" w:eastAsia="fr-FR"/>
        </w:rPr>
      </w:pPr>
      <w:r w:rsidRPr="00AF1563">
        <w:rPr>
          <w:rFonts w:ascii="Arial" w:eastAsia="Times New Roman" w:hAnsi="Arial" w:cs="Arial"/>
          <w:bCs/>
          <w:color w:val="000000" w:themeColor="text1"/>
          <w:szCs w:val="26"/>
          <w:lang w:val="fr-FR" w:eastAsia="fr-FR"/>
        </w:rPr>
        <w:t>Axe 5 - Accompagner les politiques publiques pour la réduction des inégalités structurelles et de la pauvreté</w:t>
      </w:r>
    </w:p>
    <w:p w:rsidR="003C44BE" w:rsidRPr="00AF1563" w:rsidRDefault="003C44BE" w:rsidP="00773D3E">
      <w:pPr>
        <w:shd w:val="clear" w:color="auto" w:fill="FFFFFF" w:themeFill="background1"/>
        <w:rPr>
          <w:rFonts w:ascii="Arial" w:eastAsia="Times New Roman" w:hAnsi="Arial" w:cs="Arial"/>
          <w:bCs/>
          <w:color w:val="000000" w:themeColor="text1"/>
          <w:szCs w:val="26"/>
          <w:lang w:val="fr-FR" w:eastAsia="fr-FR"/>
        </w:rPr>
      </w:pPr>
    </w:p>
    <w:p w:rsidR="00773D3E" w:rsidRPr="00AF1563" w:rsidRDefault="00773D3E" w:rsidP="00773D3E">
      <w:pPr>
        <w:shd w:val="clear" w:color="auto" w:fill="FFFFFF" w:themeFill="background1"/>
        <w:rPr>
          <w:rFonts w:ascii="Arial" w:eastAsia="Times New Roman" w:hAnsi="Arial" w:cs="Arial"/>
          <w:color w:val="000000" w:themeColor="text1"/>
          <w:szCs w:val="26"/>
          <w:lang w:val="fr-FR" w:eastAsia="fr-FR"/>
        </w:rPr>
      </w:pPr>
      <w:r w:rsidRPr="00AF1563">
        <w:rPr>
          <w:rFonts w:ascii="Arial" w:eastAsia="Times New Roman" w:hAnsi="Arial" w:cs="Arial"/>
          <w:bCs/>
          <w:color w:val="000000" w:themeColor="text1"/>
          <w:szCs w:val="26"/>
          <w:lang w:val="fr-FR" w:eastAsia="fr-FR"/>
        </w:rPr>
        <w:lastRenderedPageBreak/>
        <w:t>Axe 6 - Mieux comprendre les relations entre l'agriculture et l'environnement et entre les sociétés humaines et la nature, pour gérer durablement les espaces ruraux</w:t>
      </w:r>
    </w:p>
    <w:p w:rsidR="00773D3E" w:rsidRDefault="00773D3E" w:rsidP="00773D3E">
      <w:pPr>
        <w:shd w:val="clear" w:color="auto" w:fill="FFFFFF" w:themeFill="background1"/>
        <w:rPr>
          <w:rFonts w:ascii="Arial" w:eastAsia="Times New Roman" w:hAnsi="Arial" w:cs="Arial"/>
          <w:color w:val="000000" w:themeColor="text1"/>
          <w:szCs w:val="26"/>
          <w:lang w:val="fr-FR" w:eastAsia="fr-FR"/>
        </w:rPr>
      </w:pPr>
    </w:p>
    <w:p w:rsidR="00D5329F" w:rsidRPr="00457B03" w:rsidRDefault="00457B03" w:rsidP="00457B03">
      <w:pPr>
        <w:pStyle w:val="ListParagraph"/>
        <w:numPr>
          <w:ilvl w:val="0"/>
          <w:numId w:val="62"/>
        </w:numPr>
        <w:shd w:val="clear" w:color="auto" w:fill="FFFFFF" w:themeFill="background1"/>
        <w:rPr>
          <w:rFonts w:ascii="Arial" w:eastAsia="Times New Roman" w:hAnsi="Arial" w:cs="Arial"/>
          <w:b/>
          <w:sz w:val="30"/>
          <w:szCs w:val="30"/>
          <w:lang w:val="fr-FR" w:eastAsia="fr-FR"/>
        </w:rPr>
      </w:pPr>
      <w:r w:rsidRPr="00457B03">
        <w:rPr>
          <w:rFonts w:ascii="Arial" w:hAnsi="Arial" w:cs="Arial"/>
          <w:b/>
          <w:lang w:val="fr-FR"/>
        </w:rPr>
        <w:t xml:space="preserve"> </w:t>
      </w:r>
      <w:r w:rsidR="00B143AD" w:rsidRPr="00457B03">
        <w:rPr>
          <w:rFonts w:ascii="Arial" w:eastAsia="Times New Roman" w:hAnsi="Arial" w:cs="Arial"/>
          <w:b/>
          <w:sz w:val="30"/>
          <w:szCs w:val="30"/>
          <w:lang w:val="fr-FR" w:eastAsia="fr-FR"/>
        </w:rPr>
        <w:t xml:space="preserve">L’Union Mondiale pour la </w:t>
      </w:r>
      <w:r w:rsidR="001D3199">
        <w:rPr>
          <w:rFonts w:ascii="Arial" w:eastAsia="Times New Roman" w:hAnsi="Arial" w:cs="Arial"/>
          <w:b/>
          <w:sz w:val="30"/>
          <w:szCs w:val="30"/>
          <w:lang w:val="fr-FR" w:eastAsia="fr-FR"/>
        </w:rPr>
        <w:t>N</w:t>
      </w:r>
      <w:r w:rsidR="00B143AD" w:rsidRPr="00457B03">
        <w:rPr>
          <w:rFonts w:ascii="Arial" w:eastAsia="Times New Roman" w:hAnsi="Arial" w:cs="Arial"/>
          <w:b/>
          <w:sz w:val="30"/>
          <w:szCs w:val="30"/>
          <w:lang w:val="fr-FR" w:eastAsia="fr-FR"/>
        </w:rPr>
        <w:t>ature (</w:t>
      </w:r>
      <w:r w:rsidR="00D5329F" w:rsidRPr="00457B03">
        <w:rPr>
          <w:rFonts w:ascii="Arial" w:eastAsia="Times New Roman" w:hAnsi="Arial" w:cs="Arial"/>
          <w:b/>
          <w:sz w:val="30"/>
          <w:szCs w:val="30"/>
          <w:lang w:val="fr-FR" w:eastAsia="fr-FR"/>
        </w:rPr>
        <w:t>UICN</w:t>
      </w:r>
      <w:r w:rsidR="00B143AD" w:rsidRPr="00457B03">
        <w:rPr>
          <w:rFonts w:ascii="Arial" w:eastAsia="Times New Roman" w:hAnsi="Arial" w:cs="Arial"/>
          <w:b/>
          <w:sz w:val="30"/>
          <w:szCs w:val="30"/>
          <w:lang w:val="fr-FR" w:eastAsia="fr-FR"/>
        </w:rPr>
        <w:t>)</w:t>
      </w:r>
    </w:p>
    <w:p w:rsidR="00B143AD" w:rsidRPr="00B143AD" w:rsidRDefault="00B143AD" w:rsidP="00773D3E">
      <w:pPr>
        <w:shd w:val="clear" w:color="auto" w:fill="FFFFFF" w:themeFill="background1"/>
        <w:rPr>
          <w:rFonts w:ascii="Arial" w:eastAsia="Times New Roman" w:hAnsi="Arial" w:cs="Arial"/>
          <w:szCs w:val="26"/>
          <w:lang w:val="fr-FR" w:eastAsia="fr-FR"/>
        </w:rPr>
      </w:pPr>
      <w:r w:rsidRPr="00B143AD">
        <w:rPr>
          <w:rFonts w:ascii="Arial" w:eastAsia="Times New Roman" w:hAnsi="Arial" w:cs="Arial"/>
          <w:szCs w:val="26"/>
          <w:lang w:val="fr-FR" w:eastAsia="fr-FR"/>
        </w:rPr>
        <w:t>Au Mali, l’UICN intervient dans le cadre des thématiques suivantes</w:t>
      </w:r>
      <w:r>
        <w:rPr>
          <w:rFonts w:ascii="Arial" w:eastAsia="Times New Roman" w:hAnsi="Arial" w:cs="Arial"/>
          <w:szCs w:val="26"/>
          <w:lang w:val="fr-FR" w:eastAsia="fr-FR"/>
        </w:rPr>
        <w:t> :</w:t>
      </w:r>
    </w:p>
    <w:p w:rsidR="00B143AD" w:rsidRDefault="00B143AD" w:rsidP="00773D3E">
      <w:pPr>
        <w:shd w:val="clear" w:color="auto" w:fill="FFFFFF" w:themeFill="background1"/>
        <w:rPr>
          <w:rFonts w:ascii="Arial" w:eastAsia="Times New Roman" w:hAnsi="Arial" w:cs="Arial"/>
          <w:b/>
          <w:sz w:val="30"/>
          <w:szCs w:val="30"/>
          <w:lang w:val="fr-FR" w:eastAsia="fr-FR"/>
        </w:rPr>
      </w:pPr>
    </w:p>
    <w:p w:rsidR="00773D3E" w:rsidRPr="007E1B72" w:rsidRDefault="00457B03" w:rsidP="00457B03">
      <w:pPr>
        <w:shd w:val="clear" w:color="auto" w:fill="FFFFFF" w:themeFill="background1"/>
        <w:ind w:left="1416"/>
        <w:rPr>
          <w:rFonts w:ascii="Arial" w:eastAsia="Times New Roman" w:hAnsi="Arial" w:cs="Arial"/>
          <w:b/>
          <w:sz w:val="30"/>
          <w:szCs w:val="30"/>
          <w:lang w:val="fr-FR" w:eastAsia="fr-FR"/>
        </w:rPr>
      </w:pPr>
      <w:r>
        <w:rPr>
          <w:rFonts w:ascii="Arial" w:eastAsia="Times New Roman" w:hAnsi="Arial" w:cs="Arial"/>
          <w:b/>
          <w:sz w:val="30"/>
          <w:szCs w:val="30"/>
          <w:lang w:val="fr-FR" w:eastAsia="fr-FR"/>
        </w:rPr>
        <w:t xml:space="preserve">b.1) </w:t>
      </w:r>
      <w:r w:rsidR="005067F8" w:rsidRPr="007E1B72">
        <w:rPr>
          <w:rFonts w:ascii="Arial" w:eastAsia="Times New Roman" w:hAnsi="Arial" w:cs="Arial"/>
          <w:b/>
          <w:sz w:val="30"/>
          <w:szCs w:val="30"/>
          <w:lang w:val="fr-FR" w:eastAsia="fr-FR"/>
        </w:rPr>
        <w:t>Les grands barrages en Afrique de l’Ouest</w:t>
      </w:r>
    </w:p>
    <w:p w:rsidR="00350DB9" w:rsidRPr="0069485A" w:rsidRDefault="00350DB9" w:rsidP="00773D3E">
      <w:pPr>
        <w:shd w:val="clear" w:color="auto" w:fill="FFFFFF" w:themeFill="background1"/>
        <w:rPr>
          <w:rFonts w:ascii="Arial" w:eastAsia="Times New Roman" w:hAnsi="Arial" w:cs="Arial"/>
          <w:b/>
          <w:color w:val="000000" w:themeColor="text1"/>
          <w:szCs w:val="26"/>
          <w:lang w:val="fr-FR" w:eastAsia="fr-FR"/>
        </w:rPr>
      </w:pPr>
    </w:p>
    <w:p w:rsidR="00451439" w:rsidRDefault="00C36A4A" w:rsidP="000C5925">
      <w:pPr>
        <w:ind w:firstLine="360"/>
        <w:rPr>
          <w:rFonts w:ascii="Arial" w:eastAsia="Times New Roman" w:hAnsi="Arial" w:cs="Arial"/>
          <w:szCs w:val="26"/>
          <w:lang w:val="fr-FR" w:eastAsia="fr-FR"/>
        </w:rPr>
      </w:pPr>
      <w:r w:rsidRPr="0069485A">
        <w:rPr>
          <w:rFonts w:ascii="Arial" w:eastAsia="Times New Roman" w:hAnsi="Arial" w:cs="Arial"/>
          <w:szCs w:val="26"/>
          <w:lang w:val="fr-FR" w:eastAsia="fr-FR"/>
        </w:rPr>
        <w:t>Les grands barrages ont apporté des bénéfices importants en Afrique de l’Ouest et sont susceptibles d’en fournir plus encore à l’avenir : électricité, irrigation, eau potable, etc. Mais cela ne doit pas se faire au détriment des écosystèmes et des populations qui en dépendent. Les processus de mise en œuvre des grands ouvrages hydrauliques requièrent la concertation entre toutes les parties prenantes,</w:t>
      </w:r>
      <w:r w:rsidR="00C75039">
        <w:rPr>
          <w:rFonts w:ascii="Arial" w:eastAsia="Times New Roman" w:hAnsi="Arial" w:cs="Arial"/>
          <w:szCs w:val="26"/>
          <w:lang w:val="fr-FR" w:eastAsia="fr-FR"/>
        </w:rPr>
        <w:t xml:space="preserve"> </w:t>
      </w:r>
    </w:p>
    <w:p w:rsidR="005067F8" w:rsidRPr="0069485A" w:rsidRDefault="00C36A4A" w:rsidP="000C5925">
      <w:pPr>
        <w:ind w:firstLine="360"/>
        <w:rPr>
          <w:rFonts w:ascii="Arial" w:eastAsia="Times New Roman" w:hAnsi="Arial" w:cs="Arial"/>
          <w:szCs w:val="26"/>
          <w:lang w:val="fr-FR" w:eastAsia="fr-FR"/>
        </w:rPr>
      </w:pPr>
      <w:r w:rsidRPr="0069485A">
        <w:rPr>
          <w:rFonts w:ascii="Arial" w:eastAsia="Times New Roman" w:hAnsi="Arial" w:cs="Arial"/>
          <w:szCs w:val="26"/>
          <w:lang w:val="fr-FR" w:eastAsia="fr-FR"/>
        </w:rPr>
        <w:t xml:space="preserve">L’UICN intervient dans le cadre de ce programme au niveau des barrages de Sélingué et de </w:t>
      </w:r>
      <w:r w:rsidR="005B2E86" w:rsidRPr="0069485A">
        <w:rPr>
          <w:rFonts w:ascii="Arial" w:eastAsia="Times New Roman" w:hAnsi="Arial" w:cs="Arial"/>
          <w:szCs w:val="26"/>
          <w:lang w:val="fr-FR" w:eastAsia="fr-FR"/>
        </w:rPr>
        <w:t>T</w:t>
      </w:r>
      <w:r w:rsidRPr="0069485A">
        <w:rPr>
          <w:rFonts w:ascii="Arial" w:eastAsia="Times New Roman" w:hAnsi="Arial" w:cs="Arial"/>
          <w:szCs w:val="26"/>
          <w:lang w:val="fr-FR" w:eastAsia="fr-FR"/>
        </w:rPr>
        <w:t>aoussa au Mali.</w:t>
      </w:r>
    </w:p>
    <w:p w:rsidR="007E1B72" w:rsidRDefault="007E1B72" w:rsidP="00C75039">
      <w:pPr>
        <w:spacing w:after="100" w:afterAutospacing="1"/>
        <w:rPr>
          <w:rFonts w:ascii="Arial" w:eastAsia="Times New Roman" w:hAnsi="Arial" w:cs="Arial"/>
          <w:b/>
          <w:sz w:val="24"/>
          <w:szCs w:val="24"/>
          <w:lang w:val="fr-FR" w:eastAsia="fr-FR"/>
        </w:rPr>
      </w:pPr>
    </w:p>
    <w:p w:rsidR="004D2F2D" w:rsidRPr="007E1B72" w:rsidRDefault="00457B03" w:rsidP="00457B03">
      <w:pPr>
        <w:ind w:left="1416"/>
        <w:rPr>
          <w:rFonts w:ascii="Arial" w:eastAsia="Times New Roman" w:hAnsi="Arial" w:cs="Arial"/>
          <w:b/>
          <w:sz w:val="30"/>
          <w:szCs w:val="30"/>
          <w:lang w:val="fr-FR" w:eastAsia="fr-FR"/>
        </w:rPr>
      </w:pPr>
      <w:r>
        <w:rPr>
          <w:rFonts w:ascii="Arial" w:eastAsia="Times New Roman" w:hAnsi="Arial" w:cs="Arial"/>
          <w:b/>
          <w:sz w:val="30"/>
          <w:szCs w:val="30"/>
          <w:lang w:val="fr-FR" w:eastAsia="fr-FR"/>
        </w:rPr>
        <w:t xml:space="preserve">b.2) </w:t>
      </w:r>
      <w:r w:rsidR="004D2F2D" w:rsidRPr="007E1B72">
        <w:rPr>
          <w:rFonts w:ascii="Arial" w:eastAsia="Times New Roman" w:hAnsi="Arial" w:cs="Arial"/>
          <w:b/>
          <w:sz w:val="30"/>
          <w:szCs w:val="30"/>
          <w:lang w:val="fr-FR" w:eastAsia="fr-FR"/>
        </w:rPr>
        <w:t>Programme Afrique centrale et occidentale (PACO)</w:t>
      </w:r>
    </w:p>
    <w:p w:rsidR="00C75039" w:rsidRPr="000959E3" w:rsidRDefault="00C75039" w:rsidP="00C75039">
      <w:pPr>
        <w:spacing w:before="100" w:beforeAutospacing="1"/>
        <w:rPr>
          <w:rFonts w:ascii="Arial" w:eastAsia="Times New Roman" w:hAnsi="Arial" w:cs="Arial"/>
          <w:szCs w:val="26"/>
          <w:lang w:val="fr-FR" w:eastAsia="fr-FR"/>
        </w:rPr>
      </w:pPr>
      <w:r w:rsidRPr="000959E3">
        <w:rPr>
          <w:rFonts w:ascii="Arial" w:eastAsia="Times New Roman" w:hAnsi="Arial" w:cs="Arial"/>
          <w:szCs w:val="26"/>
          <w:lang w:val="fr-FR" w:eastAsia="fr-FR"/>
        </w:rPr>
        <w:t xml:space="preserve">Ce programme Afrique centrale et occidentale (PACO) </w:t>
      </w:r>
      <w:r w:rsidR="004D2F2D" w:rsidRPr="000959E3">
        <w:rPr>
          <w:rFonts w:ascii="Arial" w:eastAsia="Times New Roman" w:hAnsi="Arial" w:cs="Arial"/>
          <w:szCs w:val="26"/>
          <w:lang w:val="fr-FR" w:eastAsia="fr-FR"/>
        </w:rPr>
        <w:t>concerne</w:t>
      </w:r>
      <w:r w:rsidRPr="000959E3">
        <w:rPr>
          <w:rFonts w:ascii="Arial" w:eastAsia="Times New Roman" w:hAnsi="Arial" w:cs="Arial"/>
          <w:szCs w:val="26"/>
          <w:lang w:val="fr-FR" w:eastAsia="fr-FR"/>
        </w:rPr>
        <w:t xml:space="preserve"> les cinq domaines du </w:t>
      </w:r>
      <w:r w:rsidR="004D2F2D" w:rsidRPr="000959E3">
        <w:rPr>
          <w:rFonts w:ascii="Arial" w:eastAsia="Times New Roman" w:hAnsi="Arial" w:cs="Arial"/>
          <w:szCs w:val="26"/>
          <w:lang w:val="fr-FR" w:eastAsia="fr-FR"/>
        </w:rPr>
        <w:t>programme quadriennal 2009-2012</w:t>
      </w:r>
      <w:r w:rsidRPr="000959E3">
        <w:rPr>
          <w:rFonts w:ascii="Arial" w:eastAsia="Times New Roman" w:hAnsi="Arial" w:cs="Arial"/>
          <w:szCs w:val="26"/>
          <w:lang w:val="fr-FR" w:eastAsia="fr-FR"/>
        </w:rPr>
        <w:t xml:space="preserve">: Conserver la diversité de la vie, Changer les prévisions climatiques, Des énergies naturelles pour demain ; Gérer les écosystèmes pour le bien-être humain ; Une économie mondiale plus «verte». </w:t>
      </w:r>
    </w:p>
    <w:p w:rsidR="00FC2B57" w:rsidRDefault="00FC2B57" w:rsidP="00FC2B57">
      <w:pPr>
        <w:autoSpaceDE w:val="0"/>
        <w:autoSpaceDN w:val="0"/>
        <w:adjustRightInd w:val="0"/>
        <w:jc w:val="left"/>
        <w:rPr>
          <w:rFonts w:eastAsiaTheme="minorEastAsia" w:cs="Times New Roman"/>
          <w:sz w:val="24"/>
          <w:szCs w:val="24"/>
          <w:lang w:val="fr-FR" w:eastAsia="ko-KR"/>
        </w:rPr>
      </w:pPr>
    </w:p>
    <w:p w:rsidR="00C84D15" w:rsidRPr="00D71045" w:rsidRDefault="00675C66" w:rsidP="00675C66">
      <w:pPr>
        <w:tabs>
          <w:tab w:val="left" w:pos="1701"/>
        </w:tabs>
        <w:autoSpaceDE w:val="0"/>
        <w:autoSpaceDN w:val="0"/>
        <w:adjustRightInd w:val="0"/>
        <w:ind w:left="1416"/>
        <w:rPr>
          <w:rFonts w:ascii="Arial" w:eastAsiaTheme="minorEastAsia" w:hAnsi="Arial" w:cs="Arial"/>
          <w:b/>
          <w:sz w:val="30"/>
          <w:szCs w:val="30"/>
          <w:lang w:val="fr-FR" w:eastAsia="ko-KR"/>
        </w:rPr>
      </w:pPr>
      <w:r>
        <w:rPr>
          <w:rFonts w:ascii="Arial" w:eastAsia="Times New Roman" w:hAnsi="Arial" w:cs="Arial"/>
          <w:b/>
          <w:sz w:val="30"/>
          <w:szCs w:val="30"/>
          <w:lang w:val="fr-FR" w:eastAsia="fr-FR"/>
        </w:rPr>
        <w:t xml:space="preserve">b.3) </w:t>
      </w:r>
      <w:r w:rsidR="00C84D15" w:rsidRPr="00D71045">
        <w:rPr>
          <w:rFonts w:ascii="Arial" w:eastAsiaTheme="minorEastAsia" w:hAnsi="Arial" w:cs="Arial"/>
          <w:b/>
          <w:sz w:val="30"/>
          <w:szCs w:val="30"/>
          <w:lang w:val="fr-FR" w:eastAsia="ko-KR"/>
        </w:rPr>
        <w:t>Contribution à la protection des sites de la Convention de RAMSAR sur les zones humides au Mali</w:t>
      </w:r>
    </w:p>
    <w:p w:rsidR="00D71045" w:rsidRDefault="00D71045" w:rsidP="00D71045">
      <w:pPr>
        <w:tabs>
          <w:tab w:val="left" w:pos="1701"/>
        </w:tabs>
        <w:autoSpaceDE w:val="0"/>
        <w:autoSpaceDN w:val="0"/>
        <w:adjustRightInd w:val="0"/>
        <w:rPr>
          <w:rFonts w:ascii="Arial" w:eastAsiaTheme="minorEastAsia" w:hAnsi="Arial" w:cs="Arial"/>
          <w:szCs w:val="26"/>
          <w:lang w:val="fr-FR" w:eastAsia="ko-KR"/>
        </w:rPr>
      </w:pPr>
    </w:p>
    <w:p w:rsidR="00FC2B57" w:rsidRPr="00C84D15" w:rsidRDefault="00FC2B57" w:rsidP="00D71045">
      <w:pPr>
        <w:tabs>
          <w:tab w:val="left" w:pos="1701"/>
        </w:tabs>
        <w:autoSpaceDE w:val="0"/>
        <w:autoSpaceDN w:val="0"/>
        <w:adjustRightInd w:val="0"/>
        <w:rPr>
          <w:rFonts w:ascii="Arial" w:eastAsiaTheme="minorEastAsia" w:hAnsi="Arial" w:cs="Arial"/>
          <w:szCs w:val="26"/>
          <w:lang w:val="fr-FR" w:eastAsia="ko-KR"/>
        </w:rPr>
      </w:pPr>
      <w:r w:rsidRPr="00C84D15">
        <w:rPr>
          <w:rFonts w:ascii="Arial" w:eastAsiaTheme="minorEastAsia" w:hAnsi="Arial" w:cs="Arial"/>
          <w:szCs w:val="26"/>
          <w:lang w:val="fr-FR" w:eastAsia="ko-KR"/>
        </w:rPr>
        <w:t>En application de la Convention de RAMSAR dont il est partie contractante, le Mali a désigné et fait inscrire sur la liste des Zones Humides d’Importance Internationale le site de Walado-Debo (103.100 ha )</w:t>
      </w:r>
    </w:p>
    <w:p w:rsidR="00D71045" w:rsidRDefault="00D71045" w:rsidP="00C84D15">
      <w:pPr>
        <w:tabs>
          <w:tab w:val="left" w:pos="1701"/>
        </w:tabs>
        <w:autoSpaceDE w:val="0"/>
        <w:autoSpaceDN w:val="0"/>
        <w:adjustRightInd w:val="0"/>
        <w:rPr>
          <w:rFonts w:ascii="Arial" w:eastAsiaTheme="minorEastAsia" w:hAnsi="Arial" w:cs="Arial"/>
          <w:szCs w:val="26"/>
          <w:lang w:val="fr-FR" w:eastAsia="ko-KR"/>
        </w:rPr>
      </w:pPr>
    </w:p>
    <w:p w:rsidR="00FC2B57" w:rsidRPr="00C84D15" w:rsidRDefault="00FC2B57" w:rsidP="00C84D15">
      <w:pPr>
        <w:tabs>
          <w:tab w:val="left" w:pos="1701"/>
        </w:tabs>
        <w:autoSpaceDE w:val="0"/>
        <w:autoSpaceDN w:val="0"/>
        <w:adjustRightInd w:val="0"/>
        <w:rPr>
          <w:rFonts w:ascii="Arial" w:eastAsiaTheme="minorEastAsia" w:hAnsi="Arial" w:cs="Arial"/>
          <w:szCs w:val="26"/>
          <w:lang w:val="fr-FR" w:eastAsia="ko-KR"/>
        </w:rPr>
      </w:pPr>
      <w:r w:rsidRPr="00C84D15">
        <w:rPr>
          <w:rFonts w:ascii="Arial" w:eastAsiaTheme="minorEastAsia" w:hAnsi="Arial" w:cs="Arial"/>
          <w:szCs w:val="26"/>
          <w:lang w:val="fr-FR" w:eastAsia="ko-KR"/>
        </w:rPr>
        <w:t>L’UICN intervient dans ce site pour contribuer de manière régulière à l’élaboration des politiques et instruments techniques et scientifiques de la Convention et à leur application .</w:t>
      </w:r>
    </w:p>
    <w:p w:rsidR="00D71045" w:rsidRDefault="00D71045" w:rsidP="00C84D15">
      <w:pPr>
        <w:tabs>
          <w:tab w:val="left" w:pos="1701"/>
        </w:tabs>
        <w:autoSpaceDE w:val="0"/>
        <w:autoSpaceDN w:val="0"/>
        <w:adjustRightInd w:val="0"/>
        <w:rPr>
          <w:rFonts w:ascii="Arial" w:eastAsiaTheme="minorEastAsia" w:hAnsi="Arial" w:cs="Arial"/>
          <w:szCs w:val="26"/>
          <w:lang w:val="fr-FR" w:eastAsia="ko-KR"/>
        </w:rPr>
      </w:pPr>
    </w:p>
    <w:p w:rsidR="00FC2B57" w:rsidRPr="00C84D15" w:rsidRDefault="00FC2B57" w:rsidP="00C84D15">
      <w:pPr>
        <w:tabs>
          <w:tab w:val="left" w:pos="1701"/>
        </w:tabs>
        <w:autoSpaceDE w:val="0"/>
        <w:autoSpaceDN w:val="0"/>
        <w:adjustRightInd w:val="0"/>
        <w:rPr>
          <w:rFonts w:ascii="Arial" w:eastAsiaTheme="minorEastAsia" w:hAnsi="Arial" w:cs="Arial"/>
          <w:szCs w:val="26"/>
          <w:lang w:val="fr-FR" w:eastAsia="ko-KR"/>
        </w:rPr>
      </w:pPr>
      <w:r w:rsidRPr="00C84D15">
        <w:rPr>
          <w:rFonts w:ascii="Arial" w:eastAsiaTheme="minorEastAsia" w:hAnsi="Arial" w:cs="Arial"/>
          <w:szCs w:val="26"/>
          <w:lang w:val="fr-FR" w:eastAsia="ko-KR"/>
        </w:rPr>
        <w:t>L’appui apporté par l’UICN a permis en plus des réalisations techniques et organisationnelles,</w:t>
      </w:r>
      <w:r w:rsidR="00D71045">
        <w:rPr>
          <w:rFonts w:ascii="Arial" w:eastAsiaTheme="minorEastAsia" w:hAnsi="Arial" w:cs="Arial"/>
          <w:szCs w:val="26"/>
          <w:lang w:val="fr-FR" w:eastAsia="ko-KR"/>
        </w:rPr>
        <w:t xml:space="preserve"> </w:t>
      </w:r>
      <w:r w:rsidRPr="00C84D15">
        <w:rPr>
          <w:rFonts w:ascii="Arial" w:eastAsiaTheme="minorEastAsia" w:hAnsi="Arial" w:cs="Arial"/>
          <w:szCs w:val="26"/>
          <w:lang w:val="fr-FR" w:eastAsia="ko-KR"/>
        </w:rPr>
        <w:t>de mettre en place des mesures réglementaires pour favoriser la restauration du site : il s’agit d’une « mise en défens » par Décision n°15/CY du 29 octobre 1991.</w:t>
      </w:r>
    </w:p>
    <w:p w:rsidR="00FC2B57" w:rsidRPr="00C84D15" w:rsidRDefault="00FC2B57" w:rsidP="00C84D15">
      <w:pPr>
        <w:tabs>
          <w:tab w:val="left" w:pos="1701"/>
        </w:tabs>
        <w:autoSpaceDE w:val="0"/>
        <w:autoSpaceDN w:val="0"/>
        <w:adjustRightInd w:val="0"/>
        <w:jc w:val="left"/>
        <w:rPr>
          <w:rFonts w:ascii="Arial" w:eastAsiaTheme="minorEastAsia" w:hAnsi="Arial" w:cs="Arial"/>
          <w:szCs w:val="26"/>
          <w:lang w:val="fr-FR" w:eastAsia="ko-KR"/>
        </w:rPr>
      </w:pPr>
      <w:r w:rsidRPr="00C84D15">
        <w:rPr>
          <w:rFonts w:ascii="Arial" w:eastAsiaTheme="minorEastAsia" w:hAnsi="Arial" w:cs="Arial"/>
          <w:szCs w:val="26"/>
          <w:lang w:val="fr-FR" w:eastAsia="ko-KR"/>
        </w:rPr>
        <w:lastRenderedPageBreak/>
        <w:t>La « mise en défens est aujourd’hui juridiquement obsolète pour les raisons suivantes :</w:t>
      </w:r>
    </w:p>
    <w:p w:rsidR="00FC2B57" w:rsidRPr="00BB5F2B" w:rsidRDefault="00FC2B57" w:rsidP="00BB5F2B">
      <w:pPr>
        <w:pStyle w:val="ListParagraph"/>
        <w:numPr>
          <w:ilvl w:val="0"/>
          <w:numId w:val="61"/>
        </w:numPr>
        <w:tabs>
          <w:tab w:val="left" w:pos="1701"/>
        </w:tabs>
        <w:autoSpaceDE w:val="0"/>
        <w:autoSpaceDN w:val="0"/>
        <w:adjustRightInd w:val="0"/>
        <w:jc w:val="left"/>
        <w:rPr>
          <w:rFonts w:ascii="Arial" w:eastAsiaTheme="minorEastAsia" w:hAnsi="Arial" w:cs="Arial"/>
          <w:szCs w:val="26"/>
          <w:lang w:val="fr-FR" w:eastAsia="ko-KR"/>
        </w:rPr>
      </w:pPr>
      <w:r w:rsidRPr="00BB5F2B">
        <w:rPr>
          <w:rFonts w:ascii="Arial" w:eastAsiaTheme="minorEastAsia" w:hAnsi="Arial" w:cs="Arial"/>
          <w:szCs w:val="26"/>
          <w:lang w:val="fr-FR" w:eastAsia="ko-KR"/>
        </w:rPr>
        <w:t>l’avènement de la décentralisation (l’arrondissement et le comité local de</w:t>
      </w:r>
      <w:r w:rsidR="0026619B">
        <w:rPr>
          <w:rFonts w:ascii="Arial" w:eastAsiaTheme="minorEastAsia" w:hAnsi="Arial" w:cs="Arial"/>
          <w:szCs w:val="26"/>
          <w:lang w:val="fr-FR" w:eastAsia="ko-KR"/>
        </w:rPr>
        <w:t xml:space="preserve"> </w:t>
      </w:r>
      <w:r w:rsidRPr="00BB5F2B">
        <w:rPr>
          <w:rFonts w:ascii="Arial" w:eastAsiaTheme="minorEastAsia" w:hAnsi="Arial" w:cs="Arial"/>
          <w:szCs w:val="26"/>
          <w:lang w:val="fr-FR" w:eastAsia="ko-KR"/>
        </w:rPr>
        <w:t>développement n’existent plus) ;</w:t>
      </w:r>
    </w:p>
    <w:p w:rsidR="00FC2B57" w:rsidRPr="00BB5F2B" w:rsidRDefault="00FC2B57" w:rsidP="00BB5F2B">
      <w:pPr>
        <w:pStyle w:val="ListParagraph"/>
        <w:numPr>
          <w:ilvl w:val="0"/>
          <w:numId w:val="61"/>
        </w:numPr>
        <w:tabs>
          <w:tab w:val="left" w:pos="1701"/>
        </w:tabs>
        <w:autoSpaceDE w:val="0"/>
        <w:autoSpaceDN w:val="0"/>
        <w:adjustRightInd w:val="0"/>
        <w:jc w:val="left"/>
        <w:rPr>
          <w:rFonts w:ascii="Arial" w:eastAsiaTheme="minorEastAsia" w:hAnsi="Arial" w:cs="Arial"/>
          <w:szCs w:val="26"/>
          <w:lang w:val="fr-FR" w:eastAsia="ko-KR"/>
        </w:rPr>
      </w:pPr>
      <w:r w:rsidRPr="00BB5F2B">
        <w:rPr>
          <w:rFonts w:ascii="Arial" w:eastAsiaTheme="minorEastAsia" w:hAnsi="Arial" w:cs="Arial"/>
          <w:szCs w:val="26"/>
          <w:lang w:val="fr-FR" w:eastAsia="ko-KR"/>
        </w:rPr>
        <w:t>la relecture à partir de 1995 des textes législatifs et réglementaires auxquels la décision</w:t>
      </w:r>
      <w:r w:rsidR="00BB5F2B" w:rsidRPr="00BB5F2B">
        <w:rPr>
          <w:rFonts w:ascii="Arial" w:eastAsiaTheme="minorEastAsia" w:hAnsi="Arial" w:cs="Arial"/>
          <w:szCs w:val="26"/>
          <w:lang w:val="fr-FR" w:eastAsia="ko-KR"/>
        </w:rPr>
        <w:t xml:space="preserve"> </w:t>
      </w:r>
      <w:r w:rsidRPr="00BB5F2B">
        <w:rPr>
          <w:rFonts w:ascii="Arial" w:eastAsiaTheme="minorEastAsia" w:hAnsi="Arial" w:cs="Arial"/>
          <w:szCs w:val="26"/>
          <w:lang w:val="fr-FR" w:eastAsia="ko-KR"/>
        </w:rPr>
        <w:t>se réfère ;</w:t>
      </w:r>
    </w:p>
    <w:p w:rsidR="00FC2B57" w:rsidRPr="00BB5F2B" w:rsidRDefault="00FC2B57" w:rsidP="00BB5F2B">
      <w:pPr>
        <w:pStyle w:val="ListParagraph"/>
        <w:numPr>
          <w:ilvl w:val="0"/>
          <w:numId w:val="61"/>
        </w:numPr>
        <w:tabs>
          <w:tab w:val="left" w:pos="1701"/>
        </w:tabs>
        <w:autoSpaceDE w:val="0"/>
        <w:autoSpaceDN w:val="0"/>
        <w:adjustRightInd w:val="0"/>
        <w:jc w:val="left"/>
        <w:rPr>
          <w:rFonts w:ascii="Arial" w:eastAsiaTheme="minorEastAsia" w:hAnsi="Arial" w:cs="Arial"/>
          <w:szCs w:val="26"/>
          <w:lang w:val="fr-FR" w:eastAsia="ko-KR"/>
        </w:rPr>
      </w:pPr>
      <w:r w:rsidRPr="00BB5F2B">
        <w:rPr>
          <w:rFonts w:ascii="Arial" w:eastAsiaTheme="minorEastAsia" w:hAnsi="Arial" w:cs="Arial"/>
          <w:szCs w:val="26"/>
          <w:lang w:val="fr-FR" w:eastAsia="ko-KR"/>
        </w:rPr>
        <w:t>l’existence d’une organisation moderne jouissant de la capacité juridique ;</w:t>
      </w:r>
    </w:p>
    <w:p w:rsidR="00FC2B57" w:rsidRPr="00BB5F2B" w:rsidRDefault="00FC2B57" w:rsidP="00BB5F2B">
      <w:pPr>
        <w:pStyle w:val="ListParagraph"/>
        <w:numPr>
          <w:ilvl w:val="0"/>
          <w:numId w:val="61"/>
        </w:numPr>
        <w:tabs>
          <w:tab w:val="left" w:pos="1701"/>
        </w:tabs>
        <w:autoSpaceDE w:val="0"/>
        <w:autoSpaceDN w:val="0"/>
        <w:adjustRightInd w:val="0"/>
        <w:jc w:val="left"/>
        <w:rPr>
          <w:rFonts w:ascii="Arial" w:eastAsiaTheme="minorEastAsia" w:hAnsi="Arial" w:cs="Arial"/>
          <w:szCs w:val="26"/>
          <w:lang w:val="fr-FR" w:eastAsia="ko-KR"/>
        </w:rPr>
      </w:pPr>
      <w:r w:rsidRPr="00BB5F2B">
        <w:rPr>
          <w:rFonts w:ascii="Arial" w:eastAsiaTheme="minorEastAsia" w:hAnsi="Arial" w:cs="Arial"/>
          <w:szCs w:val="26"/>
          <w:lang w:val="fr-FR" w:eastAsia="ko-KR"/>
        </w:rPr>
        <w:t>l’impossibilité actuelle de s’opposer à des tierces personnes en cas de dégâts sur les</w:t>
      </w:r>
      <w:r w:rsidR="00C84D15" w:rsidRPr="00BB5F2B">
        <w:rPr>
          <w:rFonts w:ascii="Arial" w:eastAsiaTheme="minorEastAsia" w:hAnsi="Arial" w:cs="Arial"/>
          <w:szCs w:val="26"/>
          <w:lang w:val="fr-FR" w:eastAsia="ko-KR"/>
        </w:rPr>
        <w:t xml:space="preserve"> </w:t>
      </w:r>
      <w:r w:rsidRPr="00BB5F2B">
        <w:rPr>
          <w:rFonts w:ascii="Arial" w:eastAsiaTheme="minorEastAsia" w:hAnsi="Arial" w:cs="Arial"/>
          <w:szCs w:val="26"/>
          <w:lang w:val="fr-FR" w:eastAsia="ko-KR"/>
        </w:rPr>
        <w:t>ressources.</w:t>
      </w:r>
    </w:p>
    <w:p w:rsidR="00C84D15" w:rsidRDefault="00C84D15" w:rsidP="00C84D15">
      <w:pPr>
        <w:tabs>
          <w:tab w:val="left" w:pos="1701"/>
        </w:tabs>
        <w:autoSpaceDE w:val="0"/>
        <w:autoSpaceDN w:val="0"/>
        <w:adjustRightInd w:val="0"/>
        <w:rPr>
          <w:rFonts w:ascii="Arial" w:eastAsiaTheme="minorEastAsia" w:hAnsi="Arial" w:cs="Arial"/>
          <w:szCs w:val="26"/>
          <w:lang w:val="fr-FR" w:eastAsia="ko-KR"/>
        </w:rPr>
      </w:pPr>
    </w:p>
    <w:p w:rsidR="00FC2B57" w:rsidRDefault="00FC2B57" w:rsidP="00C84D15">
      <w:pPr>
        <w:tabs>
          <w:tab w:val="left" w:pos="1701"/>
        </w:tabs>
        <w:autoSpaceDE w:val="0"/>
        <w:autoSpaceDN w:val="0"/>
        <w:adjustRightInd w:val="0"/>
        <w:rPr>
          <w:rFonts w:ascii="Arial" w:eastAsiaTheme="minorEastAsia" w:hAnsi="Arial" w:cs="Arial"/>
          <w:szCs w:val="26"/>
          <w:lang w:val="fr-FR" w:eastAsia="ko-KR"/>
        </w:rPr>
      </w:pPr>
      <w:r w:rsidRPr="00C84D15">
        <w:rPr>
          <w:rFonts w:ascii="Arial" w:eastAsiaTheme="minorEastAsia" w:hAnsi="Arial" w:cs="Arial"/>
          <w:szCs w:val="26"/>
          <w:lang w:val="fr-FR" w:eastAsia="ko-KR"/>
        </w:rPr>
        <w:t>Par ailleurs, l’objectif recherché sur le plan écologique était d’accueillir les oiseaux d’eau pour la nidification. Aujourd’hui cet objet n’est pas respecté à cause de plusieurs facteurs qui perturbent la quiétude de la faune aviaire. La nouvelle législation donne l’opportunité aux</w:t>
      </w:r>
      <w:r w:rsidR="00B223F9" w:rsidRPr="00C84D15">
        <w:rPr>
          <w:rFonts w:ascii="Arial" w:eastAsiaTheme="minorEastAsia" w:hAnsi="Arial" w:cs="Arial"/>
          <w:szCs w:val="26"/>
          <w:lang w:val="fr-FR" w:eastAsia="ko-KR"/>
        </w:rPr>
        <w:t xml:space="preserve"> </w:t>
      </w:r>
      <w:r w:rsidRPr="00C84D15">
        <w:rPr>
          <w:rFonts w:ascii="Arial" w:eastAsiaTheme="minorEastAsia" w:hAnsi="Arial" w:cs="Arial"/>
          <w:szCs w:val="26"/>
          <w:lang w:val="fr-FR" w:eastAsia="ko-KR"/>
        </w:rPr>
        <w:t>populations d’élaborer des conventions locales pour sécuriser les ressources naturelles.</w:t>
      </w:r>
    </w:p>
    <w:p w:rsidR="00CE736D" w:rsidRDefault="00CE736D" w:rsidP="00C84D15">
      <w:pPr>
        <w:tabs>
          <w:tab w:val="left" w:pos="1701"/>
        </w:tabs>
        <w:autoSpaceDE w:val="0"/>
        <w:autoSpaceDN w:val="0"/>
        <w:adjustRightInd w:val="0"/>
        <w:rPr>
          <w:rFonts w:ascii="Arial" w:eastAsiaTheme="minorEastAsia" w:hAnsi="Arial" w:cs="Arial"/>
          <w:szCs w:val="26"/>
          <w:lang w:val="fr-FR" w:eastAsia="ko-KR"/>
        </w:rPr>
      </w:pPr>
    </w:p>
    <w:p w:rsidR="00656A2A" w:rsidRPr="00B52CD0" w:rsidRDefault="00B52CD0" w:rsidP="00B52CD0">
      <w:pPr>
        <w:tabs>
          <w:tab w:val="left" w:pos="1701"/>
        </w:tabs>
        <w:autoSpaceDE w:val="0"/>
        <w:autoSpaceDN w:val="0"/>
        <w:adjustRightInd w:val="0"/>
        <w:ind w:left="568"/>
        <w:rPr>
          <w:rFonts w:ascii="Arial" w:eastAsiaTheme="minorEastAsia" w:hAnsi="Arial" w:cs="Arial"/>
          <w:b/>
          <w:szCs w:val="26"/>
          <w:lang w:val="fr-FR" w:eastAsia="ko-KR"/>
        </w:rPr>
      </w:pPr>
      <w:r>
        <w:rPr>
          <w:rFonts w:ascii="Arial" w:eastAsiaTheme="minorEastAsia" w:hAnsi="Arial" w:cs="Arial"/>
          <w:b/>
          <w:szCs w:val="26"/>
          <w:lang w:val="fr-FR" w:eastAsia="ko-KR"/>
        </w:rPr>
        <w:t xml:space="preserve">C.) </w:t>
      </w:r>
      <w:r w:rsidR="00656A2A" w:rsidRPr="00B52CD0">
        <w:rPr>
          <w:rFonts w:ascii="Arial" w:eastAsiaTheme="minorEastAsia" w:hAnsi="Arial" w:cs="Arial"/>
          <w:b/>
          <w:szCs w:val="26"/>
          <w:lang w:val="fr-FR" w:eastAsia="ko-KR"/>
        </w:rPr>
        <w:t>WETLAND</w:t>
      </w:r>
      <w:r w:rsidR="0039084C" w:rsidRPr="00B52CD0">
        <w:rPr>
          <w:rFonts w:ascii="Arial" w:eastAsiaTheme="minorEastAsia" w:hAnsi="Arial" w:cs="Arial"/>
          <w:b/>
          <w:szCs w:val="26"/>
          <w:lang w:val="fr-FR" w:eastAsia="ko-KR"/>
        </w:rPr>
        <w:t>S</w:t>
      </w:r>
    </w:p>
    <w:p w:rsidR="00D04756" w:rsidRPr="00270904" w:rsidRDefault="00DA2AE1" w:rsidP="00270904">
      <w:pPr>
        <w:shd w:val="clear" w:color="auto" w:fill="FFFFFF"/>
        <w:rPr>
          <w:rFonts w:ascii="Arial" w:hAnsi="Arial" w:cs="Arial"/>
          <w:color w:val="000000" w:themeColor="text1"/>
          <w:szCs w:val="26"/>
          <w:lang w:val="fr-FR"/>
        </w:rPr>
      </w:pPr>
      <w:r w:rsidRPr="00270904">
        <w:rPr>
          <w:rFonts w:ascii="Arial" w:hAnsi="Arial" w:cs="Arial"/>
          <w:color w:val="000000" w:themeColor="text1"/>
          <w:szCs w:val="26"/>
          <w:lang w:val="fr-FR"/>
        </w:rPr>
        <w:t>Le Delta I</w:t>
      </w:r>
      <w:r w:rsidR="00D04756" w:rsidRPr="00270904">
        <w:rPr>
          <w:rFonts w:ascii="Arial" w:hAnsi="Arial" w:cs="Arial"/>
          <w:color w:val="000000" w:themeColor="text1"/>
          <w:szCs w:val="26"/>
          <w:lang w:val="fr-FR"/>
        </w:rPr>
        <w:t>ntérieur du Niger Mali (IND) est une zone humide km 46 000 m² composé de plaines inondables, les lacs, rivières et les branches de petites poches de forêt inondée. Il fait partie du bassin versant du fleuve Niger, traverse 10 pays avant se décharger dans l'océan Atlantique. Les plaines d'inondation du delta intérieur du Niger appuient directement les moyens de subsistance de plus d'un million de personnes et sont le site de 3 - 4 millions d'oiseaux d'eau et une large gamme de plantes aquatiques et d’animaux y dépendent.</w:t>
      </w:r>
    </w:p>
    <w:p w:rsidR="002D5F60" w:rsidRDefault="002D5F60" w:rsidP="0058706D">
      <w:pPr>
        <w:shd w:val="clear" w:color="auto" w:fill="FFFFFF"/>
        <w:rPr>
          <w:rFonts w:ascii="Arial" w:hAnsi="Arial" w:cs="Arial"/>
          <w:color w:val="000000" w:themeColor="text1"/>
          <w:szCs w:val="26"/>
          <w:lang w:val="fr-FR"/>
        </w:rPr>
      </w:pPr>
    </w:p>
    <w:p w:rsidR="00D04756" w:rsidRPr="0058706D" w:rsidRDefault="00D04756" w:rsidP="0058706D">
      <w:pPr>
        <w:shd w:val="clear" w:color="auto" w:fill="FFFFFF"/>
        <w:rPr>
          <w:rFonts w:ascii="Arial" w:hAnsi="Arial" w:cs="Arial"/>
          <w:color w:val="000000" w:themeColor="text1"/>
          <w:szCs w:val="26"/>
          <w:lang w:val="fr-FR"/>
        </w:rPr>
      </w:pPr>
      <w:r w:rsidRPr="0058706D">
        <w:rPr>
          <w:rFonts w:ascii="Arial" w:hAnsi="Arial" w:cs="Arial"/>
          <w:color w:val="000000" w:themeColor="text1"/>
          <w:szCs w:val="26"/>
          <w:lang w:val="fr-FR"/>
        </w:rPr>
        <w:t>L'agriculture est l'une des principales activités économiques dans le delta intérieur du Niger, constituant 25% à 40% du PNB, qui occupent entre 30% et 92% de la population active et en assure la sécurité alimentaire. L’Elevage compte environ 28 millions d'unités bétail tropical. La pêche et l'aquaculture produisent 240 000E par an avec 100 000E pour l'IND. 75 000 km ² du Bassin du Niger est couverte par les forêts classées ou protégées. 58% des habitants des neuf pays riverains ont accès à l'eau potable et d'assainissement.</w:t>
      </w:r>
    </w:p>
    <w:p w:rsidR="0058706D" w:rsidRDefault="0058706D" w:rsidP="003B3493">
      <w:pPr>
        <w:shd w:val="clear" w:color="auto" w:fill="FFFFFF"/>
        <w:rPr>
          <w:rFonts w:ascii="Arial" w:hAnsi="Arial" w:cs="Arial"/>
          <w:color w:val="000000" w:themeColor="text1"/>
          <w:szCs w:val="26"/>
          <w:lang w:val="fr-FR"/>
        </w:rPr>
      </w:pPr>
    </w:p>
    <w:p w:rsidR="00D04756" w:rsidRPr="003B3493" w:rsidRDefault="00D04756" w:rsidP="003B3493">
      <w:pPr>
        <w:shd w:val="clear" w:color="auto" w:fill="FFFFFF"/>
        <w:rPr>
          <w:rFonts w:ascii="Arial" w:hAnsi="Arial" w:cs="Arial"/>
          <w:color w:val="000000" w:themeColor="text1"/>
          <w:szCs w:val="26"/>
          <w:lang w:val="fr-FR"/>
        </w:rPr>
      </w:pPr>
      <w:r w:rsidRPr="0058706D">
        <w:rPr>
          <w:rFonts w:ascii="Arial" w:hAnsi="Arial" w:cs="Arial"/>
          <w:color w:val="000000" w:themeColor="text1"/>
          <w:szCs w:val="26"/>
          <w:lang w:val="fr-FR"/>
        </w:rPr>
        <w:t xml:space="preserve">Le problème de l'accès à l'eau potable est l'une des principales causes de réduction de l’espérance de vie et du taux de mortalité élevé. La mortalité infantile dans le bassin est très élevée soit 154 à 262 décès pour 1000 naissances. Il ya un taux très élevé de germes de maladies contenu dans l’eau (diarrhée et le choléra) et de vecteur de </w:t>
      </w:r>
      <w:r w:rsidRPr="003B3493">
        <w:rPr>
          <w:rFonts w:ascii="Arial" w:hAnsi="Arial" w:cs="Arial"/>
          <w:color w:val="000000" w:themeColor="text1"/>
          <w:szCs w:val="26"/>
          <w:lang w:val="fr-FR"/>
        </w:rPr>
        <w:t>maladies à transmission vectorielle (paludisme et la schistosomiase). L'eau potable dans l’IND est rare, en raison de la pollution de l'eau du fleuve Niger. Seulement 32% de la population a accès à l'eau du robinet.</w:t>
      </w:r>
    </w:p>
    <w:p w:rsidR="00D04756" w:rsidRPr="003B3493" w:rsidRDefault="00D04756" w:rsidP="003B3493">
      <w:pPr>
        <w:shd w:val="clear" w:color="auto" w:fill="FFFFFF"/>
        <w:rPr>
          <w:rFonts w:ascii="Arial" w:hAnsi="Arial" w:cs="Arial"/>
          <w:color w:val="000000" w:themeColor="text1"/>
          <w:szCs w:val="26"/>
          <w:lang w:val="fr-FR"/>
        </w:rPr>
      </w:pPr>
      <w:r w:rsidRPr="003B3493">
        <w:rPr>
          <w:rFonts w:ascii="Arial" w:hAnsi="Arial" w:cs="Arial"/>
          <w:color w:val="000000" w:themeColor="text1"/>
          <w:szCs w:val="26"/>
          <w:lang w:val="fr-FR"/>
        </w:rPr>
        <w:lastRenderedPageBreak/>
        <w:t>Malgré son importance, les changements climatiques, sa gestion non viable et la surexploitation des ressources (dégradation des forêts inondées, la surpêche et la chasse) continuent à mettre beaucoup de pression sur le delta. Ce qui provoque l'insécurité alimentaire aiguë pour les communautés locales qui tirent leur subsistance de la pêche, l'élevage et l'agriculture. L'extrême pauvreté forcent les communautés locales à s’engager des activités génératrice de revenus non durables compromettant ainsi compromettre de l'écosystème dans la région.</w:t>
      </w:r>
    </w:p>
    <w:p w:rsidR="0020063A" w:rsidRPr="003B3493" w:rsidRDefault="0020063A" w:rsidP="003B3493">
      <w:pPr>
        <w:shd w:val="clear" w:color="auto" w:fill="FFFFFF"/>
        <w:rPr>
          <w:rFonts w:ascii="Arial" w:hAnsi="Arial" w:cs="Arial"/>
          <w:color w:val="000000" w:themeColor="text1"/>
          <w:szCs w:val="26"/>
          <w:lang w:val="fr-FR"/>
        </w:rPr>
      </w:pPr>
    </w:p>
    <w:p w:rsidR="00D04756" w:rsidRPr="00885197" w:rsidRDefault="00D04756" w:rsidP="00885197">
      <w:pPr>
        <w:shd w:val="clear" w:color="auto" w:fill="FFFFFF"/>
        <w:rPr>
          <w:rFonts w:ascii="Arial" w:hAnsi="Arial" w:cs="Arial"/>
          <w:color w:val="000000" w:themeColor="text1"/>
          <w:szCs w:val="26"/>
          <w:lang w:val="fr-FR"/>
        </w:rPr>
      </w:pPr>
      <w:r w:rsidRPr="00885197">
        <w:rPr>
          <w:rFonts w:ascii="Arial" w:hAnsi="Arial" w:cs="Arial"/>
          <w:color w:val="000000" w:themeColor="text1"/>
          <w:szCs w:val="26"/>
          <w:lang w:val="fr-FR"/>
        </w:rPr>
        <w:t>Au cours des dix dernières années, Wetlands International Afrique a entrepris de nombreuses activités pour améliorer la gestion des ressources naturelles</w:t>
      </w:r>
      <w:r w:rsidR="003A7C70" w:rsidRPr="00885197">
        <w:rPr>
          <w:rFonts w:ascii="Arial" w:hAnsi="Arial" w:cs="Arial"/>
          <w:color w:val="000000" w:themeColor="text1"/>
          <w:szCs w:val="26"/>
          <w:lang w:val="fr-FR"/>
        </w:rPr>
        <w:t xml:space="preserve"> du delta intérieur du Niger parmi lesquels on peut noter :</w:t>
      </w:r>
    </w:p>
    <w:p w:rsidR="003A7C70" w:rsidRPr="00885197" w:rsidRDefault="003A7C70" w:rsidP="00885197">
      <w:pPr>
        <w:shd w:val="clear" w:color="auto" w:fill="FFFFFF"/>
        <w:rPr>
          <w:rFonts w:ascii="Arial" w:hAnsi="Arial" w:cs="Arial"/>
          <w:color w:val="000000" w:themeColor="text1"/>
          <w:szCs w:val="26"/>
          <w:lang w:val="fr-FR"/>
        </w:rPr>
      </w:pPr>
    </w:p>
    <w:p w:rsidR="00D04756" w:rsidRPr="00472DEB" w:rsidRDefault="00472DEB" w:rsidP="00472DEB">
      <w:pPr>
        <w:shd w:val="clear" w:color="auto" w:fill="FFFFFF"/>
        <w:ind w:left="708"/>
        <w:rPr>
          <w:rFonts w:ascii="Arial" w:hAnsi="Arial" w:cs="Arial"/>
          <w:b/>
          <w:color w:val="000000" w:themeColor="text1"/>
          <w:szCs w:val="26"/>
          <w:lang w:val="fr-FR"/>
        </w:rPr>
      </w:pPr>
      <w:r w:rsidRPr="00472DEB">
        <w:rPr>
          <w:rFonts w:ascii="Arial" w:hAnsi="Arial" w:cs="Arial"/>
          <w:b/>
          <w:color w:val="000000" w:themeColor="text1"/>
          <w:szCs w:val="26"/>
          <w:lang w:val="fr-FR"/>
        </w:rPr>
        <w:t xml:space="preserve">C.1)  </w:t>
      </w:r>
      <w:r w:rsidR="003A7C70" w:rsidRPr="00472DEB">
        <w:rPr>
          <w:rFonts w:ascii="Arial" w:hAnsi="Arial" w:cs="Arial"/>
          <w:b/>
          <w:color w:val="000000" w:themeColor="text1"/>
          <w:szCs w:val="26"/>
          <w:lang w:val="fr-FR"/>
        </w:rPr>
        <w:t xml:space="preserve">La production d’un </w:t>
      </w:r>
      <w:r w:rsidR="00D04756" w:rsidRPr="00472DEB">
        <w:rPr>
          <w:rFonts w:ascii="Arial" w:hAnsi="Arial" w:cs="Arial"/>
          <w:b/>
          <w:color w:val="000000" w:themeColor="text1"/>
          <w:szCs w:val="26"/>
          <w:lang w:val="fr-FR"/>
        </w:rPr>
        <w:t xml:space="preserve"> Outil de prédiction des Crues dans le Delta Intérieur du Niger</w:t>
      </w:r>
      <w:r w:rsidR="003A7C70" w:rsidRPr="00472DEB">
        <w:rPr>
          <w:rFonts w:ascii="Arial" w:hAnsi="Arial" w:cs="Arial"/>
          <w:b/>
          <w:color w:val="000000" w:themeColor="text1"/>
          <w:szCs w:val="26"/>
          <w:lang w:val="fr-FR"/>
        </w:rPr>
        <w:t xml:space="preserve"> (OPIDIN)</w:t>
      </w:r>
    </w:p>
    <w:p w:rsidR="00472DEB" w:rsidRDefault="00472DEB" w:rsidP="00885197">
      <w:pPr>
        <w:shd w:val="clear" w:color="auto" w:fill="FFFFFF"/>
        <w:rPr>
          <w:rFonts w:ascii="Arial" w:hAnsi="Arial" w:cs="Arial"/>
          <w:color w:val="000000" w:themeColor="text1"/>
          <w:szCs w:val="26"/>
          <w:lang w:val="fr-FR"/>
        </w:rPr>
      </w:pPr>
    </w:p>
    <w:p w:rsidR="00D04756" w:rsidRPr="00885197" w:rsidRDefault="00D04756" w:rsidP="00885197">
      <w:pPr>
        <w:shd w:val="clear" w:color="auto" w:fill="FFFFFF"/>
        <w:rPr>
          <w:rFonts w:ascii="Arial" w:hAnsi="Arial" w:cs="Arial"/>
          <w:color w:val="000000" w:themeColor="text1"/>
          <w:szCs w:val="26"/>
          <w:lang w:val="fr-FR"/>
        </w:rPr>
      </w:pPr>
      <w:r w:rsidRPr="00885197">
        <w:rPr>
          <w:rFonts w:ascii="Arial" w:hAnsi="Arial" w:cs="Arial"/>
          <w:color w:val="000000" w:themeColor="text1"/>
          <w:szCs w:val="26"/>
          <w:lang w:val="fr-FR"/>
        </w:rPr>
        <w:t>Les ressources naturelles intérieur du Delta du Niger, dont 1 million de personnes dépend, sont fortement corrélées avec la hauteur de la crue du fleuve Niger. Ce dernier dépend de la pluviométrie dans le bassin versant de la Guinée et la gestion des barrages existants. La production de riz, de poisson et les pâturages de bourgou (Echinonchloa stagnina) dépendent des inondations; Plus le niveau de crue est élevé, meilleure sera la production de riz, de poisson et de pâturages pour le bétail. En conséquence, la prévision des inondations est essentielle.</w:t>
      </w:r>
    </w:p>
    <w:p w:rsidR="00885197" w:rsidRDefault="00885197" w:rsidP="00885197">
      <w:pPr>
        <w:shd w:val="clear" w:color="auto" w:fill="FFFFFF"/>
        <w:rPr>
          <w:rFonts w:ascii="Arial" w:hAnsi="Arial" w:cs="Arial"/>
          <w:color w:val="000000" w:themeColor="text1"/>
          <w:szCs w:val="26"/>
          <w:lang w:val="fr-FR"/>
        </w:rPr>
      </w:pPr>
    </w:p>
    <w:p w:rsidR="00D04756" w:rsidRDefault="00D04756" w:rsidP="00885197">
      <w:pPr>
        <w:shd w:val="clear" w:color="auto" w:fill="FFFFFF"/>
        <w:rPr>
          <w:rFonts w:ascii="Arial" w:hAnsi="Arial" w:cs="Arial"/>
          <w:color w:val="000000" w:themeColor="text1"/>
          <w:szCs w:val="26"/>
          <w:lang w:val="fr-FR"/>
        </w:rPr>
      </w:pPr>
      <w:r w:rsidRPr="00885197">
        <w:rPr>
          <w:rFonts w:ascii="Arial" w:hAnsi="Arial" w:cs="Arial"/>
          <w:color w:val="000000" w:themeColor="text1"/>
          <w:szCs w:val="26"/>
          <w:lang w:val="fr-FR"/>
        </w:rPr>
        <w:t>L’OPIDIN, un outil innovant de prédiction des inondations, ne sert pas seulement à informer les communautés locales sur les inondations ou sécheresses à venir, mais</w:t>
      </w:r>
      <w:r w:rsidRPr="00D04756">
        <w:rPr>
          <w:rFonts w:ascii="Arial" w:eastAsia="Times New Roman" w:hAnsi="Arial" w:cs="Arial"/>
          <w:color w:val="666666"/>
          <w:sz w:val="24"/>
          <w:szCs w:val="24"/>
          <w:lang w:val="fr-FR" w:eastAsia="fr-FR"/>
        </w:rPr>
        <w:t xml:space="preserve"> aussi à améliorer leur stratégie pour la plantation du riz, à prédire les captures de </w:t>
      </w:r>
      <w:r w:rsidRPr="00885197">
        <w:rPr>
          <w:rFonts w:ascii="Arial" w:hAnsi="Arial" w:cs="Arial"/>
          <w:color w:val="000000" w:themeColor="text1"/>
          <w:szCs w:val="26"/>
          <w:lang w:val="fr-FR"/>
        </w:rPr>
        <w:t>poissons par an et les meilleurs pâturages du bétail dans le Bourgou. Cela contribuera à la sécurité alimentaire de la région et d'accroître la résilience au changement climatique et aux catastrophes naturelles. L’OPIDIN est actuellement testée dans la</w:t>
      </w:r>
      <w:r w:rsidRPr="00D04756">
        <w:rPr>
          <w:rFonts w:ascii="Arial" w:eastAsia="Times New Roman" w:hAnsi="Arial" w:cs="Arial"/>
          <w:color w:val="666666"/>
          <w:sz w:val="24"/>
          <w:szCs w:val="24"/>
          <w:lang w:val="fr-FR" w:eastAsia="fr-FR"/>
        </w:rPr>
        <w:t xml:space="preserve"> </w:t>
      </w:r>
      <w:r w:rsidRPr="0034148D">
        <w:rPr>
          <w:rFonts w:ascii="Arial" w:hAnsi="Arial" w:cs="Arial"/>
          <w:color w:val="000000" w:themeColor="text1"/>
          <w:szCs w:val="26"/>
          <w:lang w:val="fr-FR"/>
        </w:rPr>
        <w:t>région centrale du delta intérieur du Niger de Mopti et des plans sont prévus pour un élargissement à l'échelle nationale.</w:t>
      </w:r>
    </w:p>
    <w:p w:rsidR="0034148D" w:rsidRPr="0034148D" w:rsidRDefault="0034148D" w:rsidP="00D04756">
      <w:pPr>
        <w:shd w:val="clear" w:color="auto" w:fill="FFFFFF"/>
        <w:spacing w:line="360" w:lineRule="auto"/>
        <w:rPr>
          <w:rFonts w:ascii="Arial" w:hAnsi="Arial" w:cs="Arial"/>
          <w:color w:val="000000" w:themeColor="text1"/>
          <w:szCs w:val="26"/>
          <w:lang w:val="fr-FR"/>
        </w:rPr>
      </w:pPr>
    </w:p>
    <w:p w:rsidR="00D04756" w:rsidRPr="00472DEB" w:rsidRDefault="00B52CD0" w:rsidP="00472DEB">
      <w:pPr>
        <w:shd w:val="clear" w:color="auto" w:fill="FFFFFF"/>
        <w:spacing w:after="122" w:line="360" w:lineRule="auto"/>
        <w:ind w:left="708"/>
        <w:rPr>
          <w:rFonts w:ascii="Arial" w:hAnsi="Arial" w:cs="Arial"/>
          <w:b/>
          <w:color w:val="000000" w:themeColor="text1"/>
          <w:szCs w:val="26"/>
          <w:lang w:val="fr-FR"/>
        </w:rPr>
      </w:pPr>
      <w:r>
        <w:rPr>
          <w:rFonts w:ascii="Arial" w:hAnsi="Arial" w:cs="Arial"/>
          <w:b/>
          <w:color w:val="000000" w:themeColor="text1"/>
          <w:szCs w:val="26"/>
          <w:lang w:val="fr-FR"/>
        </w:rPr>
        <w:t>C</w:t>
      </w:r>
      <w:r w:rsidR="00472DEB" w:rsidRPr="00472DEB">
        <w:rPr>
          <w:rFonts w:ascii="Arial" w:hAnsi="Arial" w:cs="Arial"/>
          <w:b/>
          <w:color w:val="000000" w:themeColor="text1"/>
          <w:szCs w:val="26"/>
          <w:lang w:val="fr-FR"/>
        </w:rPr>
        <w:t>.2)</w:t>
      </w:r>
      <w:r w:rsidR="00D04756" w:rsidRPr="00472DEB">
        <w:rPr>
          <w:rFonts w:ascii="Arial" w:hAnsi="Arial" w:cs="Arial"/>
          <w:b/>
          <w:color w:val="000000" w:themeColor="text1"/>
          <w:szCs w:val="26"/>
          <w:lang w:val="fr-FR"/>
        </w:rPr>
        <w:t xml:space="preserve"> Micro finance communautaire pour la conservation des zones humides</w:t>
      </w:r>
      <w:r w:rsidR="002A2567" w:rsidRPr="00472DEB">
        <w:rPr>
          <w:rFonts w:ascii="Arial" w:hAnsi="Arial" w:cs="Arial"/>
          <w:b/>
          <w:color w:val="000000" w:themeColor="text1"/>
          <w:szCs w:val="26"/>
          <w:lang w:val="fr-FR"/>
        </w:rPr>
        <w:t xml:space="preserve"> (Bio-Rights)</w:t>
      </w:r>
      <w:r w:rsidR="00AC6AFA" w:rsidRPr="00472DEB">
        <w:rPr>
          <w:rFonts w:ascii="Arial" w:hAnsi="Arial" w:cs="Arial"/>
          <w:b/>
          <w:color w:val="000000" w:themeColor="text1"/>
          <w:szCs w:val="26"/>
          <w:lang w:val="fr-FR"/>
        </w:rPr>
        <w:t xml:space="preserve"> </w:t>
      </w:r>
    </w:p>
    <w:p w:rsidR="00D04756" w:rsidRPr="00AC6AFA" w:rsidRDefault="00D04756" w:rsidP="00AC6AFA">
      <w:pPr>
        <w:shd w:val="clear" w:color="auto" w:fill="FFFFFF"/>
        <w:rPr>
          <w:rFonts w:ascii="Arial" w:hAnsi="Arial" w:cs="Arial"/>
          <w:color w:val="000000" w:themeColor="text1"/>
          <w:szCs w:val="26"/>
          <w:lang w:val="fr-FR"/>
        </w:rPr>
      </w:pPr>
      <w:r w:rsidRPr="00AC6AFA">
        <w:rPr>
          <w:rFonts w:ascii="Arial" w:hAnsi="Arial" w:cs="Arial"/>
          <w:color w:val="000000" w:themeColor="text1"/>
          <w:szCs w:val="26"/>
          <w:lang w:val="fr-FR"/>
        </w:rPr>
        <w:t>Ceci est un mécanisme financier innovant offrant des microcrédits aux collectivités locales en échange de leur engagement dans la conservation des zones humides. C'est une approche phare reliant pauvreté et environnement en fournissant un stimulus financier aux collectivités pour qu’ils restaurent leurs propres écosystèmes.</w:t>
      </w:r>
    </w:p>
    <w:p w:rsidR="0034148D" w:rsidRDefault="0034148D" w:rsidP="00AC6AFA">
      <w:pPr>
        <w:shd w:val="clear" w:color="auto" w:fill="FFFFFF"/>
        <w:rPr>
          <w:rFonts w:ascii="Arial" w:hAnsi="Arial" w:cs="Arial"/>
          <w:color w:val="000000" w:themeColor="text1"/>
          <w:szCs w:val="26"/>
          <w:lang w:val="fr-FR"/>
        </w:rPr>
      </w:pPr>
    </w:p>
    <w:p w:rsidR="00D04756" w:rsidRPr="00AC6AFA" w:rsidRDefault="00D04756" w:rsidP="00AC6AFA">
      <w:pPr>
        <w:shd w:val="clear" w:color="auto" w:fill="FFFFFF"/>
        <w:rPr>
          <w:rFonts w:ascii="Arial" w:hAnsi="Arial" w:cs="Arial"/>
          <w:color w:val="000000" w:themeColor="text1"/>
          <w:szCs w:val="26"/>
          <w:lang w:val="fr-FR"/>
        </w:rPr>
      </w:pPr>
      <w:r w:rsidRPr="00AC6AFA">
        <w:rPr>
          <w:rFonts w:ascii="Arial" w:hAnsi="Arial" w:cs="Arial"/>
          <w:color w:val="000000" w:themeColor="text1"/>
          <w:szCs w:val="26"/>
          <w:lang w:val="fr-FR"/>
        </w:rPr>
        <w:t>Par exemple, un groupement de femmes peut replanter et entretenir un certain nombre d'arbres, ce qui leur donne droit à des fonds qu’elles peuvent utiliser pour démarrer un jardin potager. Alternativement, un village peut s’engager dans la préservation et la restauration de la végétation d’une zone humide naturelle et de son environnement, travail pour lequel ils reçoivent des fonds pour construire bien nécessaire. Les Communautés valorisent leur environnement et les ressources que les zones humides fournissent, mais sont souvent confrontés à des défis dans la priorisation entre leur restauration et protection et les besoins socio-économiques immédiats et le manque d'alternatives concrètes. L'approche Bio-Rights leur offre ainsi une opportunité et une motivation à protéger leur environnement tout en répondant aux besoins essentiels de subsistance.</w:t>
      </w:r>
    </w:p>
    <w:p w:rsidR="0025233C" w:rsidRPr="00AC6AFA" w:rsidRDefault="0025233C" w:rsidP="00AC6AFA">
      <w:pPr>
        <w:shd w:val="clear" w:color="auto" w:fill="FFFFFF"/>
        <w:rPr>
          <w:rFonts w:ascii="Arial" w:hAnsi="Arial" w:cs="Arial"/>
          <w:color w:val="000000" w:themeColor="text1"/>
          <w:szCs w:val="26"/>
          <w:lang w:val="fr-FR"/>
        </w:rPr>
      </w:pPr>
    </w:p>
    <w:p w:rsidR="00D04756" w:rsidRPr="00472DEB" w:rsidRDefault="00472DEB" w:rsidP="00472DEB">
      <w:pPr>
        <w:shd w:val="clear" w:color="auto" w:fill="FFFFFF"/>
        <w:ind w:left="708"/>
        <w:rPr>
          <w:rFonts w:ascii="Arial" w:hAnsi="Arial" w:cs="Arial"/>
          <w:b/>
          <w:color w:val="000000" w:themeColor="text1"/>
          <w:szCs w:val="26"/>
          <w:lang w:val="fr-FR"/>
        </w:rPr>
      </w:pPr>
      <w:r w:rsidRPr="00472DEB">
        <w:rPr>
          <w:rFonts w:ascii="Arial" w:hAnsi="Arial" w:cs="Arial"/>
          <w:b/>
          <w:color w:val="000000" w:themeColor="text1"/>
          <w:szCs w:val="26"/>
          <w:lang w:val="fr-FR"/>
        </w:rPr>
        <w:t xml:space="preserve">C.3) </w:t>
      </w:r>
      <w:r w:rsidR="00D04756" w:rsidRPr="00472DEB">
        <w:rPr>
          <w:rFonts w:ascii="Arial" w:hAnsi="Arial" w:cs="Arial"/>
          <w:b/>
          <w:color w:val="000000" w:themeColor="text1"/>
          <w:szCs w:val="26"/>
          <w:lang w:val="fr-FR"/>
        </w:rPr>
        <w:t>Discussions sur les Barrages :</w:t>
      </w:r>
    </w:p>
    <w:p w:rsidR="00CA3A05" w:rsidRDefault="00CA3A05" w:rsidP="00AC6AFA">
      <w:pPr>
        <w:shd w:val="clear" w:color="auto" w:fill="FFFFFF"/>
        <w:rPr>
          <w:rFonts w:ascii="Arial" w:hAnsi="Arial" w:cs="Arial"/>
          <w:color w:val="000000" w:themeColor="text1"/>
          <w:szCs w:val="26"/>
          <w:lang w:val="fr-FR"/>
        </w:rPr>
      </w:pPr>
    </w:p>
    <w:p w:rsidR="00D04756" w:rsidRPr="00D04756" w:rsidRDefault="00D04756" w:rsidP="00AC6AFA">
      <w:pPr>
        <w:shd w:val="clear" w:color="auto" w:fill="FFFFFF"/>
        <w:rPr>
          <w:rFonts w:ascii="Arial" w:eastAsia="Times New Roman" w:hAnsi="Arial" w:cs="Arial"/>
          <w:color w:val="666666"/>
          <w:sz w:val="24"/>
          <w:szCs w:val="24"/>
          <w:lang w:val="fr-FR" w:eastAsia="fr-FR"/>
        </w:rPr>
      </w:pPr>
      <w:r w:rsidRPr="00AC6AFA">
        <w:rPr>
          <w:rFonts w:ascii="Arial" w:hAnsi="Arial" w:cs="Arial"/>
          <w:color w:val="000000" w:themeColor="text1"/>
          <w:szCs w:val="26"/>
          <w:lang w:val="fr-FR"/>
        </w:rPr>
        <w:t>En plus des barrages existants du bassin du Niger, le Plan d’Action de Développement Durable de l’Autorité du bassin du Niger (SDAP) projette de réparer deux barrages existants au Nigeria (Jubba et Kindji) et de construire trois nouveaux barrages, à Fomi (Guinée), Taoussa (Mali) et Kadandji (Niger). Selon SDAP, ces «mégaprojets» à long terme devraient: Augmenter production hydro-électrique et hydro-agricoles, améliorer la sécurité alimentaire et garantir les flux écologiques</w:t>
      </w:r>
      <w:r w:rsidRPr="00D04756">
        <w:rPr>
          <w:rFonts w:ascii="Arial" w:eastAsia="Times New Roman" w:hAnsi="Arial" w:cs="Arial"/>
          <w:color w:val="666666"/>
          <w:sz w:val="24"/>
          <w:szCs w:val="24"/>
          <w:lang w:val="fr-FR" w:eastAsia="fr-FR"/>
        </w:rPr>
        <w:t>.</w:t>
      </w:r>
    </w:p>
    <w:p w:rsidR="00D04756" w:rsidRDefault="00D04756" w:rsidP="00AC6AFA">
      <w:pPr>
        <w:shd w:val="clear" w:color="auto" w:fill="FFFFFF"/>
        <w:rPr>
          <w:rFonts w:ascii="Arial" w:hAnsi="Arial" w:cs="Arial"/>
          <w:color w:val="000000" w:themeColor="text1"/>
          <w:szCs w:val="26"/>
          <w:lang w:val="fr-FR"/>
        </w:rPr>
      </w:pPr>
      <w:r w:rsidRPr="00AC6AFA">
        <w:rPr>
          <w:rFonts w:ascii="Arial" w:hAnsi="Arial" w:cs="Arial"/>
          <w:color w:val="000000" w:themeColor="text1"/>
          <w:szCs w:val="26"/>
          <w:lang w:val="fr-FR"/>
        </w:rPr>
        <w:t xml:space="preserve">Beaucoup d’impacts des barrages existants et nouveaux barrages sont inconnus. Wetlands International Afrique au Mali est membre d'un "Observatoire du Bassin du Niger» mis </w:t>
      </w:r>
      <w:r w:rsidRPr="00AC6AFA">
        <w:rPr>
          <w:rFonts w:ascii="Arial" w:eastAsia="Times New Roman" w:hAnsi="Arial" w:cs="Arial"/>
          <w:color w:val="666666"/>
          <w:sz w:val="24"/>
          <w:szCs w:val="24"/>
          <w:lang w:val="fr-FR" w:eastAsia="fr-FR"/>
        </w:rPr>
        <w:t>en</w:t>
      </w:r>
      <w:r w:rsidRPr="00AC6AFA">
        <w:rPr>
          <w:rFonts w:ascii="Arial" w:hAnsi="Arial" w:cs="Arial"/>
          <w:color w:val="000000" w:themeColor="text1"/>
          <w:szCs w:val="26"/>
          <w:lang w:val="fr-FR"/>
        </w:rPr>
        <w:t xml:space="preserve"> place par l'Autorité du Bassin du Niger (ABN). L'Observatoire s’active:</w:t>
      </w:r>
    </w:p>
    <w:p w:rsidR="00F11173" w:rsidRPr="00AC6AFA" w:rsidRDefault="00F11173" w:rsidP="00AC6AFA">
      <w:pPr>
        <w:shd w:val="clear" w:color="auto" w:fill="FFFFFF"/>
        <w:rPr>
          <w:rFonts w:ascii="Arial" w:hAnsi="Arial" w:cs="Arial"/>
          <w:color w:val="000000" w:themeColor="text1"/>
          <w:szCs w:val="26"/>
          <w:lang w:val="fr-FR"/>
        </w:rPr>
      </w:pPr>
    </w:p>
    <w:p w:rsidR="00D04756" w:rsidRPr="00F11173" w:rsidRDefault="00D04756" w:rsidP="00F11173">
      <w:pPr>
        <w:pStyle w:val="ListParagraph"/>
        <w:numPr>
          <w:ilvl w:val="0"/>
          <w:numId w:val="63"/>
        </w:numPr>
        <w:shd w:val="clear" w:color="auto" w:fill="FFFFFF"/>
        <w:rPr>
          <w:rFonts w:ascii="Arial" w:hAnsi="Arial" w:cs="Arial"/>
          <w:color w:val="000000" w:themeColor="text1"/>
          <w:szCs w:val="26"/>
          <w:lang w:val="fr-FR"/>
        </w:rPr>
      </w:pPr>
      <w:r w:rsidRPr="00F11173">
        <w:rPr>
          <w:rFonts w:ascii="Arial" w:hAnsi="Arial" w:cs="Arial"/>
          <w:color w:val="000000" w:themeColor="text1"/>
          <w:szCs w:val="26"/>
          <w:lang w:val="fr-FR"/>
        </w:rPr>
        <w:t>Suivi de l’état hydrologique, environnemental et socio-économique dans le bassin;</w:t>
      </w:r>
    </w:p>
    <w:p w:rsidR="00D04756" w:rsidRPr="00F11173" w:rsidRDefault="00F11173" w:rsidP="00F11173">
      <w:pPr>
        <w:pStyle w:val="ListParagraph"/>
        <w:numPr>
          <w:ilvl w:val="0"/>
          <w:numId w:val="63"/>
        </w:numPr>
        <w:shd w:val="clear" w:color="auto" w:fill="FFFFFF"/>
        <w:rPr>
          <w:rFonts w:ascii="Arial" w:hAnsi="Arial" w:cs="Arial"/>
          <w:color w:val="000000" w:themeColor="text1"/>
          <w:szCs w:val="26"/>
          <w:lang w:val="fr-FR"/>
        </w:rPr>
      </w:pPr>
      <w:r w:rsidRPr="00F11173">
        <w:rPr>
          <w:rFonts w:ascii="Arial" w:hAnsi="Arial" w:cs="Arial"/>
          <w:color w:val="000000" w:themeColor="text1"/>
          <w:szCs w:val="26"/>
          <w:lang w:val="fr-FR"/>
        </w:rPr>
        <w:t>Fourniture</w:t>
      </w:r>
      <w:r w:rsidR="00D04756" w:rsidRPr="00F11173">
        <w:rPr>
          <w:rFonts w:ascii="Arial" w:hAnsi="Arial" w:cs="Arial"/>
          <w:color w:val="000000" w:themeColor="text1"/>
          <w:szCs w:val="26"/>
          <w:lang w:val="fr-FR"/>
        </w:rPr>
        <w:t xml:space="preserve"> d’informations sur le développement du bassin à travers l'analyse des données disponibles telles que les évaluations socio-économiques et l’impact écologique;</w:t>
      </w:r>
    </w:p>
    <w:p w:rsidR="000D0E9B" w:rsidRPr="00685D92" w:rsidRDefault="000D0E9B" w:rsidP="000D0E9B">
      <w:pPr>
        <w:pStyle w:val="Heading3"/>
      </w:pPr>
      <w:bookmarkStart w:id="78" w:name="_Toc323723253"/>
      <w:bookmarkStart w:id="79" w:name="_Toc332984519"/>
      <w:r w:rsidRPr="00685D92">
        <w:t>2.4.2. Les médias</w:t>
      </w:r>
      <w:bookmarkEnd w:id="78"/>
      <w:bookmarkEnd w:id="79"/>
      <w:r w:rsidRPr="00685D92">
        <w:t xml:space="preserve"> </w:t>
      </w:r>
    </w:p>
    <w:p w:rsidR="000D0E9B" w:rsidRPr="00BA4B1E" w:rsidRDefault="000D0E9B" w:rsidP="000D0E9B">
      <w:pPr>
        <w:tabs>
          <w:tab w:val="left" w:pos="360"/>
        </w:tabs>
        <w:rPr>
          <w:rFonts w:ascii="Arial" w:hAnsi="Arial" w:cs="Arial"/>
          <w:color w:val="000000" w:themeColor="text1"/>
          <w:szCs w:val="26"/>
          <w:lang w:val="fr-FR"/>
        </w:rPr>
      </w:pPr>
      <w:r w:rsidRPr="00BA4B1E">
        <w:rPr>
          <w:rFonts w:ascii="Arial" w:hAnsi="Arial" w:cs="Arial"/>
          <w:color w:val="000000" w:themeColor="text1"/>
          <w:szCs w:val="26"/>
          <w:lang w:val="fr-FR"/>
        </w:rPr>
        <w:t>Au Mali, les médias  publics et privés jouent un rôle important dans la protection de l’environnement. En effet, afin de renforcer la prise de conscience environnementale dans la société ainsi que la sensibilisation et la participation des populations aux questions environnementales, les administrations chargées de l’environnement, de la communication et les autres acteurs concernés organisent des campagnes d’information et de sensibilisation à travers les médias et tous autres moyens de communication.</w:t>
      </w:r>
    </w:p>
    <w:p w:rsidR="000D0E9B" w:rsidRPr="00BA4B1E" w:rsidRDefault="000D0E9B" w:rsidP="000D0E9B">
      <w:pPr>
        <w:ind w:firstLine="360"/>
        <w:rPr>
          <w:rFonts w:ascii="Arial" w:hAnsi="Arial" w:cs="Arial"/>
          <w:color w:val="000000" w:themeColor="text1"/>
          <w:szCs w:val="26"/>
          <w:lang w:val="fr-FR"/>
        </w:rPr>
      </w:pPr>
      <w:r w:rsidRPr="00BA4B1E">
        <w:rPr>
          <w:rFonts w:ascii="Arial" w:hAnsi="Arial" w:cs="Arial"/>
          <w:color w:val="000000" w:themeColor="text1"/>
          <w:szCs w:val="26"/>
          <w:lang w:val="fr-FR"/>
        </w:rPr>
        <w:lastRenderedPageBreak/>
        <w:t xml:space="preserve">A cet égard, ils mettent à contribution les moyens traditionnels de communication. Parmi les associations de médis spécialisées dans le domaine de l’environnement au Mali, on peut citer entre autres le réseau des communicateurs  dans le domaine de l’environnement, le réseau des communicateurs dans le domaine des changements climatiques, les groupes artistiques qui organisent des sketches sur la protection de l’environnement.  </w:t>
      </w:r>
    </w:p>
    <w:p w:rsidR="000D0E9B" w:rsidRPr="00BA4B1E" w:rsidRDefault="000D0E9B" w:rsidP="000D0E9B">
      <w:pPr>
        <w:tabs>
          <w:tab w:val="left" w:pos="360"/>
        </w:tabs>
        <w:rPr>
          <w:rFonts w:ascii="Arial" w:hAnsi="Arial" w:cs="Arial"/>
          <w:color w:val="000000" w:themeColor="text1"/>
          <w:szCs w:val="26"/>
          <w:lang w:val="fr-FR"/>
        </w:rPr>
      </w:pPr>
    </w:p>
    <w:p w:rsidR="000D0E9B" w:rsidRPr="00BA4B1E" w:rsidRDefault="000D0E9B" w:rsidP="000D0E9B">
      <w:pPr>
        <w:pStyle w:val="Heading2"/>
        <w:rPr>
          <w:color w:val="000000" w:themeColor="text1"/>
        </w:rPr>
      </w:pPr>
      <w:bookmarkStart w:id="80" w:name="_Toc332984520"/>
      <w:bookmarkStart w:id="81" w:name="_Toc323723265"/>
      <w:r w:rsidRPr="00BA4B1E">
        <w:rPr>
          <w:color w:val="000000" w:themeColor="text1"/>
        </w:rPr>
        <w:t>2.5. Les acteurs de la production industrielle</w:t>
      </w:r>
      <w:bookmarkEnd w:id="80"/>
      <w:r w:rsidRPr="00BA4B1E">
        <w:rPr>
          <w:color w:val="000000" w:themeColor="text1"/>
        </w:rPr>
        <w:t xml:space="preserve"> </w:t>
      </w:r>
      <w:bookmarkEnd w:id="81"/>
      <w:r w:rsidRPr="00BA4B1E">
        <w:rPr>
          <w:color w:val="000000" w:themeColor="text1"/>
        </w:rPr>
        <w:t xml:space="preserve">   </w:t>
      </w:r>
    </w:p>
    <w:p w:rsidR="000D0E9B" w:rsidRPr="00BA4B1E" w:rsidRDefault="000D0E9B" w:rsidP="000D0E9B">
      <w:pPr>
        <w:tabs>
          <w:tab w:val="left" w:pos="360"/>
        </w:tabs>
        <w:ind w:firstLine="360"/>
        <w:rPr>
          <w:rFonts w:ascii="Arial" w:hAnsi="Arial" w:cs="Arial"/>
          <w:b/>
          <w:color w:val="000000" w:themeColor="text1"/>
          <w:szCs w:val="26"/>
          <w:lang w:val="fr-FR"/>
        </w:rPr>
      </w:pPr>
      <w:r w:rsidRPr="00BA4B1E">
        <w:rPr>
          <w:rFonts w:ascii="Arial" w:hAnsi="Arial" w:cs="Arial"/>
          <w:color w:val="000000" w:themeColor="text1"/>
          <w:szCs w:val="26"/>
          <w:lang w:val="fr-FR"/>
        </w:rPr>
        <w:t>Les acteurs de la production industrielle contribuent  généralement indirectement  à la mise en œuvre des AME  si bien que cette contribution  comporte plusieurs lacunes.</w:t>
      </w:r>
    </w:p>
    <w:p w:rsidR="000D0E9B" w:rsidRPr="00BA4B1E" w:rsidRDefault="000D0E9B" w:rsidP="000D0E9B">
      <w:pPr>
        <w:ind w:firstLine="360"/>
        <w:rPr>
          <w:rFonts w:ascii="Arial" w:hAnsi="Arial" w:cs="Arial"/>
          <w:color w:val="000000" w:themeColor="text1"/>
          <w:szCs w:val="26"/>
          <w:lang w:val="fr-FR"/>
        </w:rPr>
      </w:pPr>
      <w:r w:rsidRPr="00BA4B1E">
        <w:rPr>
          <w:rFonts w:ascii="Arial" w:hAnsi="Arial" w:cs="Arial"/>
          <w:color w:val="000000" w:themeColor="text1"/>
          <w:szCs w:val="26"/>
          <w:lang w:val="fr-FR"/>
        </w:rPr>
        <w:t xml:space="preserve"> </w:t>
      </w:r>
    </w:p>
    <w:p w:rsidR="000D0E9B" w:rsidRPr="00BA4B1E" w:rsidRDefault="000D0E9B" w:rsidP="000D0E9B">
      <w:pPr>
        <w:pStyle w:val="Heading3"/>
        <w:rPr>
          <w:color w:val="000000" w:themeColor="text1"/>
        </w:rPr>
      </w:pPr>
      <w:bookmarkStart w:id="82" w:name="_Toc323723269"/>
      <w:bookmarkStart w:id="83" w:name="_Toc332984521"/>
      <w:r w:rsidRPr="00BA4B1E">
        <w:rPr>
          <w:color w:val="000000" w:themeColor="text1"/>
        </w:rPr>
        <w:t>2.5.1. De la contribution des entreprises à la mise en œuvre des AME</w:t>
      </w:r>
      <w:bookmarkEnd w:id="82"/>
      <w:bookmarkEnd w:id="83"/>
      <w:r w:rsidRPr="00BA4B1E">
        <w:rPr>
          <w:color w:val="000000" w:themeColor="text1"/>
        </w:rPr>
        <w:t xml:space="preserve">     </w:t>
      </w:r>
    </w:p>
    <w:p w:rsidR="000D0E9B" w:rsidRPr="00BA4B1E" w:rsidRDefault="000D0E9B" w:rsidP="000D0E9B">
      <w:pPr>
        <w:tabs>
          <w:tab w:val="left" w:pos="360"/>
        </w:tabs>
        <w:rPr>
          <w:rFonts w:ascii="Arial" w:hAnsi="Arial" w:cs="Arial"/>
          <w:color w:val="000000" w:themeColor="text1"/>
          <w:szCs w:val="26"/>
          <w:lang w:val="fr-FR"/>
        </w:rPr>
      </w:pPr>
      <w:r w:rsidRPr="00BA4B1E">
        <w:rPr>
          <w:rFonts w:ascii="Arial" w:hAnsi="Arial" w:cs="Arial"/>
          <w:color w:val="000000" w:themeColor="text1"/>
          <w:szCs w:val="26"/>
          <w:lang w:val="fr-FR"/>
        </w:rPr>
        <w:tab/>
        <w:t xml:space="preserve"> En raison des caractères fortement polluants et dégradants de leurs activités,  les entreprises sont largement interpelées par les règles dont la vocation est de protéger l’environnement de tout péril irréversible et compromettant, même pour les générations futures. Mais soucieuses qu’elles sont de rechercher le maximum de profit plutôt que de garder l’environnement en l’état, l’on perçoit clairement l’importance du rôle que joue l’Etat dans l’invitation des entreprises à protéger l’environnement</w:t>
      </w:r>
    </w:p>
    <w:p w:rsidR="000D0E9B" w:rsidRPr="00BA4B1E" w:rsidRDefault="000D0E9B" w:rsidP="000D0E9B">
      <w:pPr>
        <w:ind w:firstLine="360"/>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 xml:space="preserve">En outre, le Gouvernement du Mali  s’assure  (à travers la Direction Nationale du contrôle des pollutions et nuisances) du respect des normes environnementales par les entreprises en : </w:t>
      </w:r>
    </w:p>
    <w:p w:rsidR="000D0E9B" w:rsidRPr="00BA4B1E" w:rsidRDefault="000D0E9B" w:rsidP="008D0655">
      <w:pPr>
        <w:pStyle w:val="ListParagraph"/>
        <w:numPr>
          <w:ilvl w:val="0"/>
          <w:numId w:val="47"/>
        </w:numPr>
        <w:rPr>
          <w:rFonts w:ascii="Arial" w:hAnsi="Arial" w:cs="Arial"/>
          <w:color w:val="000000" w:themeColor="text1"/>
          <w:szCs w:val="26"/>
          <w:lang w:val="fr-FR"/>
        </w:rPr>
      </w:pPr>
      <w:r w:rsidRPr="00BA4B1E">
        <w:rPr>
          <w:rFonts w:ascii="Arial" w:hAnsi="Arial" w:cs="Arial"/>
          <w:color w:val="000000" w:themeColor="text1"/>
          <w:szCs w:val="26"/>
          <w:lang w:val="fr-FR"/>
        </w:rPr>
        <w:t xml:space="preserve">Veillant, en amont, à ce que celles qui mènent des activités susceptibles de porter atteinte à l’environnement produisent des cahiers de charge dans lesquels  elles s’engagent à respecter les termes, réalisent les études d’impact environnemental lorsque les AME et les instruments nationaux l’exigent ou encore obtiennent des autorités compétentes les autorisations préalables au début des activités, etc. </w:t>
      </w:r>
    </w:p>
    <w:p w:rsidR="000D0E9B" w:rsidRPr="00BA4B1E" w:rsidRDefault="000D0E9B" w:rsidP="008D0655">
      <w:pPr>
        <w:pStyle w:val="ListParagraph"/>
        <w:numPr>
          <w:ilvl w:val="0"/>
          <w:numId w:val="47"/>
        </w:numPr>
        <w:autoSpaceDE w:val="0"/>
        <w:autoSpaceDN w:val="0"/>
        <w:adjustRightInd w:val="0"/>
        <w:rPr>
          <w:rFonts w:ascii="Arial" w:hAnsi="Arial" w:cs="Arial"/>
          <w:bCs/>
          <w:color w:val="000000" w:themeColor="text1"/>
          <w:szCs w:val="26"/>
          <w:lang w:val="fr-FR"/>
        </w:rPr>
      </w:pPr>
      <w:r w:rsidRPr="00BA4B1E">
        <w:rPr>
          <w:rFonts w:ascii="Arial" w:hAnsi="Arial" w:cs="Arial"/>
          <w:color w:val="000000" w:themeColor="text1"/>
          <w:szCs w:val="26"/>
          <w:lang w:val="fr-FR"/>
        </w:rPr>
        <w:t xml:space="preserve">Veillant, en aval, au respect des termes des cahiers de charge, des dispositions et normes environnementales contenues dans les AME et les instruments nationaux et, surtout, en organisant des contrôles systématiques, réguliers et sans complaisance auprès de ces entreprises. </w:t>
      </w:r>
    </w:p>
    <w:p w:rsidR="000D0E9B" w:rsidRPr="00BA4B1E" w:rsidRDefault="000D0E9B" w:rsidP="000D0E9B">
      <w:pPr>
        <w:autoSpaceDE w:val="0"/>
        <w:autoSpaceDN w:val="0"/>
        <w:adjustRightInd w:val="0"/>
        <w:ind w:left="720"/>
        <w:rPr>
          <w:rFonts w:ascii="Arial" w:hAnsi="Arial" w:cs="Arial"/>
          <w:bCs/>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lastRenderedPageBreak/>
        <w:t>Le rôle joué en aval par l’Etat a évolué puisque l’essentiel de ce rôle a été transféré aux communes. Celles-ci sont désormais appelées à accompagner l’Etat dans l’exercice de ses compétences de police environnementale</w:t>
      </w: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De ce qui précède, il se dégage que les entreprises concourent à la mise en œuvre des AME, bien que cela se fasse surtout de manière indirecte.</w:t>
      </w:r>
    </w:p>
    <w:p w:rsidR="000D0E9B" w:rsidRPr="00BA4B1E" w:rsidRDefault="000D0E9B" w:rsidP="000D0E9B">
      <w:pPr>
        <w:pStyle w:val="Heading3"/>
        <w:rPr>
          <w:color w:val="000000" w:themeColor="text1"/>
        </w:rPr>
      </w:pPr>
      <w:bookmarkStart w:id="84" w:name="_Toc323723270"/>
      <w:bookmarkStart w:id="85" w:name="_Toc332984522"/>
      <w:r w:rsidRPr="00BA4B1E">
        <w:rPr>
          <w:color w:val="000000" w:themeColor="text1"/>
        </w:rPr>
        <w:t>2.5.2. Les lacunes observées dans la mise en œuvre des AME par les entreprises</w:t>
      </w:r>
      <w:bookmarkEnd w:id="84"/>
      <w:bookmarkEnd w:id="85"/>
      <w:r w:rsidRPr="00BA4B1E">
        <w:rPr>
          <w:color w:val="000000" w:themeColor="text1"/>
        </w:rPr>
        <w:t xml:space="preserve"> </w:t>
      </w:r>
    </w:p>
    <w:p w:rsidR="000D0E9B" w:rsidRPr="00BA4B1E" w:rsidRDefault="000D0E9B" w:rsidP="000D0E9B">
      <w:pPr>
        <w:tabs>
          <w:tab w:val="left" w:pos="360"/>
        </w:tabs>
        <w:rPr>
          <w:rFonts w:ascii="Arial" w:hAnsi="Arial" w:cs="Arial"/>
          <w:color w:val="000000" w:themeColor="text1"/>
          <w:szCs w:val="26"/>
          <w:lang w:val="fr-FR"/>
        </w:rPr>
      </w:pPr>
    </w:p>
    <w:p w:rsidR="000D0E9B" w:rsidRPr="00BA4B1E" w:rsidRDefault="000D0E9B" w:rsidP="000D0E9B">
      <w:pPr>
        <w:ind w:left="360"/>
        <w:rPr>
          <w:rFonts w:ascii="Arial" w:hAnsi="Arial" w:cs="Arial"/>
          <w:color w:val="000000" w:themeColor="text1"/>
          <w:szCs w:val="26"/>
          <w:lang w:val="fr-FR"/>
        </w:rPr>
      </w:pPr>
      <w:r w:rsidRPr="00BA4B1E">
        <w:rPr>
          <w:rFonts w:ascii="Arial" w:hAnsi="Arial" w:cs="Arial"/>
          <w:color w:val="000000" w:themeColor="text1"/>
          <w:szCs w:val="26"/>
          <w:lang w:val="fr-FR"/>
        </w:rPr>
        <w:t>Parmi les lacunes observées dans la mise en œuvre des AME par les entreprises on peut citer entre autres :</w:t>
      </w:r>
    </w:p>
    <w:p w:rsidR="000D0E9B" w:rsidRPr="00BA4B1E" w:rsidRDefault="000D0E9B" w:rsidP="000D0E9B">
      <w:pPr>
        <w:ind w:left="360"/>
        <w:rPr>
          <w:rFonts w:ascii="Arial" w:hAnsi="Arial" w:cs="Arial"/>
          <w:color w:val="000000" w:themeColor="text1"/>
          <w:szCs w:val="26"/>
          <w:lang w:val="fr-FR"/>
        </w:rPr>
      </w:pPr>
    </w:p>
    <w:p w:rsidR="000D0E9B" w:rsidRPr="00BA4B1E" w:rsidRDefault="000D0E9B" w:rsidP="008D0655">
      <w:pPr>
        <w:pStyle w:val="ListParagraph"/>
        <w:numPr>
          <w:ilvl w:val="0"/>
          <w:numId w:val="45"/>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 méconnaissance  des AME tant par les patrons que par les travailleurs ; </w:t>
      </w:r>
    </w:p>
    <w:p w:rsidR="000D0E9B" w:rsidRPr="00BA4B1E" w:rsidRDefault="000D0E9B" w:rsidP="008D0655">
      <w:pPr>
        <w:pStyle w:val="ListParagraph"/>
        <w:numPr>
          <w:ilvl w:val="0"/>
          <w:numId w:val="45"/>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 recherche du profit maximal au mépris des risques considérables de destruction irréversible de l’environnement ; </w:t>
      </w:r>
    </w:p>
    <w:p w:rsidR="000D0E9B" w:rsidRPr="00BA4B1E" w:rsidRDefault="000D0E9B" w:rsidP="008D0655">
      <w:pPr>
        <w:pStyle w:val="ListParagraph"/>
        <w:numPr>
          <w:ilvl w:val="0"/>
          <w:numId w:val="45"/>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L’absence d’incitations financières et fiscales au profit des entreprises  qui orientent leurs activités sur l’économie verte.  </w:t>
      </w:r>
    </w:p>
    <w:p w:rsidR="000D0E9B" w:rsidRPr="00BA4B1E" w:rsidRDefault="000D0E9B" w:rsidP="008D0655">
      <w:pPr>
        <w:pStyle w:val="ListParagraph"/>
        <w:numPr>
          <w:ilvl w:val="0"/>
          <w:numId w:val="45"/>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 centralisation des contrôles par l’Etat qui tarde à transférer les compétences aux communes censées mieux défendre les intérêts locaux, même dans le domaine de l’environnement. </w:t>
      </w:r>
    </w:p>
    <w:p w:rsidR="000D0E9B" w:rsidRPr="00BA4B1E" w:rsidRDefault="000D0E9B" w:rsidP="008D0655">
      <w:pPr>
        <w:pStyle w:val="ListParagraph"/>
        <w:numPr>
          <w:ilvl w:val="0"/>
          <w:numId w:val="45"/>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La faiblesse des syndicats de consommateurs et autres associations qui pourraient, par leurs actions de sensibilisation faire boycotter les produits mis sur le marché par des entreprises polluantes afin de les obliger à respecter l’environnement.</w:t>
      </w:r>
    </w:p>
    <w:p w:rsidR="000D0E9B" w:rsidRPr="00BA4B1E" w:rsidRDefault="000D0E9B" w:rsidP="000D0E9B">
      <w:pPr>
        <w:ind w:left="360"/>
        <w:rPr>
          <w:rFonts w:ascii="Arial" w:hAnsi="Arial" w:cs="Arial"/>
          <w:color w:val="000000" w:themeColor="text1"/>
          <w:szCs w:val="26"/>
          <w:lang w:val="fr-FR"/>
        </w:rPr>
      </w:pPr>
    </w:p>
    <w:p w:rsidR="000D0E9B" w:rsidRPr="00BA4B1E" w:rsidRDefault="000D0E9B" w:rsidP="000D0E9B">
      <w:pPr>
        <w:pStyle w:val="Heading2"/>
        <w:rPr>
          <w:color w:val="000000" w:themeColor="text1"/>
        </w:rPr>
      </w:pPr>
      <w:bookmarkStart w:id="86" w:name="_Toc323723271"/>
      <w:bookmarkStart w:id="87" w:name="_Toc332984523"/>
      <w:r w:rsidRPr="00BA4B1E">
        <w:rPr>
          <w:color w:val="000000" w:themeColor="text1"/>
        </w:rPr>
        <w:t>2.6. Conclusion : L’implication effective mais disparate de multiples parties prenantes à la mise en œuvre des AME</w:t>
      </w:r>
      <w:bookmarkEnd w:id="86"/>
      <w:bookmarkEnd w:id="87"/>
      <w:r w:rsidRPr="00BA4B1E">
        <w:rPr>
          <w:color w:val="000000" w:themeColor="text1"/>
        </w:rPr>
        <w:t xml:space="preserve"> </w:t>
      </w:r>
    </w:p>
    <w:p w:rsidR="000D0E9B" w:rsidRPr="00265598" w:rsidRDefault="000D0E9B" w:rsidP="000D0E9B">
      <w:pPr>
        <w:tabs>
          <w:tab w:val="left" w:pos="360"/>
        </w:tabs>
        <w:rPr>
          <w:rFonts w:ascii="Arial" w:hAnsi="Arial" w:cs="Arial"/>
          <w:color w:val="000000" w:themeColor="text1"/>
          <w:szCs w:val="26"/>
          <w:lang w:val="fr-FR"/>
        </w:rPr>
      </w:pPr>
      <w:r w:rsidRPr="00265598">
        <w:rPr>
          <w:rFonts w:ascii="Arial" w:hAnsi="Arial" w:cs="Arial"/>
          <w:color w:val="000000" w:themeColor="text1"/>
          <w:szCs w:val="26"/>
          <w:lang w:val="fr-FR"/>
        </w:rPr>
        <w:tab/>
        <w:t xml:space="preserve">De l’analyse des parties prenantes, il ressort  que : </w:t>
      </w:r>
    </w:p>
    <w:p w:rsidR="000D0E9B" w:rsidRPr="00265598" w:rsidRDefault="000D0E9B" w:rsidP="008D0655">
      <w:pPr>
        <w:pStyle w:val="ListParagraph"/>
        <w:numPr>
          <w:ilvl w:val="0"/>
          <w:numId w:val="48"/>
        </w:numPr>
        <w:tabs>
          <w:tab w:val="left" w:pos="360"/>
        </w:tabs>
        <w:contextualSpacing w:val="0"/>
        <w:rPr>
          <w:rFonts w:ascii="Arial" w:hAnsi="Arial" w:cs="Arial"/>
          <w:color w:val="000000" w:themeColor="text1"/>
          <w:szCs w:val="26"/>
          <w:lang w:val="fr-FR"/>
        </w:rPr>
      </w:pPr>
      <w:r w:rsidRPr="00265598">
        <w:rPr>
          <w:rFonts w:ascii="Arial" w:hAnsi="Arial" w:cs="Arial"/>
          <w:color w:val="000000" w:themeColor="text1"/>
          <w:szCs w:val="26"/>
          <w:lang w:val="fr-FR"/>
        </w:rPr>
        <w:t>Les acteurs identifiés prennent effectivement part à la mise en œuvre des AME ;</w:t>
      </w:r>
    </w:p>
    <w:p w:rsidR="000D0E9B" w:rsidRPr="00265598" w:rsidRDefault="000D0E9B" w:rsidP="008D0655">
      <w:pPr>
        <w:pStyle w:val="ListParagraph"/>
        <w:numPr>
          <w:ilvl w:val="0"/>
          <w:numId w:val="48"/>
        </w:numPr>
        <w:tabs>
          <w:tab w:val="left" w:pos="360"/>
        </w:tabs>
        <w:contextualSpacing w:val="0"/>
        <w:rPr>
          <w:rFonts w:ascii="Arial" w:hAnsi="Arial" w:cs="Arial"/>
          <w:color w:val="000000" w:themeColor="text1"/>
          <w:szCs w:val="26"/>
          <w:lang w:val="fr-FR"/>
        </w:rPr>
      </w:pPr>
      <w:r w:rsidRPr="00265598">
        <w:rPr>
          <w:rFonts w:ascii="Arial" w:hAnsi="Arial" w:cs="Arial"/>
          <w:color w:val="000000" w:themeColor="text1"/>
          <w:szCs w:val="26"/>
          <w:lang w:val="fr-FR"/>
        </w:rPr>
        <w:t xml:space="preserve">Le niveau de participation de chacun n’est pas identique à celui des autres en raison de la nature institutionnelle et même du rôle joué par chacun. ; </w:t>
      </w:r>
    </w:p>
    <w:p w:rsidR="000D0E9B" w:rsidRPr="00265598" w:rsidRDefault="000D0E9B" w:rsidP="008D0655">
      <w:pPr>
        <w:pStyle w:val="ListParagraph"/>
        <w:numPr>
          <w:ilvl w:val="0"/>
          <w:numId w:val="48"/>
        </w:numPr>
        <w:tabs>
          <w:tab w:val="left" w:pos="360"/>
        </w:tabs>
        <w:contextualSpacing w:val="0"/>
        <w:rPr>
          <w:rFonts w:ascii="Arial" w:hAnsi="Arial" w:cs="Arial"/>
          <w:color w:val="000000" w:themeColor="text1"/>
          <w:szCs w:val="26"/>
          <w:lang w:val="fr-FR"/>
        </w:rPr>
      </w:pPr>
      <w:r w:rsidRPr="00265598">
        <w:rPr>
          <w:rFonts w:ascii="Arial" w:hAnsi="Arial" w:cs="Arial"/>
          <w:color w:val="000000" w:themeColor="text1"/>
          <w:szCs w:val="26"/>
          <w:lang w:val="fr-FR"/>
        </w:rPr>
        <w:t>Les acteurs ne réalisent pas toujours que par leurs actions, ils contribuent même indirectement à cette mise en œuvre. En effet, ils ignorent parfois ;</w:t>
      </w:r>
    </w:p>
    <w:p w:rsidR="000D0E9B" w:rsidRPr="00265598" w:rsidRDefault="000D0E9B" w:rsidP="008D0655">
      <w:pPr>
        <w:pStyle w:val="ListParagraph"/>
        <w:numPr>
          <w:ilvl w:val="0"/>
          <w:numId w:val="48"/>
        </w:numPr>
        <w:tabs>
          <w:tab w:val="left" w:pos="360"/>
        </w:tabs>
        <w:contextualSpacing w:val="0"/>
        <w:rPr>
          <w:rFonts w:ascii="Arial" w:hAnsi="Arial" w:cs="Arial"/>
          <w:color w:val="000000" w:themeColor="text1"/>
          <w:szCs w:val="26"/>
          <w:lang w:val="fr-FR"/>
        </w:rPr>
      </w:pPr>
      <w:r w:rsidRPr="00265598">
        <w:rPr>
          <w:rFonts w:ascii="Arial" w:hAnsi="Arial" w:cs="Arial"/>
          <w:color w:val="000000" w:themeColor="text1"/>
          <w:szCs w:val="26"/>
          <w:lang w:val="fr-FR"/>
        </w:rPr>
        <w:t xml:space="preserve">l’existence des AME ou le savent sans pour autant connaître leur contenu, les objectifs ou l’évolution. Nombre d’entre eux aussi affirment les mettre en œuvre de manière indirecte, à travers les législations, politiques, </w:t>
      </w:r>
      <w:r w:rsidRPr="00265598">
        <w:rPr>
          <w:rFonts w:ascii="Arial" w:hAnsi="Arial" w:cs="Arial"/>
          <w:color w:val="000000" w:themeColor="text1"/>
          <w:szCs w:val="26"/>
          <w:lang w:val="fr-FR"/>
        </w:rPr>
        <w:lastRenderedPageBreak/>
        <w:t>programmes, etc. qui s’en inspirent et qu’ils appliquent ou dont ils concourent à la réalisation ;</w:t>
      </w:r>
    </w:p>
    <w:p w:rsidR="000D0E9B" w:rsidRPr="00265598" w:rsidRDefault="000D0E9B" w:rsidP="008D0655">
      <w:pPr>
        <w:pStyle w:val="ListParagraph"/>
        <w:numPr>
          <w:ilvl w:val="0"/>
          <w:numId w:val="48"/>
        </w:numPr>
        <w:tabs>
          <w:tab w:val="left" w:pos="360"/>
        </w:tabs>
        <w:contextualSpacing w:val="0"/>
        <w:rPr>
          <w:rFonts w:ascii="Arial" w:hAnsi="Arial" w:cs="Arial"/>
          <w:color w:val="000000" w:themeColor="text1"/>
          <w:szCs w:val="26"/>
          <w:lang w:val="fr-FR"/>
        </w:rPr>
      </w:pPr>
      <w:r w:rsidRPr="00265598">
        <w:rPr>
          <w:rFonts w:ascii="Arial" w:hAnsi="Arial" w:cs="Arial"/>
          <w:color w:val="000000" w:themeColor="text1"/>
          <w:szCs w:val="26"/>
          <w:lang w:val="fr-FR"/>
        </w:rPr>
        <w:t xml:space="preserve">La collaboration entre les parties prenantes est effective mais insuffisante par exemple en termes d’échanges d’informations, de synergie d’actions ou  de coordination. </w:t>
      </w:r>
    </w:p>
    <w:p w:rsidR="000D0E9B" w:rsidRPr="00265598" w:rsidRDefault="000D0E9B" w:rsidP="000D0E9B">
      <w:pPr>
        <w:tabs>
          <w:tab w:val="left" w:pos="360"/>
        </w:tabs>
        <w:jc w:val="left"/>
        <w:rPr>
          <w:rFonts w:ascii="Arial" w:hAnsi="Arial" w:cs="Arial"/>
          <w:color w:val="000000" w:themeColor="text1"/>
          <w:szCs w:val="26"/>
          <w:lang w:val="fr-FR"/>
        </w:rPr>
      </w:pPr>
    </w:p>
    <w:p w:rsidR="000D0E9B" w:rsidRPr="00265598" w:rsidRDefault="000D0E9B" w:rsidP="000D0E9B">
      <w:pPr>
        <w:tabs>
          <w:tab w:val="left" w:pos="360"/>
        </w:tabs>
        <w:jc w:val="left"/>
        <w:rPr>
          <w:rFonts w:ascii="Arial" w:hAnsi="Arial" w:cs="Arial"/>
          <w:strike/>
          <w:color w:val="000000" w:themeColor="text1"/>
          <w:szCs w:val="26"/>
          <w:lang w:val="fr-FR"/>
        </w:rPr>
      </w:pPr>
    </w:p>
    <w:p w:rsidR="000D0E9B" w:rsidRPr="00BA4B1E" w:rsidRDefault="000D0E9B" w:rsidP="00C43951">
      <w:pPr>
        <w:pStyle w:val="Heading1"/>
      </w:pPr>
      <w:bookmarkStart w:id="88" w:name="_Toc332984524"/>
      <w:bookmarkStart w:id="89" w:name="_Toc323723285"/>
      <w:bookmarkStart w:id="90" w:name="_Toc323723391"/>
      <w:r w:rsidRPr="00BA4B1E">
        <w:lastRenderedPageBreak/>
        <w:t>IV. REVUE DES STRATEGIES DE COORDINATION NATIONALE POUR LA MISE EN ŒUVRE DES AME DANS D’AUTRES PAYS</w:t>
      </w:r>
      <w:bookmarkEnd w:id="88"/>
      <w:r w:rsidRPr="00BA4B1E">
        <w:t xml:space="preserve"> </w:t>
      </w:r>
      <w:bookmarkEnd w:id="89"/>
      <w:bookmarkEnd w:id="90"/>
    </w:p>
    <w:p w:rsidR="000D0E9B" w:rsidRPr="00BA4B1E" w:rsidRDefault="000D0E9B" w:rsidP="000D0E9B">
      <w:pPr>
        <w:ind w:firstLine="360"/>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Conformément aux termes de référence, il est demandé une revue des stratégies de coordination nationale des autres pays, l’objectif étant de faire ressortir les éléments pouvant aider à la construction d’une stratégie de coordination fiable pour le pays</w:t>
      </w:r>
    </w:p>
    <w:p w:rsidR="000D0E9B" w:rsidRPr="00BA4B1E" w:rsidRDefault="000D0E9B" w:rsidP="000D0E9B">
      <w:pPr>
        <w:pStyle w:val="Heading2"/>
        <w:rPr>
          <w:color w:val="000000" w:themeColor="text1"/>
        </w:rPr>
      </w:pPr>
      <w:bookmarkStart w:id="91" w:name="_Toc332984525"/>
      <w:r w:rsidRPr="00BA4B1E">
        <w:rPr>
          <w:color w:val="000000" w:themeColor="text1"/>
        </w:rPr>
        <w:t>4.1. Stratégies de mise en œuvre en Afrique centrale et  Sao Tomé  et principe</w:t>
      </w:r>
      <w:bookmarkEnd w:id="91"/>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Selon nos recherches documentaires, il n’existerait  pas encore de stratégies nationales de coordination effective pour la coopération et la collaboration dans la mise en œuvre des AME au niveau de la sous-région Afrique Centrale.</w:t>
      </w: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A Sao Tomé et Principe en revanche,  il existerait une version provisoire d’une Stratégie Nationale de Coordination des AME  qui crée et définit la composition et le fonctionnement d’un Comité Technique National de l’Environnement (CTNE). Cette version provisoire doit être validée par la primature étant donné que c’est le Premier ministre qui est le président de Comité ministériel sur l’environnement</w:t>
      </w: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Selon la version provisoire de la Stratégie,  le CTNE est présidé par le Directeur général de l’Environnement et est composé de 20 représentants de différents ministères et institutions nationales œuvrant dans le domaine de la protection de l’environnement. Sa fonction principale est celle de consultation et de suivi-évaluation de tous les projets sur l’environnement. Le CNTE fonctionne à travers un Comité restreint de 5 à 10 membres pour le suivi rapproché des projets tels que les projets sur l’eau, l’énergie, les changements climatiques, etc. Ce comité  restreint rend compte au CTNE dont le président est chargé de faire parvenir le rapport à tous les ministères œuvrant dans le domaine de l’Environnement et le ministre chargé de l’Environnement présente le compte rendu au conseil de ministres présidé par le Premier ministre qui prend la décision finale.</w:t>
      </w: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 xml:space="preserve">S’agissant de la mise en œuvre des AME, le montage de tous les projets tient compte des lois, politiques et stratégies nationales construites en référence aux AME. </w:t>
      </w: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lastRenderedPageBreak/>
        <w:t xml:space="preserve">Les autorités ont par ailleurs relevé certaines contraintes dues notamment au manque de motivation des membres du Comité qui pèchent par leur absentéisme aux réunions organisées. Ce problème est actuellement en cours de solution car des </w:t>
      </w:r>
      <w:r w:rsidRPr="00BA4B1E">
        <w:rPr>
          <w:rFonts w:ascii="Arial" w:hAnsi="Arial" w:cs="Arial"/>
          <w:i/>
          <w:color w:val="000000" w:themeColor="text1"/>
          <w:szCs w:val="26"/>
          <w:lang w:val="fr-FR"/>
        </w:rPr>
        <w:t xml:space="preserve">per diem </w:t>
      </w:r>
      <w:r w:rsidRPr="00BA4B1E">
        <w:rPr>
          <w:rFonts w:ascii="Arial" w:hAnsi="Arial" w:cs="Arial"/>
          <w:color w:val="000000" w:themeColor="text1"/>
          <w:szCs w:val="26"/>
          <w:lang w:val="fr-FR"/>
        </w:rPr>
        <w:t xml:space="preserve">sont versés à chaque participant aux réunions de coordination.  </w:t>
      </w:r>
    </w:p>
    <w:p w:rsidR="000D0E9B" w:rsidRPr="00BA4B1E" w:rsidRDefault="000D0E9B" w:rsidP="000D0E9B">
      <w:pPr>
        <w:rPr>
          <w:rFonts w:ascii="Arial" w:hAnsi="Arial" w:cs="Arial"/>
          <w:color w:val="000000" w:themeColor="text1"/>
          <w:szCs w:val="26"/>
          <w:lang w:val="fr-FR"/>
        </w:rPr>
      </w:pPr>
    </w:p>
    <w:p w:rsidR="000D0E9B" w:rsidRPr="00BA4B1E" w:rsidRDefault="000D0E9B" w:rsidP="000D0E9B">
      <w:pPr>
        <w:pStyle w:val="Heading2"/>
        <w:rPr>
          <w:color w:val="000000" w:themeColor="text1"/>
        </w:rPr>
      </w:pPr>
      <w:bookmarkStart w:id="92" w:name="_Toc323723287"/>
      <w:bookmarkStart w:id="93" w:name="_Toc332984526"/>
      <w:r w:rsidRPr="00BA4B1E">
        <w:rPr>
          <w:color w:val="000000" w:themeColor="text1"/>
        </w:rPr>
        <w:t xml:space="preserve">4.2. Stratégie de </w:t>
      </w:r>
      <w:r w:rsidRPr="00BA4B1E">
        <w:rPr>
          <w:b w:val="0"/>
          <w:color w:val="000000" w:themeColor="text1"/>
        </w:rPr>
        <w:t>mise</w:t>
      </w:r>
      <w:r w:rsidRPr="00BA4B1E">
        <w:rPr>
          <w:color w:val="000000" w:themeColor="text1"/>
        </w:rPr>
        <w:t xml:space="preserve"> en œuvre des AME au Botswana</w:t>
      </w:r>
      <w:bookmarkEnd w:id="92"/>
      <w:bookmarkEnd w:id="93"/>
      <w:r w:rsidRPr="00BA4B1E">
        <w:rPr>
          <w:color w:val="000000" w:themeColor="text1"/>
        </w:rPr>
        <w:t xml:space="preserve">  </w:t>
      </w:r>
    </w:p>
    <w:p w:rsidR="000D0E9B" w:rsidRPr="00BA4B1E" w:rsidRDefault="000D0E9B" w:rsidP="000D0E9B">
      <w:pPr>
        <w:jc w:val="left"/>
        <w:rPr>
          <w:rFonts w:ascii="Arial" w:hAnsi="Arial" w:cs="Arial"/>
          <w:color w:val="000000" w:themeColor="text1"/>
          <w:szCs w:val="24"/>
          <w:lang w:val="fr-FR"/>
        </w:rPr>
      </w:pPr>
    </w:p>
    <w:p w:rsidR="000D0E9B" w:rsidRPr="00BA4B1E" w:rsidRDefault="000D0E9B" w:rsidP="000D0E9B">
      <w:pPr>
        <w:jc w:val="left"/>
        <w:rPr>
          <w:rFonts w:ascii="Arial" w:hAnsi="Arial" w:cs="Arial"/>
          <w:color w:val="000000" w:themeColor="text1"/>
          <w:szCs w:val="24"/>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t>C’est probablement l’un des rares pays africains à avoir établi une stratégie de mise en œuvre des AME. Ayant signé et ratifié la plupart des AME, Botswana entre dans la phase de mise en œuvre effective des AME ratifiés. L’un des moyens d’atteindre ce but est le développement d’une stratégie de mise en œuvre des AME. La dite  stratégie est contenue dans un rapport intitulé “</w:t>
      </w:r>
      <w:r w:rsidRPr="00BA4B1E">
        <w:rPr>
          <w:rFonts w:ascii="Arial" w:hAnsi="Arial" w:cs="Arial"/>
          <w:i/>
          <w:color w:val="000000" w:themeColor="text1"/>
          <w:szCs w:val="26"/>
          <w:lang w:val="fr-FR"/>
        </w:rPr>
        <w:t>Implementation Strategy for Multilateral Environmental Agreements</w:t>
      </w:r>
      <w:r w:rsidRPr="00BA4B1E">
        <w:rPr>
          <w:rFonts w:ascii="Arial" w:hAnsi="Arial" w:cs="Arial"/>
          <w:color w:val="000000" w:themeColor="text1"/>
          <w:szCs w:val="26"/>
          <w:lang w:val="fr-FR"/>
        </w:rPr>
        <w:t>’’</w:t>
      </w:r>
    </w:p>
    <w:p w:rsidR="000D0E9B" w:rsidRPr="00BA4B1E" w:rsidRDefault="000D0E9B" w:rsidP="000D0E9B">
      <w:pPr>
        <w:ind w:firstLine="360"/>
        <w:rPr>
          <w:rFonts w:ascii="Arial" w:hAnsi="Arial" w:cs="Arial"/>
          <w:color w:val="000000" w:themeColor="text1"/>
          <w:szCs w:val="26"/>
          <w:lang w:val="fr-FR"/>
        </w:rPr>
      </w:pPr>
      <w:r w:rsidRPr="00BA4B1E">
        <w:rPr>
          <w:rFonts w:ascii="Arial" w:hAnsi="Arial" w:cs="Arial"/>
          <w:color w:val="000000" w:themeColor="text1"/>
          <w:szCs w:val="26"/>
          <w:lang w:val="fr-FR"/>
        </w:rPr>
        <w:t>Cette stratégie présente aussi un vide institutionnel car une institution centrale devrait coordonner la coopération et la collaboration totale et effective des acteurs impliqués dans la mise en œuvre des AME assurée jusqu'ici par les Comités interdépartementaux. Ces derniers sont maintenus et renforcés par les Point focaux et un Comité de coordination des AME, chacun avec des rôles et responsabilités clairement définis. Toutefois, bien qu’il soit important d’élargir les parties prenantes à la mise en œuvre des AME tel que le révèle la stratégie, il convient de noter qu’il y aura toujours des problèmes de coordination au niveau national en raison de la multiplicité des Comités et des Point focaux des AME.</w:t>
      </w:r>
    </w:p>
    <w:p w:rsidR="000D0E9B" w:rsidRPr="00BA4B1E" w:rsidRDefault="000D0E9B" w:rsidP="000D0E9B">
      <w:pPr>
        <w:jc w:val="left"/>
        <w:rPr>
          <w:rFonts w:ascii="Arial" w:hAnsi="Arial" w:cs="Arial"/>
          <w:color w:val="000000" w:themeColor="text1"/>
          <w:szCs w:val="26"/>
          <w:lang w:val="fr-FR"/>
        </w:rPr>
      </w:pPr>
    </w:p>
    <w:p w:rsidR="000D0E9B" w:rsidRPr="00BA4B1E" w:rsidRDefault="000D0E9B" w:rsidP="000D0E9B">
      <w:pPr>
        <w:ind w:firstLine="360"/>
        <w:rPr>
          <w:rFonts w:ascii="Arial" w:hAnsi="Arial" w:cs="Arial"/>
          <w:color w:val="000000" w:themeColor="text1"/>
          <w:szCs w:val="26"/>
          <w:lang w:val="fr-FR"/>
        </w:rPr>
      </w:pPr>
      <w:r w:rsidRPr="00BA4B1E">
        <w:rPr>
          <w:rFonts w:ascii="Arial" w:hAnsi="Arial" w:cs="Arial"/>
          <w:color w:val="000000" w:themeColor="text1"/>
          <w:szCs w:val="26"/>
          <w:lang w:val="fr-FR"/>
        </w:rPr>
        <w:t xml:space="preserve">Le rapport qui contient la stratégie relève également des contraintes dans la mise en œuvre des AME. Ils sont relatifs : </w:t>
      </w:r>
    </w:p>
    <w:p w:rsidR="000D0E9B" w:rsidRPr="00BA4B1E" w:rsidRDefault="000D0E9B" w:rsidP="008D0655">
      <w:pPr>
        <w:pStyle w:val="ListParagraph"/>
        <w:numPr>
          <w:ilvl w:val="0"/>
          <w:numId w:val="54"/>
        </w:numPr>
        <w:rPr>
          <w:rFonts w:ascii="Arial" w:hAnsi="Arial" w:cs="Arial"/>
          <w:color w:val="000000" w:themeColor="text1"/>
          <w:szCs w:val="26"/>
          <w:lang w:val="fr-FR"/>
        </w:rPr>
      </w:pPr>
      <w:r w:rsidRPr="00BA4B1E">
        <w:rPr>
          <w:rFonts w:ascii="Arial" w:hAnsi="Arial" w:cs="Arial"/>
          <w:color w:val="000000" w:themeColor="text1"/>
          <w:szCs w:val="26"/>
          <w:lang w:val="fr-FR"/>
        </w:rPr>
        <w:t xml:space="preserve">aux préparations inadéquates ; </w:t>
      </w:r>
    </w:p>
    <w:p w:rsidR="000D0E9B" w:rsidRPr="00BA4B1E" w:rsidRDefault="000D0E9B" w:rsidP="008D0655">
      <w:pPr>
        <w:pStyle w:val="ListParagraph"/>
        <w:numPr>
          <w:ilvl w:val="0"/>
          <w:numId w:val="54"/>
        </w:numPr>
        <w:rPr>
          <w:rFonts w:ascii="Arial" w:hAnsi="Arial" w:cs="Arial"/>
          <w:color w:val="000000" w:themeColor="text1"/>
          <w:szCs w:val="26"/>
          <w:lang w:val="fr-FR"/>
        </w:rPr>
      </w:pPr>
      <w:r w:rsidRPr="00BA4B1E">
        <w:rPr>
          <w:rFonts w:ascii="Arial" w:hAnsi="Arial" w:cs="Arial"/>
          <w:color w:val="000000" w:themeColor="text1"/>
          <w:szCs w:val="26"/>
          <w:lang w:val="fr-FR"/>
        </w:rPr>
        <w:t xml:space="preserve">à la représentation inadéquate ; </w:t>
      </w:r>
    </w:p>
    <w:p w:rsidR="000D0E9B" w:rsidRPr="00BA4B1E" w:rsidRDefault="000D0E9B" w:rsidP="008D0655">
      <w:pPr>
        <w:pStyle w:val="ListParagraph"/>
        <w:numPr>
          <w:ilvl w:val="0"/>
          <w:numId w:val="54"/>
        </w:numPr>
        <w:rPr>
          <w:rFonts w:ascii="Arial" w:hAnsi="Arial" w:cs="Arial"/>
          <w:color w:val="000000" w:themeColor="text1"/>
          <w:szCs w:val="26"/>
          <w:lang w:val="fr-FR"/>
        </w:rPr>
      </w:pPr>
      <w:r w:rsidRPr="00BA4B1E">
        <w:rPr>
          <w:rFonts w:ascii="Arial" w:hAnsi="Arial" w:cs="Arial"/>
          <w:color w:val="000000" w:themeColor="text1"/>
          <w:szCs w:val="26"/>
          <w:lang w:val="fr-FR"/>
        </w:rPr>
        <w:t>la représentation intermittente des réunions des parties contractantes ;</w:t>
      </w:r>
    </w:p>
    <w:p w:rsidR="000D0E9B" w:rsidRPr="00BA4B1E" w:rsidRDefault="000D0E9B" w:rsidP="008D0655">
      <w:pPr>
        <w:pStyle w:val="ListParagraph"/>
        <w:numPr>
          <w:ilvl w:val="0"/>
          <w:numId w:val="54"/>
        </w:numPr>
        <w:rPr>
          <w:rFonts w:ascii="Arial" w:hAnsi="Arial" w:cs="Arial"/>
          <w:color w:val="000000" w:themeColor="text1"/>
          <w:szCs w:val="26"/>
          <w:lang w:val="fr-FR"/>
        </w:rPr>
      </w:pPr>
      <w:r w:rsidRPr="00BA4B1E">
        <w:rPr>
          <w:rFonts w:ascii="Arial" w:hAnsi="Arial" w:cs="Arial"/>
          <w:color w:val="000000" w:themeColor="text1"/>
          <w:szCs w:val="26"/>
          <w:lang w:val="fr-FR"/>
        </w:rPr>
        <w:t xml:space="preserve">et le manque des capacités de mise en œuvre des AME.  </w:t>
      </w:r>
    </w:p>
    <w:p w:rsidR="000D0E9B" w:rsidRPr="00BA4B1E" w:rsidRDefault="000D0E9B" w:rsidP="000D0E9B">
      <w:pPr>
        <w:jc w:val="left"/>
        <w:rPr>
          <w:rFonts w:ascii="Arial" w:hAnsi="Arial" w:cs="Arial"/>
          <w:color w:val="000000" w:themeColor="text1"/>
          <w:szCs w:val="24"/>
          <w:lang w:val="fr-FR"/>
        </w:rPr>
      </w:pPr>
      <w:r w:rsidRPr="00BA4B1E">
        <w:rPr>
          <w:rFonts w:ascii="Arial" w:hAnsi="Arial" w:cs="Arial"/>
          <w:color w:val="000000" w:themeColor="text1"/>
          <w:szCs w:val="24"/>
          <w:lang w:val="fr-FR"/>
        </w:rPr>
        <w:br w:type="page"/>
      </w:r>
    </w:p>
    <w:p w:rsidR="000D0E9B" w:rsidRPr="00BA4B1E" w:rsidRDefault="000D0E9B" w:rsidP="000D0E9B">
      <w:pPr>
        <w:jc w:val="left"/>
        <w:rPr>
          <w:rFonts w:ascii="Arial" w:hAnsi="Arial" w:cs="Arial"/>
          <w:color w:val="000000" w:themeColor="text1"/>
          <w:szCs w:val="24"/>
          <w:lang w:val="fr-FR"/>
        </w:rPr>
      </w:pPr>
    </w:p>
    <w:p w:rsidR="000D0E9B" w:rsidRPr="00BA4B1E" w:rsidRDefault="000D0E9B" w:rsidP="000D0E9B">
      <w:pPr>
        <w:jc w:val="left"/>
        <w:rPr>
          <w:rFonts w:ascii="Arial" w:hAnsi="Arial" w:cs="Arial"/>
          <w:color w:val="000000" w:themeColor="text1"/>
          <w:szCs w:val="24"/>
          <w:lang w:val="fr-FR"/>
        </w:rPr>
      </w:pPr>
    </w:p>
    <w:p w:rsidR="000D0E9B" w:rsidRPr="00BA4B1E" w:rsidRDefault="000D0E9B" w:rsidP="00C43951">
      <w:pPr>
        <w:pStyle w:val="Heading1"/>
      </w:pPr>
      <w:bookmarkStart w:id="94" w:name="_Toc323723290"/>
      <w:bookmarkStart w:id="95" w:name="_Toc323723392"/>
      <w:bookmarkStart w:id="96" w:name="_Toc332984527"/>
      <w:r w:rsidRPr="00BA4B1E">
        <w:lastRenderedPageBreak/>
        <w:t>V. CONCLUSION GENERALE ET RECOMMANDATIONS</w:t>
      </w:r>
      <w:bookmarkEnd w:id="94"/>
      <w:bookmarkEnd w:id="95"/>
      <w:bookmarkEnd w:id="96"/>
      <w:r w:rsidRPr="00BA4B1E">
        <w:t xml:space="preserve"> </w:t>
      </w:r>
    </w:p>
    <w:p w:rsidR="000D0E9B" w:rsidRPr="00BA4B1E" w:rsidRDefault="000D0E9B" w:rsidP="000D0E9B">
      <w:pPr>
        <w:pStyle w:val="Heading2"/>
        <w:rPr>
          <w:color w:val="000000" w:themeColor="text1"/>
        </w:rPr>
      </w:pPr>
      <w:bookmarkStart w:id="97" w:name="_Toc332984528"/>
      <w:r w:rsidRPr="00BA4B1E">
        <w:rPr>
          <w:color w:val="000000" w:themeColor="text1"/>
        </w:rPr>
        <w:t>5.1. Conclusion générale</w:t>
      </w:r>
      <w:bookmarkEnd w:id="97"/>
      <w:r w:rsidRPr="00BA4B1E">
        <w:rPr>
          <w:color w:val="000000" w:themeColor="text1"/>
        </w:rPr>
        <w:t xml:space="preserve"> </w:t>
      </w:r>
    </w:p>
    <w:p w:rsidR="000D0E9B" w:rsidRPr="00BA4B1E" w:rsidRDefault="000D0E9B" w:rsidP="000D0E9B">
      <w:pPr>
        <w:rPr>
          <w:rFonts w:ascii="Arial" w:hAnsi="Arial" w:cs="Arial"/>
          <w:color w:val="000000" w:themeColor="text1"/>
          <w:lang w:val="fr-FR"/>
        </w:rPr>
      </w:pPr>
      <w:r w:rsidRPr="00BA4B1E">
        <w:rPr>
          <w:rFonts w:ascii="Arial" w:hAnsi="Arial" w:cs="Arial"/>
          <w:color w:val="000000" w:themeColor="text1"/>
          <w:lang w:val="fr-FR"/>
        </w:rPr>
        <w:t>L’examen des expériences de mise en œuvre des conventions au Mali a permis de constater une richesse et une diversité des mécanismes en place. Cependant, de nombreuses contraintes majeures limitent la portée de la synergie attendue dans l’opérationnalisation de ces mécanismes. Parmi ces contraintes, on peut mettre en exergue les points suivants :</w:t>
      </w:r>
    </w:p>
    <w:p w:rsidR="000D0E9B" w:rsidRPr="00BA4B1E" w:rsidRDefault="000D0E9B" w:rsidP="000D0E9B">
      <w:pPr>
        <w:rPr>
          <w:rFonts w:ascii="Arial" w:hAnsi="Arial" w:cs="Arial"/>
          <w:color w:val="000000" w:themeColor="text1"/>
          <w:lang w:val="fr-FR"/>
        </w:rPr>
      </w:pP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l’insuffisance de coordination et de concertation entre les structures de pilotage des conventions, accords et traités (diversité des approches sectorielles ; ignorance et/ou méconnaissance des textes législatifs en la matière ; multiplicité des structures, insuffisance des ressources humaines spécialisées ; etc.) ; </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 xml:space="preserve">la participation malienne aux rencontres internationales se fait en « ordre dispersé » </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l’inexistence de tous les  documents annuels, faisant les synthèses de la mise en œuvre des Conventions, Accords et Traités ratifiés par le Mali,  car les rapports annuels sont rarement élaborés par les point focaux ;</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la collaboration entre les points focaux et le STP est très timide. L’ex-STP n’était pas ou était très peu informé sur l’état de mise en œuvre des activités de plusieurs points focaux. Le système d’échange de courrier n’est pas performant entre ces structures ;</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le manque d’harmonisation, l’absence et/ou l’insuffisance de stratégies et programmes dans la  mise en œuvre des conventions;</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l’insuffisance de renforcement des capacités (les points focaux présentent des lacunes et des capacités limitées pour mieux conduire leurs activités, jl  manque de formation pluridisciplinaire dans les domaines concernés par les conventions) ;</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la faiblesse de la circulation des informations (méconnaissance et/ou accès difficile des systèmes de partage et circulation de l’information, l’absence de réseau de communication entre les différentes structures  etc.) ;</w:t>
      </w:r>
    </w:p>
    <w:p w:rsidR="000D0E9B" w:rsidRPr="00BA4B1E" w:rsidRDefault="000D0E9B" w:rsidP="008D0655">
      <w:pPr>
        <w:pStyle w:val="ListParagraph"/>
        <w:numPr>
          <w:ilvl w:val="0"/>
          <w:numId w:val="49"/>
        </w:numPr>
        <w:rPr>
          <w:rFonts w:ascii="Arial" w:hAnsi="Arial" w:cs="Arial"/>
          <w:color w:val="000000" w:themeColor="text1"/>
          <w:lang w:val="fr-FR"/>
        </w:rPr>
      </w:pPr>
      <w:r w:rsidRPr="00BA4B1E">
        <w:rPr>
          <w:rFonts w:ascii="Arial" w:hAnsi="Arial" w:cs="Arial"/>
          <w:color w:val="000000" w:themeColor="text1"/>
          <w:lang w:val="fr-FR"/>
        </w:rPr>
        <w:t>L’absence des points focaux aux réunions statutaires, la non production  de rapport d’activités et de mission par certains point focaux à l’AEDD et au Ministère en charge de l’environnement ;</w:t>
      </w:r>
    </w:p>
    <w:p w:rsidR="000D0E9B" w:rsidRPr="00BA4B1E" w:rsidRDefault="000D0E9B" w:rsidP="000D0E9B">
      <w:pPr>
        <w:rPr>
          <w:rFonts w:ascii="Arial" w:hAnsi="Arial" w:cs="Arial"/>
          <w:color w:val="000000" w:themeColor="text1"/>
          <w:lang w:val="fr-FR"/>
        </w:rPr>
      </w:pPr>
    </w:p>
    <w:p w:rsidR="000D0E9B" w:rsidRPr="00BA4B1E" w:rsidRDefault="000D0E9B" w:rsidP="000D0E9B">
      <w:pPr>
        <w:rPr>
          <w:rFonts w:ascii="Arial" w:hAnsi="Arial" w:cs="Arial"/>
          <w:color w:val="000000" w:themeColor="text1"/>
          <w:szCs w:val="26"/>
          <w:lang w:val="fr-FR"/>
        </w:rPr>
      </w:pPr>
      <w:r w:rsidRPr="00BA4B1E">
        <w:rPr>
          <w:rFonts w:ascii="Arial" w:hAnsi="Arial" w:cs="Arial"/>
          <w:color w:val="000000" w:themeColor="text1"/>
          <w:szCs w:val="26"/>
          <w:lang w:val="fr-FR"/>
        </w:rPr>
        <w:lastRenderedPageBreak/>
        <w:t xml:space="preserve"> Ces carences sont dues notamment au déficit de coopération et de collaboration entre les multiples parties prenantes à cette mise en œuvre des AME En guise de thérapeutique, il a donc émergé l’idée d’élaborer une stratégie de coordination nationale pour la coopération et la collaboration de ces multiples acteurs en vue d’un meilleure implémentation des AME, d’une part, et la confection d’un cadre de </w:t>
      </w:r>
      <w:r w:rsidRPr="00BA4B1E">
        <w:rPr>
          <w:rFonts w:ascii="Arial" w:hAnsi="Arial" w:cs="Arial"/>
          <w:i/>
          <w:color w:val="000000" w:themeColor="text1"/>
          <w:szCs w:val="26"/>
          <w:lang w:val="fr-FR"/>
        </w:rPr>
        <w:t>monitoring</w:t>
      </w:r>
      <w:r w:rsidRPr="00BA4B1E">
        <w:rPr>
          <w:rFonts w:ascii="Arial" w:hAnsi="Arial" w:cs="Arial"/>
          <w:color w:val="000000" w:themeColor="text1"/>
          <w:szCs w:val="26"/>
          <w:lang w:val="fr-FR"/>
        </w:rPr>
        <w:t xml:space="preserve">  en vue de garantir l’effectivité et la durabilité des projets AME au niveau national, d’autre part. Ces différentes propositions constituent l’objectif principal de cette étude. </w:t>
      </w:r>
    </w:p>
    <w:p w:rsidR="000D0E9B" w:rsidRPr="00BA4B1E" w:rsidRDefault="000D0E9B" w:rsidP="000D0E9B">
      <w:pPr>
        <w:tabs>
          <w:tab w:val="left" w:pos="360"/>
        </w:tabs>
        <w:rPr>
          <w:rFonts w:ascii="Arial" w:hAnsi="Arial" w:cs="Arial"/>
          <w:color w:val="000000" w:themeColor="text1"/>
          <w:szCs w:val="26"/>
          <w:lang w:val="fr-FR"/>
        </w:rPr>
      </w:pPr>
    </w:p>
    <w:p w:rsidR="000D0E9B" w:rsidRPr="00BA4B1E" w:rsidRDefault="000D0E9B" w:rsidP="000D0E9B">
      <w:pPr>
        <w:tabs>
          <w:tab w:val="left" w:pos="360"/>
        </w:tabs>
        <w:rPr>
          <w:rFonts w:ascii="Arial" w:hAnsi="Arial" w:cs="Arial"/>
          <w:color w:val="000000" w:themeColor="text1"/>
          <w:szCs w:val="26"/>
          <w:lang w:val="fr-FR"/>
        </w:rPr>
      </w:pPr>
      <w:r w:rsidRPr="00BA4B1E">
        <w:rPr>
          <w:rFonts w:ascii="Arial" w:hAnsi="Arial" w:cs="Arial"/>
          <w:color w:val="000000" w:themeColor="text1"/>
          <w:szCs w:val="24"/>
          <w:lang w:val="fr-FR"/>
        </w:rPr>
        <w:t xml:space="preserve">Enfin, une </w:t>
      </w:r>
      <w:r w:rsidRPr="00BA4B1E">
        <w:rPr>
          <w:rFonts w:ascii="Arial" w:hAnsi="Arial" w:cs="Arial"/>
          <w:color w:val="000000" w:themeColor="text1"/>
          <w:szCs w:val="26"/>
          <w:lang w:val="fr-FR"/>
        </w:rPr>
        <w:t xml:space="preserve">revue des stratégies de coordination nationale pour la mise en œuvre des AME dans d’autres pays a été effectuée. Il en est résulté que la plupart de ces pays n’ont pas de stratégie de coordination. Quelques un en ont prévu mais leur fonctionnement révèle des imperfections qui, malgré tout, pourraient servir de leçon pour toute entreprise d’élaboration d’une stratégie de coordination et d’un cadre de </w:t>
      </w:r>
      <w:r w:rsidRPr="00BA4B1E">
        <w:rPr>
          <w:rFonts w:ascii="Arial" w:hAnsi="Arial" w:cs="Arial"/>
          <w:i/>
          <w:color w:val="000000" w:themeColor="text1"/>
          <w:szCs w:val="26"/>
          <w:lang w:val="fr-FR"/>
        </w:rPr>
        <w:t xml:space="preserve">monitoring </w:t>
      </w:r>
      <w:r w:rsidRPr="00BA4B1E">
        <w:rPr>
          <w:rFonts w:ascii="Arial" w:hAnsi="Arial" w:cs="Arial"/>
          <w:color w:val="000000" w:themeColor="text1"/>
          <w:szCs w:val="26"/>
          <w:lang w:val="fr-FR"/>
        </w:rPr>
        <w:t xml:space="preserve">pour le Mali. </w:t>
      </w:r>
    </w:p>
    <w:p w:rsidR="000D0E9B" w:rsidRPr="00BA4B1E" w:rsidRDefault="000D0E9B" w:rsidP="000D0E9B">
      <w:pPr>
        <w:tabs>
          <w:tab w:val="left" w:pos="360"/>
        </w:tabs>
        <w:rPr>
          <w:rFonts w:ascii="Arial" w:hAnsi="Arial" w:cs="Arial"/>
          <w:color w:val="000000" w:themeColor="text1"/>
          <w:szCs w:val="26"/>
          <w:lang w:val="fr-FR"/>
        </w:rPr>
      </w:pPr>
    </w:p>
    <w:p w:rsidR="000D0E9B" w:rsidRPr="00BA4B1E" w:rsidRDefault="000D0E9B" w:rsidP="000D0E9B">
      <w:pPr>
        <w:pStyle w:val="Heading2"/>
        <w:rPr>
          <w:color w:val="000000" w:themeColor="text1"/>
        </w:rPr>
      </w:pPr>
      <w:bookmarkStart w:id="98" w:name="_Toc323723292"/>
      <w:bookmarkStart w:id="99" w:name="_Toc332984529"/>
      <w:r w:rsidRPr="00BA4B1E">
        <w:rPr>
          <w:color w:val="000000" w:themeColor="text1"/>
        </w:rPr>
        <w:t>5.2. Recommandations</w:t>
      </w:r>
      <w:bookmarkEnd w:id="98"/>
      <w:bookmarkEnd w:id="99"/>
      <w:r w:rsidRPr="00BA4B1E">
        <w:rPr>
          <w:color w:val="000000" w:themeColor="text1"/>
        </w:rPr>
        <w:t xml:space="preserve"> </w:t>
      </w:r>
    </w:p>
    <w:p w:rsidR="000D0E9B" w:rsidRPr="00BA4B1E" w:rsidRDefault="000D0E9B" w:rsidP="000D0E9B">
      <w:pPr>
        <w:tabs>
          <w:tab w:val="left" w:pos="360"/>
        </w:tabs>
        <w:rPr>
          <w:rFonts w:ascii="Arial" w:hAnsi="Arial" w:cs="Arial"/>
          <w:color w:val="000000" w:themeColor="text1"/>
          <w:lang w:val="fr-FR"/>
        </w:rPr>
      </w:pPr>
      <w:r w:rsidRPr="00BA4B1E">
        <w:rPr>
          <w:rFonts w:ascii="Arial" w:hAnsi="Arial" w:cs="Arial"/>
          <w:color w:val="000000" w:themeColor="text1"/>
          <w:lang w:val="fr-FR"/>
        </w:rPr>
        <w:tab/>
        <w:t xml:space="preserve"> Pour faire face aux contraintes et disfonctionnement relevés par l’analyse, les recommandations suivantes ont été formulées</w:t>
      </w:r>
    </w:p>
    <w:p w:rsidR="000D0E9B" w:rsidRPr="00BA4B1E" w:rsidRDefault="000D0E9B" w:rsidP="000D0E9B">
      <w:pPr>
        <w:jc w:val="left"/>
        <w:rPr>
          <w:rFonts w:ascii="Arial" w:hAnsi="Arial" w:cs="Arial"/>
          <w:b/>
          <w:strike/>
          <w:color w:val="000000" w:themeColor="text1"/>
          <w:szCs w:val="26"/>
          <w:lang w:val="fr-FR"/>
        </w:rPr>
      </w:pPr>
    </w:p>
    <w:p w:rsidR="000D0E9B" w:rsidRPr="00BA4B1E" w:rsidRDefault="000D0E9B" w:rsidP="000D0E9B">
      <w:pPr>
        <w:spacing w:line="360" w:lineRule="auto"/>
        <w:rPr>
          <w:rFonts w:ascii="Arial" w:hAnsi="Arial" w:cs="Arial"/>
          <w:b/>
          <w:color w:val="000000" w:themeColor="text1"/>
          <w:sz w:val="30"/>
          <w:szCs w:val="30"/>
          <w:lang w:val="fr-FR"/>
        </w:rPr>
      </w:pPr>
      <w:r w:rsidRPr="00BA4B1E">
        <w:rPr>
          <w:rFonts w:ascii="Arial" w:hAnsi="Arial" w:cs="Arial"/>
          <w:b/>
          <w:color w:val="000000" w:themeColor="text1"/>
          <w:sz w:val="30"/>
          <w:szCs w:val="30"/>
          <w:lang w:val="fr-FR"/>
        </w:rPr>
        <w:t>5.2.1 Au niveau de l’Etat, il nécessaire de veuillez à:</w:t>
      </w:r>
    </w:p>
    <w:p w:rsidR="000D0E9B" w:rsidRPr="00BA4B1E" w:rsidRDefault="000D0E9B" w:rsidP="000D0E9B">
      <w:pPr>
        <w:rPr>
          <w:rFonts w:ascii="Arial" w:hAnsi="Arial" w:cs="Arial"/>
          <w:b/>
          <w:color w:val="000000" w:themeColor="text1"/>
          <w:lang w:val="fr-FR"/>
        </w:rPr>
      </w:pPr>
    </w:p>
    <w:p w:rsidR="000D0E9B" w:rsidRPr="00BA4B1E" w:rsidRDefault="000D0E9B" w:rsidP="008D0655">
      <w:pPr>
        <w:pStyle w:val="ListParagraph"/>
        <w:numPr>
          <w:ilvl w:val="0"/>
          <w:numId w:val="52"/>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 limitation des risques de duplication et de conflits de compétence entre le Ministère en charge de l’Environnement et les ministères sectoriels impliqués dans la gestion de l’environnement et des ressources naturelles, afin que les autres parties prenantes à la mise en œuvre des AME puissent déterminer plus aisément leur interlocuteur. </w:t>
      </w:r>
    </w:p>
    <w:p w:rsidR="000D0E9B" w:rsidRPr="00BA4B1E" w:rsidRDefault="000D0E9B" w:rsidP="008D0655">
      <w:pPr>
        <w:pStyle w:val="ListParagraph"/>
        <w:numPr>
          <w:ilvl w:val="0"/>
          <w:numId w:val="52"/>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Faire véritablement de l’environnement un domaine prioritaire (par rapport aux autres domaines – politiques, économiques, sociaux)   auquel des moyens humains et financiers conséquents doivent être affectés. </w:t>
      </w:r>
    </w:p>
    <w:p w:rsidR="000D0E9B" w:rsidRPr="00BA4B1E" w:rsidRDefault="000D0E9B" w:rsidP="008D0655">
      <w:pPr>
        <w:pStyle w:val="ListParagraph"/>
        <w:numPr>
          <w:ilvl w:val="0"/>
          <w:numId w:val="52"/>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Renforcer  au sein du Parlement, la commission Développement Rural et environnement pour lui permettre de s’occuper d’avantage des questions environnementales et du suivi des AME, tout en développant des moyens d’information des parlementaires sur les AME. </w:t>
      </w:r>
    </w:p>
    <w:p w:rsidR="000D0E9B" w:rsidRPr="00BA4B1E" w:rsidRDefault="000D0E9B" w:rsidP="008D0655">
      <w:pPr>
        <w:pStyle w:val="ListParagraph"/>
        <w:numPr>
          <w:ilvl w:val="0"/>
          <w:numId w:val="52"/>
        </w:numPr>
        <w:contextualSpacing w:val="0"/>
        <w:rPr>
          <w:rFonts w:ascii="Arial" w:hAnsi="Arial" w:cs="Arial"/>
          <w:color w:val="000000" w:themeColor="text1"/>
          <w:szCs w:val="26"/>
          <w:lang w:val="fr-FR"/>
        </w:rPr>
      </w:pPr>
      <w:r w:rsidRPr="00BA4B1E">
        <w:rPr>
          <w:rFonts w:ascii="Arial" w:hAnsi="Arial" w:cs="Arial"/>
          <w:bCs/>
          <w:color w:val="000000" w:themeColor="text1"/>
          <w:szCs w:val="26"/>
          <w:lang w:val="fr-FR"/>
        </w:rPr>
        <w:t>Au contrôle par les parlementaires de la conformité des lois, actes administratifs, politiques, plans, etc. aux AME afin d’éviter des contradictions entre ces instruments nationaux et les AME qu’ils sont censés domestiquer.</w:t>
      </w:r>
    </w:p>
    <w:p w:rsidR="000D0E9B" w:rsidRPr="00BA4B1E" w:rsidRDefault="000D0E9B" w:rsidP="008D0655">
      <w:pPr>
        <w:pStyle w:val="ListParagraph"/>
        <w:numPr>
          <w:ilvl w:val="0"/>
          <w:numId w:val="52"/>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lastRenderedPageBreak/>
        <w:t xml:space="preserve">Au  transfert effectif des compétences environnementales vers les communes accompagné d’une dotation suffisante en ressources humaines et financières pour : </w:t>
      </w:r>
    </w:p>
    <w:p w:rsidR="000D0E9B" w:rsidRPr="00BA4B1E" w:rsidRDefault="000D0E9B" w:rsidP="008D0655">
      <w:pPr>
        <w:pStyle w:val="ListParagraph"/>
        <w:numPr>
          <w:ilvl w:val="1"/>
          <w:numId w:val="46"/>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l’allègement des responsabilités de l’Etat qui gèrerait, avec plus d’efficience, celles qui lui demeurent ; </w:t>
      </w:r>
    </w:p>
    <w:p w:rsidR="000D0E9B" w:rsidRPr="00BA4B1E" w:rsidRDefault="000D0E9B" w:rsidP="008D0655">
      <w:pPr>
        <w:pStyle w:val="ListParagraph"/>
        <w:numPr>
          <w:ilvl w:val="1"/>
          <w:numId w:val="46"/>
        </w:numPr>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le renforcement de la gestion de l’environnement et des ressources naturelles au niveau local par les communes bénéficiant ainsi d’une meilleure implication des populations locales et autochtones et d’autres acteurs locaux. </w:t>
      </w:r>
    </w:p>
    <w:p w:rsidR="000D0E9B" w:rsidRPr="00BA4B1E" w:rsidRDefault="000D0E9B" w:rsidP="008D0655">
      <w:pPr>
        <w:pStyle w:val="ListParagraph"/>
        <w:numPr>
          <w:ilvl w:val="0"/>
          <w:numId w:val="53"/>
        </w:numPr>
        <w:tabs>
          <w:tab w:val="left" w:pos="1985"/>
        </w:tabs>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 xml:space="preserve">La mise en place effective des juridictions administratives sur l’ensemble du territoire national pour aider à gérer le contentieux très fluctueux de l’environnement impliquant l’Etat. </w:t>
      </w:r>
    </w:p>
    <w:p w:rsidR="000D0E9B" w:rsidRPr="00BA4B1E" w:rsidRDefault="000D0E9B" w:rsidP="008D0655">
      <w:pPr>
        <w:pStyle w:val="ListParagraph"/>
        <w:numPr>
          <w:ilvl w:val="0"/>
          <w:numId w:val="53"/>
        </w:numPr>
        <w:tabs>
          <w:tab w:val="left" w:pos="1985"/>
        </w:tabs>
        <w:contextualSpacing w:val="0"/>
        <w:rPr>
          <w:rFonts w:ascii="Arial" w:hAnsi="Arial" w:cs="Arial"/>
          <w:color w:val="000000" w:themeColor="text1"/>
          <w:szCs w:val="26"/>
          <w:lang w:val="fr-FR"/>
        </w:rPr>
      </w:pPr>
      <w:r w:rsidRPr="00BA4B1E">
        <w:rPr>
          <w:rFonts w:ascii="Arial" w:hAnsi="Arial" w:cs="Arial"/>
          <w:color w:val="000000" w:themeColor="text1"/>
          <w:szCs w:val="26"/>
          <w:lang w:val="fr-FR"/>
        </w:rPr>
        <w:t>La sensibilisation  des justiciables (populations locales et autochtones, OSC etc.).</w:t>
      </w:r>
    </w:p>
    <w:p w:rsidR="000D0E9B" w:rsidRPr="00BA4B1E" w:rsidRDefault="000D0E9B" w:rsidP="000D0E9B">
      <w:pPr>
        <w:tabs>
          <w:tab w:val="left" w:pos="3402"/>
        </w:tabs>
        <w:rPr>
          <w:rFonts w:ascii="Arial" w:hAnsi="Arial" w:cs="Arial"/>
          <w:b/>
          <w:color w:val="000000" w:themeColor="text1"/>
          <w:lang w:val="fr-FR"/>
        </w:rPr>
      </w:pPr>
    </w:p>
    <w:p w:rsidR="000D0E9B" w:rsidRPr="00BA4B1E" w:rsidRDefault="000D0E9B" w:rsidP="000D0E9B">
      <w:pPr>
        <w:tabs>
          <w:tab w:val="left" w:pos="3402"/>
        </w:tabs>
        <w:rPr>
          <w:rFonts w:ascii="Arial" w:hAnsi="Arial" w:cs="Arial"/>
          <w:b/>
          <w:color w:val="000000" w:themeColor="text1"/>
          <w:sz w:val="30"/>
          <w:szCs w:val="30"/>
          <w:lang w:val="fr-FR"/>
        </w:rPr>
      </w:pPr>
      <w:r w:rsidRPr="00BA4B1E">
        <w:rPr>
          <w:rFonts w:ascii="Arial" w:hAnsi="Arial" w:cs="Arial"/>
          <w:b/>
          <w:color w:val="000000" w:themeColor="text1"/>
          <w:sz w:val="30"/>
          <w:szCs w:val="30"/>
          <w:lang w:val="fr-FR"/>
        </w:rPr>
        <w:t>5.2.2 Au niveau des points focaux, il est nécessaire de :</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Revoir la nomination des points focaux. Il est nécessaire qu’ils soient désormais nommés par le Ministre en charge  de l’Environnement et de l’Assainissement sur propositions de leurs départements de tutelle ;</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Affecter quelques conventions essentielles au niveau de l’Agence telles les conventions de Rio (Changement climatique, Diversité biologique, Désertification) ;</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Responsabiliser davantage les points focaux par rapport à la convention qui les à été confiée ;</w:t>
      </w:r>
    </w:p>
    <w:p w:rsidR="000D0E9B" w:rsidRPr="00BA4B1E" w:rsidRDefault="000D0E9B" w:rsidP="008D0655">
      <w:pPr>
        <w:pStyle w:val="ListParagraph"/>
        <w:numPr>
          <w:ilvl w:val="0"/>
          <w:numId w:val="50"/>
        </w:numPr>
        <w:tabs>
          <w:tab w:val="left" w:pos="2694"/>
          <w:tab w:val="left" w:pos="3828"/>
        </w:tabs>
        <w:rPr>
          <w:rFonts w:ascii="Arial" w:hAnsi="Arial" w:cs="Arial"/>
          <w:b/>
          <w:color w:val="000000" w:themeColor="text1"/>
          <w:lang w:val="fr-FR"/>
        </w:rPr>
      </w:pPr>
      <w:r w:rsidRPr="00BA4B1E">
        <w:rPr>
          <w:rFonts w:ascii="Arial" w:hAnsi="Arial" w:cs="Arial"/>
          <w:color w:val="000000" w:themeColor="text1"/>
          <w:lang w:val="fr-FR"/>
        </w:rPr>
        <w:t>Assurer la  participation des points focaux aux réunions statutaire  des Conventions  et aux  réunions internes ;</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Assurer la fourniture  à qui de droit des rapports trimestriels et annuels, sur l’état de mise en œuvre des conventions ;</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Organiser des ateliers de formation et d’information, à l’endroit des points focaux;</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Organiser une  réunion de concertation avant tout départ d’un point focal en mission internationale,  regroupant  les points focaux, l’AEDD, le MEA et toutes les structures concernées afin de dégager une position commune et officielle du pays ;</w:t>
      </w:r>
    </w:p>
    <w:p w:rsidR="000D0E9B" w:rsidRPr="00BA4B1E" w:rsidRDefault="000D0E9B" w:rsidP="008D0655">
      <w:pPr>
        <w:pStyle w:val="ListParagraph"/>
        <w:numPr>
          <w:ilvl w:val="0"/>
          <w:numId w:val="50"/>
        </w:numPr>
        <w:rPr>
          <w:rFonts w:ascii="Arial" w:hAnsi="Arial" w:cs="Arial"/>
          <w:b/>
          <w:color w:val="000000" w:themeColor="text1"/>
          <w:lang w:val="fr-FR"/>
        </w:rPr>
      </w:pPr>
      <w:r w:rsidRPr="00BA4B1E">
        <w:rPr>
          <w:rFonts w:ascii="Arial" w:hAnsi="Arial" w:cs="Arial"/>
          <w:color w:val="000000" w:themeColor="text1"/>
          <w:lang w:val="fr-FR"/>
        </w:rPr>
        <w:t>Veuillez à l’envoi  (par les points focaux) des conclusions des réunions internationales à l’Agence et au Ministère en charge de l’Environnement ;</w:t>
      </w:r>
    </w:p>
    <w:p w:rsidR="000D0E9B" w:rsidRPr="00BA4B1E" w:rsidRDefault="000D0E9B" w:rsidP="008D0655">
      <w:pPr>
        <w:pStyle w:val="ListParagraph"/>
        <w:numPr>
          <w:ilvl w:val="0"/>
          <w:numId w:val="50"/>
        </w:numPr>
        <w:rPr>
          <w:rFonts w:ascii="Arial" w:hAnsi="Arial" w:cs="Arial"/>
          <w:color w:val="000000" w:themeColor="text1"/>
          <w:lang w:val="fr-FR"/>
        </w:rPr>
      </w:pPr>
      <w:r w:rsidRPr="00BA4B1E">
        <w:rPr>
          <w:rFonts w:ascii="Arial" w:hAnsi="Arial" w:cs="Arial"/>
          <w:color w:val="000000" w:themeColor="text1"/>
          <w:lang w:val="fr-FR"/>
        </w:rPr>
        <w:t>Prévoir un budget  pour la tenue des réunions des points focaux ;</w:t>
      </w:r>
    </w:p>
    <w:p w:rsidR="000D0E9B" w:rsidRPr="00BA4B1E" w:rsidRDefault="000D0E9B" w:rsidP="008D0655">
      <w:pPr>
        <w:pStyle w:val="ListParagraph"/>
        <w:numPr>
          <w:ilvl w:val="0"/>
          <w:numId w:val="50"/>
        </w:numPr>
        <w:rPr>
          <w:rFonts w:ascii="Arial" w:hAnsi="Arial" w:cs="Arial"/>
          <w:color w:val="000000" w:themeColor="text1"/>
          <w:lang w:val="fr-FR"/>
        </w:rPr>
      </w:pPr>
      <w:r w:rsidRPr="00BA4B1E">
        <w:rPr>
          <w:rFonts w:ascii="Arial" w:hAnsi="Arial" w:cs="Arial"/>
          <w:color w:val="000000" w:themeColor="text1"/>
          <w:lang w:val="fr-FR"/>
        </w:rPr>
        <w:t>Doter tous les points focaux des passeports de service ;</w:t>
      </w:r>
    </w:p>
    <w:p w:rsidR="000D0E9B" w:rsidRPr="00BA4B1E" w:rsidRDefault="000D0E9B" w:rsidP="008D0655">
      <w:pPr>
        <w:pStyle w:val="ListParagraph"/>
        <w:numPr>
          <w:ilvl w:val="0"/>
          <w:numId w:val="50"/>
        </w:numPr>
        <w:rPr>
          <w:rFonts w:ascii="Arial" w:hAnsi="Arial" w:cs="Arial"/>
          <w:color w:val="000000" w:themeColor="text1"/>
          <w:lang w:val="fr-FR"/>
        </w:rPr>
      </w:pPr>
      <w:r w:rsidRPr="00BA4B1E">
        <w:rPr>
          <w:rFonts w:ascii="Arial" w:hAnsi="Arial" w:cs="Arial"/>
          <w:color w:val="000000" w:themeColor="text1"/>
          <w:lang w:val="fr-FR"/>
        </w:rPr>
        <w:t>Tenir un fichier sur tous les points focaux (Adresse, nombres de participations aux réunions, nombre de rapport produit, état de mise en œuvre de la convention dont le point focal s’occupe…).</w:t>
      </w:r>
    </w:p>
    <w:p w:rsidR="000D0E9B" w:rsidRPr="00BA4B1E" w:rsidRDefault="000D0E9B" w:rsidP="000D0E9B">
      <w:pPr>
        <w:rPr>
          <w:rFonts w:ascii="Arial" w:hAnsi="Arial" w:cs="Arial"/>
          <w:b/>
          <w:color w:val="000000" w:themeColor="text1"/>
          <w:lang w:val="fr-FR"/>
        </w:rPr>
      </w:pPr>
    </w:p>
    <w:p w:rsidR="000D0E9B" w:rsidRPr="00BA4B1E" w:rsidRDefault="000D0E9B" w:rsidP="000D0E9B">
      <w:pPr>
        <w:rPr>
          <w:rFonts w:ascii="Arial" w:hAnsi="Arial" w:cs="Arial"/>
          <w:b/>
          <w:color w:val="000000" w:themeColor="text1"/>
          <w:sz w:val="30"/>
          <w:szCs w:val="30"/>
          <w:lang w:val="fr-FR"/>
        </w:rPr>
      </w:pPr>
      <w:r w:rsidRPr="00BA4B1E">
        <w:rPr>
          <w:rFonts w:ascii="Arial" w:hAnsi="Arial" w:cs="Arial"/>
          <w:b/>
          <w:color w:val="000000" w:themeColor="text1"/>
          <w:sz w:val="30"/>
          <w:szCs w:val="30"/>
          <w:lang w:val="fr-FR"/>
        </w:rPr>
        <w:lastRenderedPageBreak/>
        <w:t>5.2.3 Au niveau de  l’Agence de l’Environnement et du Développement Durable (AEDD), il est nécessaire de :</w:t>
      </w:r>
    </w:p>
    <w:p w:rsidR="000D0E9B" w:rsidRPr="00BA4B1E" w:rsidRDefault="000D0E9B" w:rsidP="000D0E9B">
      <w:pPr>
        <w:rPr>
          <w:rFonts w:ascii="Arial" w:hAnsi="Arial" w:cs="Arial"/>
          <w:b/>
          <w:color w:val="000000" w:themeColor="text1"/>
          <w:sz w:val="30"/>
          <w:szCs w:val="30"/>
          <w:u w:val="single"/>
          <w:lang w:val="fr-FR"/>
        </w:rPr>
      </w:pPr>
    </w:p>
    <w:p w:rsidR="000D0E9B" w:rsidRPr="00BA4B1E" w:rsidRDefault="000D0E9B" w:rsidP="008D0655">
      <w:pPr>
        <w:pStyle w:val="ListParagraph"/>
        <w:numPr>
          <w:ilvl w:val="0"/>
          <w:numId w:val="51"/>
        </w:numPr>
        <w:spacing w:after="200" w:line="276" w:lineRule="auto"/>
        <w:rPr>
          <w:rFonts w:ascii="Arial" w:hAnsi="Arial" w:cs="Arial"/>
          <w:color w:val="000000" w:themeColor="text1"/>
          <w:lang w:val="fr-FR"/>
        </w:rPr>
      </w:pPr>
      <w:r w:rsidRPr="00BA4B1E">
        <w:rPr>
          <w:rFonts w:ascii="Arial" w:hAnsi="Arial" w:cs="Arial"/>
          <w:color w:val="000000" w:themeColor="text1"/>
          <w:lang w:val="fr-FR"/>
        </w:rPr>
        <w:t>Affecter à l’AEDD les Points Focaux des Conventions Changements Climatiques, Désertification  Diversité Biologique ;</w:t>
      </w:r>
    </w:p>
    <w:p w:rsidR="000D0E9B" w:rsidRPr="00BA4B1E" w:rsidRDefault="000D0E9B" w:rsidP="008D0655">
      <w:pPr>
        <w:pStyle w:val="ListParagraph"/>
        <w:numPr>
          <w:ilvl w:val="0"/>
          <w:numId w:val="51"/>
        </w:numPr>
        <w:spacing w:after="200" w:line="276" w:lineRule="auto"/>
        <w:rPr>
          <w:rFonts w:ascii="Arial" w:hAnsi="Arial" w:cs="Arial"/>
          <w:color w:val="000000" w:themeColor="text1"/>
          <w:lang w:val="fr-FR"/>
        </w:rPr>
      </w:pPr>
      <w:r w:rsidRPr="00BA4B1E">
        <w:rPr>
          <w:rFonts w:ascii="Arial" w:hAnsi="Arial" w:cs="Arial"/>
          <w:color w:val="000000" w:themeColor="text1"/>
          <w:lang w:val="fr-FR"/>
        </w:rPr>
        <w:t>Faire coordonner par l’AEDD l’élaboration de toutes les communications nationales relatives aux Accords Multilatéraux sur l’Environnement (AME) ;</w:t>
      </w:r>
    </w:p>
    <w:p w:rsidR="000D0E9B" w:rsidRPr="00BA4B1E" w:rsidRDefault="000D0E9B" w:rsidP="008D0655">
      <w:pPr>
        <w:pStyle w:val="ListParagraph"/>
        <w:numPr>
          <w:ilvl w:val="0"/>
          <w:numId w:val="51"/>
        </w:numPr>
        <w:spacing w:after="200" w:line="276" w:lineRule="auto"/>
        <w:rPr>
          <w:rFonts w:ascii="Arial" w:hAnsi="Arial" w:cs="Arial"/>
          <w:color w:val="000000" w:themeColor="text1"/>
          <w:lang w:val="fr-FR"/>
        </w:rPr>
      </w:pPr>
      <w:r w:rsidRPr="00BA4B1E">
        <w:rPr>
          <w:rFonts w:ascii="Arial" w:hAnsi="Arial" w:cs="Arial"/>
          <w:color w:val="000000" w:themeColor="text1"/>
          <w:lang w:val="fr-FR"/>
        </w:rPr>
        <w:t>Elaborer des programmes intégrés (Synergie) pour la mise en œuvre des AME au niveau national, régional et local par l’AEDD ;</w:t>
      </w:r>
    </w:p>
    <w:p w:rsidR="000D0E9B" w:rsidRPr="00BA4B1E" w:rsidRDefault="000D0E9B" w:rsidP="008D0655">
      <w:pPr>
        <w:pStyle w:val="ListParagraph"/>
        <w:numPr>
          <w:ilvl w:val="0"/>
          <w:numId w:val="51"/>
        </w:numPr>
        <w:spacing w:after="200" w:line="276" w:lineRule="auto"/>
        <w:rPr>
          <w:rFonts w:ascii="Arial" w:hAnsi="Arial" w:cs="Arial"/>
          <w:color w:val="000000" w:themeColor="text1"/>
          <w:lang w:val="fr-FR"/>
        </w:rPr>
      </w:pPr>
      <w:r w:rsidRPr="00BA4B1E">
        <w:rPr>
          <w:rFonts w:ascii="Arial" w:hAnsi="Arial" w:cs="Arial"/>
          <w:color w:val="000000" w:themeColor="text1"/>
          <w:lang w:val="fr-FR"/>
        </w:rPr>
        <w:t>Elaborer et mettre en œuvre un mécanisme de suivi/évaluation des AME  par l’AEDD ;</w:t>
      </w:r>
    </w:p>
    <w:p w:rsidR="000D0E9B" w:rsidRPr="00BA4B1E" w:rsidRDefault="000D0E9B" w:rsidP="008D0655">
      <w:pPr>
        <w:pStyle w:val="ListParagraph"/>
        <w:numPr>
          <w:ilvl w:val="0"/>
          <w:numId w:val="51"/>
        </w:numPr>
        <w:spacing w:after="200" w:line="276" w:lineRule="auto"/>
        <w:rPr>
          <w:rFonts w:ascii="Arial" w:hAnsi="Arial" w:cs="Arial"/>
          <w:color w:val="000000" w:themeColor="text1"/>
          <w:lang w:val="fr-FR"/>
        </w:rPr>
      </w:pPr>
      <w:r w:rsidRPr="00BA4B1E">
        <w:rPr>
          <w:rFonts w:ascii="Arial" w:hAnsi="Arial" w:cs="Arial"/>
          <w:color w:val="000000" w:themeColor="text1"/>
          <w:lang w:val="fr-FR"/>
        </w:rPr>
        <w:t>Préparer en synergie la participation du Mali à toutes les conférences statutaires en matière de Conventions, Accords et Traités internationaux sur l’environnement par l’AEDD;</w:t>
      </w:r>
    </w:p>
    <w:p w:rsidR="000D0E9B" w:rsidRPr="00BA4B1E" w:rsidRDefault="000D0E9B" w:rsidP="008D0655">
      <w:pPr>
        <w:pStyle w:val="ListParagraph"/>
        <w:numPr>
          <w:ilvl w:val="0"/>
          <w:numId w:val="51"/>
        </w:numPr>
        <w:spacing w:after="200" w:line="276" w:lineRule="auto"/>
        <w:rPr>
          <w:rFonts w:ascii="Arial" w:hAnsi="Arial" w:cs="Arial"/>
          <w:color w:val="000000" w:themeColor="text1"/>
          <w:lang w:val="fr-FR"/>
        </w:rPr>
      </w:pPr>
      <w:r w:rsidRPr="00BA4B1E">
        <w:rPr>
          <w:rFonts w:ascii="Arial" w:hAnsi="Arial" w:cs="Arial"/>
          <w:color w:val="000000" w:themeColor="text1"/>
          <w:lang w:val="fr-FR"/>
        </w:rPr>
        <w:t>Rendre compte régulièrement au Ministre chargé de l’Environnement l’état de mise en œuvre des AME par l’AEDD.</w:t>
      </w:r>
    </w:p>
    <w:p w:rsidR="000D0E9B" w:rsidRPr="00BA4B1E" w:rsidRDefault="000D0E9B" w:rsidP="000D0E9B">
      <w:pPr>
        <w:rPr>
          <w:rFonts w:ascii="Arial" w:hAnsi="Arial" w:cs="Arial"/>
          <w:color w:val="000000" w:themeColor="text1"/>
          <w:lang w:val="fr-FR"/>
        </w:rPr>
      </w:pPr>
      <w:r w:rsidRPr="00BA4B1E">
        <w:rPr>
          <w:rFonts w:ascii="Arial" w:hAnsi="Arial" w:cs="Arial"/>
          <w:color w:val="000000" w:themeColor="text1"/>
          <w:lang w:val="fr-FR"/>
        </w:rPr>
        <w:t>Toutes ces recommandations contribueront à élaborer la Stratégie Nationale de coordination on cadre de reporting.</w:t>
      </w:r>
    </w:p>
    <w:p w:rsidR="000D0E9B" w:rsidRPr="00F42958" w:rsidRDefault="000D0E9B" w:rsidP="000D0E9B">
      <w:pPr>
        <w:rPr>
          <w:rFonts w:ascii="Arial" w:hAnsi="Arial" w:cs="Arial"/>
          <w:color w:val="FF0000"/>
          <w:lang w:val="fr-FR"/>
        </w:rPr>
      </w:pPr>
    </w:p>
    <w:p w:rsidR="000D0E9B" w:rsidRPr="008F03D0" w:rsidRDefault="000D0E9B" w:rsidP="000C5925">
      <w:pPr>
        <w:ind w:firstLine="360"/>
        <w:rPr>
          <w:color w:val="FF0000"/>
          <w:szCs w:val="26"/>
          <w:lang w:val="fr-FR"/>
        </w:rPr>
      </w:pPr>
    </w:p>
    <w:p w:rsidR="009010C7" w:rsidRPr="00D977AA" w:rsidRDefault="003E16F4" w:rsidP="00C43951">
      <w:pPr>
        <w:pStyle w:val="Heading1"/>
      </w:pPr>
      <w:bookmarkStart w:id="100" w:name="_Toc332984530"/>
      <w:r w:rsidRPr="00D977AA">
        <w:lastRenderedPageBreak/>
        <w:t>III</w:t>
      </w:r>
      <w:r w:rsidR="009010C7" w:rsidRPr="00D977AA">
        <w:t>. STRATEGIE DE COORDINATION PROPOSEE</w:t>
      </w:r>
      <w:bookmarkEnd w:id="66"/>
      <w:bookmarkEnd w:id="67"/>
      <w:bookmarkEnd w:id="100"/>
      <w:r w:rsidR="009010C7" w:rsidRPr="00D977AA">
        <w:t xml:space="preserve"> </w:t>
      </w:r>
    </w:p>
    <w:p w:rsidR="009010C7" w:rsidRPr="00D977AA" w:rsidRDefault="009010C7" w:rsidP="009010C7">
      <w:pPr>
        <w:jc w:val="center"/>
        <w:rPr>
          <w:rFonts w:ascii="Arial" w:hAnsi="Arial" w:cs="Arial"/>
          <w:b/>
          <w:i/>
          <w:szCs w:val="26"/>
          <w:lang w:val="fr-FR"/>
        </w:rPr>
      </w:pPr>
    </w:p>
    <w:p w:rsidR="009010C7" w:rsidRPr="00D977AA" w:rsidRDefault="009010C7" w:rsidP="009010C7">
      <w:pPr>
        <w:jc w:val="center"/>
        <w:rPr>
          <w:rFonts w:ascii="Arial" w:hAnsi="Arial" w:cs="Arial"/>
          <w:b/>
          <w:i/>
          <w:szCs w:val="26"/>
          <w:lang w:val="fr-FR"/>
        </w:rPr>
      </w:pPr>
      <w:r w:rsidRPr="00D977AA">
        <w:rPr>
          <w:rFonts w:ascii="Arial" w:hAnsi="Arial" w:cs="Arial"/>
          <w:b/>
          <w:i/>
          <w:szCs w:val="26"/>
          <w:lang w:val="fr-FR"/>
        </w:rPr>
        <w:t>Stratégie de Coordination pour la coopération et la collaboration</w:t>
      </w:r>
    </w:p>
    <w:p w:rsidR="009010C7" w:rsidRPr="00D977AA" w:rsidRDefault="009010C7" w:rsidP="009010C7">
      <w:pPr>
        <w:jc w:val="center"/>
        <w:rPr>
          <w:rFonts w:ascii="Arial" w:hAnsi="Arial" w:cs="Arial"/>
          <w:b/>
          <w:i/>
          <w:szCs w:val="26"/>
          <w:lang w:val="fr-FR"/>
        </w:rPr>
      </w:pPr>
      <w:r w:rsidRPr="00D977AA">
        <w:rPr>
          <w:rFonts w:ascii="Arial" w:hAnsi="Arial" w:cs="Arial"/>
          <w:b/>
          <w:i/>
          <w:szCs w:val="26"/>
          <w:lang w:val="fr-FR"/>
        </w:rPr>
        <w:t xml:space="preserve"> des parties prenantes à la mise en œuvre des AME</w:t>
      </w:r>
    </w:p>
    <w:p w:rsidR="00EB79C9" w:rsidRPr="00D977AA" w:rsidRDefault="00EB79C9" w:rsidP="009010C7">
      <w:pPr>
        <w:jc w:val="center"/>
        <w:rPr>
          <w:rFonts w:ascii="Arial" w:hAnsi="Arial" w:cs="Arial"/>
          <w:b/>
          <w:i/>
          <w:szCs w:val="26"/>
          <w:lang w:val="fr-FR"/>
        </w:rPr>
      </w:pPr>
    </w:p>
    <w:p w:rsidR="00EB79C9" w:rsidRPr="00D977AA" w:rsidRDefault="00EB79C9" w:rsidP="00EF6E95">
      <w:pPr>
        <w:rPr>
          <w:rFonts w:ascii="Arial" w:hAnsi="Arial" w:cs="Arial"/>
          <w:lang w:val="fr-FR"/>
        </w:rPr>
      </w:pPr>
      <w:r w:rsidRPr="00D977AA">
        <w:rPr>
          <w:rFonts w:ascii="Arial" w:hAnsi="Arial" w:cs="Arial"/>
          <w:lang w:val="fr-FR"/>
        </w:rPr>
        <w:t xml:space="preserve">Au Mali, l’insuffisance de coordination et de concertation entre les structures de pilotage des conventions, accords et traités (diversité des approches sectorielles ; ignorance et/ou méconnaissance des textes législatifs en la matière ; multiplicité des structures, insuffisance des ressources humaines spécialisées ; etc.) impose la nécessité d’une stratégie de coordination </w:t>
      </w:r>
      <w:r w:rsidR="00EF6E95" w:rsidRPr="00D977AA">
        <w:rPr>
          <w:rFonts w:ascii="Arial" w:hAnsi="Arial" w:cs="Arial"/>
          <w:lang w:val="fr-FR"/>
        </w:rPr>
        <w:t>en vue d’une collaboration et d’une coopération plus efficace entre les différents acteurs.</w:t>
      </w:r>
    </w:p>
    <w:p w:rsidR="00C831D6" w:rsidRPr="00D977AA" w:rsidRDefault="00C831D6" w:rsidP="00EF6E95">
      <w:pPr>
        <w:rPr>
          <w:rFonts w:ascii="Arial" w:hAnsi="Arial" w:cs="Arial"/>
          <w:szCs w:val="26"/>
          <w:lang w:val="fr-FR"/>
        </w:rPr>
      </w:pPr>
    </w:p>
    <w:p w:rsidR="00442078" w:rsidRPr="00D977AA" w:rsidRDefault="00C831D6" w:rsidP="00A46C75">
      <w:pPr>
        <w:rPr>
          <w:rFonts w:ascii="Arial" w:hAnsi="Arial" w:cs="Arial"/>
          <w:szCs w:val="26"/>
          <w:lang w:val="fr-FR"/>
        </w:rPr>
      </w:pPr>
      <w:r w:rsidRPr="00D977AA">
        <w:rPr>
          <w:rFonts w:ascii="Arial" w:hAnsi="Arial" w:cs="Arial"/>
          <w:szCs w:val="26"/>
          <w:lang w:val="fr-FR"/>
        </w:rPr>
        <w:t xml:space="preserve">L’étude suggère </w:t>
      </w:r>
      <w:r w:rsidR="00E255F2" w:rsidRPr="00D977AA">
        <w:rPr>
          <w:rFonts w:ascii="Arial" w:hAnsi="Arial" w:cs="Arial"/>
          <w:szCs w:val="26"/>
          <w:lang w:val="fr-FR"/>
        </w:rPr>
        <w:t>l</w:t>
      </w:r>
      <w:r w:rsidR="001C04A0" w:rsidRPr="00D977AA">
        <w:rPr>
          <w:rFonts w:ascii="Arial" w:hAnsi="Arial" w:cs="Arial"/>
          <w:szCs w:val="26"/>
          <w:lang w:val="fr-FR"/>
        </w:rPr>
        <w:t>’</w:t>
      </w:r>
      <w:r w:rsidR="00E255F2" w:rsidRPr="00D977AA">
        <w:rPr>
          <w:rFonts w:ascii="Arial" w:hAnsi="Arial" w:cs="Arial"/>
          <w:szCs w:val="26"/>
          <w:lang w:val="fr-FR"/>
        </w:rPr>
        <w:t>a</w:t>
      </w:r>
      <w:r w:rsidR="001C04A0" w:rsidRPr="00D977AA">
        <w:rPr>
          <w:rFonts w:ascii="Arial" w:hAnsi="Arial" w:cs="Arial"/>
          <w:szCs w:val="26"/>
          <w:lang w:val="fr-FR"/>
        </w:rPr>
        <w:t>mélioration</w:t>
      </w:r>
      <w:r w:rsidR="00E255F2" w:rsidRPr="00D977AA">
        <w:rPr>
          <w:rFonts w:ascii="Arial" w:hAnsi="Arial" w:cs="Arial"/>
          <w:szCs w:val="26"/>
          <w:lang w:val="fr-FR"/>
        </w:rPr>
        <w:t xml:space="preserve"> </w:t>
      </w:r>
      <w:r w:rsidR="001C04A0" w:rsidRPr="00D977AA">
        <w:rPr>
          <w:rFonts w:ascii="Arial" w:hAnsi="Arial" w:cs="Arial"/>
          <w:szCs w:val="26"/>
          <w:lang w:val="fr-FR"/>
        </w:rPr>
        <w:t xml:space="preserve">d’un cadre déjà existant au sein de l’AEDD. </w:t>
      </w:r>
    </w:p>
    <w:p w:rsidR="0028274F" w:rsidRPr="00D977AA" w:rsidRDefault="0028274F" w:rsidP="00A46C75">
      <w:pPr>
        <w:rPr>
          <w:rFonts w:ascii="Arial" w:hAnsi="Arial" w:cs="Arial"/>
          <w:szCs w:val="26"/>
          <w:lang w:val="fr-FR"/>
        </w:rPr>
      </w:pPr>
    </w:p>
    <w:p w:rsidR="009010C7" w:rsidRPr="00D977AA" w:rsidRDefault="00386AE4" w:rsidP="002A63B6">
      <w:pPr>
        <w:pStyle w:val="NoSpacing"/>
        <w:outlineLvl w:val="1"/>
        <w:rPr>
          <w:rFonts w:ascii="Arial" w:hAnsi="Arial" w:cs="Arial"/>
          <w:b/>
          <w:sz w:val="26"/>
          <w:szCs w:val="26"/>
        </w:rPr>
      </w:pPr>
      <w:bookmarkStart w:id="101" w:name="_Toc332984531"/>
      <w:r w:rsidRPr="00D977AA">
        <w:rPr>
          <w:rFonts w:ascii="Arial" w:hAnsi="Arial" w:cs="Arial"/>
          <w:b/>
          <w:sz w:val="26"/>
          <w:szCs w:val="26"/>
        </w:rPr>
        <w:t>A. Présentation</w:t>
      </w:r>
      <w:r w:rsidR="00A53B5D" w:rsidRPr="00D977AA">
        <w:rPr>
          <w:rFonts w:ascii="Arial" w:hAnsi="Arial" w:cs="Arial"/>
          <w:b/>
          <w:sz w:val="26"/>
          <w:szCs w:val="26"/>
        </w:rPr>
        <w:t xml:space="preserve"> du Cadre Institutionnel</w:t>
      </w:r>
      <w:bookmarkEnd w:id="101"/>
    </w:p>
    <w:p w:rsidR="009010C7" w:rsidRPr="00D977AA" w:rsidRDefault="009010C7" w:rsidP="009010C7">
      <w:pPr>
        <w:pStyle w:val="NoSpacing"/>
        <w:rPr>
          <w:rFonts w:ascii="Arial" w:hAnsi="Arial" w:cs="Arial"/>
          <w:b/>
          <w:sz w:val="26"/>
          <w:szCs w:val="26"/>
        </w:rPr>
      </w:pPr>
    </w:p>
    <w:p w:rsidR="0006194F" w:rsidRPr="00D977AA" w:rsidRDefault="00471E41" w:rsidP="00386AE4">
      <w:pPr>
        <w:rPr>
          <w:rFonts w:ascii="Arial" w:hAnsi="Arial" w:cs="Arial"/>
          <w:szCs w:val="26"/>
          <w:lang w:val="fr-FR"/>
        </w:rPr>
      </w:pPr>
      <w:r w:rsidRPr="00D977AA">
        <w:rPr>
          <w:rFonts w:ascii="Arial" w:hAnsi="Arial" w:cs="Arial"/>
          <w:szCs w:val="26"/>
          <w:lang w:val="fr-FR"/>
        </w:rPr>
        <w:t xml:space="preserve">Le cadre institutionnel proposé sera articulé autour de certains départements de l’AEDD avec une amélioration de leur fonctionnement. </w:t>
      </w:r>
      <w:r w:rsidR="00386AE4" w:rsidRPr="00D977AA">
        <w:rPr>
          <w:rFonts w:ascii="Arial" w:hAnsi="Arial" w:cs="Arial"/>
          <w:szCs w:val="26"/>
          <w:lang w:val="fr-FR"/>
        </w:rPr>
        <w:t xml:space="preserve">Il s’agit du  Département Partenariat, Accords et Traités, </w:t>
      </w:r>
      <w:r w:rsidRPr="00D977AA">
        <w:rPr>
          <w:rFonts w:ascii="Arial" w:hAnsi="Arial" w:cs="Arial"/>
          <w:szCs w:val="26"/>
          <w:lang w:val="fr-FR"/>
        </w:rPr>
        <w:t xml:space="preserve">de </w:t>
      </w:r>
      <w:r w:rsidR="00386AE4" w:rsidRPr="00D977AA">
        <w:rPr>
          <w:rFonts w:ascii="Arial" w:hAnsi="Arial" w:cs="Arial"/>
          <w:szCs w:val="26"/>
          <w:lang w:val="fr-FR"/>
        </w:rPr>
        <w:t xml:space="preserve">celui de la Documentation  et </w:t>
      </w:r>
      <w:r w:rsidRPr="00D977AA">
        <w:rPr>
          <w:rFonts w:ascii="Arial" w:hAnsi="Arial" w:cs="Arial"/>
          <w:szCs w:val="26"/>
          <w:lang w:val="fr-FR"/>
        </w:rPr>
        <w:t xml:space="preserve">de </w:t>
      </w:r>
      <w:r w:rsidR="00386AE4" w:rsidRPr="00D977AA">
        <w:rPr>
          <w:rFonts w:ascii="Arial" w:hAnsi="Arial" w:cs="Arial"/>
          <w:szCs w:val="26"/>
          <w:lang w:val="fr-FR"/>
        </w:rPr>
        <w:t xml:space="preserve">celui de la </w:t>
      </w:r>
      <w:r w:rsidR="00386AE4" w:rsidRPr="00D977AA">
        <w:rPr>
          <w:rFonts w:ascii="Arial" w:hAnsi="Arial" w:cs="Arial"/>
          <w:lang w:val="fr-FR"/>
        </w:rPr>
        <w:t>Communication et gestion de l’information environnementale</w:t>
      </w:r>
      <w:r w:rsidR="00386AE4" w:rsidRPr="00D977AA">
        <w:rPr>
          <w:rFonts w:ascii="Arial" w:hAnsi="Arial" w:cs="Arial"/>
          <w:szCs w:val="26"/>
          <w:lang w:val="fr-FR"/>
        </w:rPr>
        <w:t xml:space="preserve">. Les fonctions de ces </w:t>
      </w:r>
      <w:r w:rsidRPr="00D977AA">
        <w:rPr>
          <w:rFonts w:ascii="Arial" w:hAnsi="Arial" w:cs="Arial"/>
          <w:szCs w:val="26"/>
          <w:lang w:val="fr-FR"/>
        </w:rPr>
        <w:t>trois</w:t>
      </w:r>
      <w:r w:rsidR="00386AE4" w:rsidRPr="00D977AA">
        <w:rPr>
          <w:rFonts w:ascii="Arial" w:hAnsi="Arial" w:cs="Arial"/>
          <w:szCs w:val="26"/>
          <w:lang w:val="fr-FR"/>
        </w:rPr>
        <w:t xml:space="preserve"> départements seront rendues plus efficaces à travers une bonne collaboration avec les institutions de coordination de la gestion de l’environnement d’une part  et de la Direction de la Coopération Multilatérale</w:t>
      </w:r>
      <w:r w:rsidRPr="00D977AA">
        <w:rPr>
          <w:rFonts w:ascii="Arial" w:hAnsi="Arial" w:cs="Arial"/>
          <w:szCs w:val="26"/>
          <w:lang w:val="fr-FR"/>
        </w:rPr>
        <w:t xml:space="preserve"> (qui endosse tous les financements extérieurs destinés à la mise en œuvre des AME) </w:t>
      </w:r>
      <w:r w:rsidR="00386AE4" w:rsidRPr="00D977AA">
        <w:rPr>
          <w:rFonts w:ascii="Arial" w:hAnsi="Arial" w:cs="Arial"/>
          <w:szCs w:val="26"/>
          <w:lang w:val="fr-FR"/>
        </w:rPr>
        <w:t>d’autre part</w:t>
      </w:r>
      <w:r w:rsidRPr="00D977AA">
        <w:rPr>
          <w:rFonts w:ascii="Arial" w:hAnsi="Arial" w:cs="Arial"/>
          <w:szCs w:val="26"/>
          <w:lang w:val="fr-FR"/>
        </w:rPr>
        <w:t>.</w:t>
      </w:r>
    </w:p>
    <w:p w:rsidR="0006194F" w:rsidRPr="00D977AA" w:rsidRDefault="0006194F" w:rsidP="00386AE4">
      <w:pPr>
        <w:rPr>
          <w:rFonts w:ascii="Arial" w:hAnsi="Arial" w:cs="Arial"/>
          <w:szCs w:val="26"/>
          <w:lang w:val="fr-FR"/>
        </w:rPr>
      </w:pPr>
    </w:p>
    <w:p w:rsidR="00386AE4" w:rsidRPr="00D977AA" w:rsidRDefault="0006194F" w:rsidP="00386AE4">
      <w:pPr>
        <w:rPr>
          <w:rFonts w:ascii="Arial" w:hAnsi="Arial" w:cs="Arial"/>
          <w:szCs w:val="26"/>
          <w:lang w:val="fr-FR"/>
        </w:rPr>
      </w:pPr>
      <w:r w:rsidRPr="00D977AA">
        <w:rPr>
          <w:rFonts w:ascii="Arial" w:hAnsi="Arial" w:cs="Arial"/>
          <w:szCs w:val="26"/>
          <w:lang w:val="fr-FR"/>
        </w:rPr>
        <w:t xml:space="preserve">Le cadre institutionnel sera composé de deux organes : </w:t>
      </w:r>
      <w:r w:rsidR="00386AE4" w:rsidRPr="00D977AA">
        <w:rPr>
          <w:rFonts w:ascii="Arial" w:hAnsi="Arial" w:cs="Arial"/>
          <w:szCs w:val="26"/>
          <w:lang w:val="fr-FR"/>
        </w:rPr>
        <w:t xml:space="preserve"> </w:t>
      </w:r>
    </w:p>
    <w:p w:rsidR="0006194F" w:rsidRPr="00D977AA" w:rsidRDefault="008D038C" w:rsidP="008D0655">
      <w:pPr>
        <w:pStyle w:val="NoSpacing"/>
        <w:numPr>
          <w:ilvl w:val="0"/>
          <w:numId w:val="8"/>
        </w:numPr>
        <w:rPr>
          <w:rFonts w:ascii="Arial" w:hAnsi="Arial" w:cs="Arial"/>
          <w:sz w:val="26"/>
          <w:szCs w:val="26"/>
        </w:rPr>
      </w:pPr>
      <w:r w:rsidRPr="00D977AA">
        <w:rPr>
          <w:rFonts w:ascii="Arial" w:hAnsi="Arial" w:cs="Arial"/>
          <w:sz w:val="26"/>
          <w:szCs w:val="26"/>
        </w:rPr>
        <w:t>un organe</w:t>
      </w:r>
      <w:r w:rsidR="00E255F2" w:rsidRPr="00D977AA">
        <w:rPr>
          <w:rFonts w:ascii="Arial" w:hAnsi="Arial" w:cs="Arial"/>
          <w:sz w:val="26"/>
          <w:szCs w:val="26"/>
        </w:rPr>
        <w:t xml:space="preserve"> de nature permanente</w:t>
      </w:r>
      <w:r w:rsidR="0006194F" w:rsidRPr="00D977AA">
        <w:rPr>
          <w:rFonts w:ascii="Arial" w:hAnsi="Arial" w:cs="Arial"/>
          <w:sz w:val="26"/>
          <w:szCs w:val="26"/>
        </w:rPr>
        <w:t> ;</w:t>
      </w:r>
    </w:p>
    <w:p w:rsidR="00E255F2" w:rsidRPr="00D977AA" w:rsidRDefault="0006194F" w:rsidP="008D0655">
      <w:pPr>
        <w:pStyle w:val="NoSpacing"/>
        <w:numPr>
          <w:ilvl w:val="0"/>
          <w:numId w:val="8"/>
        </w:numPr>
        <w:rPr>
          <w:rFonts w:ascii="Arial" w:hAnsi="Arial" w:cs="Arial"/>
          <w:sz w:val="26"/>
          <w:szCs w:val="26"/>
        </w:rPr>
      </w:pPr>
      <w:r w:rsidRPr="00D977AA">
        <w:rPr>
          <w:rFonts w:ascii="Arial" w:hAnsi="Arial" w:cs="Arial"/>
          <w:sz w:val="26"/>
          <w:szCs w:val="26"/>
        </w:rPr>
        <w:t>un organe de nature non permanente</w:t>
      </w:r>
      <w:r w:rsidR="00E255F2" w:rsidRPr="00D977AA">
        <w:rPr>
          <w:rFonts w:ascii="Arial" w:hAnsi="Arial" w:cs="Arial"/>
          <w:sz w:val="26"/>
          <w:szCs w:val="26"/>
        </w:rPr>
        <w:t xml:space="preserve"> </w:t>
      </w:r>
    </w:p>
    <w:p w:rsidR="00E255F2" w:rsidRPr="00D977AA" w:rsidRDefault="009E0630" w:rsidP="009E0630">
      <w:pPr>
        <w:pStyle w:val="NoSpacing"/>
        <w:rPr>
          <w:rFonts w:ascii="Arial" w:hAnsi="Arial" w:cs="Arial"/>
          <w:sz w:val="26"/>
          <w:szCs w:val="26"/>
        </w:rPr>
      </w:pPr>
      <w:r w:rsidRPr="00D977AA">
        <w:rPr>
          <w:rFonts w:ascii="Arial" w:hAnsi="Arial" w:cs="Arial"/>
          <w:sz w:val="26"/>
          <w:szCs w:val="26"/>
        </w:rPr>
        <w:t xml:space="preserve">Le Chef du Département Partenariats Accords et Traités assurera la coordination des deux organes </w:t>
      </w:r>
      <w:r w:rsidR="00E255F2" w:rsidRPr="00D977AA">
        <w:rPr>
          <w:rFonts w:ascii="Arial" w:hAnsi="Arial" w:cs="Arial"/>
          <w:sz w:val="26"/>
          <w:szCs w:val="26"/>
        </w:rPr>
        <w:t xml:space="preserve">par </w:t>
      </w:r>
      <w:r w:rsidRPr="00D977AA">
        <w:rPr>
          <w:rFonts w:ascii="Arial" w:hAnsi="Arial" w:cs="Arial"/>
          <w:sz w:val="26"/>
          <w:szCs w:val="26"/>
        </w:rPr>
        <w:t>rapport à la mise en œuvre des AME.</w:t>
      </w:r>
      <w:r w:rsidR="00E255F2" w:rsidRPr="00D977AA">
        <w:rPr>
          <w:rFonts w:ascii="Arial" w:hAnsi="Arial" w:cs="Arial"/>
          <w:sz w:val="26"/>
          <w:szCs w:val="26"/>
        </w:rPr>
        <w:t>;</w:t>
      </w:r>
    </w:p>
    <w:p w:rsidR="00E255F2" w:rsidRPr="00D977AA" w:rsidRDefault="00E255F2" w:rsidP="009010C7">
      <w:pPr>
        <w:pStyle w:val="NoSpacing"/>
        <w:rPr>
          <w:rFonts w:ascii="Arial" w:hAnsi="Arial" w:cs="Arial"/>
          <w:b/>
          <w:sz w:val="26"/>
          <w:szCs w:val="26"/>
        </w:rPr>
      </w:pPr>
    </w:p>
    <w:p w:rsidR="009010C7" w:rsidRDefault="000B0B51" w:rsidP="002D5285">
      <w:pPr>
        <w:pStyle w:val="NoSpacing"/>
        <w:outlineLvl w:val="1"/>
        <w:rPr>
          <w:rFonts w:ascii="Arial" w:hAnsi="Arial" w:cs="Arial"/>
          <w:b/>
          <w:sz w:val="26"/>
          <w:szCs w:val="26"/>
        </w:rPr>
      </w:pPr>
      <w:bookmarkStart w:id="102" w:name="_Toc332984532"/>
      <w:r w:rsidRPr="002D5285">
        <w:rPr>
          <w:rFonts w:ascii="Arial" w:hAnsi="Arial" w:cs="Arial"/>
          <w:b/>
          <w:sz w:val="26"/>
          <w:szCs w:val="26"/>
        </w:rPr>
        <w:t>B. Rôle principal du Cadre Institutionnel</w:t>
      </w:r>
      <w:bookmarkEnd w:id="102"/>
      <w:r w:rsidR="009010C7" w:rsidRPr="002D5285">
        <w:rPr>
          <w:rFonts w:ascii="Arial" w:hAnsi="Arial" w:cs="Arial"/>
          <w:b/>
          <w:sz w:val="26"/>
          <w:szCs w:val="26"/>
        </w:rPr>
        <w:t xml:space="preserve"> </w:t>
      </w:r>
    </w:p>
    <w:p w:rsidR="002D5285" w:rsidRPr="002D5285" w:rsidRDefault="002D5285" w:rsidP="002D5285">
      <w:pPr>
        <w:pStyle w:val="NoSpacing"/>
        <w:outlineLvl w:val="1"/>
        <w:rPr>
          <w:rFonts w:ascii="Arial" w:hAnsi="Arial" w:cs="Arial"/>
          <w:b/>
          <w:sz w:val="26"/>
          <w:szCs w:val="26"/>
        </w:rPr>
      </w:pPr>
    </w:p>
    <w:p w:rsidR="009010C7" w:rsidRPr="00D977AA" w:rsidRDefault="000B0B51" w:rsidP="009010C7">
      <w:pPr>
        <w:ind w:firstLine="360"/>
        <w:rPr>
          <w:rFonts w:ascii="Arial" w:hAnsi="Arial" w:cs="Arial"/>
          <w:b/>
          <w:strike/>
          <w:szCs w:val="26"/>
          <w:lang w:val="fr-FR"/>
        </w:rPr>
      </w:pPr>
      <w:r w:rsidRPr="00D977AA">
        <w:rPr>
          <w:rFonts w:ascii="Arial" w:hAnsi="Arial" w:cs="Arial"/>
          <w:szCs w:val="26"/>
          <w:lang w:val="fr-FR"/>
        </w:rPr>
        <w:t>Le rôle principal du Cadre institutionnel proposé</w:t>
      </w:r>
      <w:r w:rsidR="009010C7" w:rsidRPr="00D977AA">
        <w:rPr>
          <w:rFonts w:ascii="Arial" w:hAnsi="Arial" w:cs="Arial"/>
          <w:szCs w:val="26"/>
          <w:lang w:val="fr-FR"/>
        </w:rPr>
        <w:t xml:space="preserve"> est d’assurer la coordination de la mise en œuvre des AME en veillant notamment à une coopération et collaboration optimale des parties prenantes impliquées et en vue d’une réalisation optimale des objectifs poursuivis par ces AME. </w:t>
      </w:r>
    </w:p>
    <w:p w:rsidR="00174ED9" w:rsidRDefault="00174ED9" w:rsidP="009010C7">
      <w:pPr>
        <w:rPr>
          <w:rFonts w:ascii="Arial" w:hAnsi="Arial" w:cs="Arial"/>
          <w:b/>
          <w:szCs w:val="26"/>
          <w:lang w:val="fr-FR"/>
        </w:rPr>
      </w:pPr>
    </w:p>
    <w:p w:rsidR="002A63B6" w:rsidRPr="00D977AA" w:rsidRDefault="002A63B6" w:rsidP="009010C7">
      <w:pPr>
        <w:rPr>
          <w:rFonts w:ascii="Arial" w:hAnsi="Arial" w:cs="Arial"/>
          <w:b/>
          <w:szCs w:val="26"/>
          <w:lang w:val="fr-FR"/>
        </w:rPr>
      </w:pPr>
    </w:p>
    <w:p w:rsidR="009010C7" w:rsidRPr="002D5285" w:rsidRDefault="00174ED9" w:rsidP="001D688A">
      <w:pPr>
        <w:pStyle w:val="Heading2"/>
      </w:pPr>
      <w:bookmarkStart w:id="103" w:name="_Toc332984533"/>
      <w:r w:rsidRPr="002D5285">
        <w:t>C. Composition du Cadre Institutionnel</w:t>
      </w:r>
      <w:bookmarkEnd w:id="103"/>
    </w:p>
    <w:p w:rsidR="009010C7" w:rsidRPr="00D977AA" w:rsidRDefault="009010C7" w:rsidP="009010C7">
      <w:pPr>
        <w:pStyle w:val="NoSpacing"/>
        <w:ind w:firstLine="360"/>
        <w:rPr>
          <w:rFonts w:ascii="Arial" w:hAnsi="Arial" w:cs="Arial"/>
          <w:sz w:val="26"/>
          <w:szCs w:val="26"/>
        </w:rPr>
      </w:pPr>
      <w:r w:rsidRPr="00D977AA">
        <w:rPr>
          <w:rFonts w:ascii="Arial" w:hAnsi="Arial" w:cs="Arial"/>
          <w:sz w:val="26"/>
          <w:szCs w:val="26"/>
        </w:rPr>
        <w:t xml:space="preserve">Deux types de composantes concourent  au fonctionnement du </w:t>
      </w:r>
      <w:r w:rsidR="004A7296" w:rsidRPr="00D977AA">
        <w:rPr>
          <w:rFonts w:ascii="Arial" w:hAnsi="Arial" w:cs="Arial"/>
          <w:sz w:val="26"/>
          <w:szCs w:val="26"/>
        </w:rPr>
        <w:t>cadre institutionnel proposé</w:t>
      </w:r>
      <w:r w:rsidRPr="00D977AA">
        <w:rPr>
          <w:rFonts w:ascii="Arial" w:hAnsi="Arial" w:cs="Arial"/>
          <w:sz w:val="26"/>
          <w:szCs w:val="26"/>
        </w:rPr>
        <w:t> : une composition permanente et une composante non permanente.</w:t>
      </w:r>
    </w:p>
    <w:p w:rsidR="009010C7" w:rsidRPr="00D977AA" w:rsidRDefault="009010C7" w:rsidP="009010C7">
      <w:pPr>
        <w:pStyle w:val="NoSpacing"/>
        <w:rPr>
          <w:rFonts w:ascii="Arial" w:hAnsi="Arial" w:cs="Arial"/>
          <w:sz w:val="26"/>
          <w:szCs w:val="26"/>
        </w:rPr>
      </w:pPr>
    </w:p>
    <w:p w:rsidR="009010C7" w:rsidRPr="00D977AA" w:rsidRDefault="009010C7" w:rsidP="009010C7">
      <w:pPr>
        <w:ind w:firstLine="720"/>
        <w:rPr>
          <w:rFonts w:ascii="Arial" w:hAnsi="Arial" w:cs="Arial"/>
          <w:b/>
          <w:szCs w:val="26"/>
          <w:lang w:val="fr-FR"/>
        </w:rPr>
      </w:pPr>
      <w:r w:rsidRPr="00D977AA">
        <w:rPr>
          <w:rFonts w:ascii="Arial" w:hAnsi="Arial" w:cs="Arial"/>
          <w:b/>
          <w:szCs w:val="26"/>
          <w:lang w:val="fr-FR"/>
        </w:rPr>
        <w:t>1. composition permanente</w:t>
      </w:r>
    </w:p>
    <w:p w:rsidR="00D75AB2" w:rsidRPr="00D977AA" w:rsidRDefault="00D75AB2" w:rsidP="009010C7">
      <w:pPr>
        <w:ind w:firstLine="360"/>
        <w:rPr>
          <w:rFonts w:ascii="Arial" w:hAnsi="Arial" w:cs="Arial"/>
          <w:szCs w:val="26"/>
          <w:lang w:val="fr-FR"/>
        </w:rPr>
      </w:pPr>
    </w:p>
    <w:p w:rsidR="00D75AB2" w:rsidRPr="00D977AA" w:rsidRDefault="00D75AB2" w:rsidP="00D75AB2">
      <w:pPr>
        <w:rPr>
          <w:rFonts w:ascii="Arial" w:hAnsi="Arial" w:cs="Arial"/>
          <w:szCs w:val="26"/>
          <w:lang w:val="fr-FR"/>
        </w:rPr>
      </w:pPr>
      <w:r w:rsidRPr="00D977AA">
        <w:rPr>
          <w:rFonts w:ascii="Arial" w:hAnsi="Arial" w:cs="Arial"/>
          <w:szCs w:val="26"/>
          <w:lang w:val="fr-FR"/>
        </w:rPr>
        <w:t>La partie permanente du cadre institutionnel de la stratégie proposée.est composée des trois départements ci-dessus mentionnés  de l’AEDD renforcés par l’ensemble des points focaux des AME, y compris ceux domiciliés dans les autres institutions (figure 1).</w:t>
      </w:r>
      <w:r w:rsidR="00972EC2" w:rsidRPr="00D977AA">
        <w:rPr>
          <w:rFonts w:ascii="Arial" w:hAnsi="Arial" w:cs="Arial"/>
          <w:szCs w:val="26"/>
          <w:lang w:val="fr-FR"/>
        </w:rPr>
        <w:t xml:space="preserve"> Les représentants de ces trois départements </w:t>
      </w:r>
      <w:r w:rsidR="000C4E30" w:rsidRPr="00D977AA">
        <w:rPr>
          <w:rFonts w:ascii="Arial" w:hAnsi="Arial" w:cs="Arial"/>
          <w:szCs w:val="26"/>
          <w:lang w:val="fr-FR"/>
        </w:rPr>
        <w:t>et</w:t>
      </w:r>
      <w:r w:rsidR="00972EC2" w:rsidRPr="00D977AA">
        <w:rPr>
          <w:rFonts w:ascii="Arial" w:hAnsi="Arial" w:cs="Arial"/>
          <w:szCs w:val="26"/>
          <w:lang w:val="fr-FR"/>
        </w:rPr>
        <w:t xml:space="preserve"> les points focaux constitueront les membres de la Cellule de Coordination du cadre proposé.</w:t>
      </w:r>
    </w:p>
    <w:p w:rsidR="00D75AB2" w:rsidRPr="00D977AA" w:rsidRDefault="00D75AB2" w:rsidP="009010C7">
      <w:pPr>
        <w:ind w:firstLine="360"/>
        <w:rPr>
          <w:rFonts w:ascii="Arial" w:hAnsi="Arial" w:cs="Arial"/>
          <w:szCs w:val="26"/>
          <w:lang w:val="fr-FR"/>
        </w:rPr>
      </w:pPr>
    </w:p>
    <w:p w:rsidR="009010C7" w:rsidRPr="00D977AA" w:rsidRDefault="009010C7" w:rsidP="008D0655">
      <w:pPr>
        <w:pStyle w:val="ListParagraph"/>
        <w:numPr>
          <w:ilvl w:val="0"/>
          <w:numId w:val="7"/>
        </w:numPr>
        <w:rPr>
          <w:rFonts w:ascii="Arial" w:hAnsi="Arial" w:cs="Arial"/>
          <w:b/>
          <w:i/>
          <w:szCs w:val="26"/>
        </w:rPr>
      </w:pPr>
      <w:r w:rsidRPr="00D977AA">
        <w:rPr>
          <w:rFonts w:ascii="Arial" w:hAnsi="Arial" w:cs="Arial"/>
          <w:b/>
          <w:i/>
          <w:szCs w:val="26"/>
        </w:rPr>
        <w:t xml:space="preserve">La Cellule de Coordination </w:t>
      </w:r>
    </w:p>
    <w:p w:rsidR="009010C7" w:rsidRPr="00D977AA" w:rsidRDefault="009010C7" w:rsidP="00D33BAE">
      <w:pPr>
        <w:rPr>
          <w:rFonts w:ascii="Arial" w:hAnsi="Arial" w:cs="Arial"/>
          <w:szCs w:val="26"/>
          <w:lang w:val="fr-FR"/>
        </w:rPr>
      </w:pPr>
      <w:r w:rsidRPr="00D977AA">
        <w:rPr>
          <w:rFonts w:ascii="Arial" w:hAnsi="Arial" w:cs="Arial"/>
          <w:szCs w:val="26"/>
          <w:lang w:val="fr-FR"/>
        </w:rPr>
        <w:t xml:space="preserve"> </w:t>
      </w:r>
      <w:r w:rsidR="00326906" w:rsidRPr="00D977AA">
        <w:rPr>
          <w:rFonts w:ascii="Arial" w:hAnsi="Arial" w:cs="Arial"/>
          <w:szCs w:val="26"/>
          <w:lang w:val="fr-FR"/>
        </w:rPr>
        <w:t>L</w:t>
      </w:r>
      <w:r w:rsidRPr="00D977AA">
        <w:rPr>
          <w:rFonts w:ascii="Arial" w:hAnsi="Arial" w:cs="Arial"/>
          <w:szCs w:val="26"/>
          <w:lang w:val="fr-FR"/>
        </w:rPr>
        <w:t>a Cellule disposera des bureaux des P</w:t>
      </w:r>
      <w:r w:rsidR="00D33BAE" w:rsidRPr="00D977AA">
        <w:rPr>
          <w:rFonts w:ascii="Arial" w:hAnsi="Arial" w:cs="Arial"/>
          <w:szCs w:val="26"/>
          <w:lang w:val="fr-FR"/>
        </w:rPr>
        <w:t xml:space="preserve">oints </w:t>
      </w:r>
      <w:r w:rsidRPr="00D977AA">
        <w:rPr>
          <w:rFonts w:ascii="Arial" w:hAnsi="Arial" w:cs="Arial"/>
          <w:szCs w:val="26"/>
          <w:lang w:val="fr-FR"/>
        </w:rPr>
        <w:t>F</w:t>
      </w:r>
      <w:r w:rsidR="00D33BAE" w:rsidRPr="00D977AA">
        <w:rPr>
          <w:rFonts w:ascii="Arial" w:hAnsi="Arial" w:cs="Arial"/>
          <w:szCs w:val="26"/>
          <w:lang w:val="fr-FR"/>
        </w:rPr>
        <w:t>ocaux</w:t>
      </w:r>
      <w:r w:rsidRPr="00D977AA">
        <w:rPr>
          <w:rFonts w:ascii="Arial" w:hAnsi="Arial" w:cs="Arial"/>
          <w:szCs w:val="26"/>
          <w:lang w:val="fr-FR"/>
        </w:rPr>
        <w:t xml:space="preserve"> des différents AME. Les </w:t>
      </w:r>
      <w:r w:rsidR="00D33BAE" w:rsidRPr="00D977AA">
        <w:rPr>
          <w:rFonts w:ascii="Arial" w:hAnsi="Arial" w:cs="Arial"/>
          <w:szCs w:val="26"/>
          <w:lang w:val="fr-FR"/>
        </w:rPr>
        <w:t>Points Focaux</w:t>
      </w:r>
      <w:r w:rsidRPr="00D977AA">
        <w:rPr>
          <w:rFonts w:ascii="Arial" w:hAnsi="Arial" w:cs="Arial"/>
          <w:szCs w:val="26"/>
          <w:lang w:val="fr-FR"/>
        </w:rPr>
        <w:t xml:space="preserve"> sont, de tradition, désignés par les différents départements ministériels qui logent un et (des) AME. Il en résulte, en quelque sorte une collaboration institutionnelle et fonctionnelle entre le </w:t>
      </w:r>
      <w:r w:rsidR="00D33BAE" w:rsidRPr="00D977AA">
        <w:rPr>
          <w:rFonts w:ascii="Arial" w:hAnsi="Arial" w:cs="Arial"/>
          <w:szCs w:val="26"/>
          <w:lang w:val="fr-FR"/>
        </w:rPr>
        <w:t>Cadre Institutionnel pro</w:t>
      </w:r>
      <w:r w:rsidR="00E91002" w:rsidRPr="00D977AA">
        <w:rPr>
          <w:rFonts w:ascii="Arial" w:hAnsi="Arial" w:cs="Arial"/>
          <w:szCs w:val="26"/>
          <w:lang w:val="fr-FR"/>
        </w:rPr>
        <w:t>po</w:t>
      </w:r>
      <w:r w:rsidR="00D33BAE" w:rsidRPr="00D977AA">
        <w:rPr>
          <w:rFonts w:ascii="Arial" w:hAnsi="Arial" w:cs="Arial"/>
          <w:szCs w:val="26"/>
          <w:lang w:val="fr-FR"/>
        </w:rPr>
        <w:t>sé</w:t>
      </w:r>
      <w:r w:rsidRPr="00D977AA">
        <w:rPr>
          <w:rFonts w:ascii="Arial" w:hAnsi="Arial" w:cs="Arial"/>
          <w:szCs w:val="26"/>
          <w:lang w:val="fr-FR"/>
        </w:rPr>
        <w:t xml:space="preserve"> et chacun de ces ministères, à travers leur(s) </w:t>
      </w:r>
      <w:r w:rsidR="00D33BAE" w:rsidRPr="00D977AA">
        <w:rPr>
          <w:rFonts w:ascii="Arial" w:hAnsi="Arial" w:cs="Arial"/>
          <w:szCs w:val="26"/>
          <w:lang w:val="fr-FR"/>
        </w:rPr>
        <w:t>Points Focaux</w:t>
      </w:r>
      <w:r w:rsidRPr="00D977AA">
        <w:rPr>
          <w:rFonts w:ascii="Arial" w:hAnsi="Arial" w:cs="Arial"/>
          <w:szCs w:val="26"/>
          <w:lang w:val="fr-FR"/>
        </w:rPr>
        <w:t xml:space="preserve">. </w:t>
      </w:r>
    </w:p>
    <w:p w:rsidR="00D33BAE" w:rsidRPr="00D977AA" w:rsidRDefault="00D33BAE" w:rsidP="009010C7">
      <w:pPr>
        <w:ind w:firstLine="360"/>
        <w:rPr>
          <w:rFonts w:ascii="Arial" w:hAnsi="Arial" w:cs="Arial"/>
          <w:szCs w:val="26"/>
          <w:lang w:val="fr-FR"/>
        </w:rPr>
      </w:pPr>
    </w:p>
    <w:p w:rsidR="009010C7" w:rsidRPr="00D977AA" w:rsidRDefault="003D1406" w:rsidP="008D0655">
      <w:pPr>
        <w:pStyle w:val="ListParagraph"/>
        <w:numPr>
          <w:ilvl w:val="0"/>
          <w:numId w:val="7"/>
        </w:numPr>
        <w:rPr>
          <w:rFonts w:ascii="Arial" w:hAnsi="Arial" w:cs="Arial"/>
          <w:b/>
          <w:lang w:val="fr-FR"/>
        </w:rPr>
      </w:pPr>
      <w:r w:rsidRPr="00D977AA">
        <w:rPr>
          <w:rFonts w:ascii="Arial" w:hAnsi="Arial" w:cs="Arial"/>
          <w:b/>
          <w:lang w:val="fr-FR"/>
        </w:rPr>
        <w:t>Le Département Partenariats Accords et Traités</w:t>
      </w:r>
    </w:p>
    <w:p w:rsidR="003D1406" w:rsidRPr="00D977AA" w:rsidRDefault="003D1406" w:rsidP="009010C7">
      <w:pPr>
        <w:rPr>
          <w:rFonts w:ascii="Arial" w:hAnsi="Arial" w:cs="Arial"/>
          <w:lang w:val="fr-FR"/>
        </w:rPr>
      </w:pPr>
    </w:p>
    <w:p w:rsidR="003D1406" w:rsidRPr="00D977AA" w:rsidRDefault="003D1406" w:rsidP="009010C7">
      <w:pPr>
        <w:rPr>
          <w:rFonts w:ascii="Arial" w:hAnsi="Arial" w:cs="Arial"/>
          <w:lang w:val="fr-FR"/>
        </w:rPr>
      </w:pPr>
      <w:r w:rsidRPr="00D977AA">
        <w:rPr>
          <w:rFonts w:ascii="Arial" w:hAnsi="Arial" w:cs="Arial"/>
          <w:lang w:val="fr-FR"/>
        </w:rPr>
        <w:t>Il est chargé de nouer des partenariats en particulier pour la mise en œuvre et le suivi des AME. Il assurera .le Secrétariat de la Cellule de coordination.</w:t>
      </w:r>
    </w:p>
    <w:p w:rsidR="003D1406" w:rsidRPr="00D977AA" w:rsidRDefault="003D1406" w:rsidP="009010C7">
      <w:pPr>
        <w:rPr>
          <w:rFonts w:ascii="Arial" w:hAnsi="Arial" w:cs="Arial"/>
          <w:lang w:val="fr-FR"/>
        </w:rPr>
      </w:pPr>
    </w:p>
    <w:p w:rsidR="009010C7" w:rsidRPr="00D977AA" w:rsidRDefault="00D9688A" w:rsidP="008D0655">
      <w:pPr>
        <w:pStyle w:val="ListParagraph"/>
        <w:numPr>
          <w:ilvl w:val="0"/>
          <w:numId w:val="7"/>
        </w:numPr>
        <w:rPr>
          <w:rFonts w:ascii="Arial" w:hAnsi="Arial" w:cs="Arial"/>
          <w:b/>
          <w:lang w:val="fr-FR"/>
        </w:rPr>
      </w:pPr>
      <w:r w:rsidRPr="00D977AA">
        <w:rPr>
          <w:rFonts w:ascii="Arial" w:hAnsi="Arial" w:cs="Arial"/>
          <w:b/>
          <w:lang w:val="fr-FR"/>
        </w:rPr>
        <w:t>Le</w:t>
      </w:r>
      <w:r w:rsidR="009010C7" w:rsidRPr="00D977AA">
        <w:rPr>
          <w:rFonts w:ascii="Arial" w:hAnsi="Arial" w:cs="Arial"/>
          <w:b/>
          <w:lang w:val="fr-FR"/>
        </w:rPr>
        <w:t xml:space="preserve"> </w:t>
      </w:r>
      <w:r w:rsidRPr="00D977AA">
        <w:rPr>
          <w:rFonts w:ascii="Arial" w:hAnsi="Arial" w:cs="Arial"/>
          <w:b/>
          <w:lang w:val="fr-FR"/>
        </w:rPr>
        <w:t xml:space="preserve">Département </w:t>
      </w:r>
      <w:r w:rsidR="009010C7" w:rsidRPr="00D977AA">
        <w:rPr>
          <w:rFonts w:ascii="Arial" w:hAnsi="Arial" w:cs="Arial"/>
          <w:b/>
          <w:lang w:val="fr-FR"/>
        </w:rPr>
        <w:t xml:space="preserve">de </w:t>
      </w:r>
      <w:r w:rsidRPr="00D977AA">
        <w:rPr>
          <w:rFonts w:ascii="Arial" w:hAnsi="Arial" w:cs="Arial"/>
          <w:b/>
          <w:lang w:val="fr-FR"/>
        </w:rPr>
        <w:t>la Documentation</w:t>
      </w:r>
    </w:p>
    <w:p w:rsidR="003D1406" w:rsidRPr="00D977AA" w:rsidRDefault="003D1406" w:rsidP="00D9688A">
      <w:pPr>
        <w:rPr>
          <w:rFonts w:ascii="Arial" w:hAnsi="Arial" w:cs="Arial"/>
          <w:b/>
          <w:lang w:val="fr-FR"/>
        </w:rPr>
      </w:pPr>
    </w:p>
    <w:p w:rsidR="00D9688A" w:rsidRPr="00D977AA" w:rsidRDefault="00D9688A" w:rsidP="00D9688A">
      <w:pPr>
        <w:rPr>
          <w:rFonts w:ascii="Arial" w:hAnsi="Arial" w:cs="Arial"/>
          <w:lang w:val="fr-FR"/>
        </w:rPr>
      </w:pPr>
      <w:r w:rsidRPr="00D977AA">
        <w:rPr>
          <w:rFonts w:ascii="Arial" w:hAnsi="Arial" w:cs="Arial"/>
          <w:lang w:val="fr-FR"/>
        </w:rPr>
        <w:t>Il assurera la collection et la production de la documentation sur les AME notamment le contenu, les objectifs, les obligations, leur état de mise en œuvre.</w:t>
      </w:r>
    </w:p>
    <w:p w:rsidR="00AE3838" w:rsidRPr="00D977AA" w:rsidRDefault="00AE3838" w:rsidP="009010C7">
      <w:pPr>
        <w:ind w:firstLine="360"/>
        <w:rPr>
          <w:rFonts w:ascii="Arial" w:hAnsi="Arial" w:cs="Arial"/>
          <w:lang w:val="fr-FR"/>
        </w:rPr>
      </w:pPr>
    </w:p>
    <w:p w:rsidR="00D9688A" w:rsidRPr="00D977AA" w:rsidRDefault="00D9688A" w:rsidP="008D0655">
      <w:pPr>
        <w:pStyle w:val="ListParagraph"/>
        <w:numPr>
          <w:ilvl w:val="0"/>
          <w:numId w:val="7"/>
        </w:numPr>
        <w:rPr>
          <w:rFonts w:ascii="Arial" w:hAnsi="Arial" w:cs="Arial"/>
          <w:lang w:val="fr-FR"/>
        </w:rPr>
      </w:pPr>
      <w:r w:rsidRPr="00D977AA">
        <w:rPr>
          <w:rFonts w:ascii="Arial" w:hAnsi="Arial" w:cs="Arial"/>
          <w:lang w:val="fr-FR"/>
        </w:rPr>
        <w:t>Le Département de la Communication</w:t>
      </w:r>
    </w:p>
    <w:p w:rsidR="00AE3838" w:rsidRPr="00D977AA" w:rsidRDefault="00AE3838" w:rsidP="009010C7">
      <w:pPr>
        <w:ind w:firstLine="360"/>
        <w:rPr>
          <w:rFonts w:ascii="Arial" w:hAnsi="Arial" w:cs="Arial"/>
          <w:lang w:val="fr-FR"/>
        </w:rPr>
      </w:pPr>
    </w:p>
    <w:p w:rsidR="00F463C0" w:rsidRPr="00D977AA" w:rsidRDefault="00AE3838" w:rsidP="009010C7">
      <w:pPr>
        <w:ind w:firstLine="360"/>
        <w:rPr>
          <w:rFonts w:ascii="Arial" w:hAnsi="Arial" w:cs="Arial"/>
          <w:lang w:val="fr-FR"/>
        </w:rPr>
      </w:pPr>
      <w:r w:rsidRPr="00D977AA">
        <w:rPr>
          <w:rFonts w:ascii="Arial" w:hAnsi="Arial" w:cs="Arial"/>
          <w:lang w:val="fr-FR"/>
        </w:rPr>
        <w:t>Il assurera</w:t>
      </w:r>
      <w:r w:rsidR="009010C7" w:rsidRPr="00D977AA">
        <w:rPr>
          <w:rFonts w:ascii="Arial" w:hAnsi="Arial" w:cs="Arial"/>
          <w:lang w:val="fr-FR"/>
        </w:rPr>
        <w:t xml:space="preserve"> la sensibilisation, l’éducation, l’information et la formation  du public et de toute autre partie prenante à la mise en œuvre des AME qui sont d’une importance capitale</w:t>
      </w:r>
      <w:r w:rsidR="00F463C0" w:rsidRPr="00D977AA">
        <w:rPr>
          <w:rFonts w:ascii="Arial" w:hAnsi="Arial" w:cs="Arial"/>
          <w:lang w:val="fr-FR"/>
        </w:rPr>
        <w:t>.</w:t>
      </w:r>
    </w:p>
    <w:p w:rsidR="00D75AB2" w:rsidRPr="00D977AA" w:rsidRDefault="00D75AB2" w:rsidP="009010C7">
      <w:pPr>
        <w:ind w:firstLine="360"/>
        <w:rPr>
          <w:rFonts w:ascii="Arial" w:hAnsi="Arial" w:cs="Arial"/>
          <w:lang w:val="fr-FR"/>
        </w:rPr>
      </w:pPr>
    </w:p>
    <w:p w:rsidR="009010C7" w:rsidRPr="00D977AA" w:rsidRDefault="009010C7" w:rsidP="009010C7">
      <w:pPr>
        <w:ind w:firstLine="720"/>
        <w:rPr>
          <w:rFonts w:ascii="Arial" w:hAnsi="Arial" w:cs="Arial"/>
          <w:b/>
          <w:lang w:val="fr-FR"/>
        </w:rPr>
      </w:pPr>
      <w:r w:rsidRPr="00D977AA">
        <w:rPr>
          <w:rFonts w:ascii="Arial" w:hAnsi="Arial" w:cs="Arial"/>
          <w:b/>
          <w:lang w:val="fr-FR"/>
        </w:rPr>
        <w:t>2. Composante non permanente</w:t>
      </w:r>
    </w:p>
    <w:p w:rsidR="00D75AB2" w:rsidRPr="00D977AA" w:rsidRDefault="00D75AB2" w:rsidP="009010C7">
      <w:pPr>
        <w:ind w:firstLine="360"/>
        <w:rPr>
          <w:rFonts w:ascii="Arial" w:hAnsi="Arial" w:cs="Arial"/>
          <w:lang w:val="fr-FR"/>
        </w:rPr>
      </w:pPr>
    </w:p>
    <w:p w:rsidR="00D75AB2" w:rsidRPr="00D977AA" w:rsidRDefault="00D75AB2" w:rsidP="00D75AB2">
      <w:pPr>
        <w:rPr>
          <w:rFonts w:ascii="Arial" w:hAnsi="Arial" w:cs="Arial"/>
          <w:szCs w:val="26"/>
          <w:lang w:val="fr-FR"/>
        </w:rPr>
      </w:pPr>
      <w:r w:rsidRPr="00D977AA">
        <w:rPr>
          <w:rFonts w:ascii="Arial" w:hAnsi="Arial" w:cs="Arial"/>
          <w:szCs w:val="26"/>
          <w:lang w:val="fr-FR"/>
        </w:rPr>
        <w:lastRenderedPageBreak/>
        <w:t xml:space="preserve">La partie non permanente est constituée des institutions de coordination et de gestion de l’environnement en général et du reste des acteurs (Pouvoirs Publics, Organisations et Institutions Internationales, ONG, Société Civile, Populations et autres), </w:t>
      </w:r>
    </w:p>
    <w:p w:rsidR="00D75AB2" w:rsidRPr="00D977AA" w:rsidRDefault="00D75AB2" w:rsidP="009010C7">
      <w:pPr>
        <w:ind w:firstLine="360"/>
        <w:rPr>
          <w:rFonts w:ascii="Arial" w:hAnsi="Arial" w:cs="Arial"/>
          <w:lang w:val="fr-FR"/>
        </w:rPr>
      </w:pPr>
    </w:p>
    <w:p w:rsidR="000229AE" w:rsidRPr="00D977AA" w:rsidRDefault="009010C7" w:rsidP="009010C7">
      <w:pPr>
        <w:ind w:firstLine="360"/>
        <w:rPr>
          <w:rFonts w:ascii="Arial" w:hAnsi="Arial" w:cs="Arial"/>
          <w:lang w:val="fr-FR"/>
        </w:rPr>
      </w:pPr>
      <w:r w:rsidRPr="00D977AA">
        <w:rPr>
          <w:rFonts w:ascii="Arial" w:hAnsi="Arial" w:cs="Arial"/>
          <w:lang w:val="fr-FR"/>
        </w:rPr>
        <w:t xml:space="preserve">Le </w:t>
      </w:r>
      <w:r w:rsidR="000229AE" w:rsidRPr="00D977AA">
        <w:rPr>
          <w:rFonts w:ascii="Arial" w:hAnsi="Arial" w:cs="Arial"/>
          <w:lang w:val="fr-FR"/>
        </w:rPr>
        <w:t>cadre institutionnel</w:t>
      </w:r>
      <w:r w:rsidRPr="00D977AA">
        <w:rPr>
          <w:rFonts w:ascii="Arial" w:hAnsi="Arial" w:cs="Arial"/>
          <w:lang w:val="fr-FR"/>
        </w:rPr>
        <w:t xml:space="preserve">, en tant que coordinateur de la mise en œuvre des AME, veille au renforcement de la coopération et de la collaboration entre les différents acteurs impliqués dans la mise en œuvre des AME. </w:t>
      </w:r>
    </w:p>
    <w:p w:rsidR="000229AE" w:rsidRPr="00D977AA" w:rsidRDefault="000229AE" w:rsidP="009010C7">
      <w:pPr>
        <w:ind w:firstLine="360"/>
        <w:rPr>
          <w:rFonts w:ascii="Arial" w:hAnsi="Arial" w:cs="Arial"/>
          <w:lang w:val="fr-FR"/>
        </w:rPr>
      </w:pPr>
    </w:p>
    <w:p w:rsidR="000229AE" w:rsidRPr="00D977AA" w:rsidRDefault="000229AE" w:rsidP="009010C7">
      <w:pPr>
        <w:ind w:firstLine="360"/>
        <w:rPr>
          <w:rFonts w:ascii="Arial" w:hAnsi="Arial" w:cs="Arial"/>
          <w:lang w:val="fr-FR"/>
        </w:rPr>
      </w:pPr>
      <w:r w:rsidRPr="00D977AA">
        <w:rPr>
          <w:rFonts w:ascii="Arial" w:hAnsi="Arial" w:cs="Arial"/>
          <w:lang w:val="fr-FR"/>
        </w:rPr>
        <w:t>A ce titre :</w:t>
      </w:r>
    </w:p>
    <w:p w:rsidR="000229AE" w:rsidRPr="00D977AA" w:rsidRDefault="000229AE" w:rsidP="009010C7">
      <w:pPr>
        <w:ind w:firstLine="360"/>
        <w:rPr>
          <w:rFonts w:ascii="Arial" w:hAnsi="Arial" w:cs="Arial"/>
          <w:lang w:val="fr-FR"/>
        </w:rPr>
      </w:pPr>
    </w:p>
    <w:p w:rsidR="000229AE" w:rsidRPr="00D977AA" w:rsidRDefault="000229AE" w:rsidP="008D0655">
      <w:pPr>
        <w:pStyle w:val="ListParagraph"/>
        <w:numPr>
          <w:ilvl w:val="0"/>
          <w:numId w:val="6"/>
        </w:numPr>
        <w:contextualSpacing w:val="0"/>
        <w:rPr>
          <w:rFonts w:ascii="Arial" w:hAnsi="Arial" w:cs="Arial"/>
          <w:lang w:val="fr-FR"/>
        </w:rPr>
      </w:pPr>
      <w:r w:rsidRPr="00D977AA">
        <w:rPr>
          <w:rFonts w:ascii="Arial" w:hAnsi="Arial" w:cs="Arial"/>
          <w:lang w:val="fr-FR"/>
        </w:rPr>
        <w:t>il</w:t>
      </w:r>
      <w:r w:rsidR="009010C7" w:rsidRPr="00D977AA">
        <w:rPr>
          <w:rFonts w:ascii="Arial" w:hAnsi="Arial" w:cs="Arial"/>
          <w:lang w:val="fr-FR"/>
        </w:rPr>
        <w:t xml:space="preserve"> collabore principalement avec toute institution étatique chargée de la coordination de la gestion globale ou sectorielle de l’environnement</w:t>
      </w:r>
      <w:r w:rsidRPr="00D977AA">
        <w:rPr>
          <w:rFonts w:ascii="Arial" w:hAnsi="Arial" w:cs="Arial"/>
          <w:lang w:val="fr-FR"/>
        </w:rPr>
        <w:t> ;</w:t>
      </w:r>
    </w:p>
    <w:p w:rsidR="007E6BAD" w:rsidRPr="00D977AA" w:rsidRDefault="009010C7" w:rsidP="000229AE">
      <w:pPr>
        <w:ind w:left="360"/>
        <w:rPr>
          <w:rFonts w:ascii="Arial" w:hAnsi="Arial" w:cs="Arial"/>
          <w:lang w:val="fr-FR"/>
        </w:rPr>
      </w:pPr>
      <w:r w:rsidRPr="00D977AA">
        <w:rPr>
          <w:rFonts w:ascii="Arial" w:hAnsi="Arial" w:cs="Arial"/>
          <w:lang w:val="fr-FR"/>
        </w:rPr>
        <w:t xml:space="preserve"> </w:t>
      </w:r>
    </w:p>
    <w:p w:rsidR="009010C7" w:rsidRPr="00D977AA" w:rsidRDefault="009010C7" w:rsidP="008D0655">
      <w:pPr>
        <w:pStyle w:val="ListParagraph"/>
        <w:numPr>
          <w:ilvl w:val="0"/>
          <w:numId w:val="6"/>
        </w:numPr>
        <w:contextualSpacing w:val="0"/>
        <w:rPr>
          <w:rFonts w:ascii="Arial" w:hAnsi="Arial" w:cs="Arial"/>
          <w:lang w:val="fr-FR"/>
        </w:rPr>
      </w:pPr>
      <w:r w:rsidRPr="00D977AA">
        <w:rPr>
          <w:rFonts w:ascii="Arial" w:hAnsi="Arial" w:cs="Arial"/>
          <w:lang w:val="fr-FR"/>
        </w:rPr>
        <w:t xml:space="preserve">Il accomplit aussi sa mission principale de coordination en s’appuyant sur sa propre collaboration avec les parties prenantes à la mise en œuvre des AME tels que les pouvoirs publics, les organisations de la société civiles, les populations autochtones et locales, etc. </w:t>
      </w:r>
    </w:p>
    <w:p w:rsidR="007E6BAD" w:rsidRPr="00D977AA" w:rsidRDefault="007E6BAD" w:rsidP="007E6BAD">
      <w:pPr>
        <w:pStyle w:val="ListParagraph"/>
        <w:contextualSpacing w:val="0"/>
        <w:rPr>
          <w:rFonts w:ascii="Arial" w:hAnsi="Arial" w:cs="Arial"/>
          <w:lang w:val="fr-FR"/>
        </w:rPr>
      </w:pPr>
    </w:p>
    <w:p w:rsidR="009010C7" w:rsidRPr="00D977AA" w:rsidRDefault="00683374" w:rsidP="008D0655">
      <w:pPr>
        <w:pStyle w:val="ListParagraph"/>
        <w:numPr>
          <w:ilvl w:val="0"/>
          <w:numId w:val="6"/>
        </w:numPr>
        <w:contextualSpacing w:val="0"/>
        <w:rPr>
          <w:rFonts w:ascii="Arial" w:hAnsi="Arial" w:cs="Arial"/>
          <w:lang w:val="fr-FR"/>
        </w:rPr>
      </w:pPr>
      <w:r w:rsidRPr="00D977AA">
        <w:rPr>
          <w:rFonts w:ascii="Arial" w:hAnsi="Arial" w:cs="Arial"/>
          <w:lang w:val="fr-FR"/>
        </w:rPr>
        <w:t>Il accomplit, d</w:t>
      </w:r>
      <w:r w:rsidR="009010C7" w:rsidRPr="00D977AA">
        <w:rPr>
          <w:rFonts w:ascii="Arial" w:hAnsi="Arial" w:cs="Arial"/>
          <w:lang w:val="fr-FR"/>
        </w:rPr>
        <w:t xml:space="preserve">e la même façon, sa mission principale de coordination </w:t>
      </w:r>
      <w:r w:rsidR="007E6BAD" w:rsidRPr="00D977AA">
        <w:rPr>
          <w:rFonts w:ascii="Arial" w:hAnsi="Arial" w:cs="Arial"/>
          <w:lang w:val="fr-FR"/>
        </w:rPr>
        <w:t xml:space="preserve">en </w:t>
      </w:r>
      <w:r w:rsidR="009010C7" w:rsidRPr="00D977AA">
        <w:rPr>
          <w:rFonts w:ascii="Arial" w:hAnsi="Arial" w:cs="Arial"/>
          <w:lang w:val="fr-FR"/>
        </w:rPr>
        <w:t>s’appu</w:t>
      </w:r>
      <w:r w:rsidR="007E6BAD" w:rsidRPr="00D977AA">
        <w:rPr>
          <w:rFonts w:ascii="Arial" w:hAnsi="Arial" w:cs="Arial"/>
          <w:lang w:val="fr-FR"/>
        </w:rPr>
        <w:t xml:space="preserve">yant sur </w:t>
      </w:r>
      <w:r w:rsidR="009010C7" w:rsidRPr="00D977AA">
        <w:rPr>
          <w:rFonts w:ascii="Arial" w:hAnsi="Arial" w:cs="Arial"/>
          <w:lang w:val="fr-FR"/>
        </w:rPr>
        <w:t xml:space="preserve"> la coopération qu’il entretient avec les organisations et institutions internationales, telles que la Banque mondiale, la BAD, le</w:t>
      </w:r>
      <w:r w:rsidR="007E6BAD" w:rsidRPr="00D977AA">
        <w:rPr>
          <w:rFonts w:ascii="Arial" w:hAnsi="Arial" w:cs="Arial"/>
          <w:lang w:val="fr-FR"/>
        </w:rPr>
        <w:t xml:space="preserve"> PNUD, l’UA, l’IUCN, WWF, GIZ,</w:t>
      </w:r>
      <w:r w:rsidR="009010C7" w:rsidRPr="00D977AA">
        <w:rPr>
          <w:rFonts w:ascii="Arial" w:hAnsi="Arial" w:cs="Arial"/>
          <w:lang w:val="fr-FR"/>
        </w:rPr>
        <w:t xml:space="preserve"> etc.  </w:t>
      </w:r>
    </w:p>
    <w:p w:rsidR="00DA60BA" w:rsidRPr="00D977AA" w:rsidRDefault="00DA60BA" w:rsidP="009010C7">
      <w:pPr>
        <w:rPr>
          <w:rFonts w:ascii="Arial" w:hAnsi="Arial" w:cs="Arial"/>
          <w:b/>
          <w:lang w:val="fr-FR"/>
        </w:rPr>
      </w:pPr>
    </w:p>
    <w:p w:rsidR="009010C7" w:rsidRPr="00D977AA" w:rsidRDefault="009010C7" w:rsidP="001D688A">
      <w:pPr>
        <w:pStyle w:val="Heading2"/>
      </w:pPr>
      <w:bookmarkStart w:id="104" w:name="_Toc332984534"/>
      <w:r w:rsidRPr="00D977AA">
        <w:t xml:space="preserve">D. Quelques  avantages </w:t>
      </w:r>
      <w:r w:rsidR="00E84C2C" w:rsidRPr="00D977AA">
        <w:t>li</w:t>
      </w:r>
      <w:r w:rsidRPr="00D977AA">
        <w:t>és à l’existence et au fonctionnement d’une telle stratégie</w:t>
      </w:r>
      <w:bookmarkEnd w:id="104"/>
    </w:p>
    <w:p w:rsidR="002E59FE" w:rsidRPr="00D977AA" w:rsidRDefault="002E59FE" w:rsidP="009010C7">
      <w:pPr>
        <w:rPr>
          <w:rFonts w:ascii="Arial" w:hAnsi="Arial" w:cs="Arial"/>
          <w:lang w:val="fr-FR"/>
        </w:rPr>
      </w:pPr>
    </w:p>
    <w:p w:rsidR="009010C7" w:rsidRPr="00D977AA" w:rsidRDefault="00910736" w:rsidP="009010C7">
      <w:pPr>
        <w:rPr>
          <w:rFonts w:ascii="Arial" w:hAnsi="Arial" w:cs="Arial"/>
          <w:lang w:val="fr-FR"/>
        </w:rPr>
      </w:pPr>
      <w:r w:rsidRPr="00D977AA">
        <w:rPr>
          <w:rFonts w:ascii="Arial" w:hAnsi="Arial" w:cs="Arial"/>
          <w:lang w:val="fr-FR"/>
        </w:rPr>
        <w:t>Les</w:t>
      </w:r>
      <w:r w:rsidR="009010C7" w:rsidRPr="00D977AA">
        <w:rPr>
          <w:rFonts w:ascii="Arial" w:hAnsi="Arial" w:cs="Arial"/>
          <w:lang w:val="fr-FR"/>
        </w:rPr>
        <w:t xml:space="preserve"> avantages </w:t>
      </w:r>
      <w:r w:rsidRPr="00D977AA">
        <w:rPr>
          <w:rFonts w:ascii="Arial" w:hAnsi="Arial" w:cs="Arial"/>
          <w:lang w:val="fr-FR"/>
        </w:rPr>
        <w:t>qui découleraient d</w:t>
      </w:r>
      <w:r w:rsidR="00023D93" w:rsidRPr="00D977AA">
        <w:rPr>
          <w:rFonts w:ascii="Arial" w:hAnsi="Arial" w:cs="Arial"/>
          <w:lang w:val="fr-FR"/>
        </w:rPr>
        <w:t>u développement</w:t>
      </w:r>
      <w:r w:rsidR="0082258A" w:rsidRPr="00D977AA">
        <w:rPr>
          <w:rFonts w:ascii="Arial" w:hAnsi="Arial" w:cs="Arial"/>
          <w:lang w:val="fr-FR"/>
        </w:rPr>
        <w:t xml:space="preserve"> </w:t>
      </w:r>
      <w:r w:rsidR="002E59FE" w:rsidRPr="00D977AA">
        <w:rPr>
          <w:rFonts w:ascii="Arial" w:hAnsi="Arial" w:cs="Arial"/>
          <w:lang w:val="fr-FR"/>
        </w:rPr>
        <w:t>d’</w:t>
      </w:r>
      <w:r w:rsidR="009010C7" w:rsidRPr="00D977AA">
        <w:rPr>
          <w:rFonts w:ascii="Arial" w:hAnsi="Arial" w:cs="Arial"/>
          <w:lang w:val="fr-FR"/>
        </w:rPr>
        <w:t xml:space="preserve">une </w:t>
      </w:r>
      <w:r w:rsidRPr="00D977AA">
        <w:rPr>
          <w:rFonts w:ascii="Arial" w:hAnsi="Arial" w:cs="Arial"/>
          <w:lang w:val="fr-FR"/>
        </w:rPr>
        <w:t xml:space="preserve">telle </w:t>
      </w:r>
      <w:r w:rsidR="009010C7" w:rsidRPr="00D977AA">
        <w:rPr>
          <w:rFonts w:ascii="Arial" w:hAnsi="Arial" w:cs="Arial"/>
          <w:lang w:val="fr-FR"/>
        </w:rPr>
        <w:t>stratégie de coordination pour la collaboration et la coopération des parties prenantes à la mise en œuvre des AME</w:t>
      </w:r>
      <w:r w:rsidR="0082258A" w:rsidRPr="00D977AA">
        <w:rPr>
          <w:rFonts w:ascii="Arial" w:hAnsi="Arial" w:cs="Arial"/>
          <w:lang w:val="fr-FR"/>
        </w:rPr>
        <w:t xml:space="preserve"> au Mali</w:t>
      </w:r>
      <w:r w:rsidR="009010C7" w:rsidRPr="00D977AA">
        <w:rPr>
          <w:rFonts w:ascii="Arial" w:hAnsi="Arial" w:cs="Arial"/>
          <w:lang w:val="fr-FR"/>
        </w:rPr>
        <w:t xml:space="preserve"> </w:t>
      </w:r>
      <w:r w:rsidR="00E93EEE" w:rsidRPr="00D977AA">
        <w:rPr>
          <w:rFonts w:ascii="Arial" w:hAnsi="Arial" w:cs="Arial"/>
          <w:lang w:val="fr-FR"/>
        </w:rPr>
        <w:t>sont entre autres :</w:t>
      </w:r>
    </w:p>
    <w:p w:rsidR="002E59FE" w:rsidRPr="00D977AA" w:rsidRDefault="002E59FE" w:rsidP="009010C7">
      <w:pPr>
        <w:rPr>
          <w:rFonts w:ascii="Arial" w:hAnsi="Arial" w:cs="Arial"/>
          <w:lang w:val="fr-FR"/>
        </w:rPr>
      </w:pPr>
    </w:p>
    <w:p w:rsidR="009010C7" w:rsidRPr="00D977AA" w:rsidRDefault="009010C7" w:rsidP="008D0655">
      <w:pPr>
        <w:pStyle w:val="ListParagraph"/>
        <w:numPr>
          <w:ilvl w:val="0"/>
          <w:numId w:val="9"/>
        </w:numPr>
        <w:rPr>
          <w:rFonts w:ascii="Arial" w:hAnsi="Arial" w:cs="Arial"/>
          <w:lang w:val="fr-FR"/>
        </w:rPr>
      </w:pPr>
      <w:r w:rsidRPr="00D977AA">
        <w:rPr>
          <w:rFonts w:ascii="Arial" w:hAnsi="Arial" w:cs="Arial"/>
          <w:lang w:val="fr-FR"/>
        </w:rPr>
        <w:t>La mise en place d’un cadre institutionnel de rassemblement, de concertation et de collaboration des P</w:t>
      </w:r>
      <w:r w:rsidR="002E59FE" w:rsidRPr="00D977AA">
        <w:rPr>
          <w:rFonts w:ascii="Arial" w:hAnsi="Arial" w:cs="Arial"/>
          <w:lang w:val="fr-FR"/>
        </w:rPr>
        <w:t xml:space="preserve">oints </w:t>
      </w:r>
      <w:r w:rsidRPr="00D977AA">
        <w:rPr>
          <w:rFonts w:ascii="Arial" w:hAnsi="Arial" w:cs="Arial"/>
          <w:lang w:val="fr-FR"/>
        </w:rPr>
        <w:t>F</w:t>
      </w:r>
      <w:r w:rsidR="002E59FE" w:rsidRPr="00D977AA">
        <w:rPr>
          <w:rFonts w:ascii="Arial" w:hAnsi="Arial" w:cs="Arial"/>
          <w:lang w:val="fr-FR"/>
        </w:rPr>
        <w:t>ocaux</w:t>
      </w:r>
      <w:r w:rsidR="00924B4C" w:rsidRPr="00D977AA">
        <w:rPr>
          <w:rFonts w:ascii="Arial" w:hAnsi="Arial" w:cs="Arial"/>
          <w:lang w:val="fr-FR"/>
        </w:rPr>
        <w:t xml:space="preserve">. </w:t>
      </w:r>
      <w:r w:rsidR="00D75CB6" w:rsidRPr="00D977AA">
        <w:rPr>
          <w:rFonts w:ascii="Arial" w:hAnsi="Arial" w:cs="Arial"/>
          <w:lang w:val="fr-FR"/>
        </w:rPr>
        <w:t>De manière pratique, les avantages suivants sont attendus :</w:t>
      </w:r>
    </w:p>
    <w:p w:rsidR="009010C7" w:rsidRPr="004240E7" w:rsidRDefault="00937B18" w:rsidP="004240E7">
      <w:pPr>
        <w:pStyle w:val="ListParagraph"/>
        <w:numPr>
          <w:ilvl w:val="0"/>
          <w:numId w:val="56"/>
        </w:numPr>
        <w:rPr>
          <w:rFonts w:ascii="Arial" w:hAnsi="Arial" w:cs="Arial"/>
          <w:lang w:val="fr-FR"/>
        </w:rPr>
      </w:pPr>
      <w:r w:rsidRPr="004240E7">
        <w:rPr>
          <w:rFonts w:ascii="Arial" w:hAnsi="Arial" w:cs="Arial"/>
          <w:lang w:val="fr-FR"/>
        </w:rPr>
        <w:t xml:space="preserve">La facilitation de </w:t>
      </w:r>
      <w:r w:rsidR="009010C7" w:rsidRPr="004240E7">
        <w:rPr>
          <w:rFonts w:ascii="Arial" w:hAnsi="Arial" w:cs="Arial"/>
          <w:lang w:val="fr-FR"/>
        </w:rPr>
        <w:t>l’échange entre les P</w:t>
      </w:r>
      <w:r w:rsidR="00924B4C" w:rsidRPr="004240E7">
        <w:rPr>
          <w:rFonts w:ascii="Arial" w:hAnsi="Arial" w:cs="Arial"/>
          <w:lang w:val="fr-FR"/>
        </w:rPr>
        <w:t xml:space="preserve">onts </w:t>
      </w:r>
      <w:r w:rsidR="009010C7" w:rsidRPr="004240E7">
        <w:rPr>
          <w:rFonts w:ascii="Arial" w:hAnsi="Arial" w:cs="Arial"/>
          <w:lang w:val="fr-FR"/>
        </w:rPr>
        <w:t>F</w:t>
      </w:r>
      <w:r w:rsidR="00924B4C" w:rsidRPr="004240E7">
        <w:rPr>
          <w:rFonts w:ascii="Arial" w:hAnsi="Arial" w:cs="Arial"/>
          <w:lang w:val="fr-FR"/>
        </w:rPr>
        <w:t>ocaux</w:t>
      </w:r>
      <w:r w:rsidR="009010C7" w:rsidRPr="004240E7">
        <w:rPr>
          <w:rFonts w:ascii="Arial" w:hAnsi="Arial" w:cs="Arial"/>
          <w:lang w:val="fr-FR"/>
        </w:rPr>
        <w:t xml:space="preserve"> par leur regroupement au sein de la Cellule de Coordination ;</w:t>
      </w:r>
    </w:p>
    <w:p w:rsidR="009010C7" w:rsidRPr="004240E7" w:rsidRDefault="00937B18" w:rsidP="004240E7">
      <w:pPr>
        <w:pStyle w:val="ListParagraph"/>
        <w:numPr>
          <w:ilvl w:val="0"/>
          <w:numId w:val="56"/>
        </w:numPr>
        <w:rPr>
          <w:rFonts w:ascii="Arial" w:hAnsi="Arial" w:cs="Arial"/>
          <w:lang w:val="fr-FR"/>
        </w:rPr>
      </w:pPr>
      <w:r w:rsidRPr="004240E7">
        <w:rPr>
          <w:rFonts w:ascii="Arial" w:hAnsi="Arial" w:cs="Arial"/>
          <w:lang w:val="fr-FR"/>
        </w:rPr>
        <w:t>La minimisation des duplications et conflits de</w:t>
      </w:r>
      <w:r w:rsidR="009010C7" w:rsidRPr="004240E7">
        <w:rPr>
          <w:rFonts w:ascii="Arial" w:hAnsi="Arial" w:cs="Arial"/>
          <w:lang w:val="fr-FR"/>
        </w:rPr>
        <w:t xml:space="preserve"> compétences </w:t>
      </w:r>
      <w:r w:rsidRPr="004240E7">
        <w:rPr>
          <w:rFonts w:ascii="Arial" w:hAnsi="Arial" w:cs="Arial"/>
          <w:lang w:val="fr-FR"/>
        </w:rPr>
        <w:t xml:space="preserve">dans la mise en œuvre des AME </w:t>
      </w:r>
      <w:r w:rsidR="009010C7" w:rsidRPr="004240E7">
        <w:rPr>
          <w:rFonts w:ascii="Arial" w:hAnsi="Arial" w:cs="Arial"/>
          <w:lang w:val="fr-FR"/>
        </w:rPr>
        <w:t>;</w:t>
      </w:r>
    </w:p>
    <w:p w:rsidR="009010C7" w:rsidRPr="004240E7" w:rsidRDefault="004C27E8" w:rsidP="004240E7">
      <w:pPr>
        <w:pStyle w:val="ListParagraph"/>
        <w:numPr>
          <w:ilvl w:val="0"/>
          <w:numId w:val="56"/>
        </w:numPr>
        <w:rPr>
          <w:rFonts w:ascii="Arial" w:hAnsi="Arial" w:cs="Arial"/>
          <w:lang w:val="fr-FR"/>
        </w:rPr>
      </w:pPr>
      <w:r w:rsidRPr="004240E7">
        <w:rPr>
          <w:rFonts w:ascii="Arial" w:hAnsi="Arial" w:cs="Arial"/>
          <w:lang w:val="fr-FR"/>
        </w:rPr>
        <w:t>Le renforcement de la</w:t>
      </w:r>
      <w:r w:rsidR="009010C7" w:rsidRPr="004240E7">
        <w:rPr>
          <w:rFonts w:ascii="Arial" w:hAnsi="Arial" w:cs="Arial"/>
          <w:lang w:val="fr-FR"/>
        </w:rPr>
        <w:t xml:space="preserve"> synergie </w:t>
      </w:r>
      <w:r w:rsidRPr="004240E7">
        <w:rPr>
          <w:rFonts w:ascii="Arial" w:hAnsi="Arial" w:cs="Arial"/>
          <w:lang w:val="fr-FR"/>
        </w:rPr>
        <w:t xml:space="preserve">dans la mise en œuvre </w:t>
      </w:r>
      <w:r w:rsidR="009010C7" w:rsidRPr="004240E7">
        <w:rPr>
          <w:rFonts w:ascii="Arial" w:hAnsi="Arial" w:cs="Arial"/>
          <w:lang w:val="fr-FR"/>
        </w:rPr>
        <w:t xml:space="preserve">des différents </w:t>
      </w:r>
      <w:r w:rsidRPr="004240E7">
        <w:rPr>
          <w:rFonts w:ascii="Arial" w:hAnsi="Arial" w:cs="Arial"/>
          <w:lang w:val="fr-FR"/>
        </w:rPr>
        <w:t>AME</w:t>
      </w:r>
      <w:r w:rsidR="00924B4C" w:rsidRPr="004240E7">
        <w:rPr>
          <w:rFonts w:ascii="Arial" w:hAnsi="Arial" w:cs="Arial"/>
          <w:lang w:val="fr-FR"/>
        </w:rPr>
        <w:t> ;</w:t>
      </w:r>
      <w:r w:rsidR="009010C7" w:rsidRPr="004240E7">
        <w:rPr>
          <w:rFonts w:ascii="Arial" w:hAnsi="Arial" w:cs="Arial"/>
          <w:lang w:val="fr-FR"/>
        </w:rPr>
        <w:t xml:space="preserve"> </w:t>
      </w:r>
    </w:p>
    <w:p w:rsidR="009010C7" w:rsidRPr="004240E7" w:rsidRDefault="009010C7" w:rsidP="004240E7">
      <w:pPr>
        <w:pStyle w:val="ListParagraph"/>
        <w:numPr>
          <w:ilvl w:val="0"/>
          <w:numId w:val="56"/>
        </w:numPr>
        <w:rPr>
          <w:rFonts w:ascii="Arial" w:hAnsi="Arial" w:cs="Arial"/>
          <w:lang w:val="fr-FR"/>
        </w:rPr>
      </w:pPr>
      <w:r w:rsidRPr="004240E7">
        <w:rPr>
          <w:rFonts w:ascii="Arial" w:hAnsi="Arial" w:cs="Arial"/>
          <w:lang w:val="fr-FR"/>
        </w:rPr>
        <w:lastRenderedPageBreak/>
        <w:t xml:space="preserve">une meilleure visibilité des activités et comptes rendus des travaux effectués par les </w:t>
      </w:r>
      <w:r w:rsidR="00127157" w:rsidRPr="004240E7">
        <w:rPr>
          <w:rFonts w:ascii="Arial" w:hAnsi="Arial" w:cs="Arial"/>
          <w:lang w:val="fr-FR"/>
        </w:rPr>
        <w:t>Ponts Focaux</w:t>
      </w:r>
      <w:r w:rsidRPr="004240E7">
        <w:rPr>
          <w:rFonts w:ascii="Arial" w:hAnsi="Arial" w:cs="Arial"/>
          <w:lang w:val="fr-FR"/>
        </w:rPr>
        <w:t> ;</w:t>
      </w:r>
    </w:p>
    <w:p w:rsidR="000F57F0" w:rsidRPr="004240E7" w:rsidRDefault="000F57F0" w:rsidP="004240E7">
      <w:pPr>
        <w:pStyle w:val="ListParagraph"/>
        <w:numPr>
          <w:ilvl w:val="0"/>
          <w:numId w:val="56"/>
        </w:numPr>
        <w:rPr>
          <w:rFonts w:ascii="Arial" w:hAnsi="Arial" w:cs="Arial"/>
          <w:lang w:val="fr-FR"/>
        </w:rPr>
      </w:pPr>
      <w:r w:rsidRPr="004240E7">
        <w:rPr>
          <w:rFonts w:ascii="Arial" w:hAnsi="Arial" w:cs="Arial"/>
          <w:lang w:val="fr-FR"/>
        </w:rPr>
        <w:t>la facilité d</w:t>
      </w:r>
      <w:r w:rsidR="009010C7" w:rsidRPr="004240E7">
        <w:rPr>
          <w:rFonts w:ascii="Arial" w:hAnsi="Arial" w:cs="Arial"/>
          <w:lang w:val="fr-FR"/>
        </w:rPr>
        <w:t xml:space="preserve">’identification des lacunes des </w:t>
      </w:r>
      <w:r w:rsidR="00127157" w:rsidRPr="004240E7">
        <w:rPr>
          <w:rFonts w:ascii="Arial" w:hAnsi="Arial" w:cs="Arial"/>
          <w:lang w:val="fr-FR"/>
        </w:rPr>
        <w:t>Ponts Focaux</w:t>
      </w:r>
      <w:r w:rsidR="009010C7" w:rsidRPr="004240E7">
        <w:rPr>
          <w:rFonts w:ascii="Arial" w:hAnsi="Arial" w:cs="Arial"/>
          <w:lang w:val="fr-FR"/>
        </w:rPr>
        <w:t xml:space="preserve"> </w:t>
      </w:r>
      <w:r w:rsidRPr="004240E7">
        <w:rPr>
          <w:rFonts w:ascii="Arial" w:hAnsi="Arial" w:cs="Arial"/>
          <w:lang w:val="fr-FR"/>
        </w:rPr>
        <w:t>en vue du</w:t>
      </w:r>
      <w:r w:rsidR="009010C7" w:rsidRPr="004240E7">
        <w:rPr>
          <w:rFonts w:ascii="Arial" w:hAnsi="Arial" w:cs="Arial"/>
          <w:lang w:val="fr-FR"/>
        </w:rPr>
        <w:t xml:space="preserve"> renforcement opportun de leurs capacités</w:t>
      </w:r>
      <w:r w:rsidRPr="004240E7">
        <w:rPr>
          <w:rFonts w:ascii="Arial" w:hAnsi="Arial" w:cs="Arial"/>
          <w:lang w:val="fr-FR"/>
        </w:rPr>
        <w:t> ;</w:t>
      </w:r>
    </w:p>
    <w:p w:rsidR="009010C7" w:rsidRPr="00D977AA" w:rsidRDefault="009010C7" w:rsidP="000F57F0">
      <w:pPr>
        <w:pStyle w:val="ListParagraph"/>
        <w:ind w:left="1710"/>
        <w:contextualSpacing w:val="0"/>
        <w:rPr>
          <w:rFonts w:ascii="Arial" w:hAnsi="Arial" w:cs="Arial"/>
          <w:lang w:val="fr-FR"/>
        </w:rPr>
      </w:pPr>
      <w:r w:rsidRPr="00D977AA">
        <w:rPr>
          <w:rFonts w:ascii="Arial" w:hAnsi="Arial" w:cs="Arial"/>
          <w:lang w:val="fr-FR"/>
        </w:rPr>
        <w:t>.</w:t>
      </w:r>
    </w:p>
    <w:p w:rsidR="00A76333" w:rsidRPr="00D977AA" w:rsidRDefault="009010C7" w:rsidP="008D0655">
      <w:pPr>
        <w:pStyle w:val="ListParagraph"/>
        <w:numPr>
          <w:ilvl w:val="0"/>
          <w:numId w:val="9"/>
        </w:numPr>
        <w:contextualSpacing w:val="0"/>
        <w:rPr>
          <w:rFonts w:ascii="Arial" w:hAnsi="Arial" w:cs="Arial"/>
          <w:lang w:val="fr-FR"/>
        </w:rPr>
      </w:pPr>
      <w:r w:rsidRPr="00D977AA">
        <w:rPr>
          <w:rFonts w:ascii="Arial" w:hAnsi="Arial" w:cs="Arial"/>
          <w:lang w:val="fr-FR"/>
        </w:rPr>
        <w:t>L’assurance d’une participation systématique des acteurs impliqués dans la mise en œuvre des AME</w:t>
      </w:r>
      <w:r w:rsidR="000F378D" w:rsidRPr="00D977AA">
        <w:rPr>
          <w:rFonts w:ascii="Arial" w:hAnsi="Arial" w:cs="Arial"/>
          <w:lang w:val="fr-FR"/>
        </w:rPr>
        <w:t>.</w:t>
      </w:r>
      <w:r w:rsidRPr="00D977AA">
        <w:rPr>
          <w:rFonts w:ascii="Arial" w:hAnsi="Arial" w:cs="Arial"/>
          <w:lang w:val="fr-FR"/>
        </w:rPr>
        <w:t xml:space="preserve"> </w:t>
      </w:r>
    </w:p>
    <w:p w:rsidR="009010C7" w:rsidRPr="00D977AA" w:rsidRDefault="009010C7" w:rsidP="008D0655">
      <w:pPr>
        <w:pStyle w:val="ListParagraph"/>
        <w:numPr>
          <w:ilvl w:val="0"/>
          <w:numId w:val="9"/>
        </w:numPr>
        <w:contextualSpacing w:val="0"/>
        <w:rPr>
          <w:rFonts w:ascii="Arial" w:hAnsi="Arial" w:cs="Arial"/>
          <w:lang w:val="fr-FR"/>
        </w:rPr>
      </w:pPr>
      <w:r w:rsidRPr="00D977AA">
        <w:rPr>
          <w:rFonts w:ascii="Arial" w:hAnsi="Arial" w:cs="Arial"/>
          <w:lang w:val="fr-FR"/>
        </w:rPr>
        <w:t xml:space="preserve">La </w:t>
      </w:r>
      <w:r w:rsidR="00BA4ABD" w:rsidRPr="00D977AA">
        <w:rPr>
          <w:rFonts w:ascii="Arial" w:hAnsi="Arial" w:cs="Arial"/>
          <w:lang w:val="fr-FR"/>
        </w:rPr>
        <w:t>mutualisation des</w:t>
      </w:r>
      <w:r w:rsidRPr="00D977AA">
        <w:rPr>
          <w:rFonts w:ascii="Arial" w:hAnsi="Arial" w:cs="Arial"/>
          <w:lang w:val="fr-FR"/>
        </w:rPr>
        <w:t xml:space="preserve"> ressources humaines</w:t>
      </w:r>
      <w:r w:rsidR="00B752FA" w:rsidRPr="00D977AA">
        <w:rPr>
          <w:rFonts w:ascii="Arial" w:hAnsi="Arial" w:cs="Arial"/>
          <w:lang w:val="fr-FR"/>
        </w:rPr>
        <w:t>, des institutions</w:t>
      </w:r>
      <w:r w:rsidR="00BA4ABD" w:rsidRPr="00D977AA">
        <w:rPr>
          <w:rFonts w:ascii="Arial" w:hAnsi="Arial" w:cs="Arial"/>
          <w:lang w:val="fr-FR"/>
        </w:rPr>
        <w:t xml:space="preserve"> et des compétences.</w:t>
      </w:r>
      <w:r w:rsidRPr="00D977AA">
        <w:rPr>
          <w:rFonts w:ascii="Arial" w:hAnsi="Arial" w:cs="Arial"/>
          <w:lang w:val="fr-FR"/>
        </w:rPr>
        <w:t xml:space="preserve"> </w:t>
      </w:r>
    </w:p>
    <w:p w:rsidR="009010C7" w:rsidRPr="00D977AA" w:rsidRDefault="009010C7" w:rsidP="008D0655">
      <w:pPr>
        <w:pStyle w:val="ListParagraph"/>
        <w:numPr>
          <w:ilvl w:val="0"/>
          <w:numId w:val="9"/>
        </w:numPr>
        <w:contextualSpacing w:val="0"/>
        <w:rPr>
          <w:rFonts w:ascii="Arial" w:hAnsi="Arial" w:cs="Arial"/>
          <w:lang w:val="fr-FR"/>
        </w:rPr>
      </w:pPr>
      <w:r w:rsidRPr="00D977AA">
        <w:rPr>
          <w:rFonts w:ascii="Arial" w:hAnsi="Arial" w:cs="Arial"/>
          <w:lang w:val="fr-FR"/>
        </w:rPr>
        <w:t xml:space="preserve">L’amélioration de </w:t>
      </w:r>
      <w:r w:rsidR="000D29E4" w:rsidRPr="00D977AA">
        <w:rPr>
          <w:rFonts w:ascii="Arial" w:hAnsi="Arial" w:cs="Arial"/>
          <w:lang w:val="fr-FR"/>
        </w:rPr>
        <w:t xml:space="preserve">la coopération </w:t>
      </w:r>
      <w:r w:rsidRPr="00D977AA">
        <w:rPr>
          <w:rFonts w:ascii="Arial" w:hAnsi="Arial" w:cs="Arial"/>
          <w:lang w:val="fr-FR"/>
        </w:rPr>
        <w:t xml:space="preserve">dans le domaine de la protection de l’environnement et </w:t>
      </w:r>
      <w:r w:rsidR="000D29E4" w:rsidRPr="00D977AA">
        <w:rPr>
          <w:rFonts w:ascii="Arial" w:hAnsi="Arial" w:cs="Arial"/>
          <w:lang w:val="fr-FR"/>
        </w:rPr>
        <w:t xml:space="preserve">de </w:t>
      </w:r>
      <w:r w:rsidRPr="00D977AA">
        <w:rPr>
          <w:rFonts w:ascii="Arial" w:hAnsi="Arial" w:cs="Arial"/>
          <w:lang w:val="fr-FR"/>
        </w:rPr>
        <w:t>la gestion rationnelle des ressources naturelles.</w:t>
      </w:r>
    </w:p>
    <w:p w:rsidR="00E42420" w:rsidRPr="00D977AA" w:rsidRDefault="00E42420" w:rsidP="008D0655">
      <w:pPr>
        <w:pStyle w:val="ListParagraph"/>
        <w:numPr>
          <w:ilvl w:val="0"/>
          <w:numId w:val="9"/>
        </w:numPr>
        <w:contextualSpacing w:val="0"/>
        <w:rPr>
          <w:rFonts w:ascii="Arial" w:hAnsi="Arial" w:cs="Arial"/>
          <w:lang w:val="fr-FR"/>
        </w:rPr>
      </w:pPr>
      <w:r w:rsidRPr="00D977AA">
        <w:rPr>
          <w:rFonts w:ascii="Arial" w:hAnsi="Arial" w:cs="Arial"/>
          <w:lang w:val="fr-FR"/>
        </w:rPr>
        <w:t xml:space="preserve">Une meilleure capacité </w:t>
      </w:r>
      <w:r w:rsidR="00F46960" w:rsidRPr="00D977AA">
        <w:rPr>
          <w:rFonts w:ascii="Arial" w:hAnsi="Arial" w:cs="Arial"/>
          <w:lang w:val="fr-FR"/>
        </w:rPr>
        <w:t xml:space="preserve">nationale </w:t>
      </w:r>
      <w:r w:rsidRPr="00D977AA">
        <w:rPr>
          <w:rFonts w:ascii="Arial" w:hAnsi="Arial" w:cs="Arial"/>
          <w:lang w:val="fr-FR"/>
        </w:rPr>
        <w:t>de mobi</w:t>
      </w:r>
      <w:r w:rsidR="009010C7" w:rsidRPr="00D977AA">
        <w:rPr>
          <w:rFonts w:ascii="Arial" w:hAnsi="Arial" w:cs="Arial"/>
          <w:lang w:val="fr-FR"/>
        </w:rPr>
        <w:t xml:space="preserve">lisation des financements </w:t>
      </w:r>
      <w:r w:rsidRPr="00D977AA">
        <w:rPr>
          <w:rFonts w:ascii="Arial" w:hAnsi="Arial" w:cs="Arial"/>
          <w:lang w:val="fr-FR"/>
        </w:rPr>
        <w:t xml:space="preserve">dans le cadre des mécanismes prévus par certains AME. </w:t>
      </w:r>
    </w:p>
    <w:p w:rsidR="00A76333" w:rsidRPr="00D977AA" w:rsidRDefault="002D7BE8" w:rsidP="008D0655">
      <w:pPr>
        <w:pStyle w:val="ListParagraph"/>
        <w:numPr>
          <w:ilvl w:val="0"/>
          <w:numId w:val="9"/>
        </w:numPr>
        <w:contextualSpacing w:val="0"/>
        <w:rPr>
          <w:rFonts w:ascii="Arial" w:hAnsi="Arial" w:cs="Arial"/>
          <w:lang w:val="fr-FR"/>
        </w:rPr>
      </w:pPr>
      <w:r w:rsidRPr="00D977AA">
        <w:rPr>
          <w:rFonts w:ascii="Arial" w:hAnsi="Arial" w:cs="Arial"/>
          <w:lang w:val="fr-FR"/>
        </w:rPr>
        <w:t>Une</w:t>
      </w:r>
      <w:r w:rsidR="009010C7" w:rsidRPr="00D977AA">
        <w:rPr>
          <w:rFonts w:ascii="Arial" w:hAnsi="Arial" w:cs="Arial"/>
          <w:lang w:val="fr-FR"/>
        </w:rPr>
        <w:t xml:space="preserve"> meilleure c</w:t>
      </w:r>
      <w:r w:rsidRPr="00D977AA">
        <w:rPr>
          <w:rFonts w:ascii="Arial" w:hAnsi="Arial" w:cs="Arial"/>
          <w:lang w:val="fr-FR"/>
        </w:rPr>
        <w:t>oordin</w:t>
      </w:r>
      <w:r w:rsidR="009010C7" w:rsidRPr="00D977AA">
        <w:rPr>
          <w:rFonts w:ascii="Arial" w:hAnsi="Arial" w:cs="Arial"/>
          <w:lang w:val="fr-FR"/>
        </w:rPr>
        <w:t xml:space="preserve">ation et redistribution des moyens financiers destinés à la mise en œuvre des AME, </w:t>
      </w:r>
    </w:p>
    <w:p w:rsidR="00365329" w:rsidRPr="00D977AA" w:rsidRDefault="00365329" w:rsidP="008D0655">
      <w:pPr>
        <w:pStyle w:val="ListParagraph"/>
        <w:numPr>
          <w:ilvl w:val="0"/>
          <w:numId w:val="9"/>
        </w:numPr>
        <w:contextualSpacing w:val="0"/>
        <w:rPr>
          <w:rFonts w:ascii="Arial" w:hAnsi="Arial" w:cs="Arial"/>
          <w:lang w:val="fr-FR"/>
        </w:rPr>
      </w:pPr>
      <w:r w:rsidRPr="00D977AA">
        <w:rPr>
          <w:rFonts w:ascii="Arial" w:hAnsi="Arial" w:cs="Arial"/>
          <w:lang w:val="fr-FR"/>
        </w:rPr>
        <w:t xml:space="preserve">Le renforcement des capacités nationales pour la  négociation des AME. </w:t>
      </w:r>
    </w:p>
    <w:p w:rsidR="00A83460" w:rsidRPr="00D977AA" w:rsidRDefault="00A83460" w:rsidP="00365329">
      <w:pPr>
        <w:pStyle w:val="ListParagraph"/>
        <w:ind w:left="990"/>
        <w:contextualSpacing w:val="0"/>
        <w:rPr>
          <w:rFonts w:ascii="Arial" w:hAnsi="Arial" w:cs="Arial"/>
          <w:lang w:val="fr-FR"/>
        </w:rPr>
      </w:pPr>
    </w:p>
    <w:p w:rsidR="009010C7" w:rsidRPr="00D977AA" w:rsidRDefault="009010C7" w:rsidP="001D688A">
      <w:pPr>
        <w:pStyle w:val="Heading2"/>
      </w:pPr>
      <w:bookmarkStart w:id="105" w:name="_Toc332984535"/>
      <w:r w:rsidRPr="00D977AA">
        <w:t>E. Les défis à relever</w:t>
      </w:r>
      <w:bookmarkEnd w:id="105"/>
      <w:r w:rsidRPr="00D977AA">
        <w:t xml:space="preserve"> </w:t>
      </w:r>
    </w:p>
    <w:p w:rsidR="00480866" w:rsidRPr="00D977AA" w:rsidRDefault="00480866" w:rsidP="009010C7">
      <w:pPr>
        <w:rPr>
          <w:rFonts w:ascii="Arial" w:hAnsi="Arial" w:cs="Arial"/>
          <w:lang w:val="fr-FR"/>
        </w:rPr>
      </w:pPr>
    </w:p>
    <w:p w:rsidR="009010C7" w:rsidRPr="00D977AA" w:rsidRDefault="00F927CC" w:rsidP="009010C7">
      <w:pPr>
        <w:rPr>
          <w:rFonts w:ascii="Arial" w:hAnsi="Arial" w:cs="Arial"/>
          <w:lang w:val="fr-FR"/>
        </w:rPr>
      </w:pPr>
      <w:r w:rsidRPr="00D977AA">
        <w:rPr>
          <w:rFonts w:ascii="Arial" w:hAnsi="Arial" w:cs="Arial"/>
          <w:lang w:val="fr-FR"/>
        </w:rPr>
        <w:t>Pour assurer  le fonctionnement correct du cadre institutionnel proposé, il faut relever un certain nombre de</w:t>
      </w:r>
      <w:r w:rsidR="009010C7" w:rsidRPr="00D977AA">
        <w:rPr>
          <w:rFonts w:ascii="Arial" w:hAnsi="Arial" w:cs="Arial"/>
          <w:lang w:val="fr-FR"/>
        </w:rPr>
        <w:t xml:space="preserve"> défis</w:t>
      </w:r>
      <w:r w:rsidRPr="00D977AA">
        <w:rPr>
          <w:rFonts w:ascii="Arial" w:hAnsi="Arial" w:cs="Arial"/>
          <w:lang w:val="fr-FR"/>
        </w:rPr>
        <w:t xml:space="preserve"> qui sont</w:t>
      </w:r>
      <w:r w:rsidR="00E97F06" w:rsidRPr="00D977AA">
        <w:rPr>
          <w:rFonts w:ascii="Arial" w:hAnsi="Arial" w:cs="Arial"/>
          <w:lang w:val="fr-FR"/>
        </w:rPr>
        <w:t xml:space="preserve"> essentiellement</w:t>
      </w:r>
      <w:r w:rsidRPr="00D977AA">
        <w:rPr>
          <w:rFonts w:ascii="Arial" w:hAnsi="Arial" w:cs="Arial"/>
          <w:lang w:val="fr-FR"/>
        </w:rPr>
        <w:t> :</w:t>
      </w:r>
      <w:r w:rsidR="009010C7" w:rsidRPr="00D977AA">
        <w:rPr>
          <w:rFonts w:ascii="Arial" w:hAnsi="Arial" w:cs="Arial"/>
          <w:lang w:val="fr-FR"/>
        </w:rPr>
        <w:t xml:space="preserve"> </w:t>
      </w:r>
    </w:p>
    <w:p w:rsidR="009010C7" w:rsidRPr="00D977AA" w:rsidRDefault="009010C7" w:rsidP="008D0655">
      <w:pPr>
        <w:pStyle w:val="ListParagraph"/>
        <w:numPr>
          <w:ilvl w:val="0"/>
          <w:numId w:val="11"/>
        </w:numPr>
        <w:rPr>
          <w:rFonts w:ascii="Arial" w:hAnsi="Arial" w:cs="Arial"/>
          <w:b/>
          <w:i/>
          <w:lang w:val="fr-FR"/>
        </w:rPr>
      </w:pPr>
      <w:r w:rsidRPr="00D977AA">
        <w:rPr>
          <w:rFonts w:ascii="Arial" w:hAnsi="Arial" w:cs="Arial"/>
          <w:b/>
          <w:i/>
          <w:lang w:val="fr-FR"/>
        </w:rPr>
        <w:t>L</w:t>
      </w:r>
      <w:r w:rsidR="009E7D97" w:rsidRPr="00D977AA">
        <w:rPr>
          <w:rFonts w:ascii="Arial" w:hAnsi="Arial" w:cs="Arial"/>
          <w:b/>
          <w:i/>
          <w:lang w:val="fr-FR"/>
        </w:rPr>
        <w:t xml:space="preserve">es contraintes </w:t>
      </w:r>
      <w:r w:rsidR="00AC5B9E" w:rsidRPr="00D977AA">
        <w:rPr>
          <w:rFonts w:ascii="Arial" w:hAnsi="Arial" w:cs="Arial"/>
          <w:b/>
          <w:i/>
          <w:lang w:val="fr-FR"/>
        </w:rPr>
        <w:t>dans</w:t>
      </w:r>
      <w:r w:rsidRPr="00D977AA">
        <w:rPr>
          <w:rFonts w:ascii="Arial" w:hAnsi="Arial" w:cs="Arial"/>
          <w:b/>
          <w:i/>
          <w:lang w:val="fr-FR"/>
        </w:rPr>
        <w:t xml:space="preserve"> la </w:t>
      </w:r>
      <w:r w:rsidR="00AC5B9E" w:rsidRPr="00D977AA">
        <w:rPr>
          <w:rFonts w:ascii="Arial" w:hAnsi="Arial" w:cs="Arial"/>
          <w:b/>
          <w:i/>
          <w:lang w:val="fr-FR"/>
        </w:rPr>
        <w:t>mobilisation des Points Focaux</w:t>
      </w:r>
    </w:p>
    <w:p w:rsidR="009010C7" w:rsidRPr="00D977AA" w:rsidRDefault="00F4571B" w:rsidP="009010C7">
      <w:pPr>
        <w:ind w:firstLine="360"/>
        <w:rPr>
          <w:rFonts w:ascii="Arial" w:hAnsi="Arial" w:cs="Arial"/>
          <w:lang w:val="fr-FR"/>
        </w:rPr>
      </w:pPr>
      <w:r w:rsidRPr="00D977AA">
        <w:rPr>
          <w:rFonts w:ascii="Arial" w:hAnsi="Arial" w:cs="Arial"/>
          <w:lang w:val="fr-FR"/>
        </w:rPr>
        <w:t>Ces contraintes sont entre autres :</w:t>
      </w:r>
      <w:r w:rsidR="009010C7" w:rsidRPr="00D977AA">
        <w:rPr>
          <w:rFonts w:ascii="Arial" w:hAnsi="Arial" w:cs="Arial"/>
          <w:lang w:val="fr-FR"/>
        </w:rPr>
        <w:t xml:space="preserve">. </w:t>
      </w:r>
    </w:p>
    <w:p w:rsidR="00A83460" w:rsidRPr="00D977AA" w:rsidRDefault="00A83460" w:rsidP="008D0655">
      <w:pPr>
        <w:pStyle w:val="ListParagraph"/>
        <w:numPr>
          <w:ilvl w:val="0"/>
          <w:numId w:val="12"/>
        </w:numPr>
        <w:contextualSpacing w:val="0"/>
        <w:rPr>
          <w:rFonts w:ascii="Arial" w:hAnsi="Arial" w:cs="Arial"/>
          <w:lang w:val="fr-FR"/>
        </w:rPr>
      </w:pPr>
      <w:r w:rsidRPr="00D977AA">
        <w:rPr>
          <w:rFonts w:ascii="Arial" w:hAnsi="Arial" w:cs="Arial"/>
          <w:lang w:val="fr-FR"/>
        </w:rPr>
        <w:t>La difficulté de rassembler régulièrement les Points Focaux à cause de leurs occupations à d’autres activités dans leur</w:t>
      </w:r>
      <w:r w:rsidR="00AC5B9E" w:rsidRPr="00D977AA">
        <w:rPr>
          <w:rFonts w:ascii="Arial" w:hAnsi="Arial" w:cs="Arial"/>
          <w:lang w:val="fr-FR"/>
        </w:rPr>
        <w:t xml:space="preserve"> service de tutelle ;</w:t>
      </w:r>
    </w:p>
    <w:p w:rsidR="00A858C2" w:rsidRPr="00D977AA" w:rsidRDefault="00A858C2" w:rsidP="008D0655">
      <w:pPr>
        <w:pStyle w:val="ListParagraph"/>
        <w:numPr>
          <w:ilvl w:val="0"/>
          <w:numId w:val="12"/>
        </w:numPr>
        <w:contextualSpacing w:val="0"/>
        <w:rPr>
          <w:rFonts w:ascii="Arial" w:hAnsi="Arial" w:cs="Arial"/>
          <w:lang w:val="fr-FR"/>
        </w:rPr>
      </w:pPr>
      <w:r w:rsidRPr="00D977AA">
        <w:rPr>
          <w:rFonts w:ascii="Arial" w:hAnsi="Arial" w:cs="Arial"/>
          <w:lang w:val="fr-FR"/>
        </w:rPr>
        <w:t xml:space="preserve">La nécessité de disposer d’une allocation financière pour </w:t>
      </w:r>
      <w:r w:rsidR="00B55D16" w:rsidRPr="00D977AA">
        <w:rPr>
          <w:rFonts w:ascii="Arial" w:hAnsi="Arial" w:cs="Arial"/>
          <w:lang w:val="fr-FR"/>
        </w:rPr>
        <w:t>la coordination</w:t>
      </w:r>
      <w:r w:rsidRPr="00D977AA">
        <w:rPr>
          <w:rFonts w:ascii="Arial" w:hAnsi="Arial" w:cs="Arial"/>
          <w:lang w:val="fr-FR"/>
        </w:rPr>
        <w:t xml:space="preserve"> du cadre institutionnel ;</w:t>
      </w:r>
    </w:p>
    <w:p w:rsidR="009010C7" w:rsidRPr="00D977AA" w:rsidRDefault="009010C7" w:rsidP="004858AF">
      <w:pPr>
        <w:pStyle w:val="ListParagraph"/>
        <w:ind w:left="1080"/>
        <w:contextualSpacing w:val="0"/>
        <w:rPr>
          <w:rFonts w:ascii="Arial" w:hAnsi="Arial" w:cs="Arial"/>
          <w:lang w:val="fr-FR"/>
        </w:rPr>
      </w:pPr>
      <w:r w:rsidRPr="00D977AA">
        <w:rPr>
          <w:rFonts w:ascii="Arial" w:hAnsi="Arial" w:cs="Arial"/>
          <w:lang w:val="fr-FR"/>
        </w:rPr>
        <w:t xml:space="preserve">  </w:t>
      </w:r>
    </w:p>
    <w:p w:rsidR="009010C7" w:rsidRPr="00D977AA" w:rsidRDefault="009010C7" w:rsidP="008D0655">
      <w:pPr>
        <w:pStyle w:val="ListParagraph"/>
        <w:numPr>
          <w:ilvl w:val="0"/>
          <w:numId w:val="11"/>
        </w:numPr>
        <w:rPr>
          <w:rFonts w:ascii="Arial" w:hAnsi="Arial" w:cs="Arial"/>
          <w:b/>
          <w:i/>
          <w:lang w:val="fr-FR"/>
        </w:rPr>
      </w:pPr>
      <w:r w:rsidRPr="00D977AA">
        <w:rPr>
          <w:rFonts w:ascii="Arial" w:hAnsi="Arial" w:cs="Arial"/>
          <w:b/>
          <w:i/>
          <w:lang w:val="fr-FR"/>
        </w:rPr>
        <w:t>L’in</w:t>
      </w:r>
      <w:r w:rsidR="001F4505" w:rsidRPr="00D977AA">
        <w:rPr>
          <w:rFonts w:ascii="Arial" w:hAnsi="Arial" w:cs="Arial"/>
          <w:b/>
          <w:i/>
          <w:lang w:val="fr-FR"/>
        </w:rPr>
        <w:t xml:space="preserve">suffisance des capacités techniques </w:t>
      </w:r>
      <w:r w:rsidRPr="00D977AA">
        <w:rPr>
          <w:rFonts w:ascii="Arial" w:hAnsi="Arial" w:cs="Arial"/>
          <w:b/>
          <w:i/>
          <w:lang w:val="fr-FR"/>
        </w:rPr>
        <w:t xml:space="preserve">des ressources humaines disponibles  </w:t>
      </w:r>
    </w:p>
    <w:p w:rsidR="004858AF" w:rsidRPr="00D977AA" w:rsidRDefault="004858AF" w:rsidP="004858AF">
      <w:pPr>
        <w:ind w:left="720"/>
        <w:rPr>
          <w:rFonts w:ascii="Arial" w:hAnsi="Arial" w:cs="Arial"/>
          <w:lang w:val="fr-FR"/>
        </w:rPr>
      </w:pPr>
      <w:r w:rsidRPr="00D977AA">
        <w:rPr>
          <w:rFonts w:ascii="Arial" w:hAnsi="Arial" w:cs="Arial"/>
          <w:lang w:val="fr-FR"/>
        </w:rPr>
        <w:t xml:space="preserve">Les points Focaux désignés </w:t>
      </w:r>
      <w:r w:rsidR="00EC4673" w:rsidRPr="00D977AA">
        <w:rPr>
          <w:rFonts w:ascii="Arial" w:hAnsi="Arial" w:cs="Arial"/>
          <w:lang w:val="fr-FR"/>
        </w:rPr>
        <w:t>doivent être de qualité (notamment au</w:t>
      </w:r>
      <w:r w:rsidR="00D15405" w:rsidRPr="00D977AA">
        <w:rPr>
          <w:rFonts w:ascii="Arial" w:hAnsi="Arial" w:cs="Arial"/>
          <w:lang w:val="fr-FR"/>
        </w:rPr>
        <w:t>x</w:t>
      </w:r>
      <w:r w:rsidR="00EC4673" w:rsidRPr="00D977AA">
        <w:rPr>
          <w:rFonts w:ascii="Arial" w:hAnsi="Arial" w:cs="Arial"/>
          <w:lang w:val="fr-FR"/>
        </w:rPr>
        <w:t xml:space="preserve"> plan</w:t>
      </w:r>
      <w:r w:rsidR="00D15405" w:rsidRPr="00D977AA">
        <w:rPr>
          <w:rFonts w:ascii="Arial" w:hAnsi="Arial" w:cs="Arial"/>
          <w:lang w:val="fr-FR"/>
        </w:rPr>
        <w:t>x</w:t>
      </w:r>
      <w:r w:rsidR="00EC4673" w:rsidRPr="00D977AA">
        <w:rPr>
          <w:rFonts w:ascii="Arial" w:hAnsi="Arial" w:cs="Arial"/>
          <w:lang w:val="fr-FR"/>
        </w:rPr>
        <w:t xml:space="preserve"> technique</w:t>
      </w:r>
      <w:r w:rsidR="00D15405" w:rsidRPr="00D977AA">
        <w:rPr>
          <w:rFonts w:ascii="Arial" w:hAnsi="Arial" w:cs="Arial"/>
          <w:lang w:val="fr-FR"/>
        </w:rPr>
        <w:t>, organisationnel et leadership</w:t>
      </w:r>
      <w:r w:rsidR="00EC4673" w:rsidRPr="00D977AA">
        <w:rPr>
          <w:rFonts w:ascii="Arial" w:hAnsi="Arial" w:cs="Arial"/>
          <w:lang w:val="fr-FR"/>
        </w:rPr>
        <w:t>) afin d’assurer pleinement leur rôle.</w:t>
      </w:r>
    </w:p>
    <w:p w:rsidR="001F5EBA" w:rsidRPr="00D977AA" w:rsidRDefault="001F5EBA" w:rsidP="001F5EBA">
      <w:pPr>
        <w:jc w:val="left"/>
        <w:rPr>
          <w:rFonts w:ascii="Arial" w:hAnsi="Arial" w:cs="Arial"/>
          <w:lang w:val="fr-FR" w:eastAsia="fr-FR"/>
        </w:rPr>
      </w:pPr>
      <w:bookmarkStart w:id="106" w:name="_Toc323723294"/>
      <w:bookmarkStart w:id="107" w:name="_Toc323723394"/>
    </w:p>
    <w:p w:rsidR="001F5EBA" w:rsidRPr="00D977AA" w:rsidRDefault="001F5EBA" w:rsidP="001F5EBA">
      <w:pPr>
        <w:jc w:val="left"/>
        <w:rPr>
          <w:rFonts w:ascii="Arial" w:hAnsi="Arial" w:cs="Arial"/>
          <w:lang w:val="fr-FR" w:eastAsia="fr-FR"/>
        </w:rPr>
        <w:sectPr w:rsidR="001F5EBA" w:rsidRPr="00D977AA" w:rsidSect="00694F11">
          <w:footerReference w:type="default" r:id="rId12"/>
          <w:pgSz w:w="12240" w:h="15840"/>
          <w:pgMar w:top="1440" w:right="1440" w:bottom="1440" w:left="1440" w:header="720" w:footer="720" w:gutter="0"/>
          <w:cols w:space="720"/>
          <w:docGrid w:linePitch="360"/>
        </w:sectPr>
      </w:pPr>
    </w:p>
    <w:p w:rsidR="001F5EBA" w:rsidRPr="00D977AA" w:rsidRDefault="00E1740E" w:rsidP="001F5EBA">
      <w:pPr>
        <w:rPr>
          <w:rFonts w:ascii="Arial" w:hAnsi="Arial" w:cs="Arial"/>
          <w:lang w:val="fr-FR" w:eastAsia="fr-FR"/>
        </w:rPr>
        <w:sectPr w:rsidR="001F5EBA" w:rsidRPr="00D977AA" w:rsidSect="004D470F">
          <w:pgSz w:w="15840" w:h="12240" w:orient="landscape"/>
          <w:pgMar w:top="1440" w:right="1008" w:bottom="1440" w:left="1152" w:header="720" w:footer="720" w:gutter="0"/>
          <w:cols w:space="720"/>
          <w:docGrid w:linePitch="360"/>
        </w:sectPr>
      </w:pPr>
      <w:r>
        <w:rPr>
          <w:rFonts w:ascii="Arial" w:hAnsi="Arial" w:cs="Arial"/>
          <w:noProof/>
        </w:rPr>
        <w:lastRenderedPageBreak/>
        <w:pict>
          <v:rect id="_x0000_s1281" style="position:absolute;left:0;text-align:left;margin-left:-70.8pt;margin-top:237pt;width:91.95pt;height:74.25pt;z-index:251635712" stroked="f">
            <v:textbox style="mso-next-textbox:#_x0000_s1281">
              <w:txbxContent>
                <w:p w:rsidR="006E2F64" w:rsidRPr="00B57F16" w:rsidRDefault="006E2F64" w:rsidP="00BF3DD1">
                  <w:pPr>
                    <w:shd w:val="clear" w:color="auto" w:fill="FFFF00"/>
                    <w:jc w:val="center"/>
                    <w:rPr>
                      <w:b/>
                      <w:lang w:val="fr-FR"/>
                    </w:rPr>
                  </w:pPr>
                  <w:r w:rsidRPr="00B57F16">
                    <w:rPr>
                      <w:b/>
                      <w:lang w:val="fr-FR"/>
                    </w:rPr>
                    <w:t>Composante non permanente</w:t>
                  </w:r>
                </w:p>
              </w:txbxContent>
            </v:textbox>
          </v:rect>
        </w:pict>
      </w:r>
      <w:r>
        <w:rPr>
          <w:rFonts w:ascii="Arial" w:hAnsi="Arial" w:cs="Arial"/>
          <w:noProof/>
        </w:rPr>
        <w:pict>
          <v:rect id="_x0000_s1305" style="position:absolute;left:0;text-align:left;margin-left:508.8pt;margin-top:247.35pt;width:160.5pt;height:113.7pt;z-index:251669504" stroked="f">
            <v:textbox style="mso-next-textbox:#_x0000_s1305">
              <w:txbxContent>
                <w:p w:rsidR="006E2F64" w:rsidRPr="004C5B67" w:rsidRDefault="006E2F64" w:rsidP="001F5EBA">
                  <w:pPr>
                    <w:jc w:val="center"/>
                    <w:rPr>
                      <w:b/>
                      <w:lang w:val="fr-FR"/>
                    </w:rPr>
                  </w:pPr>
                  <w:r w:rsidRPr="004C5B67">
                    <w:rPr>
                      <w:b/>
                      <w:lang w:val="fr-FR"/>
                    </w:rPr>
                    <w:t>Légende</w:t>
                  </w:r>
                </w:p>
                <w:p w:rsidR="006E2F64" w:rsidRPr="00084E18" w:rsidRDefault="006E2F64" w:rsidP="001F5EBA">
                  <w:pPr>
                    <w:rPr>
                      <w:lang w:val="fr-FR"/>
                    </w:rPr>
                  </w:pPr>
                </w:p>
              </w:txbxContent>
            </v:textbox>
          </v:rect>
        </w:pict>
      </w:r>
      <w:r>
        <w:rPr>
          <w:rFonts w:ascii="Arial" w:hAnsi="Arial" w:cs="Arial"/>
          <w:noProof/>
        </w:rPr>
        <w:pict>
          <v:shapetype id="_x0000_t32" coordsize="21600,21600" o:spt="32" o:oned="t" path="m,l21600,21600e" filled="f">
            <v:path arrowok="t" fillok="f" o:connecttype="none"/>
            <o:lock v:ext="edit" shapetype="t"/>
          </v:shapetype>
          <v:shape id="_x0000_s1286" type="#_x0000_t32" style="position:absolute;left:0;text-align:left;margin-left:163.2pt;margin-top:174.9pt;width:36.6pt;height:0;z-index:251650048" o:connectortype="straight">
            <v:stroke startarrow="block" endarrow="block"/>
          </v:shape>
        </w:pict>
      </w:r>
      <w:r>
        <w:rPr>
          <w:rFonts w:ascii="Arial" w:hAnsi="Arial" w:cs="Arial"/>
          <w:noProof/>
          <w:lang w:val="fr-FR" w:eastAsia="fr-FR"/>
        </w:rPr>
        <w:pict>
          <v:shape id="_x0000_s1313" type="#_x0000_t32" style="position:absolute;left:0;text-align:left;margin-left:210.6pt;margin-top:81.6pt;width:37.8pt;height:0;z-index:251677696" o:connectortype="straight">
            <v:stroke startarrow="block" endarrow="block"/>
          </v:shape>
        </w:pict>
      </w:r>
      <w:r>
        <w:rPr>
          <w:rFonts w:ascii="Arial" w:hAnsi="Arial" w:cs="Arial"/>
          <w:noProof/>
          <w:lang w:val="fr-FR" w:eastAsia="fr-FR"/>
        </w:rPr>
        <w:pict>
          <v:shape id="_x0000_s1315" type="#_x0000_t32" style="position:absolute;left:0;text-align:left;margin-left:198pt;margin-top:111pt;width:42.6pt;height:33.15pt;z-index:251679744" o:connectortype="straight">
            <v:stroke startarrow="block" endarrow="block"/>
          </v:shape>
        </w:pict>
      </w:r>
      <w:r>
        <w:rPr>
          <w:rFonts w:ascii="Arial" w:hAnsi="Arial" w:cs="Arial"/>
          <w:noProof/>
        </w:rPr>
        <w:pict>
          <v:rect id="_x0000_s1282" style="position:absolute;left:0;text-align:left;margin-left:449.25pt;margin-top:150.15pt;width:96.75pt;height:59.25pt;z-index:251636736" stroked="f">
            <v:textbox style="mso-next-textbox:#_x0000_s1282">
              <w:txbxContent>
                <w:p w:rsidR="006E2F64" w:rsidRPr="00A24178" w:rsidRDefault="006E2F64" w:rsidP="00BF3DD1">
                  <w:pPr>
                    <w:shd w:val="clear" w:color="auto" w:fill="92D050"/>
                    <w:jc w:val="center"/>
                    <w:rPr>
                      <w:b/>
                      <w:lang w:val="fr-FR"/>
                    </w:rPr>
                  </w:pPr>
                  <w:r>
                    <w:rPr>
                      <w:b/>
                      <w:lang w:val="fr-FR"/>
                    </w:rPr>
                    <w:t xml:space="preserve">Composante </w:t>
                  </w:r>
                  <w:r>
                    <w:rPr>
                      <w:b/>
                      <w:lang w:val="fr-FR"/>
                    </w:rPr>
                    <w:br/>
                  </w:r>
                  <w:r w:rsidRPr="00A24178">
                    <w:rPr>
                      <w:b/>
                      <w:lang w:val="fr-FR"/>
                    </w:rPr>
                    <w:t xml:space="preserve">permanente </w:t>
                  </w:r>
                </w:p>
              </w:txbxContent>
            </v:textbox>
          </v:rect>
        </w:pict>
      </w:r>
      <w:r>
        <w:rPr>
          <w:rFonts w:ascii="Arial" w:hAnsi="Arial" w:cs="Arial"/>
          <w:noProof/>
          <w:lang w:val="fr-FR" w:eastAsia="fr-FR"/>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314" type="#_x0000_t88" style="position:absolute;left:0;text-align:left;margin-left:430.4pt;margin-top:141.15pt;width:15.4pt;height:77.85pt;z-index:251678720"/>
        </w:pict>
      </w:r>
      <w:r>
        <w:rPr>
          <w:rFonts w:ascii="Arial" w:hAnsi="Arial" w:cs="Arial"/>
          <w:noProof/>
          <w:sz w:val="24"/>
          <w:szCs w:val="24"/>
        </w:rPr>
        <w:pict>
          <v:rect id="_x0000_s1303" style="position:absolute;left:0;text-align:left;margin-left:328.2pt;margin-top:219.15pt;width:84.3pt;height:36pt;z-index:251667456" stroked="f">
            <v:textbox style="mso-next-textbox:#_x0000_s1303">
              <w:txbxContent>
                <w:p w:rsidR="006E2F64" w:rsidRPr="00084E18" w:rsidRDefault="006E2F64" w:rsidP="001F5EBA">
                  <w:pPr>
                    <w:rPr>
                      <w:sz w:val="18"/>
                      <w:szCs w:val="18"/>
                      <w:lang w:val="fr-FR"/>
                    </w:rPr>
                  </w:pPr>
                  <w:r w:rsidRPr="00084E18">
                    <w:rPr>
                      <w:sz w:val="18"/>
                      <w:szCs w:val="18"/>
                      <w:lang w:val="fr-FR"/>
                    </w:rPr>
                    <w:t xml:space="preserve">Coordination </w:t>
                  </w:r>
                  <w:r>
                    <w:rPr>
                      <w:sz w:val="18"/>
                      <w:szCs w:val="18"/>
                      <w:lang w:val="fr-FR"/>
                    </w:rPr>
                    <w:t>Spécifique (AME )</w:t>
                  </w:r>
                </w:p>
              </w:txbxContent>
            </v:textbox>
          </v:rect>
        </w:pict>
      </w:r>
      <w:r>
        <w:rPr>
          <w:rFonts w:ascii="Arial" w:hAnsi="Arial" w:cs="Arial"/>
          <w:noProof/>
          <w:sz w:val="24"/>
          <w:szCs w:val="24"/>
        </w:rPr>
        <w:pict>
          <v:rect id="_x0000_s1274" style="position:absolute;left:0;text-align:left;margin-left:33.75pt;margin-top:256.35pt;width:455.25pt;height:133.5pt;z-index:251637760"/>
        </w:pict>
      </w:r>
      <w:r>
        <w:rPr>
          <w:rFonts w:ascii="Arial" w:hAnsi="Arial" w:cs="Arial"/>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272" type="#_x0000_t87" style="position:absolute;left:0;text-align:left;margin-left:21.75pt;margin-top:134.4pt;width:9pt;height:256.5pt;z-index:251638784"/>
        </w:pict>
      </w:r>
      <w:r>
        <w:rPr>
          <w:rFonts w:ascii="Arial" w:hAnsi="Arial" w:cs="Arial"/>
          <w:noProof/>
        </w:rPr>
        <w:pict>
          <v:rect id="_x0000_s1273" style="position:absolute;left:0;text-align:left;margin-left:33.75pt;margin-top:142.65pt;width:131.85pt;height:72.75pt;z-index:251639808">
            <v:textbox style="mso-next-textbox:#_x0000_s1273">
              <w:txbxContent>
                <w:p w:rsidR="006E2F64" w:rsidRPr="009827AF" w:rsidRDefault="006E2F64" w:rsidP="00BF3DD1">
                  <w:pPr>
                    <w:shd w:val="clear" w:color="auto" w:fill="FFFF00"/>
                    <w:jc w:val="center"/>
                    <w:rPr>
                      <w:b/>
                      <w:sz w:val="18"/>
                      <w:szCs w:val="18"/>
                      <w:lang w:val="fr-FR"/>
                    </w:rPr>
                  </w:pPr>
                  <w:r w:rsidRPr="009827AF">
                    <w:rPr>
                      <w:b/>
                      <w:sz w:val="18"/>
                      <w:szCs w:val="18"/>
                      <w:lang w:val="fr-FR"/>
                    </w:rPr>
                    <w:t>Les institutions de coordination de la gestion de l’environnement</w:t>
                  </w:r>
                </w:p>
                <w:p w:rsidR="006E2F64" w:rsidRPr="009827AF" w:rsidRDefault="006E2F64" w:rsidP="00BF3DD1">
                  <w:pPr>
                    <w:shd w:val="clear" w:color="auto" w:fill="FFFF00"/>
                    <w:jc w:val="center"/>
                    <w:rPr>
                      <w:b/>
                      <w:sz w:val="18"/>
                      <w:szCs w:val="18"/>
                      <w:lang w:val="fr-FR"/>
                    </w:rPr>
                  </w:pPr>
                  <w:r>
                    <w:rPr>
                      <w:b/>
                      <w:sz w:val="18"/>
                      <w:szCs w:val="18"/>
                      <w:lang w:val="fr-FR"/>
                    </w:rPr>
                    <w:t>(CDDE, CIM</w:t>
                  </w:r>
                  <w:r w:rsidRPr="009827AF">
                    <w:rPr>
                      <w:b/>
                      <w:sz w:val="18"/>
                      <w:szCs w:val="18"/>
                      <w:lang w:val="fr-FR"/>
                    </w:rPr>
                    <w:t>,</w:t>
                  </w:r>
                  <w:r>
                    <w:rPr>
                      <w:b/>
                      <w:sz w:val="18"/>
                      <w:szCs w:val="18"/>
                      <w:lang w:val="fr-FR"/>
                    </w:rPr>
                    <w:t xml:space="preserve">CNC, Réseau Climat </w:t>
                  </w:r>
                  <w:r w:rsidRPr="009827AF">
                    <w:rPr>
                      <w:b/>
                      <w:sz w:val="18"/>
                      <w:szCs w:val="18"/>
                      <w:lang w:val="fr-FR"/>
                    </w:rPr>
                    <w:t xml:space="preserve"> etc</w:t>
                  </w:r>
                  <w:r>
                    <w:rPr>
                      <w:b/>
                      <w:sz w:val="18"/>
                      <w:szCs w:val="18"/>
                      <w:lang w:val="fr-FR"/>
                    </w:rPr>
                    <w:t>.</w:t>
                  </w:r>
                  <w:r w:rsidRPr="009827AF">
                    <w:rPr>
                      <w:b/>
                      <w:sz w:val="18"/>
                      <w:szCs w:val="18"/>
                      <w:lang w:val="fr-FR"/>
                    </w:rPr>
                    <w:t>)</w:t>
                  </w:r>
                </w:p>
              </w:txbxContent>
            </v:textbox>
          </v:rect>
        </w:pict>
      </w:r>
      <w:r>
        <w:rPr>
          <w:rFonts w:ascii="Arial" w:hAnsi="Arial" w:cs="Arial"/>
          <w:noProof/>
          <w:lang w:val="fr-FR" w:eastAsia="fr-FR"/>
        </w:rPr>
        <w:pict>
          <v:oval id="_x0000_s1312" style="position:absolute;left:0;text-align:left;margin-left:246pt;margin-top:39pt;width:130.8pt;height:107.4pt;z-index:251676672">
            <v:textbox style="mso-next-textbox:#_x0000_s1312">
              <w:txbxContent>
                <w:p w:rsidR="006E2F64" w:rsidRDefault="006E2F64" w:rsidP="001F5EBA">
                  <w:pPr>
                    <w:jc w:val="center"/>
                    <w:rPr>
                      <w:b/>
                      <w:lang w:val="fr-FR"/>
                    </w:rPr>
                  </w:pPr>
                </w:p>
                <w:p w:rsidR="006E2F64" w:rsidRDefault="006E2F64" w:rsidP="00207DF0">
                  <w:pPr>
                    <w:shd w:val="clear" w:color="auto" w:fill="FFCCCC"/>
                    <w:jc w:val="center"/>
                    <w:rPr>
                      <w:b/>
                      <w:lang w:val="fr-FR"/>
                    </w:rPr>
                  </w:pPr>
                  <w:r w:rsidRPr="00104A9D">
                    <w:rPr>
                      <w:b/>
                      <w:lang w:val="fr-FR"/>
                    </w:rPr>
                    <w:t>M</w:t>
                  </w:r>
                  <w:r>
                    <w:rPr>
                      <w:b/>
                      <w:lang w:val="fr-FR"/>
                    </w:rPr>
                    <w:t>EEE</w:t>
                  </w:r>
                  <w:r w:rsidRPr="00104A9D">
                    <w:rPr>
                      <w:b/>
                      <w:lang w:val="fr-FR"/>
                    </w:rPr>
                    <w:t xml:space="preserve"> </w:t>
                  </w:r>
                </w:p>
              </w:txbxContent>
            </v:textbox>
          </v:oval>
        </w:pict>
      </w:r>
      <w:r>
        <w:rPr>
          <w:rFonts w:ascii="Arial" w:hAnsi="Arial" w:cs="Arial"/>
          <w:noProof/>
        </w:rPr>
        <w:pict>
          <v:oval id="_x0000_s1275" style="position:absolute;left:0;text-align:left;margin-left:64.5pt;margin-top:39pt;width:153.15pt;height:95.4pt;z-index:251640832">
            <v:textbox style="mso-next-textbox:#_x0000_s1275">
              <w:txbxContent>
                <w:p w:rsidR="006E2F64" w:rsidRDefault="006E2F64" w:rsidP="00207DF0">
                  <w:pPr>
                    <w:shd w:val="clear" w:color="auto" w:fill="FFCCCC"/>
                    <w:jc w:val="center"/>
                    <w:rPr>
                      <w:b/>
                      <w:lang w:val="fr-FR"/>
                    </w:rPr>
                  </w:pPr>
                  <w:r w:rsidRPr="00104A9D">
                    <w:rPr>
                      <w:b/>
                      <w:lang w:val="fr-FR"/>
                    </w:rPr>
                    <w:t>M</w:t>
                  </w:r>
                  <w:r>
                    <w:rPr>
                      <w:b/>
                      <w:lang w:val="fr-FR"/>
                    </w:rPr>
                    <w:t>AECI</w:t>
                  </w:r>
                  <w:r w:rsidRPr="00104A9D">
                    <w:rPr>
                      <w:b/>
                      <w:lang w:val="fr-FR"/>
                    </w:rPr>
                    <w:t xml:space="preserve"> </w:t>
                  </w:r>
                </w:p>
                <w:p w:rsidR="006E2F64" w:rsidRPr="00104A9D" w:rsidRDefault="006E2F64" w:rsidP="00207DF0">
                  <w:pPr>
                    <w:shd w:val="clear" w:color="auto" w:fill="FFCCCC"/>
                    <w:jc w:val="center"/>
                    <w:rPr>
                      <w:b/>
                      <w:lang w:val="fr-FR"/>
                    </w:rPr>
                  </w:pPr>
                  <w:r>
                    <w:rPr>
                      <w:b/>
                      <w:lang w:val="fr-FR"/>
                    </w:rPr>
                    <w:t>(</w:t>
                  </w:r>
                  <w:r w:rsidRPr="00104A9D">
                    <w:rPr>
                      <w:b/>
                      <w:lang w:val="fr-FR"/>
                    </w:rPr>
                    <w:t xml:space="preserve">Direction de la coopération </w:t>
                  </w:r>
                  <w:r>
                    <w:rPr>
                      <w:b/>
                      <w:lang w:val="fr-FR"/>
                    </w:rPr>
                    <w:t>multilatér</w:t>
                  </w:r>
                  <w:r w:rsidRPr="00104A9D">
                    <w:rPr>
                      <w:b/>
                      <w:lang w:val="fr-FR"/>
                    </w:rPr>
                    <w:t>ale</w:t>
                  </w:r>
                  <w:r>
                    <w:rPr>
                      <w:b/>
                      <w:lang w:val="fr-FR"/>
                    </w:rPr>
                    <w:t>)</w:t>
                  </w:r>
                </w:p>
                <w:p w:rsidR="006E2F64" w:rsidRPr="00104A9D" w:rsidRDefault="006E2F64" w:rsidP="001F5EBA">
                  <w:pPr>
                    <w:jc w:val="center"/>
                    <w:rPr>
                      <w:b/>
                      <w:lang w:val="fr-FR"/>
                    </w:rPr>
                  </w:pPr>
                  <w:r>
                    <w:rPr>
                      <w:b/>
                      <w:lang w:val="fr-FR"/>
                    </w:rPr>
                    <w:t xml:space="preserve"> (</w:t>
                  </w:r>
                  <w:r w:rsidRPr="00104A9D">
                    <w:rPr>
                      <w:b/>
                      <w:lang w:val="fr-FR"/>
                    </w:rPr>
                    <w:t>TUTELLE)</w:t>
                  </w:r>
                </w:p>
              </w:txbxContent>
            </v:textbox>
          </v:oval>
        </w:pict>
      </w:r>
      <w:r>
        <w:rPr>
          <w:rFonts w:ascii="Arial" w:hAnsi="Arial" w:cs="Arial"/>
          <w:noProof/>
        </w:rPr>
        <w:pict>
          <v:rect id="_x0000_s1279" style="position:absolute;left:0;text-align:left;margin-left:281.25pt;margin-top:204pt;width:56.25pt;height:15pt;z-index:251641856" stroked="f"/>
        </w:pict>
      </w:r>
      <w:r>
        <w:rPr>
          <w:rFonts w:ascii="Arial" w:hAnsi="Arial" w:cs="Arial"/>
          <w:noProof/>
        </w:rPr>
        <w:pict>
          <v:rect id="_x0000_s1280" style="position:absolute;left:0;text-align:left;margin-left:281.25pt;margin-top:148.5pt;width:56.25pt;height:15pt;z-index:251642880" stroked="f"/>
        </w:pict>
      </w:r>
      <w:r>
        <w:rPr>
          <w:rFonts w:ascii="Arial" w:hAnsi="Arial" w:cs="Arial"/>
          <w:noProof/>
        </w:rPr>
        <w:pict>
          <v:shape id="_x0000_s1277" type="#_x0000_t32" style="position:absolute;left:0;text-align:left;margin-left:338.25pt;margin-top:148.5pt;width:0;height:69pt;z-index:251643904" o:connectortype="straight"/>
        </w:pict>
      </w:r>
      <w:r>
        <w:rPr>
          <w:rFonts w:ascii="Arial" w:hAnsi="Arial" w:cs="Arial"/>
          <w:noProof/>
        </w:rPr>
        <w:pict>
          <v:shape id="_x0000_s1276" type="#_x0000_t32" style="position:absolute;left:0;text-align:left;margin-left:280.5pt;margin-top:148.5pt;width:0;height:69pt;z-index:251644928" o:connectortype="straight"/>
        </w:pict>
      </w:r>
      <w:r>
        <w:rPr>
          <w:rFonts w:ascii="Arial" w:hAnsi="Arial" w:cs="Arial"/>
          <w:noProof/>
        </w:rPr>
        <w:pict>
          <v:rect id="_x0000_s1311" style="position:absolute;left:0;text-align:left;margin-left:595.5pt;margin-top:318.9pt;width:84pt;height:25.5pt;z-index:251675648" stroked="f">
            <v:textbox style="mso-next-textbox:#_x0000_s1311">
              <w:txbxContent>
                <w:p w:rsidR="006E2F64" w:rsidRPr="004C5B67" w:rsidRDefault="006E2F64" w:rsidP="001F5EBA">
                  <w:pPr>
                    <w:rPr>
                      <w:lang w:val="fr-FR"/>
                    </w:rPr>
                  </w:pPr>
                  <w:r>
                    <w:rPr>
                      <w:lang w:val="fr-FR"/>
                    </w:rPr>
                    <w:t xml:space="preserve">Collaboration </w:t>
                  </w:r>
                </w:p>
              </w:txbxContent>
            </v:textbox>
          </v:rect>
        </w:pict>
      </w:r>
      <w:r>
        <w:rPr>
          <w:rFonts w:ascii="Arial" w:hAnsi="Arial" w:cs="Arial"/>
          <w:noProof/>
        </w:rPr>
        <w:pict>
          <v:rect id="_x0000_s1307" style="position:absolute;left:0;text-align:left;margin-left:595.5pt;margin-top:277.05pt;width:77.25pt;height:22.5pt;z-index:251671552" stroked="f">
            <v:textbox style="mso-next-textbox:#_x0000_s1307">
              <w:txbxContent>
                <w:p w:rsidR="006E2F64" w:rsidRPr="004C5B67" w:rsidRDefault="006E2F64" w:rsidP="001F5EBA">
                  <w:pPr>
                    <w:rPr>
                      <w:lang w:val="fr-FR"/>
                    </w:rPr>
                  </w:pPr>
                  <w:r>
                    <w:rPr>
                      <w:lang w:val="fr-FR"/>
                    </w:rPr>
                    <w:t xml:space="preserve">Coordinationn </w:t>
                  </w:r>
                </w:p>
              </w:txbxContent>
            </v:textbox>
          </v:rect>
        </w:pict>
      </w:r>
      <w:r>
        <w:rPr>
          <w:rFonts w:ascii="Arial" w:hAnsi="Arial" w:cs="Arial"/>
          <w:noProof/>
        </w:rPr>
        <w:pict>
          <v:shape id="_x0000_s1310" type="#_x0000_t32" style="position:absolute;left:0;text-align:left;margin-left:546pt;margin-top:329.4pt;width:43.5pt;height:0;flip:x;z-index:251674624" o:connectortype="straight">
            <v:stroke startarrow="block" endarrow="block"/>
          </v:shape>
        </w:pict>
      </w:r>
      <w:r>
        <w:rPr>
          <w:rFonts w:ascii="Arial" w:hAnsi="Arial" w:cs="Arial"/>
          <w:noProof/>
        </w:rPr>
        <w:pict>
          <v:rect id="_x0000_s1309" style="position:absolute;left:0;text-align:left;margin-left:595.5pt;margin-top:297.15pt;width:75pt;height:25.5pt;z-index:251673600" stroked="f">
            <v:textbox style="mso-next-textbox:#_x0000_s1309">
              <w:txbxContent>
                <w:p w:rsidR="006E2F64" w:rsidRPr="004C5B67" w:rsidRDefault="006E2F64" w:rsidP="001F5EBA">
                  <w:pPr>
                    <w:rPr>
                      <w:lang w:val="fr-FR"/>
                    </w:rPr>
                  </w:pPr>
                  <w:r>
                    <w:rPr>
                      <w:lang w:val="fr-FR"/>
                    </w:rPr>
                    <w:t xml:space="preserve">Coopération </w:t>
                  </w:r>
                </w:p>
              </w:txbxContent>
            </v:textbox>
          </v:rect>
        </w:pict>
      </w:r>
      <w:r>
        <w:rPr>
          <w:rFonts w:ascii="Arial" w:hAnsi="Arial" w:cs="Arial"/>
          <w:noProof/>
        </w:rPr>
        <w:pic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_x0000_s1308" type="#_x0000_t70" style="position:absolute;left:0;text-align:left;margin-left:558.95pt;margin-top:282.6pt;width:16.9pt;height:44.25pt;rotation:90;z-index:251672576"/>
        </w:pict>
      </w:r>
      <w:r>
        <w:rPr>
          <w:rFonts w:ascii="Arial" w:hAnsi="Arial" w:cs="Arial"/>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306" type="#_x0000_t13" style="position:absolute;left:0;text-align:left;margin-left:545.25pt;margin-top:277.05pt;width:41.25pt;height:11.65pt;z-index:251670528" fillcolor="black [3213]"/>
        </w:pict>
      </w:r>
      <w:r>
        <w:rPr>
          <w:rFonts w:ascii="Arial" w:hAnsi="Arial" w:cs="Arial"/>
          <w:noProof/>
        </w:rPr>
        <w:pict>
          <v:rect id="_x0000_s1278" style="position:absolute;left:0;text-align:left;margin-left:39pt;margin-top:398.4pt;width:570.75pt;height:46.5pt;z-index:251645952" stroked="f">
            <v:textbox style="mso-next-textbox:#_x0000_s1278">
              <w:txbxContent>
                <w:p w:rsidR="006E2F64" w:rsidRPr="00B56EE7" w:rsidRDefault="006E2F64" w:rsidP="001F5EBA">
                  <w:pPr>
                    <w:jc w:val="left"/>
                    <w:rPr>
                      <w:lang w:val="fr-FR"/>
                    </w:rPr>
                  </w:pPr>
                  <w:r>
                    <w:rPr>
                      <w:b/>
                      <w:lang w:val="fr-FR"/>
                    </w:rPr>
                    <w:t xml:space="preserve">Figure 1 : </w:t>
                  </w:r>
                  <w:r w:rsidRPr="00B56EE7">
                    <w:rPr>
                      <w:sz w:val="24"/>
                      <w:szCs w:val="24"/>
                      <w:lang w:val="fr-FR"/>
                    </w:rPr>
                    <w:t>Schéma de la stratégie de coordination pour la coopération et la collaboration à la mise en œuvre des AME et autres institutions de coordination de la gestion de l’environnement au Mali</w:t>
                  </w:r>
                </w:p>
              </w:txbxContent>
            </v:textbox>
          </v:rect>
        </w:pict>
      </w:r>
      <w:r>
        <w:rPr>
          <w:rFonts w:ascii="Arial" w:hAnsi="Arial" w:cs="Arial"/>
          <w:noProof/>
          <w:sz w:val="24"/>
          <w:szCs w:val="24"/>
        </w:rPr>
        <w:pict>
          <v:shape id="_x0000_s1300" type="#_x0000_t70" style="position:absolute;left:0;text-align:left;margin-left:217.15pt;margin-top:187.3pt;width:15.55pt;height:134.45pt;rotation:3431042fd;z-index:251664384"/>
        </w:pict>
      </w:r>
      <w:r>
        <w:rPr>
          <w:rFonts w:ascii="Arial" w:hAnsi="Arial" w:cs="Arial"/>
          <w:noProof/>
          <w:sz w:val="24"/>
          <w:szCs w:val="24"/>
        </w:rPr>
        <w:pict>
          <v:rect id="_x0000_s1301" style="position:absolute;left:0;text-align:left;margin-left:122.25pt;margin-top:221.4pt;width:108pt;height:28.05pt;z-index:251665408" stroked="f">
            <v:textbox style="mso-next-textbox:#_x0000_s1301">
              <w:txbxContent>
                <w:p w:rsidR="006E2F64" w:rsidRPr="00084E18" w:rsidRDefault="006E2F64" w:rsidP="001F5EBA">
                  <w:pPr>
                    <w:jc w:val="left"/>
                    <w:rPr>
                      <w:sz w:val="16"/>
                      <w:szCs w:val="16"/>
                      <w:lang w:val="fr-FR"/>
                    </w:rPr>
                  </w:pPr>
                  <w:r>
                    <w:rPr>
                      <w:sz w:val="16"/>
                      <w:szCs w:val="16"/>
                      <w:lang w:val="fr-FR"/>
                    </w:rPr>
                    <w:t xml:space="preserve">Coordination </w:t>
                  </w:r>
                  <w:r w:rsidRPr="00084E18">
                    <w:rPr>
                      <w:sz w:val="16"/>
                      <w:szCs w:val="16"/>
                      <w:lang w:val="fr-FR"/>
                    </w:rPr>
                    <w:t xml:space="preserve">générale (gestion de l’environnement </w:t>
                  </w:r>
                </w:p>
              </w:txbxContent>
            </v:textbox>
          </v:rect>
        </w:pict>
      </w:r>
      <w:r>
        <w:rPr>
          <w:rFonts w:ascii="Arial" w:hAnsi="Arial" w:cs="Arial"/>
          <w:noProof/>
          <w:sz w:val="24"/>
          <w:szCs w:val="24"/>
        </w:rPr>
        <w:pict>
          <v:shape id="_x0000_s1302" type="#_x0000_t13" style="position:absolute;left:0;text-align:left;margin-left:107.1pt;margin-top:230.55pt;width:42pt;height:11.65pt;rotation:90;z-index:251666432" fillcolor="black [3213]"/>
        </w:pict>
      </w:r>
      <w:r>
        <w:rPr>
          <w:rFonts w:ascii="Arial" w:hAnsi="Arial" w:cs="Arial"/>
          <w:noProof/>
          <w:sz w:val="24"/>
          <w:szCs w:val="24"/>
        </w:rPr>
        <w:pict>
          <v:shape id="_x0000_s1304" type="#_x0000_t13" style="position:absolute;left:0;text-align:left;margin-left:297.55pt;margin-top:230.95pt;width:41.25pt;height:11.65pt;rotation:90;z-index:251668480" fillcolor="black [3213]"/>
        </w:pict>
      </w:r>
      <w:r>
        <w:rPr>
          <w:rFonts w:ascii="Arial" w:hAnsi="Arial" w:cs="Arial"/>
          <w:noProof/>
          <w:color w:val="FFFF00"/>
          <w:sz w:val="24"/>
          <w:szCs w:val="24"/>
        </w:rPr>
        <w:pict>
          <v:shape id="_x0000_s1299" type="#_x0000_t70" style="position:absolute;left:0;text-align:left;margin-left:96.75pt;margin-top:216.15pt;width:13.5pt;height:81pt;z-index:251663360"/>
        </w:pict>
      </w:r>
      <w:r>
        <w:rPr>
          <w:rFonts w:ascii="Arial" w:hAnsi="Arial" w:cs="Arial"/>
          <w:noProof/>
          <w:sz w:val="24"/>
          <w:szCs w:val="24"/>
        </w:rPr>
        <w:pict>
          <v:rect id="_x0000_s1298" style="position:absolute;left:0;text-align:left;margin-left:64.5pt;margin-top:297.15pt;width:118.5pt;height:60.75pt;z-index:251662336">
            <v:textbox style="mso-next-textbox:#_x0000_s1298">
              <w:txbxContent>
                <w:p w:rsidR="006E2F64" w:rsidRPr="00124306" w:rsidRDefault="006E2F64" w:rsidP="00BF3DD1">
                  <w:pPr>
                    <w:shd w:val="clear" w:color="auto" w:fill="FFFF00"/>
                    <w:jc w:val="center"/>
                    <w:rPr>
                      <w:lang w:val="fr-FR"/>
                    </w:rPr>
                  </w:pPr>
                  <w:r>
                    <w:rPr>
                      <w:lang w:val="fr-FR"/>
                    </w:rPr>
                    <w:t>Organisations et Institutions Internationales</w:t>
                  </w:r>
                </w:p>
              </w:txbxContent>
            </v:textbox>
          </v:rect>
        </w:pict>
      </w:r>
      <w:r>
        <w:rPr>
          <w:rFonts w:ascii="Arial" w:hAnsi="Arial" w:cs="Arial"/>
          <w:sz w:val="24"/>
          <w:szCs w:val="24"/>
        </w:rPr>
        <w:pict>
          <v:rect id="_x0000_s1287" style="position:absolute;left:0;text-align:left;margin-left:193.5pt;margin-top:266.4pt;width:236.9pt;height:107.25pt;z-index:251651072" strokeweight="1pt" o:cliptowrap="t">
            <v:stroke dashstyle="dashDot">
              <o:left v:ext="view" dashstyle="1 1" joinstyle="miter"/>
              <o:top v:ext="view" dashstyle="1 1" joinstyle="miter"/>
              <o:right v:ext="view" dashstyle="1 1" joinstyle="miter"/>
              <o:bottom v:ext="view" dashstyle="1 1" joinstyle="miter"/>
            </v:stroke>
            <v:textbox style="mso-next-textbox:#_x0000_s1287">
              <w:txbxContent>
                <w:p w:rsidR="006E2F64" w:rsidRDefault="006E2F64" w:rsidP="001F5EBA"/>
              </w:txbxContent>
            </v:textbox>
          </v:rect>
        </w:pict>
      </w:r>
      <w:r>
        <w:rPr>
          <w:rFonts w:ascii="Arial" w:hAnsi="Arial" w:cs="Arial"/>
          <w:noProof/>
          <w:sz w:val="24"/>
          <w:szCs w:val="24"/>
        </w:rPr>
        <w:pict>
          <v:shape id="_x0000_s1293" type="#_x0000_t32" style="position:absolute;left:0;text-align:left;margin-left:363pt;margin-top:274.65pt;width:48pt;height:22.5pt;z-index:251657216" o:connectortype="straight">
            <v:stroke startarrow="block" endarrow="block"/>
          </v:shape>
        </w:pict>
      </w:r>
      <w:r>
        <w:rPr>
          <w:rFonts w:ascii="Arial" w:hAnsi="Arial" w:cs="Arial"/>
          <w:noProof/>
          <w:sz w:val="24"/>
          <w:szCs w:val="24"/>
        </w:rPr>
        <w:pict>
          <v:rect id="_x0000_s1289" style="position:absolute;left:0;text-align:left;margin-left:270pt;margin-top:268.65pt;width:93pt;height:21.75pt;z-index:251653120">
            <v:textbox style="mso-next-textbox:#_x0000_s1289">
              <w:txbxContent>
                <w:p w:rsidR="006E2F64" w:rsidRPr="00124306" w:rsidRDefault="006E2F64" w:rsidP="001F5EBA">
                  <w:pPr>
                    <w:rPr>
                      <w:lang w:val="fr-FR"/>
                    </w:rPr>
                  </w:pPr>
                  <w:r w:rsidRPr="00BF3DD1">
                    <w:rPr>
                      <w:shd w:val="clear" w:color="auto" w:fill="FFFF00"/>
                      <w:lang w:val="fr-FR"/>
                    </w:rPr>
                    <w:t>Pouvoirs</w:t>
                  </w:r>
                  <w:r>
                    <w:rPr>
                      <w:lang w:val="fr-FR"/>
                    </w:rPr>
                    <w:t xml:space="preserve"> .Publics</w:t>
                  </w:r>
                </w:p>
              </w:txbxContent>
            </v:textbox>
          </v:rect>
        </w:pict>
      </w:r>
      <w:r>
        <w:rPr>
          <w:rFonts w:ascii="Arial" w:hAnsi="Arial" w:cs="Arial"/>
          <w:noProof/>
          <w:sz w:val="24"/>
          <w:szCs w:val="24"/>
        </w:rPr>
        <w:pict>
          <v:shape id="_x0000_s1292" type="#_x0000_t32" style="position:absolute;left:0;text-align:left;margin-left:232.5pt;margin-top:268.65pt;width:37.5pt;height:28.5pt;flip:x;z-index:251656192" o:connectortype="straight">
            <v:stroke startarrow="block" endarrow="block"/>
          </v:shape>
        </w:pict>
      </w:r>
      <w:r>
        <w:rPr>
          <w:rFonts w:ascii="Arial" w:hAnsi="Arial" w:cs="Arial"/>
          <w:noProof/>
          <w:sz w:val="24"/>
          <w:szCs w:val="24"/>
        </w:rPr>
        <w:pict>
          <v:rect id="_x0000_s1288" style="position:absolute;left:0;text-align:left;margin-left:198pt;margin-top:297.15pt;width:53.25pt;height:38.25pt;z-index:251652096">
            <v:textbox style="mso-next-textbox:#_x0000_s1288">
              <w:txbxContent>
                <w:p w:rsidR="006E2F64" w:rsidRPr="00124306" w:rsidRDefault="006E2F64" w:rsidP="00BF3DD1">
                  <w:pPr>
                    <w:shd w:val="clear" w:color="auto" w:fill="FFFF00"/>
                    <w:rPr>
                      <w:lang w:val="fr-FR"/>
                    </w:rPr>
                  </w:pPr>
                  <w:r>
                    <w:rPr>
                      <w:lang w:val="fr-FR"/>
                    </w:rPr>
                    <w:t>OSC</w:t>
                  </w:r>
                </w:p>
              </w:txbxContent>
            </v:textbox>
          </v:rect>
        </w:pict>
      </w:r>
      <w:r>
        <w:rPr>
          <w:rFonts w:ascii="Arial" w:hAnsi="Arial" w:cs="Arial"/>
          <w:noProof/>
          <w:sz w:val="24"/>
          <w:szCs w:val="24"/>
        </w:rPr>
        <w:pict>
          <v:rect id="_x0000_s1290" style="position:absolute;left:0;text-align:left;margin-left:372pt;margin-top:297.15pt;width:56.15pt;height:38.25pt;z-index:251654144">
            <v:textbox style="mso-next-textbox:#_x0000_s1290">
              <w:txbxContent>
                <w:p w:rsidR="006E2F64" w:rsidRPr="00124306" w:rsidRDefault="006E2F64" w:rsidP="00BF3DD1">
                  <w:pPr>
                    <w:shd w:val="clear" w:color="auto" w:fill="FFFF00"/>
                    <w:rPr>
                      <w:sz w:val="18"/>
                      <w:szCs w:val="18"/>
                      <w:lang w:val="fr-FR"/>
                    </w:rPr>
                  </w:pPr>
                  <w:r w:rsidRPr="00124306">
                    <w:rPr>
                      <w:sz w:val="18"/>
                      <w:szCs w:val="18"/>
                      <w:lang w:val="fr-FR"/>
                    </w:rPr>
                    <w:t xml:space="preserve">Population </w:t>
                  </w:r>
                </w:p>
              </w:txbxContent>
            </v:textbox>
          </v:rect>
        </w:pict>
      </w:r>
      <w:r>
        <w:rPr>
          <w:rFonts w:ascii="Arial" w:hAnsi="Arial" w:cs="Arial"/>
          <w:noProof/>
          <w:sz w:val="24"/>
          <w:szCs w:val="24"/>
        </w:rPr>
        <w:pict>
          <v:shape id="_x0000_s1297" type="#_x0000_t32" style="position:absolute;left:0;text-align:left;margin-left:251.25pt;margin-top:314.4pt;width:123pt;height:.75pt;z-index:251661312" o:connectortype="straight">
            <v:stroke startarrow="block" endarrow="block"/>
          </v:shape>
        </w:pict>
      </w:r>
      <w:r>
        <w:rPr>
          <w:rFonts w:ascii="Arial" w:hAnsi="Arial" w:cs="Arial"/>
          <w:noProof/>
          <w:sz w:val="24"/>
          <w:szCs w:val="24"/>
        </w:rPr>
        <w:pict>
          <v:shape id="_x0000_s1296" type="#_x0000_t32" style="position:absolute;left:0;text-align:left;margin-left:307.5pt;margin-top:290.4pt;width:.75pt;height:45pt;flip:x;z-index:251660288" o:connectortype="straight">
            <v:stroke startarrow="block" endarrow="block"/>
          </v:shape>
        </w:pict>
      </w:r>
      <w:r>
        <w:rPr>
          <w:rFonts w:ascii="Arial" w:hAnsi="Arial" w:cs="Arial"/>
          <w:noProof/>
          <w:sz w:val="24"/>
          <w:szCs w:val="24"/>
        </w:rPr>
        <w:pict>
          <v:shape id="_x0000_s1295" type="#_x0000_t32" style="position:absolute;left:0;text-align:left;margin-left:246pt;margin-top:335.4pt;width:35.25pt;height:22.5pt;z-index:251659264" o:connectortype="straight">
            <v:stroke startarrow="block" endarrow="block"/>
          </v:shape>
        </w:pict>
      </w:r>
      <w:r>
        <w:rPr>
          <w:rFonts w:ascii="Arial" w:hAnsi="Arial" w:cs="Arial"/>
          <w:noProof/>
          <w:sz w:val="24"/>
          <w:szCs w:val="24"/>
        </w:rPr>
        <w:pict>
          <v:shape id="_x0000_s1294" type="#_x0000_t32" style="position:absolute;left:0;text-align:left;margin-left:354pt;margin-top:335.4pt;width:20.25pt;height:12.75pt;flip:x;z-index:251658240" o:connectortype="straight">
            <v:stroke startarrow="block" endarrow="block"/>
          </v:shape>
        </w:pict>
      </w:r>
      <w:r>
        <w:rPr>
          <w:rFonts w:ascii="Arial" w:hAnsi="Arial" w:cs="Arial"/>
          <w:noProof/>
          <w:sz w:val="24"/>
          <w:szCs w:val="24"/>
        </w:rPr>
        <w:pict>
          <v:rect id="_x0000_s1291" style="position:absolute;left:0;text-align:left;margin-left:281.25pt;margin-top:335.4pt;width:72.75pt;height:27.75pt;z-index:251655168">
            <v:textbox style="mso-next-textbox:#_x0000_s1291">
              <w:txbxContent>
                <w:p w:rsidR="006E2F64" w:rsidRPr="00124306" w:rsidRDefault="006E2F64" w:rsidP="00BF3DD1">
                  <w:pPr>
                    <w:shd w:val="clear" w:color="auto" w:fill="FFFF00"/>
                    <w:jc w:val="center"/>
                    <w:rPr>
                      <w:lang w:val="fr-FR"/>
                    </w:rPr>
                  </w:pPr>
                  <w:r>
                    <w:rPr>
                      <w:lang w:val="fr-FR"/>
                    </w:rPr>
                    <w:t>Autres</w:t>
                  </w:r>
                </w:p>
              </w:txbxContent>
            </v:textbox>
          </v:rect>
        </w:pict>
      </w:r>
      <w:r>
        <w:rPr>
          <w:rFonts w:ascii="Arial" w:hAnsi="Arial" w:cs="Arial"/>
          <w:noProof/>
        </w:rPr>
        <w:pict>
          <v:shapetype id="_x0000_t202" coordsize="21600,21600" o:spt="202" path="m,l,21600r21600,l21600,xe">
            <v:stroke joinstyle="miter"/>
            <v:path gradientshapeok="t" o:connecttype="rect"/>
          </v:shapetype>
          <v:shape id="_x0000_s1285" type="#_x0000_t202" style="position:absolute;left:0;text-align:left;margin-left:205.5pt;margin-top:144.15pt;width:83.25pt;height:69.75pt;z-index:251649024" stroked="f">
            <v:textbox style="mso-next-textbox:#_x0000_s1285">
              <w:txbxContent>
                <w:p w:rsidR="006E2F64" w:rsidRDefault="006E2F64" w:rsidP="00BF3DD1">
                  <w:pPr>
                    <w:shd w:val="clear" w:color="auto" w:fill="92D050"/>
                    <w:jc w:val="center"/>
                    <w:rPr>
                      <w:b/>
                      <w:sz w:val="18"/>
                      <w:szCs w:val="18"/>
                      <w:lang w:val="fr-FR"/>
                    </w:rPr>
                  </w:pPr>
                  <w:r>
                    <w:rPr>
                      <w:b/>
                      <w:sz w:val="18"/>
                      <w:szCs w:val="18"/>
                      <w:lang w:val="fr-FR"/>
                    </w:rPr>
                    <w:t>Division Partenariats TA (</w:t>
                  </w:r>
                  <w:r w:rsidRPr="009827AF">
                    <w:rPr>
                      <w:b/>
                      <w:sz w:val="18"/>
                      <w:szCs w:val="18"/>
                      <w:lang w:val="fr-FR"/>
                    </w:rPr>
                    <w:t>Point</w:t>
                  </w:r>
                  <w:r>
                    <w:rPr>
                      <w:b/>
                      <w:sz w:val="18"/>
                      <w:szCs w:val="18"/>
                      <w:lang w:val="fr-FR"/>
                    </w:rPr>
                    <w:t xml:space="preserve">s </w:t>
                  </w:r>
                  <w:r w:rsidRPr="009827AF">
                    <w:rPr>
                      <w:b/>
                      <w:sz w:val="18"/>
                      <w:szCs w:val="18"/>
                      <w:lang w:val="fr-FR"/>
                    </w:rPr>
                    <w:t>Focaux</w:t>
                  </w:r>
                  <w:r>
                    <w:rPr>
                      <w:b/>
                      <w:sz w:val="18"/>
                      <w:szCs w:val="18"/>
                      <w:lang w:val="fr-FR"/>
                    </w:rPr>
                    <w:t>)</w:t>
                  </w:r>
                </w:p>
                <w:p w:rsidR="006E2F64" w:rsidRDefault="006E2F64" w:rsidP="00BF3DD1">
                  <w:pPr>
                    <w:shd w:val="clear" w:color="auto" w:fill="92D050"/>
                    <w:jc w:val="center"/>
                    <w:rPr>
                      <w:b/>
                      <w:sz w:val="18"/>
                      <w:szCs w:val="18"/>
                      <w:lang w:val="fr-FR"/>
                    </w:rPr>
                  </w:pPr>
                </w:p>
                <w:p w:rsidR="006E2F64" w:rsidRPr="009827AF" w:rsidRDefault="006E2F64" w:rsidP="00BF3DD1">
                  <w:pPr>
                    <w:shd w:val="clear" w:color="auto" w:fill="92D050"/>
                    <w:jc w:val="center"/>
                    <w:rPr>
                      <w:sz w:val="18"/>
                      <w:szCs w:val="18"/>
                      <w:lang w:val="fr-FR"/>
                    </w:rPr>
                  </w:pPr>
                  <w:r>
                    <w:rPr>
                      <w:b/>
                      <w:sz w:val="18"/>
                      <w:szCs w:val="18"/>
                      <w:lang w:val="fr-FR"/>
                    </w:rPr>
                    <w:t>Division Communication</w:t>
                  </w:r>
                </w:p>
                <w:p w:rsidR="006E2F64" w:rsidRPr="009827AF" w:rsidRDefault="006E2F64" w:rsidP="001F5EBA">
                  <w:pPr>
                    <w:rPr>
                      <w:lang w:val="fr-FR"/>
                    </w:rPr>
                  </w:pPr>
                </w:p>
              </w:txbxContent>
            </v:textbox>
          </v:shape>
        </w:pict>
      </w:r>
      <w:r>
        <w:rPr>
          <w:rFonts w:ascii="Arial" w:hAnsi="Arial" w:cs="Arial"/>
          <w:noProof/>
          <w:sz w:val="24"/>
          <w:szCs w:val="24"/>
        </w:rPr>
        <w:pict>
          <v:rect id="_x0000_s1284" style="position:absolute;left:0;text-align:left;margin-left:331.5pt;margin-top:146.4pt;width:81pt;height:63pt;z-index:251648000" stroked="f">
            <v:textbox style="mso-next-textbox:#_x0000_s1284">
              <w:txbxContent>
                <w:p w:rsidR="006E2F64" w:rsidRPr="009827AF" w:rsidRDefault="006E2F64" w:rsidP="00BF3DD1">
                  <w:pPr>
                    <w:shd w:val="clear" w:color="auto" w:fill="92D050"/>
                    <w:jc w:val="center"/>
                    <w:rPr>
                      <w:lang w:val="fr-FR"/>
                    </w:rPr>
                  </w:pPr>
                  <w:r>
                    <w:rPr>
                      <w:b/>
                      <w:sz w:val="18"/>
                      <w:szCs w:val="18"/>
                      <w:lang w:val="fr-FR"/>
                    </w:rPr>
                    <w:t>Division Documentation et diffusion de l’information</w:t>
                  </w:r>
                </w:p>
              </w:txbxContent>
            </v:textbox>
          </v:rect>
        </w:pict>
      </w:r>
      <w:r>
        <w:rPr>
          <w:rFonts w:ascii="Arial" w:hAnsi="Arial" w:cs="Arial"/>
          <w:noProof/>
        </w:rPr>
        <w:pict>
          <v:rect id="_x0000_s1283" style="position:absolute;left:0;text-align:left;margin-left:198pt;margin-top:141.15pt;width:220.5pt;height:75pt;z-index:251646976">
            <v:textbox style="mso-next-textbox:#_x0000_s1283">
              <w:txbxContent>
                <w:p w:rsidR="006E2F64" w:rsidRDefault="006E2F64" w:rsidP="001F5EBA">
                  <w:pPr>
                    <w:jc w:val="right"/>
                    <w:rPr>
                      <w:b/>
                      <w:lang w:val="fr-FR"/>
                    </w:rPr>
                  </w:pPr>
                  <w:r>
                    <w:rPr>
                      <w:b/>
                      <w:lang w:val="fr-FR"/>
                    </w:rPr>
                    <w:t xml:space="preserve">                                                    </w:t>
                  </w:r>
                </w:p>
                <w:p w:rsidR="006E2F64" w:rsidRPr="00F10E87" w:rsidRDefault="006E2F64" w:rsidP="001F5EBA">
                  <w:pPr>
                    <w:jc w:val="center"/>
                    <w:rPr>
                      <w:b/>
                      <w:lang w:val="fr-FR"/>
                    </w:rPr>
                  </w:pPr>
                  <w:r>
                    <w:rPr>
                      <w:b/>
                      <w:lang w:val="fr-FR"/>
                    </w:rPr>
                    <w:t xml:space="preserve"> </w:t>
                  </w:r>
                  <w:r w:rsidRPr="00BF3DD1">
                    <w:rPr>
                      <w:b/>
                      <w:shd w:val="clear" w:color="auto" w:fill="92D050"/>
                      <w:lang w:val="fr-FR"/>
                    </w:rPr>
                    <w:t>AEDD</w:t>
                  </w:r>
                  <w:r>
                    <w:rPr>
                      <w:b/>
                      <w:lang w:val="fr-FR"/>
                    </w:rPr>
                    <w:t xml:space="preserve"> </w:t>
                  </w:r>
                </w:p>
                <w:p w:rsidR="006E2F64" w:rsidRPr="0039321B" w:rsidRDefault="006E2F64" w:rsidP="001F5EBA">
                  <w:pPr>
                    <w:jc w:val="right"/>
                    <w:rPr>
                      <w:b/>
                      <w:lang w:val="fr-FR"/>
                    </w:rPr>
                  </w:pPr>
                </w:p>
              </w:txbxContent>
            </v:textbox>
          </v:rect>
        </w:pict>
      </w:r>
      <w:r w:rsidR="001F5EBA" w:rsidRPr="00D977AA">
        <w:rPr>
          <w:rFonts w:ascii="Arial" w:hAnsi="Arial" w:cs="Arial"/>
          <w:lang w:val="fr-FR" w:eastAsia="fr-FR"/>
        </w:rPr>
        <w:t>²</w:t>
      </w:r>
    </w:p>
    <w:p w:rsidR="009010C7" w:rsidRPr="00BB03B4" w:rsidRDefault="0093594B" w:rsidP="00C43951">
      <w:pPr>
        <w:pStyle w:val="Heading1"/>
      </w:pPr>
      <w:bookmarkStart w:id="108" w:name="_Toc332984536"/>
      <w:r w:rsidRPr="00BB03B4">
        <w:lastRenderedPageBreak/>
        <w:t>IV</w:t>
      </w:r>
      <w:r w:rsidR="009010C7" w:rsidRPr="00BB03B4">
        <w:t>. CADRE DE MONITORING PROPOSE</w:t>
      </w:r>
      <w:bookmarkEnd w:id="106"/>
      <w:bookmarkEnd w:id="107"/>
      <w:bookmarkEnd w:id="108"/>
      <w:r w:rsidR="009010C7" w:rsidRPr="00BB03B4">
        <w:t xml:space="preserve"> </w:t>
      </w:r>
    </w:p>
    <w:p w:rsidR="000B50D4" w:rsidRPr="00D977AA" w:rsidRDefault="005E0BCB" w:rsidP="005E0BCB">
      <w:pPr>
        <w:tabs>
          <w:tab w:val="left" w:pos="7655"/>
        </w:tabs>
        <w:rPr>
          <w:rFonts w:ascii="Arial" w:hAnsi="Arial" w:cs="Arial"/>
          <w:szCs w:val="26"/>
          <w:lang w:val="fr-FR"/>
        </w:rPr>
      </w:pPr>
      <w:r w:rsidRPr="00D977AA">
        <w:rPr>
          <w:rFonts w:ascii="Arial" w:hAnsi="Arial" w:cs="Arial"/>
          <w:szCs w:val="26"/>
          <w:lang w:val="fr-FR"/>
        </w:rPr>
        <w:t>P</w:t>
      </w:r>
      <w:r w:rsidR="00FB5D4D" w:rsidRPr="00D977AA">
        <w:rPr>
          <w:rFonts w:ascii="Arial" w:hAnsi="Arial" w:cs="Arial"/>
          <w:szCs w:val="26"/>
          <w:lang w:val="fr-FR"/>
        </w:rPr>
        <w:t>our produire les résultats attendus</w:t>
      </w:r>
      <w:r w:rsidRPr="00D977AA">
        <w:rPr>
          <w:rFonts w:ascii="Arial" w:hAnsi="Arial" w:cs="Arial"/>
          <w:szCs w:val="26"/>
          <w:lang w:val="fr-FR"/>
        </w:rPr>
        <w:t>, la structure institutionnelle proposée doit être muni</w:t>
      </w:r>
      <w:r w:rsidR="00495676" w:rsidRPr="00D977AA">
        <w:rPr>
          <w:rFonts w:ascii="Arial" w:hAnsi="Arial" w:cs="Arial"/>
          <w:szCs w:val="26"/>
          <w:lang w:val="fr-FR"/>
        </w:rPr>
        <w:t>e</w:t>
      </w:r>
      <w:r w:rsidRPr="00D977AA">
        <w:rPr>
          <w:rFonts w:ascii="Arial" w:hAnsi="Arial" w:cs="Arial"/>
          <w:szCs w:val="26"/>
          <w:lang w:val="fr-FR"/>
        </w:rPr>
        <w:t xml:space="preserve"> d’un cadre </w:t>
      </w:r>
      <w:r w:rsidR="00FB5D4D" w:rsidRPr="00D977AA">
        <w:rPr>
          <w:rFonts w:ascii="Arial" w:hAnsi="Arial" w:cs="Arial"/>
          <w:szCs w:val="26"/>
          <w:lang w:val="fr-FR"/>
        </w:rPr>
        <w:t>de monitoring qui est un instrument de suivi des activités de mise en œuvre des AME et qui peut aider à tout</w:t>
      </w:r>
      <w:r w:rsidR="00495676" w:rsidRPr="00D977AA">
        <w:rPr>
          <w:rFonts w:ascii="Arial" w:hAnsi="Arial" w:cs="Arial"/>
          <w:szCs w:val="26"/>
          <w:lang w:val="fr-FR"/>
        </w:rPr>
        <w:t>e</w:t>
      </w:r>
      <w:r w:rsidR="00FB5D4D" w:rsidRPr="00D977AA">
        <w:rPr>
          <w:rFonts w:ascii="Arial" w:hAnsi="Arial" w:cs="Arial"/>
          <w:szCs w:val="26"/>
          <w:lang w:val="fr-FR"/>
        </w:rPr>
        <w:t xml:space="preserve">s fins d’évaluation. </w:t>
      </w:r>
    </w:p>
    <w:p w:rsidR="007A1A32" w:rsidRPr="00D977AA" w:rsidRDefault="007A1A32" w:rsidP="007A1A32">
      <w:pPr>
        <w:tabs>
          <w:tab w:val="left" w:pos="7655"/>
        </w:tabs>
        <w:rPr>
          <w:rFonts w:ascii="Arial" w:hAnsi="Arial" w:cs="Arial"/>
          <w:szCs w:val="26"/>
          <w:lang w:val="fr-FR"/>
        </w:rPr>
      </w:pPr>
    </w:p>
    <w:p w:rsidR="007A1A32" w:rsidRPr="00D977AA" w:rsidRDefault="007A1A32" w:rsidP="007A1A32">
      <w:pPr>
        <w:tabs>
          <w:tab w:val="left" w:pos="7655"/>
        </w:tabs>
        <w:rPr>
          <w:rFonts w:ascii="Arial" w:hAnsi="Arial" w:cs="Arial"/>
          <w:szCs w:val="26"/>
          <w:lang w:val="fr-FR"/>
        </w:rPr>
      </w:pPr>
      <w:r w:rsidRPr="00D977AA">
        <w:rPr>
          <w:rFonts w:ascii="Arial" w:hAnsi="Arial" w:cs="Arial"/>
          <w:szCs w:val="26"/>
          <w:lang w:val="fr-FR"/>
        </w:rPr>
        <w:t xml:space="preserve">Le </w:t>
      </w:r>
      <w:r w:rsidRPr="00D977AA">
        <w:rPr>
          <w:rFonts w:ascii="Arial" w:hAnsi="Arial" w:cs="Arial"/>
          <w:i/>
          <w:szCs w:val="26"/>
          <w:lang w:val="fr-FR"/>
        </w:rPr>
        <w:t xml:space="preserve">monitoring </w:t>
      </w:r>
      <w:r w:rsidRPr="00D977AA">
        <w:rPr>
          <w:rFonts w:ascii="Arial" w:hAnsi="Arial" w:cs="Arial"/>
          <w:szCs w:val="26"/>
          <w:lang w:val="fr-FR"/>
        </w:rPr>
        <w:t xml:space="preserve">consiste à s’assurer que la stratégie n’est pas seulement mise en place mais quelle fonctionne avec une effectivité et une efficacité certaines. </w:t>
      </w:r>
    </w:p>
    <w:p w:rsidR="007A1A32" w:rsidRPr="00D977AA" w:rsidRDefault="007A1A32" w:rsidP="005E0BCB">
      <w:pPr>
        <w:tabs>
          <w:tab w:val="left" w:pos="7655"/>
        </w:tabs>
        <w:rPr>
          <w:rFonts w:ascii="Arial" w:hAnsi="Arial" w:cs="Arial"/>
          <w:szCs w:val="26"/>
          <w:lang w:val="fr-FR"/>
        </w:rPr>
      </w:pPr>
    </w:p>
    <w:p w:rsidR="00FB5D4D" w:rsidRPr="00D977AA" w:rsidRDefault="00FB5D4D" w:rsidP="007C5D9E">
      <w:pPr>
        <w:tabs>
          <w:tab w:val="left" w:pos="7655"/>
        </w:tabs>
        <w:rPr>
          <w:rFonts w:ascii="Arial" w:hAnsi="Arial" w:cs="Arial"/>
          <w:szCs w:val="26"/>
          <w:lang w:val="fr-FR"/>
        </w:rPr>
      </w:pPr>
      <w:r w:rsidRPr="00D977AA">
        <w:rPr>
          <w:rFonts w:ascii="Arial" w:hAnsi="Arial" w:cs="Arial"/>
          <w:szCs w:val="26"/>
          <w:lang w:val="fr-FR"/>
        </w:rPr>
        <w:t xml:space="preserve">Le </w:t>
      </w:r>
      <w:r w:rsidRPr="00D977AA">
        <w:rPr>
          <w:rFonts w:ascii="Arial" w:hAnsi="Arial" w:cs="Arial"/>
          <w:i/>
          <w:szCs w:val="26"/>
          <w:lang w:val="fr-FR"/>
        </w:rPr>
        <w:t>monitoring</w:t>
      </w:r>
      <w:r w:rsidRPr="00D977AA">
        <w:rPr>
          <w:rFonts w:ascii="Arial" w:hAnsi="Arial" w:cs="Arial"/>
          <w:szCs w:val="26"/>
          <w:lang w:val="fr-FR"/>
        </w:rPr>
        <w:t xml:space="preserve"> peut être effectué aussi bien par les différentes parties prenante</w:t>
      </w:r>
      <w:r w:rsidR="00E818CA" w:rsidRPr="00D977AA">
        <w:rPr>
          <w:rFonts w:ascii="Arial" w:hAnsi="Arial" w:cs="Arial"/>
          <w:szCs w:val="26"/>
          <w:lang w:val="fr-FR"/>
        </w:rPr>
        <w:t xml:space="preserve">s et </w:t>
      </w:r>
      <w:r w:rsidR="00170A43" w:rsidRPr="00D977AA">
        <w:rPr>
          <w:rFonts w:ascii="Arial" w:hAnsi="Arial" w:cs="Arial"/>
          <w:szCs w:val="26"/>
          <w:lang w:val="fr-FR"/>
        </w:rPr>
        <w:t xml:space="preserve">par </w:t>
      </w:r>
      <w:r w:rsidR="00E818CA" w:rsidRPr="00D977AA">
        <w:rPr>
          <w:rFonts w:ascii="Arial" w:hAnsi="Arial" w:cs="Arial"/>
          <w:szCs w:val="26"/>
          <w:lang w:val="fr-FR"/>
        </w:rPr>
        <w:t>d’autres acteurs que par la structure institutionnelle elle</w:t>
      </w:r>
      <w:r w:rsidRPr="00D977AA">
        <w:rPr>
          <w:rFonts w:ascii="Arial" w:hAnsi="Arial" w:cs="Arial"/>
          <w:szCs w:val="26"/>
          <w:lang w:val="fr-FR"/>
        </w:rPr>
        <w:t>-même.</w:t>
      </w:r>
      <w:r w:rsidR="007C5D9E" w:rsidRPr="00D977AA">
        <w:rPr>
          <w:rFonts w:ascii="Arial" w:hAnsi="Arial" w:cs="Arial"/>
          <w:szCs w:val="26"/>
          <w:lang w:val="fr-FR"/>
        </w:rPr>
        <w:t xml:space="preserve"> </w:t>
      </w:r>
      <w:r w:rsidRPr="00D977AA">
        <w:rPr>
          <w:rFonts w:ascii="Arial" w:hAnsi="Arial" w:cs="Arial"/>
          <w:szCs w:val="26"/>
          <w:lang w:val="fr-FR"/>
        </w:rPr>
        <w:t xml:space="preserve">Fondamentalement, deux modalités de </w:t>
      </w:r>
      <w:r w:rsidRPr="00D977AA">
        <w:rPr>
          <w:rFonts w:ascii="Arial" w:hAnsi="Arial" w:cs="Arial"/>
          <w:i/>
          <w:szCs w:val="26"/>
          <w:lang w:val="fr-FR"/>
        </w:rPr>
        <w:t>monitoring</w:t>
      </w:r>
      <w:r w:rsidRPr="00D977AA">
        <w:rPr>
          <w:rFonts w:ascii="Arial" w:hAnsi="Arial" w:cs="Arial"/>
          <w:szCs w:val="26"/>
          <w:lang w:val="fr-FR"/>
        </w:rPr>
        <w:t xml:space="preserve"> sont proposées : le </w:t>
      </w:r>
      <w:r w:rsidRPr="00D977AA">
        <w:rPr>
          <w:rFonts w:ascii="Arial" w:hAnsi="Arial" w:cs="Arial"/>
          <w:i/>
          <w:szCs w:val="26"/>
          <w:lang w:val="fr-FR"/>
        </w:rPr>
        <w:t xml:space="preserve">reporting </w:t>
      </w:r>
      <w:r w:rsidRPr="00D977AA">
        <w:rPr>
          <w:rFonts w:ascii="Arial" w:hAnsi="Arial" w:cs="Arial"/>
          <w:szCs w:val="26"/>
          <w:lang w:val="fr-FR"/>
        </w:rPr>
        <w:t xml:space="preserve">et la mise à disposition de l’assistance nationale aux inspections et </w:t>
      </w:r>
      <w:r w:rsidRPr="00D977AA">
        <w:rPr>
          <w:rFonts w:ascii="Arial" w:hAnsi="Arial" w:cs="Arial"/>
          <w:i/>
          <w:szCs w:val="26"/>
          <w:lang w:val="fr-FR"/>
        </w:rPr>
        <w:t xml:space="preserve">monitorings </w:t>
      </w:r>
      <w:r w:rsidRPr="00D977AA">
        <w:rPr>
          <w:rFonts w:ascii="Arial" w:hAnsi="Arial" w:cs="Arial"/>
          <w:szCs w:val="26"/>
          <w:lang w:val="fr-FR"/>
        </w:rPr>
        <w:t>internationaux.</w:t>
      </w:r>
    </w:p>
    <w:p w:rsidR="007C5D9E" w:rsidRPr="00D977AA" w:rsidRDefault="007C5D9E" w:rsidP="007C5D9E">
      <w:pPr>
        <w:tabs>
          <w:tab w:val="left" w:pos="7655"/>
        </w:tabs>
        <w:rPr>
          <w:rFonts w:ascii="Arial" w:hAnsi="Arial" w:cs="Arial"/>
          <w:szCs w:val="26"/>
          <w:lang w:val="fr-FR"/>
        </w:rPr>
      </w:pPr>
    </w:p>
    <w:p w:rsidR="00FB5D4D" w:rsidRPr="00BE3AB9" w:rsidRDefault="00FB5D4D" w:rsidP="001D688A">
      <w:pPr>
        <w:pStyle w:val="Heading2"/>
      </w:pPr>
      <w:bookmarkStart w:id="109" w:name="_Toc332984537"/>
      <w:r w:rsidRPr="00BE3AB9">
        <w:t>1. Le reporting</w:t>
      </w:r>
      <w:bookmarkEnd w:id="109"/>
      <w:r w:rsidRPr="00BE3AB9">
        <w:t> </w:t>
      </w:r>
    </w:p>
    <w:p w:rsidR="00FB5D4D" w:rsidRPr="00D977AA" w:rsidRDefault="00FB5D4D" w:rsidP="00FB5D4D">
      <w:pPr>
        <w:tabs>
          <w:tab w:val="left" w:pos="7655"/>
        </w:tabs>
        <w:ind w:firstLine="360"/>
        <w:rPr>
          <w:rFonts w:ascii="Arial" w:hAnsi="Arial" w:cs="Arial"/>
          <w:szCs w:val="26"/>
          <w:lang w:val="fr-FR"/>
        </w:rPr>
      </w:pPr>
      <w:r w:rsidRPr="00D977AA">
        <w:rPr>
          <w:rFonts w:ascii="Arial" w:hAnsi="Arial" w:cs="Arial"/>
          <w:szCs w:val="26"/>
          <w:lang w:val="fr-FR"/>
        </w:rPr>
        <w:t>Il peut être effectué au niveau national aussi bien qu’au niveau international.</w:t>
      </w:r>
    </w:p>
    <w:p w:rsidR="00AA3A66" w:rsidRPr="00D977AA" w:rsidRDefault="00AA3A66" w:rsidP="00FB5D4D">
      <w:pPr>
        <w:tabs>
          <w:tab w:val="left" w:pos="7655"/>
        </w:tabs>
        <w:ind w:firstLine="360"/>
        <w:rPr>
          <w:rFonts w:ascii="Arial" w:hAnsi="Arial" w:cs="Arial"/>
          <w:szCs w:val="26"/>
          <w:lang w:val="fr-FR"/>
        </w:rPr>
      </w:pPr>
    </w:p>
    <w:p w:rsidR="00FB5D4D" w:rsidRPr="00D977AA" w:rsidRDefault="00FB5D4D" w:rsidP="00FB5D4D">
      <w:pPr>
        <w:pStyle w:val="ListParagraph"/>
        <w:tabs>
          <w:tab w:val="left" w:pos="7655"/>
        </w:tabs>
        <w:rPr>
          <w:rFonts w:ascii="Arial" w:hAnsi="Arial" w:cs="Arial"/>
          <w:b/>
          <w:i/>
          <w:szCs w:val="26"/>
          <w:lang w:val="fr-FR"/>
        </w:rPr>
      </w:pPr>
      <w:r w:rsidRPr="00D977AA">
        <w:rPr>
          <w:rFonts w:ascii="Arial" w:hAnsi="Arial" w:cs="Arial"/>
          <w:b/>
          <w:i/>
          <w:szCs w:val="26"/>
          <w:lang w:val="fr-FR"/>
        </w:rPr>
        <w:t xml:space="preserve">a)  Au niveau national </w:t>
      </w:r>
    </w:p>
    <w:p w:rsidR="00FB5D4D" w:rsidRPr="00D977AA" w:rsidRDefault="00FB5D4D" w:rsidP="00FB5D4D">
      <w:pPr>
        <w:tabs>
          <w:tab w:val="left" w:pos="7655"/>
        </w:tabs>
        <w:ind w:firstLine="360"/>
        <w:rPr>
          <w:rFonts w:ascii="Arial" w:hAnsi="Arial" w:cs="Arial"/>
          <w:szCs w:val="26"/>
          <w:lang w:val="fr-FR"/>
        </w:rPr>
      </w:pPr>
      <w:r w:rsidRPr="00D977AA">
        <w:rPr>
          <w:rFonts w:ascii="Arial" w:hAnsi="Arial" w:cs="Arial"/>
          <w:szCs w:val="26"/>
          <w:lang w:val="fr-FR"/>
        </w:rPr>
        <w:t xml:space="preserve">A ce niveau, le </w:t>
      </w:r>
      <w:r w:rsidRPr="00D977AA">
        <w:rPr>
          <w:rFonts w:ascii="Arial" w:hAnsi="Arial" w:cs="Arial"/>
          <w:i/>
          <w:szCs w:val="26"/>
          <w:lang w:val="fr-FR"/>
        </w:rPr>
        <w:t>reporting</w:t>
      </w:r>
      <w:r w:rsidRPr="00D977AA">
        <w:rPr>
          <w:rFonts w:ascii="Arial" w:hAnsi="Arial" w:cs="Arial"/>
          <w:szCs w:val="26"/>
          <w:lang w:val="fr-FR"/>
        </w:rPr>
        <w:t xml:space="preserve"> prend deux formes. </w:t>
      </w:r>
    </w:p>
    <w:p w:rsidR="00FB5D4D" w:rsidRPr="00D977AA" w:rsidRDefault="00FB5D4D" w:rsidP="008D0655">
      <w:pPr>
        <w:pStyle w:val="ListParagraph"/>
        <w:numPr>
          <w:ilvl w:val="0"/>
          <w:numId w:val="13"/>
        </w:numPr>
        <w:tabs>
          <w:tab w:val="left" w:pos="7655"/>
        </w:tabs>
        <w:contextualSpacing w:val="0"/>
        <w:rPr>
          <w:rFonts w:ascii="Arial" w:hAnsi="Arial" w:cs="Arial"/>
          <w:szCs w:val="26"/>
          <w:lang w:val="fr-FR"/>
        </w:rPr>
      </w:pPr>
      <w:r w:rsidRPr="00D977AA">
        <w:rPr>
          <w:rFonts w:ascii="Arial" w:hAnsi="Arial" w:cs="Arial"/>
          <w:szCs w:val="26"/>
          <w:lang w:val="fr-FR"/>
        </w:rPr>
        <w:t xml:space="preserve">L’exercice de cette variante du </w:t>
      </w:r>
      <w:r w:rsidRPr="00D977AA">
        <w:rPr>
          <w:rFonts w:ascii="Arial" w:hAnsi="Arial" w:cs="Arial"/>
          <w:i/>
          <w:szCs w:val="26"/>
          <w:lang w:val="fr-FR"/>
        </w:rPr>
        <w:t>reporting</w:t>
      </w:r>
      <w:r w:rsidRPr="00D977AA">
        <w:rPr>
          <w:rFonts w:ascii="Arial" w:hAnsi="Arial" w:cs="Arial"/>
          <w:szCs w:val="26"/>
          <w:lang w:val="fr-FR"/>
        </w:rPr>
        <w:t xml:space="preserve"> s</w:t>
      </w:r>
      <w:r w:rsidR="004C6F58" w:rsidRPr="00D977AA">
        <w:rPr>
          <w:rFonts w:ascii="Arial" w:hAnsi="Arial" w:cs="Arial"/>
          <w:szCs w:val="26"/>
          <w:lang w:val="fr-FR"/>
        </w:rPr>
        <w:t xml:space="preserve">e fait à travers </w:t>
      </w:r>
      <w:r w:rsidRPr="00D977AA">
        <w:rPr>
          <w:rFonts w:ascii="Arial" w:hAnsi="Arial" w:cs="Arial"/>
          <w:szCs w:val="26"/>
          <w:lang w:val="fr-FR"/>
        </w:rPr>
        <w:t>la tenue de réunions internes au cours desquelles les rapports d’activités de cha</w:t>
      </w:r>
      <w:r w:rsidR="00170A43" w:rsidRPr="00D977AA">
        <w:rPr>
          <w:rFonts w:ascii="Arial" w:hAnsi="Arial" w:cs="Arial"/>
          <w:szCs w:val="26"/>
          <w:lang w:val="fr-FR"/>
        </w:rPr>
        <w:t>cun des personnels permanents de la Cellule de coordination</w:t>
      </w:r>
      <w:r w:rsidRPr="00D977AA">
        <w:rPr>
          <w:rFonts w:ascii="Arial" w:hAnsi="Arial" w:cs="Arial"/>
          <w:szCs w:val="26"/>
          <w:lang w:val="fr-FR"/>
        </w:rPr>
        <w:t xml:space="preserve"> sont présentés. Une telle démarche permet au C</w:t>
      </w:r>
      <w:r w:rsidR="00080A86" w:rsidRPr="00D977AA">
        <w:rPr>
          <w:rFonts w:ascii="Arial" w:hAnsi="Arial" w:cs="Arial"/>
          <w:szCs w:val="26"/>
          <w:lang w:val="fr-FR"/>
        </w:rPr>
        <w:t>adre</w:t>
      </w:r>
      <w:r w:rsidRPr="00D977AA">
        <w:rPr>
          <w:rFonts w:ascii="Arial" w:hAnsi="Arial" w:cs="Arial"/>
          <w:szCs w:val="26"/>
          <w:lang w:val="fr-FR"/>
        </w:rPr>
        <w:t xml:space="preserve"> </w:t>
      </w:r>
      <w:r w:rsidR="00080A86" w:rsidRPr="00D977AA">
        <w:rPr>
          <w:rFonts w:ascii="Arial" w:hAnsi="Arial" w:cs="Arial"/>
          <w:szCs w:val="26"/>
          <w:lang w:val="fr-FR"/>
        </w:rPr>
        <w:t xml:space="preserve">Institutionnel </w:t>
      </w:r>
      <w:r w:rsidRPr="00D977AA">
        <w:rPr>
          <w:rFonts w:ascii="Arial" w:hAnsi="Arial" w:cs="Arial"/>
          <w:szCs w:val="26"/>
          <w:lang w:val="fr-FR"/>
        </w:rPr>
        <w:t xml:space="preserve">d’assurer lui-même son suivi. A l’issue de </w:t>
      </w:r>
      <w:r w:rsidR="000355EA" w:rsidRPr="00D977AA">
        <w:rPr>
          <w:rFonts w:ascii="Arial" w:hAnsi="Arial" w:cs="Arial"/>
          <w:szCs w:val="26"/>
          <w:lang w:val="fr-FR"/>
        </w:rPr>
        <w:t>chaque réunion interne</w:t>
      </w:r>
      <w:r w:rsidRPr="00D977AA">
        <w:rPr>
          <w:rFonts w:ascii="Arial" w:hAnsi="Arial" w:cs="Arial"/>
          <w:szCs w:val="26"/>
          <w:lang w:val="fr-FR"/>
        </w:rPr>
        <w:t xml:space="preserve">, un rapport doit être </w:t>
      </w:r>
      <w:r w:rsidR="00080A86" w:rsidRPr="00D977AA">
        <w:rPr>
          <w:rFonts w:ascii="Arial" w:hAnsi="Arial" w:cs="Arial"/>
          <w:szCs w:val="26"/>
          <w:lang w:val="fr-FR"/>
        </w:rPr>
        <w:t>produit</w:t>
      </w:r>
      <w:r w:rsidRPr="00D977AA">
        <w:rPr>
          <w:rFonts w:ascii="Arial" w:hAnsi="Arial" w:cs="Arial"/>
          <w:szCs w:val="26"/>
          <w:lang w:val="fr-FR"/>
        </w:rPr>
        <w:t xml:space="preserve">. </w:t>
      </w:r>
    </w:p>
    <w:p w:rsidR="00B5575D" w:rsidRPr="00D977AA" w:rsidRDefault="00FB5D4D" w:rsidP="008D0655">
      <w:pPr>
        <w:pStyle w:val="ListParagraph"/>
        <w:numPr>
          <w:ilvl w:val="0"/>
          <w:numId w:val="13"/>
        </w:numPr>
        <w:tabs>
          <w:tab w:val="left" w:pos="7655"/>
        </w:tabs>
        <w:contextualSpacing w:val="0"/>
        <w:rPr>
          <w:rFonts w:ascii="Arial" w:hAnsi="Arial" w:cs="Arial"/>
          <w:szCs w:val="26"/>
          <w:lang w:val="fr-FR"/>
        </w:rPr>
      </w:pPr>
      <w:r w:rsidRPr="00D977AA">
        <w:rPr>
          <w:rFonts w:ascii="Arial" w:hAnsi="Arial" w:cs="Arial"/>
          <w:szCs w:val="26"/>
          <w:lang w:val="fr-FR"/>
        </w:rPr>
        <w:t xml:space="preserve">La seconde forme de </w:t>
      </w:r>
      <w:r w:rsidRPr="00D977AA">
        <w:rPr>
          <w:rFonts w:ascii="Arial" w:hAnsi="Arial" w:cs="Arial"/>
          <w:i/>
          <w:szCs w:val="26"/>
          <w:lang w:val="fr-FR"/>
        </w:rPr>
        <w:t xml:space="preserve">reporting </w:t>
      </w:r>
      <w:r w:rsidR="00B5575D" w:rsidRPr="00D977AA">
        <w:rPr>
          <w:rFonts w:ascii="Arial" w:hAnsi="Arial" w:cs="Arial"/>
          <w:szCs w:val="26"/>
          <w:lang w:val="fr-FR"/>
        </w:rPr>
        <w:t>consiste en des réunions de la structure proposée</w:t>
      </w:r>
      <w:r w:rsidRPr="00D977AA">
        <w:rPr>
          <w:rFonts w:ascii="Arial" w:hAnsi="Arial" w:cs="Arial"/>
          <w:szCs w:val="26"/>
          <w:lang w:val="fr-FR"/>
        </w:rPr>
        <w:t xml:space="preserve"> impliquant les parties prenantes et le public. Cette participation active</w:t>
      </w:r>
      <w:r w:rsidR="00494ED1" w:rsidRPr="00D977AA">
        <w:rPr>
          <w:rFonts w:ascii="Arial" w:hAnsi="Arial" w:cs="Arial"/>
          <w:szCs w:val="26"/>
          <w:lang w:val="fr-FR"/>
        </w:rPr>
        <w:t xml:space="preserve"> du public</w:t>
      </w:r>
      <w:r w:rsidRPr="00D977AA">
        <w:rPr>
          <w:rFonts w:ascii="Arial" w:hAnsi="Arial" w:cs="Arial"/>
          <w:szCs w:val="26"/>
          <w:lang w:val="fr-FR"/>
        </w:rPr>
        <w:t xml:space="preserve"> aux réunions du C</w:t>
      </w:r>
      <w:r w:rsidR="00494ED1" w:rsidRPr="00D977AA">
        <w:rPr>
          <w:rFonts w:ascii="Arial" w:hAnsi="Arial" w:cs="Arial"/>
          <w:szCs w:val="26"/>
          <w:lang w:val="fr-FR"/>
        </w:rPr>
        <w:t>adre institutionnel</w:t>
      </w:r>
      <w:r w:rsidRPr="00D977AA">
        <w:rPr>
          <w:rFonts w:ascii="Arial" w:hAnsi="Arial" w:cs="Arial"/>
          <w:szCs w:val="26"/>
          <w:lang w:val="fr-FR"/>
        </w:rPr>
        <w:t xml:space="preserve"> se traduit part de</w:t>
      </w:r>
      <w:r w:rsidR="00494ED1" w:rsidRPr="00D977AA">
        <w:rPr>
          <w:rFonts w:ascii="Arial" w:hAnsi="Arial" w:cs="Arial"/>
          <w:szCs w:val="26"/>
          <w:lang w:val="fr-FR"/>
        </w:rPr>
        <w:t>s</w:t>
      </w:r>
      <w:r w:rsidRPr="00D977AA">
        <w:rPr>
          <w:rFonts w:ascii="Arial" w:hAnsi="Arial" w:cs="Arial"/>
          <w:szCs w:val="26"/>
          <w:lang w:val="fr-FR"/>
        </w:rPr>
        <w:t xml:space="preserve"> contributions </w:t>
      </w:r>
      <w:r w:rsidR="00494ED1" w:rsidRPr="00D977AA">
        <w:rPr>
          <w:rFonts w:ascii="Arial" w:hAnsi="Arial" w:cs="Arial"/>
          <w:szCs w:val="26"/>
          <w:lang w:val="fr-FR"/>
        </w:rPr>
        <w:t>en vue de l’élaboration</w:t>
      </w:r>
      <w:r w:rsidRPr="00D977AA">
        <w:rPr>
          <w:rFonts w:ascii="Arial" w:hAnsi="Arial" w:cs="Arial"/>
          <w:szCs w:val="26"/>
          <w:lang w:val="fr-FR"/>
        </w:rPr>
        <w:t xml:space="preserve"> cette fois ci, des  rapports nationaux. De tels rapports doivent refléter</w:t>
      </w:r>
      <w:r w:rsidR="00494ED1" w:rsidRPr="00D977AA">
        <w:rPr>
          <w:rFonts w:ascii="Arial" w:hAnsi="Arial" w:cs="Arial"/>
          <w:szCs w:val="26"/>
          <w:lang w:val="fr-FR"/>
        </w:rPr>
        <w:t xml:space="preserve"> la position commune du pays ou</w:t>
      </w:r>
      <w:r w:rsidRPr="00D977AA">
        <w:rPr>
          <w:rFonts w:ascii="Arial" w:hAnsi="Arial" w:cs="Arial"/>
          <w:szCs w:val="26"/>
          <w:lang w:val="fr-FR"/>
        </w:rPr>
        <w:t xml:space="preserve"> tout </w:t>
      </w:r>
      <w:r w:rsidR="00494ED1" w:rsidRPr="00D977AA">
        <w:rPr>
          <w:rFonts w:ascii="Arial" w:hAnsi="Arial" w:cs="Arial"/>
          <w:szCs w:val="26"/>
          <w:lang w:val="fr-FR"/>
        </w:rPr>
        <w:t>au</w:t>
      </w:r>
      <w:r w:rsidRPr="00D977AA">
        <w:rPr>
          <w:rFonts w:ascii="Arial" w:hAnsi="Arial" w:cs="Arial"/>
          <w:szCs w:val="26"/>
          <w:lang w:val="fr-FR"/>
        </w:rPr>
        <w:t xml:space="preserve"> moins, les différentes aspirations nationales dans le cadre des négociations ou discussions au niveau international</w:t>
      </w:r>
      <w:r w:rsidR="00B5575D" w:rsidRPr="00D977AA">
        <w:rPr>
          <w:rFonts w:ascii="Arial" w:hAnsi="Arial" w:cs="Arial"/>
          <w:szCs w:val="26"/>
          <w:lang w:val="fr-FR"/>
        </w:rPr>
        <w:t>.</w:t>
      </w:r>
    </w:p>
    <w:p w:rsidR="00FB5D4D" w:rsidRPr="00D977AA" w:rsidRDefault="00FB5D4D" w:rsidP="008D0655">
      <w:pPr>
        <w:pStyle w:val="ListParagraph"/>
        <w:numPr>
          <w:ilvl w:val="0"/>
          <w:numId w:val="13"/>
        </w:numPr>
        <w:tabs>
          <w:tab w:val="left" w:pos="7655"/>
        </w:tabs>
        <w:contextualSpacing w:val="0"/>
        <w:rPr>
          <w:rFonts w:ascii="Arial" w:hAnsi="Arial" w:cs="Arial"/>
          <w:szCs w:val="26"/>
          <w:lang w:val="fr-FR"/>
        </w:rPr>
      </w:pPr>
      <w:r w:rsidRPr="00D977AA">
        <w:rPr>
          <w:rFonts w:ascii="Arial" w:hAnsi="Arial" w:cs="Arial"/>
          <w:szCs w:val="26"/>
          <w:lang w:val="fr-FR"/>
        </w:rPr>
        <w:t xml:space="preserve">La fréquence de ces différents </w:t>
      </w:r>
      <w:r w:rsidRPr="00D977AA">
        <w:rPr>
          <w:rFonts w:ascii="Arial" w:hAnsi="Arial" w:cs="Arial"/>
          <w:i/>
          <w:szCs w:val="26"/>
          <w:lang w:val="fr-FR"/>
        </w:rPr>
        <w:t xml:space="preserve">reportings </w:t>
      </w:r>
      <w:r w:rsidRPr="00D977AA">
        <w:rPr>
          <w:rFonts w:ascii="Arial" w:hAnsi="Arial" w:cs="Arial"/>
          <w:szCs w:val="26"/>
          <w:lang w:val="fr-FR"/>
        </w:rPr>
        <w:t>devra être trimestrielle. Un rapport annuel rendra compte, à son tour</w:t>
      </w:r>
      <w:r w:rsidR="00E13642" w:rsidRPr="00D977AA">
        <w:rPr>
          <w:rFonts w:ascii="Arial" w:hAnsi="Arial" w:cs="Arial"/>
          <w:szCs w:val="26"/>
          <w:lang w:val="fr-FR"/>
        </w:rPr>
        <w:t>, de l’ensemble des activités de la structure de coordination</w:t>
      </w:r>
      <w:r w:rsidRPr="00D977AA">
        <w:rPr>
          <w:rFonts w:ascii="Arial" w:hAnsi="Arial" w:cs="Arial"/>
          <w:szCs w:val="26"/>
          <w:lang w:val="fr-FR"/>
        </w:rPr>
        <w:t xml:space="preserve">. Il devra être largement diffusé. </w:t>
      </w:r>
    </w:p>
    <w:p w:rsidR="00C31CEF" w:rsidRPr="00D977AA" w:rsidRDefault="00C31CEF" w:rsidP="00FB5D4D">
      <w:pPr>
        <w:tabs>
          <w:tab w:val="left" w:pos="7655"/>
        </w:tabs>
        <w:ind w:firstLine="360"/>
        <w:rPr>
          <w:rFonts w:ascii="Arial" w:hAnsi="Arial" w:cs="Arial"/>
          <w:szCs w:val="26"/>
          <w:lang w:val="fr-FR"/>
        </w:rPr>
      </w:pPr>
    </w:p>
    <w:p w:rsidR="00FB5D4D" w:rsidRPr="00D977AA" w:rsidRDefault="00FB5D4D" w:rsidP="00FB5D4D">
      <w:pPr>
        <w:tabs>
          <w:tab w:val="left" w:pos="7655"/>
        </w:tabs>
        <w:ind w:firstLine="720"/>
        <w:rPr>
          <w:rFonts w:ascii="Arial" w:hAnsi="Arial" w:cs="Arial"/>
          <w:b/>
          <w:i/>
          <w:szCs w:val="26"/>
          <w:lang w:val="fr-FR"/>
        </w:rPr>
      </w:pPr>
      <w:r w:rsidRPr="00D977AA">
        <w:rPr>
          <w:rFonts w:ascii="Arial" w:hAnsi="Arial" w:cs="Arial"/>
          <w:b/>
          <w:i/>
          <w:szCs w:val="26"/>
          <w:lang w:val="fr-FR"/>
        </w:rPr>
        <w:t>b. Au niveau international</w:t>
      </w:r>
    </w:p>
    <w:p w:rsidR="00FB5D4D" w:rsidRPr="00D977AA" w:rsidRDefault="00FB5D4D" w:rsidP="00FB5D4D">
      <w:pPr>
        <w:tabs>
          <w:tab w:val="left" w:pos="7655"/>
        </w:tabs>
        <w:ind w:firstLine="360"/>
        <w:rPr>
          <w:rFonts w:ascii="Arial" w:hAnsi="Arial" w:cs="Arial"/>
          <w:szCs w:val="26"/>
          <w:lang w:val="fr-FR"/>
        </w:rPr>
      </w:pPr>
      <w:r w:rsidRPr="00D977AA">
        <w:rPr>
          <w:rFonts w:ascii="Arial" w:hAnsi="Arial" w:cs="Arial"/>
          <w:szCs w:val="26"/>
          <w:lang w:val="fr-FR"/>
        </w:rPr>
        <w:lastRenderedPageBreak/>
        <w:t xml:space="preserve"> Les différents rapports nationaux serviront de position commune nationale aux discussions internationales, notamment dans les réunions des Parties contractantes (COP/MOP). En fait, ces rapports doivent relever les forces (succès) et faiblesses (échecs) observés dans la mise en œuvre des AME. Par ailleurs, les données qu’ils contiennent devront permettre aux représentants de l’Etat à la COP/MOP de participer de manière active et avec une préparation adéquate aux négociations internationales. </w:t>
      </w:r>
    </w:p>
    <w:p w:rsidR="00C31CEF" w:rsidRPr="00D977AA" w:rsidRDefault="00C31CEF" w:rsidP="00FB5D4D">
      <w:pPr>
        <w:tabs>
          <w:tab w:val="left" w:pos="7655"/>
        </w:tabs>
        <w:ind w:firstLine="360"/>
        <w:rPr>
          <w:rFonts w:ascii="Arial" w:hAnsi="Arial" w:cs="Arial"/>
          <w:szCs w:val="26"/>
          <w:lang w:val="fr-FR"/>
        </w:rPr>
      </w:pPr>
    </w:p>
    <w:p w:rsidR="00FB5D4D" w:rsidRPr="00D977AA" w:rsidRDefault="00FC329C" w:rsidP="001D688A">
      <w:pPr>
        <w:pStyle w:val="Heading2"/>
      </w:pPr>
      <w:bookmarkStart w:id="110" w:name="_Toc332984538"/>
      <w:r w:rsidRPr="00D977AA">
        <w:t xml:space="preserve">2. </w:t>
      </w:r>
      <w:r w:rsidR="00FB5D4D" w:rsidRPr="00D977AA">
        <w:t xml:space="preserve">La mise à disposition de l’assistance nationale aux inspections et </w:t>
      </w:r>
      <w:r w:rsidR="00FB5D4D" w:rsidRPr="00D977AA">
        <w:rPr>
          <w:i/>
        </w:rPr>
        <w:t>monitorings</w:t>
      </w:r>
      <w:r w:rsidR="00FB5D4D" w:rsidRPr="00D977AA">
        <w:t xml:space="preserve"> internationaux</w:t>
      </w:r>
      <w:bookmarkEnd w:id="110"/>
    </w:p>
    <w:p w:rsidR="00296FE7" w:rsidRPr="00D977AA" w:rsidRDefault="00296FE7" w:rsidP="00FB5D4D">
      <w:pPr>
        <w:tabs>
          <w:tab w:val="left" w:pos="7655"/>
        </w:tabs>
        <w:rPr>
          <w:rFonts w:ascii="Arial" w:hAnsi="Arial" w:cs="Arial"/>
          <w:szCs w:val="26"/>
          <w:lang w:val="fr-FR"/>
        </w:rPr>
      </w:pPr>
    </w:p>
    <w:p w:rsidR="00FB5D4D" w:rsidRPr="00D977AA" w:rsidRDefault="00296FE7" w:rsidP="00FB5D4D">
      <w:pPr>
        <w:tabs>
          <w:tab w:val="left" w:pos="7655"/>
        </w:tabs>
        <w:rPr>
          <w:rFonts w:ascii="Arial" w:hAnsi="Arial" w:cs="Arial"/>
          <w:szCs w:val="26"/>
          <w:lang w:val="fr-FR"/>
        </w:rPr>
      </w:pPr>
      <w:r w:rsidRPr="00D977AA">
        <w:rPr>
          <w:rFonts w:ascii="Arial" w:hAnsi="Arial" w:cs="Arial"/>
          <w:szCs w:val="26"/>
          <w:lang w:val="fr-FR"/>
        </w:rPr>
        <w:t xml:space="preserve">En cas de besoin au niveau national ou international, les  </w:t>
      </w:r>
      <w:r w:rsidR="00FB5D4D" w:rsidRPr="00D977AA">
        <w:rPr>
          <w:rFonts w:ascii="Arial" w:hAnsi="Arial" w:cs="Arial"/>
          <w:szCs w:val="26"/>
          <w:lang w:val="fr-FR"/>
        </w:rPr>
        <w:t xml:space="preserve"> rapports doivent être </w:t>
      </w:r>
      <w:r w:rsidRPr="00D977AA">
        <w:rPr>
          <w:rFonts w:ascii="Arial" w:hAnsi="Arial" w:cs="Arial"/>
          <w:szCs w:val="26"/>
          <w:lang w:val="fr-FR"/>
        </w:rPr>
        <w:t>disponibles</w:t>
      </w:r>
      <w:r w:rsidR="00FB5D4D" w:rsidRPr="00D977AA">
        <w:rPr>
          <w:rFonts w:ascii="Arial" w:hAnsi="Arial" w:cs="Arial"/>
          <w:szCs w:val="26"/>
          <w:lang w:val="fr-FR"/>
        </w:rPr>
        <w:t xml:space="preserve">, </w:t>
      </w:r>
      <w:r w:rsidRPr="00D977AA">
        <w:rPr>
          <w:rFonts w:ascii="Arial" w:hAnsi="Arial" w:cs="Arial"/>
          <w:szCs w:val="26"/>
          <w:lang w:val="fr-FR"/>
        </w:rPr>
        <w:t>l</w:t>
      </w:r>
      <w:r w:rsidR="00FB5D4D" w:rsidRPr="00D977AA">
        <w:rPr>
          <w:rFonts w:ascii="Arial" w:hAnsi="Arial" w:cs="Arial"/>
          <w:szCs w:val="26"/>
          <w:lang w:val="fr-FR"/>
        </w:rPr>
        <w:t xml:space="preserve">es bases de données doivent être à jour et facilement accessibles aux missions d’inspection et de </w:t>
      </w:r>
      <w:r w:rsidR="00FB5D4D" w:rsidRPr="00D977AA">
        <w:rPr>
          <w:rFonts w:ascii="Arial" w:hAnsi="Arial" w:cs="Arial"/>
          <w:i/>
          <w:szCs w:val="26"/>
          <w:lang w:val="fr-FR"/>
        </w:rPr>
        <w:t>monitoring</w:t>
      </w:r>
      <w:r w:rsidR="00FB5D4D" w:rsidRPr="00D977AA">
        <w:rPr>
          <w:rFonts w:ascii="Arial" w:hAnsi="Arial" w:cs="Arial"/>
          <w:szCs w:val="26"/>
          <w:lang w:val="fr-FR"/>
        </w:rPr>
        <w:t>. Le</w:t>
      </w:r>
      <w:r w:rsidR="00FF28A5" w:rsidRPr="00D977AA">
        <w:rPr>
          <w:rFonts w:ascii="Arial" w:hAnsi="Arial" w:cs="Arial"/>
          <w:szCs w:val="26"/>
          <w:lang w:val="fr-FR"/>
        </w:rPr>
        <w:t>s Points Focaux</w:t>
      </w:r>
      <w:r w:rsidR="00FB5D4D" w:rsidRPr="00D977AA">
        <w:rPr>
          <w:rFonts w:ascii="Arial" w:hAnsi="Arial" w:cs="Arial"/>
          <w:szCs w:val="26"/>
          <w:lang w:val="fr-FR"/>
        </w:rPr>
        <w:t xml:space="preserve"> doi</w:t>
      </w:r>
      <w:r w:rsidR="00FF28A5" w:rsidRPr="00D977AA">
        <w:rPr>
          <w:rFonts w:ascii="Arial" w:hAnsi="Arial" w:cs="Arial"/>
          <w:szCs w:val="26"/>
          <w:lang w:val="fr-FR"/>
        </w:rPr>
        <w:t>ven</w:t>
      </w:r>
      <w:r w:rsidR="00FB5D4D" w:rsidRPr="00D977AA">
        <w:rPr>
          <w:rFonts w:ascii="Arial" w:hAnsi="Arial" w:cs="Arial"/>
          <w:szCs w:val="26"/>
          <w:lang w:val="fr-FR"/>
        </w:rPr>
        <w:t>t aussi être suffisamment formé</w:t>
      </w:r>
      <w:r w:rsidR="00FF28A5" w:rsidRPr="00D977AA">
        <w:rPr>
          <w:rFonts w:ascii="Arial" w:hAnsi="Arial" w:cs="Arial"/>
          <w:szCs w:val="26"/>
          <w:lang w:val="fr-FR"/>
        </w:rPr>
        <w:t>s</w:t>
      </w:r>
      <w:r w:rsidR="00FB5D4D" w:rsidRPr="00D977AA">
        <w:rPr>
          <w:rFonts w:ascii="Arial" w:hAnsi="Arial" w:cs="Arial"/>
          <w:szCs w:val="26"/>
          <w:lang w:val="fr-FR"/>
        </w:rPr>
        <w:t xml:space="preserve"> pour tenir tout entretien relatif à </w:t>
      </w:r>
      <w:r w:rsidR="00FF28A5" w:rsidRPr="00D977AA">
        <w:rPr>
          <w:rFonts w:ascii="Arial" w:hAnsi="Arial" w:cs="Arial"/>
          <w:szCs w:val="26"/>
          <w:lang w:val="fr-FR"/>
        </w:rPr>
        <w:t>leur</w:t>
      </w:r>
      <w:r w:rsidR="00FB5D4D" w:rsidRPr="00D977AA">
        <w:rPr>
          <w:rFonts w:ascii="Arial" w:hAnsi="Arial" w:cs="Arial"/>
          <w:szCs w:val="26"/>
          <w:lang w:val="fr-FR"/>
        </w:rPr>
        <w:t xml:space="preserve"> </w:t>
      </w:r>
      <w:r w:rsidR="00C379BA" w:rsidRPr="00D977AA">
        <w:rPr>
          <w:rFonts w:ascii="Arial" w:hAnsi="Arial" w:cs="Arial"/>
          <w:szCs w:val="26"/>
          <w:lang w:val="fr-FR"/>
        </w:rPr>
        <w:t>domaine d’</w:t>
      </w:r>
      <w:r w:rsidR="00593BF8" w:rsidRPr="00D977AA">
        <w:rPr>
          <w:rFonts w:ascii="Arial" w:hAnsi="Arial" w:cs="Arial"/>
          <w:szCs w:val="26"/>
          <w:lang w:val="fr-FR"/>
        </w:rPr>
        <w:t>expertise</w:t>
      </w:r>
      <w:r w:rsidR="00C379BA" w:rsidRPr="00D977AA">
        <w:rPr>
          <w:rFonts w:ascii="Arial" w:hAnsi="Arial" w:cs="Arial"/>
          <w:szCs w:val="26"/>
          <w:lang w:val="fr-FR"/>
        </w:rPr>
        <w:t>.</w:t>
      </w:r>
    </w:p>
    <w:p w:rsidR="001D5F48" w:rsidRDefault="001D5F48" w:rsidP="00FB5D4D">
      <w:pPr>
        <w:tabs>
          <w:tab w:val="left" w:pos="7655"/>
        </w:tabs>
        <w:rPr>
          <w:rFonts w:cs="Times New Roman"/>
          <w:szCs w:val="26"/>
          <w:lang w:val="fr-FR"/>
        </w:rPr>
      </w:pPr>
    </w:p>
    <w:p w:rsidR="00C414C0" w:rsidRDefault="00C414C0" w:rsidP="00FB5D4D">
      <w:pPr>
        <w:tabs>
          <w:tab w:val="left" w:pos="7655"/>
        </w:tabs>
        <w:rPr>
          <w:rFonts w:cs="Times New Roman"/>
          <w:szCs w:val="26"/>
          <w:lang w:val="fr-FR"/>
        </w:rPr>
      </w:pPr>
    </w:p>
    <w:p w:rsidR="00C414C0" w:rsidRPr="00C414C0" w:rsidRDefault="00C414C0" w:rsidP="00C43951">
      <w:pPr>
        <w:pStyle w:val="Heading1"/>
      </w:pPr>
      <w:bookmarkStart w:id="111" w:name="_Toc332984539"/>
      <w:r w:rsidRPr="00C414C0">
        <w:lastRenderedPageBreak/>
        <w:t>REFERENCES BIBLIOGRAPHIQUES</w:t>
      </w:r>
      <w:bookmarkEnd w:id="111"/>
    </w:p>
    <w:p w:rsidR="00C414C0" w:rsidRDefault="00C414C0" w:rsidP="00C414C0">
      <w:pPr>
        <w:autoSpaceDE w:val="0"/>
        <w:autoSpaceDN w:val="0"/>
        <w:adjustRightInd w:val="0"/>
        <w:jc w:val="left"/>
        <w:rPr>
          <w:rFonts w:ascii="ArialNarrow" w:eastAsiaTheme="minorEastAsia" w:hAnsi="ArialNarrow" w:cs="ArialNarrow"/>
          <w:sz w:val="21"/>
          <w:szCs w:val="21"/>
          <w:lang w:val="fr-FR" w:eastAsia="ko-KR"/>
        </w:rPr>
      </w:pPr>
    </w:p>
    <w:p w:rsidR="007956C3" w:rsidRDefault="007956C3" w:rsidP="003E66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cs="Arial"/>
          <w:sz w:val="24"/>
          <w:szCs w:val="24"/>
          <w:lang w:val="fr-FR" w:eastAsia="fr-FR"/>
        </w:rPr>
      </w:pPr>
      <w:r>
        <w:rPr>
          <w:rFonts w:ascii="Arial" w:hAnsi="Arial" w:cs="Arial"/>
          <w:sz w:val="24"/>
          <w:szCs w:val="24"/>
          <w:lang w:val="fr-FR" w:eastAsia="fr-FR"/>
        </w:rPr>
        <w:t>Institut de Recherche pour le Développement : Présentation des activités de l’IRD au Mali.</w:t>
      </w:r>
    </w:p>
    <w:p w:rsidR="00FB39B4" w:rsidRDefault="00FB39B4" w:rsidP="003E66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cs="Arial"/>
          <w:sz w:val="24"/>
          <w:szCs w:val="24"/>
          <w:lang w:val="fr-FR" w:eastAsia="fr-FR"/>
        </w:rPr>
      </w:pPr>
    </w:p>
    <w:p w:rsidR="00CE39B2" w:rsidRDefault="00CE39B2" w:rsidP="003E66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cs="Arial"/>
          <w:sz w:val="24"/>
          <w:szCs w:val="24"/>
          <w:lang w:val="fr-FR" w:eastAsia="fr-FR"/>
        </w:rPr>
      </w:pPr>
      <w:r>
        <w:rPr>
          <w:rFonts w:ascii="Arial" w:hAnsi="Arial" w:cs="Arial"/>
          <w:sz w:val="24"/>
          <w:szCs w:val="24"/>
          <w:lang w:val="fr-FR" w:eastAsia="fr-FR"/>
        </w:rPr>
        <w:t>AMADER : Le bilan de sept années d’activité</w:t>
      </w:r>
    </w:p>
    <w:p w:rsidR="00FB39B4" w:rsidRDefault="00FB39B4" w:rsidP="003E66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cs="Arial"/>
          <w:sz w:val="24"/>
          <w:szCs w:val="24"/>
          <w:lang w:val="fr-FR" w:eastAsia="fr-FR"/>
        </w:rPr>
      </w:pPr>
    </w:p>
    <w:p w:rsidR="003E66A4" w:rsidRPr="003E66A4" w:rsidRDefault="003E66A4" w:rsidP="003E66A4">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w:hAnsi="Arial" w:cs="Arial"/>
          <w:sz w:val="24"/>
          <w:szCs w:val="24"/>
          <w:lang w:val="fr-FR" w:eastAsia="fr-FR"/>
        </w:rPr>
      </w:pPr>
      <w:r w:rsidRPr="003E66A4">
        <w:rPr>
          <w:rFonts w:ascii="Arial" w:hAnsi="Arial" w:cs="Arial"/>
          <w:sz w:val="24"/>
          <w:szCs w:val="24"/>
          <w:lang w:val="fr-FR" w:eastAsia="fr-FR"/>
        </w:rPr>
        <w:t>Agence de l’Environnement et du Développement Durable (AEDD), 2010 : Cadre Stratégique d’Investissement pour la Gestion Durable des Terres au Mali</w:t>
      </w:r>
    </w:p>
    <w:p w:rsidR="003E66A4" w:rsidRPr="003E66A4" w:rsidRDefault="003E66A4" w:rsidP="003E66A4">
      <w:pPr>
        <w:rPr>
          <w:rFonts w:ascii="Arial" w:hAnsi="Arial" w:cs="Arial"/>
          <w:sz w:val="24"/>
          <w:szCs w:val="24"/>
          <w:lang w:val="fr-FR" w:eastAsia="fr-FR"/>
        </w:rPr>
      </w:pPr>
    </w:p>
    <w:p w:rsidR="003E66A4" w:rsidRPr="003E66A4" w:rsidRDefault="003E66A4" w:rsidP="003E66A4">
      <w:pPr>
        <w:rPr>
          <w:rFonts w:ascii="Arial" w:hAnsi="Arial" w:cs="Arial"/>
          <w:sz w:val="24"/>
          <w:szCs w:val="24"/>
          <w:lang w:val="fr-FR" w:eastAsia="fr-FR"/>
        </w:rPr>
      </w:pPr>
      <w:r w:rsidRPr="003E66A4">
        <w:rPr>
          <w:rFonts w:ascii="Arial" w:hAnsi="Arial" w:cs="Arial"/>
          <w:sz w:val="24"/>
          <w:szCs w:val="24"/>
          <w:lang w:val="fr-FR" w:eastAsia="fr-FR"/>
        </w:rPr>
        <w:t xml:space="preserve">Agence de l’Environnement et du Développement Durable (AEDD), 2011a : Stratégie Nationale Changements Climatiques - Audit Climat Mali </w:t>
      </w:r>
    </w:p>
    <w:p w:rsidR="003E66A4" w:rsidRPr="003E66A4" w:rsidRDefault="003E66A4" w:rsidP="003E66A4">
      <w:pPr>
        <w:rPr>
          <w:rFonts w:ascii="Arial" w:hAnsi="Arial" w:cs="Arial"/>
          <w:sz w:val="24"/>
          <w:szCs w:val="24"/>
          <w:lang w:val="fr-FR" w:eastAsia="fr-FR"/>
        </w:rPr>
      </w:pPr>
    </w:p>
    <w:p w:rsidR="003E66A4" w:rsidRPr="003E66A4" w:rsidRDefault="003E66A4" w:rsidP="003E66A4">
      <w:pPr>
        <w:rPr>
          <w:rFonts w:ascii="Arial" w:hAnsi="Arial" w:cs="Arial"/>
          <w:sz w:val="24"/>
          <w:szCs w:val="24"/>
          <w:lang w:val="fr-FR" w:eastAsia="fr-FR"/>
        </w:rPr>
      </w:pPr>
      <w:r w:rsidRPr="003E66A4">
        <w:rPr>
          <w:rFonts w:ascii="Arial" w:hAnsi="Arial" w:cs="Arial"/>
          <w:sz w:val="24"/>
          <w:szCs w:val="24"/>
          <w:lang w:val="fr-FR" w:eastAsia="fr-FR"/>
        </w:rPr>
        <w:t xml:space="preserve">Agence de l’Environnement et du Développement Durable (AEDD), 2011b : La politique nationale sur les changements climatiques – version provisoire </w:t>
      </w:r>
    </w:p>
    <w:p w:rsidR="003E66A4" w:rsidRPr="003E66A4" w:rsidRDefault="003E66A4" w:rsidP="003E66A4">
      <w:pPr>
        <w:rPr>
          <w:rFonts w:ascii="Arial" w:hAnsi="Arial" w:cs="Arial"/>
          <w:sz w:val="24"/>
          <w:szCs w:val="24"/>
          <w:lang w:val="fr-FR" w:eastAsia="fr-FR"/>
        </w:rPr>
      </w:pPr>
    </w:p>
    <w:p w:rsidR="003E66A4" w:rsidRPr="003E66A4" w:rsidRDefault="003E66A4" w:rsidP="003E66A4">
      <w:pPr>
        <w:rPr>
          <w:rFonts w:ascii="Arial" w:hAnsi="Arial" w:cs="Arial"/>
          <w:sz w:val="24"/>
          <w:szCs w:val="24"/>
          <w:lang w:val="fr-FR" w:eastAsia="fr-FR"/>
        </w:rPr>
      </w:pPr>
      <w:r w:rsidRPr="003E66A4">
        <w:rPr>
          <w:rFonts w:ascii="Arial" w:hAnsi="Arial" w:cs="Arial"/>
          <w:sz w:val="24"/>
          <w:szCs w:val="24"/>
          <w:lang w:val="fr-FR" w:eastAsia="fr-FR"/>
        </w:rPr>
        <w:t>Banque Mondiale, 2009 : Gestion des Risques et des Catastrophes au Mali, Note Pays</w:t>
      </w:r>
    </w:p>
    <w:p w:rsidR="003E66A4" w:rsidRPr="003E66A4" w:rsidRDefault="003E66A4" w:rsidP="003E66A4">
      <w:pPr>
        <w:rPr>
          <w:rFonts w:ascii="Arial" w:hAnsi="Arial" w:cs="Arial"/>
          <w:sz w:val="24"/>
          <w:szCs w:val="24"/>
          <w:lang w:val="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Banque Mondiale,  2011 : Notes de politique sur la croissance (ébauche pour discussion)</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autoSpaceDE w:val="0"/>
        <w:autoSpaceDN w:val="0"/>
        <w:adjustRightInd w:val="0"/>
        <w:rPr>
          <w:rFonts w:ascii="Arial" w:hAnsi="Arial" w:cs="Arial"/>
          <w:sz w:val="24"/>
          <w:szCs w:val="24"/>
          <w:lang w:val="fr-FR"/>
        </w:rPr>
      </w:pPr>
      <w:r w:rsidRPr="003E66A4">
        <w:rPr>
          <w:rFonts w:ascii="Arial" w:hAnsi="Arial" w:cs="Arial"/>
          <w:sz w:val="24"/>
          <w:szCs w:val="24"/>
          <w:lang w:val="fr-FR"/>
        </w:rPr>
        <w:t>Birama D. et al., 2007 : Elaboration de stratégie d’adaptation des ressources en eau aux changements climatiques</w:t>
      </w:r>
    </w:p>
    <w:p w:rsidR="003E66A4" w:rsidRPr="003E66A4" w:rsidRDefault="003E66A4" w:rsidP="003E66A4">
      <w:pPr>
        <w:autoSpaceDE w:val="0"/>
        <w:autoSpaceDN w:val="0"/>
        <w:adjustRightInd w:val="0"/>
        <w:rPr>
          <w:rFonts w:ascii="Arial" w:hAnsi="Arial" w:cs="Arial"/>
          <w:sz w:val="24"/>
          <w:szCs w:val="24"/>
          <w:lang w:val="fr-FR"/>
        </w:rPr>
      </w:pPr>
    </w:p>
    <w:p w:rsidR="003E66A4" w:rsidRPr="003E66A4" w:rsidRDefault="003E66A4" w:rsidP="00FB39B4">
      <w:pPr>
        <w:autoSpaceDE w:val="0"/>
        <w:autoSpaceDN w:val="0"/>
        <w:adjustRightInd w:val="0"/>
        <w:rPr>
          <w:rFonts w:ascii="Arial" w:hAnsi="Arial" w:cs="Arial"/>
          <w:sz w:val="24"/>
          <w:szCs w:val="24"/>
          <w:lang w:val="fr-FR" w:eastAsia="fr-FR"/>
        </w:rPr>
      </w:pPr>
      <w:r w:rsidRPr="003E66A4">
        <w:rPr>
          <w:rFonts w:ascii="Arial" w:hAnsi="Arial" w:cs="Arial"/>
          <w:sz w:val="24"/>
          <w:szCs w:val="24"/>
          <w:lang w:val="fr-FR" w:eastAsia="fr-FR"/>
        </w:rPr>
        <w:t xml:space="preserve">Communauté Economique des Etats de l’Afrique de l’Ouest (CEDEAO), 2009 : </w:t>
      </w:r>
      <w:r w:rsidR="00FB39B4">
        <w:rPr>
          <w:rFonts w:ascii="Arial" w:hAnsi="Arial" w:cs="Arial"/>
          <w:sz w:val="24"/>
          <w:szCs w:val="24"/>
          <w:lang w:val="fr-FR" w:eastAsia="fr-FR"/>
        </w:rPr>
        <w:t>Pro</w:t>
      </w:r>
      <w:r w:rsidRPr="003E66A4">
        <w:rPr>
          <w:rFonts w:ascii="Arial" w:hAnsi="Arial" w:cs="Arial"/>
          <w:sz w:val="24"/>
          <w:szCs w:val="24"/>
          <w:lang w:val="fr-FR" w:eastAsia="fr-FR"/>
        </w:rPr>
        <w:t xml:space="preserve">gramme d’Action Sous-Régional de Réduction de la Vulnérabilité aux Changements Climatiques en Afrique de l’ouest. Partie I : Aperçu de la vulnérabilité de l’Afrique de l’Ouest face aux changements climatique et stratégies d’intervention, </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 xml:space="preserve">Centre National de la Recherche Scientifique et Technologique, 1998 : Etude de Vulnérabilité et d’Adaptation du mil/sorgho aux changements climatiques </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Centre National de la Recherche Scientifique et Technologique, 2003 : Vulnérabilité et adaptation du mais et du coton aux changements climatiques au mali</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Direction Nationale de la Statistique et de l’Informatique (D.N.S.I), 2007 : Enquête Légère Intégrée</w:t>
      </w:r>
      <w:r w:rsidR="00FB39B4">
        <w:rPr>
          <w:rFonts w:ascii="Arial" w:hAnsi="Arial" w:cs="Arial"/>
          <w:sz w:val="24"/>
          <w:szCs w:val="24"/>
          <w:lang w:val="fr-FR" w:eastAsia="fr-FR"/>
        </w:rPr>
        <w:t xml:space="preserve"> </w:t>
      </w:r>
      <w:r w:rsidRPr="003E66A4">
        <w:rPr>
          <w:rFonts w:ascii="Arial" w:hAnsi="Arial" w:cs="Arial"/>
          <w:sz w:val="24"/>
          <w:szCs w:val="24"/>
          <w:lang w:val="fr-FR" w:eastAsia="fr-FR"/>
        </w:rPr>
        <w:t>auprès des Ménages (ELIM)</w:t>
      </w:r>
    </w:p>
    <w:p w:rsidR="003E66A4" w:rsidRPr="003E66A4" w:rsidRDefault="003E66A4" w:rsidP="003E66A4">
      <w:pPr>
        <w:rPr>
          <w:rFonts w:ascii="Arial" w:hAnsi="Arial" w:cs="Arial"/>
          <w:sz w:val="24"/>
          <w:szCs w:val="24"/>
          <w:lang w:val="fr-FR" w:eastAsia="fr-FR"/>
        </w:rPr>
      </w:pPr>
    </w:p>
    <w:p w:rsidR="003E66A4" w:rsidRPr="00FB39B4" w:rsidRDefault="003E66A4" w:rsidP="00FB39B4">
      <w:pPr>
        <w:autoSpaceDE w:val="0"/>
        <w:autoSpaceDN w:val="0"/>
        <w:adjustRightInd w:val="0"/>
        <w:jc w:val="left"/>
        <w:rPr>
          <w:rFonts w:ascii="Arial" w:hAnsi="Arial" w:cs="Arial"/>
          <w:sz w:val="24"/>
          <w:szCs w:val="24"/>
          <w:lang w:val="fr-FR" w:eastAsia="fr-FR"/>
        </w:rPr>
      </w:pPr>
      <w:r w:rsidRPr="00FB39B4">
        <w:rPr>
          <w:rFonts w:ascii="Arial" w:hAnsi="Arial" w:cs="Arial"/>
          <w:sz w:val="24"/>
          <w:szCs w:val="24"/>
          <w:lang w:val="fr-FR" w:eastAsia="fr-FR"/>
        </w:rPr>
        <w:t>Ecosystems Grants Programme, Afrique de l’Ouest, 2010 : le climat du changement, Les impacts du changement climatique, la conscientisation et la préparation à travers l’Afrique de l’Ouest</w:t>
      </w:r>
    </w:p>
    <w:p w:rsidR="003E66A4" w:rsidRPr="00FB39B4" w:rsidRDefault="003E66A4" w:rsidP="00FB39B4">
      <w:pPr>
        <w:rPr>
          <w:rFonts w:ascii="Arial" w:hAnsi="Arial" w:cs="Arial"/>
          <w:sz w:val="24"/>
          <w:szCs w:val="24"/>
          <w:lang w:val="fr-FR"/>
        </w:rPr>
      </w:pPr>
    </w:p>
    <w:p w:rsidR="003E66A4" w:rsidRPr="00FB39B4" w:rsidRDefault="003E66A4" w:rsidP="00FB39B4">
      <w:pPr>
        <w:autoSpaceDE w:val="0"/>
        <w:autoSpaceDN w:val="0"/>
        <w:adjustRightInd w:val="0"/>
        <w:jc w:val="left"/>
        <w:rPr>
          <w:rFonts w:ascii="Arial" w:hAnsi="Arial" w:cs="Arial"/>
          <w:sz w:val="24"/>
          <w:szCs w:val="24"/>
          <w:lang w:val="fr-FR" w:eastAsia="fr-FR"/>
        </w:rPr>
      </w:pPr>
      <w:r w:rsidRPr="00FB39B4">
        <w:rPr>
          <w:rFonts w:ascii="Arial" w:hAnsi="Arial" w:cs="Arial"/>
          <w:sz w:val="24"/>
          <w:szCs w:val="24"/>
          <w:lang w:val="fr-FR" w:eastAsia="fr-FR"/>
        </w:rPr>
        <w:lastRenderedPageBreak/>
        <w:t>Groupe de Coordination des Zones Arides Mali,  2010 : Elevage et changement climatique au Mali</w:t>
      </w:r>
    </w:p>
    <w:p w:rsidR="003E66A4" w:rsidRPr="00FB39B4" w:rsidRDefault="003E66A4" w:rsidP="00FB39B4">
      <w:pPr>
        <w:rPr>
          <w:rFonts w:ascii="Arial" w:hAnsi="Arial" w:cs="Arial"/>
          <w:sz w:val="24"/>
          <w:szCs w:val="24"/>
          <w:lang w:val="fr-FR"/>
        </w:rPr>
      </w:pPr>
    </w:p>
    <w:p w:rsidR="003E66A4" w:rsidRPr="00FB39B4" w:rsidRDefault="003E66A4" w:rsidP="00FB39B4">
      <w:pPr>
        <w:autoSpaceDE w:val="0"/>
        <w:autoSpaceDN w:val="0"/>
        <w:adjustRightInd w:val="0"/>
        <w:jc w:val="left"/>
        <w:rPr>
          <w:rFonts w:ascii="Arial" w:hAnsi="Arial" w:cs="Arial"/>
          <w:sz w:val="24"/>
          <w:szCs w:val="24"/>
          <w:lang w:val="fr-FR" w:eastAsia="fr-FR"/>
        </w:rPr>
      </w:pPr>
      <w:r w:rsidRPr="00FB39B4">
        <w:rPr>
          <w:rFonts w:ascii="Arial" w:hAnsi="Arial" w:cs="Arial"/>
          <w:sz w:val="24"/>
          <w:szCs w:val="24"/>
          <w:lang w:val="fr-FR" w:eastAsia="fr-FR"/>
        </w:rPr>
        <w:t>Ministère de l’Elevage et de la Pêche, DNPIA/PADESO, 2010 : Approche expérimentale du renforcement des capacités et de la mise au point d’outils pour le suivi et l’évaluation des initiatives d’adaptation aux effets du changement du climatique : étude de cas</w:t>
      </w:r>
    </w:p>
    <w:p w:rsidR="003E66A4" w:rsidRPr="003E66A4" w:rsidRDefault="003E66A4" w:rsidP="003E66A4">
      <w:pPr>
        <w:autoSpaceDE w:val="0"/>
        <w:autoSpaceDN w:val="0"/>
        <w:adjustRightInd w:val="0"/>
        <w:jc w:val="left"/>
        <w:rPr>
          <w:rFonts w:ascii="Arial" w:hAnsi="Arial" w:cs="Arial"/>
          <w:sz w:val="24"/>
          <w:szCs w:val="24"/>
          <w:lang w:val="fr-FR"/>
        </w:rPr>
      </w:pPr>
    </w:p>
    <w:p w:rsidR="003E66A4" w:rsidRPr="003E66A4" w:rsidRDefault="003E66A4" w:rsidP="003E66A4">
      <w:pPr>
        <w:autoSpaceDE w:val="0"/>
        <w:autoSpaceDN w:val="0"/>
        <w:adjustRightInd w:val="0"/>
        <w:jc w:val="left"/>
        <w:rPr>
          <w:rFonts w:ascii="Arial" w:hAnsi="Arial" w:cs="Arial"/>
          <w:sz w:val="24"/>
          <w:szCs w:val="24"/>
          <w:lang w:val="fr-FR"/>
        </w:rPr>
      </w:pPr>
      <w:r w:rsidRPr="003E66A4">
        <w:rPr>
          <w:rFonts w:ascii="Arial" w:hAnsi="Arial" w:cs="Arial"/>
          <w:sz w:val="24"/>
          <w:szCs w:val="24"/>
          <w:lang w:val="fr-FR"/>
        </w:rPr>
        <w:t>Ministère de l’Energie, des Mines et de l’Eau, 2005 : Politique nationale de l’eau</w:t>
      </w:r>
    </w:p>
    <w:p w:rsidR="003E66A4" w:rsidRPr="003E66A4" w:rsidRDefault="003E66A4" w:rsidP="003E66A4">
      <w:pPr>
        <w:rPr>
          <w:rFonts w:ascii="Arial" w:hAnsi="Arial" w:cs="Arial"/>
          <w:sz w:val="24"/>
          <w:szCs w:val="24"/>
          <w:lang w:val="fr-FR"/>
        </w:rPr>
      </w:pPr>
    </w:p>
    <w:p w:rsidR="003E66A4" w:rsidRPr="00FB39B4" w:rsidRDefault="003E66A4" w:rsidP="00FB39B4">
      <w:pPr>
        <w:autoSpaceDE w:val="0"/>
        <w:autoSpaceDN w:val="0"/>
        <w:adjustRightInd w:val="0"/>
        <w:jc w:val="left"/>
        <w:rPr>
          <w:rFonts w:ascii="Arial" w:hAnsi="Arial" w:cs="Arial"/>
          <w:sz w:val="24"/>
          <w:szCs w:val="24"/>
          <w:lang w:val="fr-FR" w:eastAsia="fr-FR"/>
        </w:rPr>
      </w:pPr>
      <w:r w:rsidRPr="00FB39B4">
        <w:rPr>
          <w:rFonts w:ascii="Arial" w:hAnsi="Arial" w:cs="Arial"/>
          <w:sz w:val="24"/>
          <w:szCs w:val="24"/>
          <w:lang w:val="fr-FR" w:eastAsia="fr-FR"/>
        </w:rPr>
        <w:t xml:space="preserve">Ministère de l`Environnement et de l`Assainissement, STP/CIGQE, 2005 : Perception des risques des changements climatiques par les couches les plus vulnérables </w:t>
      </w:r>
    </w:p>
    <w:p w:rsidR="003E66A4" w:rsidRPr="003E66A4" w:rsidRDefault="003E66A4" w:rsidP="003E66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 w:hanging="540"/>
        <w:rPr>
          <w:rFonts w:ascii="Arial" w:hAnsi="Arial" w:cs="Arial"/>
          <w:lang w:val="fr-FR"/>
        </w:rPr>
      </w:pPr>
    </w:p>
    <w:p w:rsidR="003E66A4" w:rsidRPr="003E66A4" w:rsidRDefault="003E66A4" w:rsidP="003E66A4">
      <w:pPr>
        <w:pStyle w:val="Default"/>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fr-FR"/>
        </w:rPr>
      </w:pPr>
      <w:r w:rsidRPr="003E66A4">
        <w:rPr>
          <w:rFonts w:ascii="Arial" w:hAnsi="Arial" w:cs="Arial"/>
          <w:lang w:val="fr-FR"/>
        </w:rPr>
        <w:t>Ministère de l`Environnement et de l`Assainissement, 2006-2007 : Etude de la place de la GDT au Mali</w:t>
      </w:r>
    </w:p>
    <w:p w:rsidR="003E66A4" w:rsidRPr="003E66A4" w:rsidRDefault="003E66A4" w:rsidP="003E66A4">
      <w:pPr>
        <w:rPr>
          <w:rFonts w:ascii="Arial" w:hAnsi="Arial" w:cs="Arial"/>
          <w:sz w:val="24"/>
          <w:szCs w:val="24"/>
          <w:lang w:val="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Ministère de l`Environnement et de l`Assainissement, STP/CIGQE, 2008. Éléments de la politique Nationale d`adaptation aux changements climatiques</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FB39B4" w:rsidRDefault="003E66A4" w:rsidP="00FB39B4">
      <w:pPr>
        <w:autoSpaceDE w:val="0"/>
        <w:autoSpaceDN w:val="0"/>
        <w:adjustRightInd w:val="0"/>
        <w:jc w:val="left"/>
        <w:rPr>
          <w:rFonts w:ascii="Arial" w:hAnsi="Arial" w:cs="Arial"/>
          <w:sz w:val="24"/>
          <w:szCs w:val="24"/>
          <w:lang w:val="fr-FR" w:eastAsia="fr-FR"/>
        </w:rPr>
      </w:pPr>
      <w:r w:rsidRPr="00FB39B4">
        <w:rPr>
          <w:rFonts w:ascii="Arial" w:hAnsi="Arial" w:cs="Arial"/>
          <w:sz w:val="24"/>
          <w:szCs w:val="24"/>
          <w:lang w:val="fr-FR" w:eastAsia="fr-FR"/>
        </w:rPr>
        <w:t xml:space="preserve">Ministère de l`Environnement et de l`Assainissement, 2008 : Droits de l’homme et changement Climatique </w:t>
      </w:r>
    </w:p>
    <w:p w:rsidR="003E66A4" w:rsidRPr="003E66A4" w:rsidRDefault="003E66A4" w:rsidP="003E66A4">
      <w:pPr>
        <w:rPr>
          <w:rFonts w:ascii="Arial" w:hAnsi="Arial" w:cs="Arial"/>
          <w:sz w:val="24"/>
          <w:szCs w:val="24"/>
          <w:lang w:val="fr-FR"/>
        </w:rPr>
      </w:pPr>
    </w:p>
    <w:p w:rsidR="003E66A4" w:rsidRPr="003E66A4" w:rsidRDefault="003E66A4" w:rsidP="003E66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fr-FR"/>
        </w:rPr>
      </w:pPr>
      <w:r w:rsidRPr="003E66A4">
        <w:rPr>
          <w:rFonts w:ascii="Arial" w:hAnsi="Arial" w:cs="Arial"/>
          <w:lang w:val="fr-FR"/>
        </w:rPr>
        <w:t>Ministère de l’Environnement et de l’Assainissement, 2009a : Diagnostic technique et écosystémique pour la gestion durable des terres au Mali</w:t>
      </w:r>
    </w:p>
    <w:p w:rsidR="003E66A4" w:rsidRPr="003E66A4" w:rsidRDefault="003E66A4" w:rsidP="003E66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540" w:hanging="540"/>
        <w:rPr>
          <w:rFonts w:ascii="Arial" w:hAnsi="Arial" w:cs="Arial"/>
          <w:lang w:val="fr-FR"/>
        </w:rPr>
      </w:pPr>
    </w:p>
    <w:p w:rsidR="003E66A4" w:rsidRPr="003E66A4" w:rsidRDefault="003E66A4" w:rsidP="003E66A4">
      <w:pPr>
        <w:autoSpaceDE w:val="0"/>
        <w:autoSpaceDN w:val="0"/>
        <w:adjustRightInd w:val="0"/>
        <w:jc w:val="left"/>
        <w:rPr>
          <w:rFonts w:ascii="Arial" w:hAnsi="Arial" w:cs="Arial"/>
          <w:sz w:val="24"/>
          <w:szCs w:val="24"/>
          <w:lang w:val="fr-FR"/>
        </w:rPr>
      </w:pPr>
      <w:r w:rsidRPr="003E66A4">
        <w:rPr>
          <w:rFonts w:ascii="Arial" w:hAnsi="Arial" w:cs="Arial"/>
          <w:sz w:val="24"/>
          <w:szCs w:val="24"/>
          <w:lang w:val="fr-FR"/>
        </w:rPr>
        <w:t>Ministère de l’Environnement et de l’Assainissement, 2009b : Evaluation économique de la gestion environnementale au mali - couts et bénéfices</w:t>
      </w:r>
    </w:p>
    <w:p w:rsidR="003E66A4" w:rsidRPr="003E66A4" w:rsidRDefault="003E66A4" w:rsidP="003E66A4">
      <w:pPr>
        <w:autoSpaceDE w:val="0"/>
        <w:autoSpaceDN w:val="0"/>
        <w:adjustRightInd w:val="0"/>
        <w:jc w:val="left"/>
        <w:rPr>
          <w:rFonts w:ascii="Arial" w:hAnsi="Arial" w:cs="Arial"/>
          <w:sz w:val="24"/>
          <w:szCs w:val="24"/>
          <w:lang w:val="fr-FR"/>
        </w:rPr>
      </w:pPr>
    </w:p>
    <w:p w:rsidR="003E66A4" w:rsidRPr="003E66A4" w:rsidRDefault="003E66A4" w:rsidP="003E66A4">
      <w:pPr>
        <w:jc w:val="left"/>
        <w:rPr>
          <w:rFonts w:ascii="Arial" w:hAnsi="Arial" w:cs="Arial"/>
          <w:b/>
          <w:color w:val="000000"/>
          <w:sz w:val="24"/>
          <w:szCs w:val="24"/>
          <w:lang w:val="fr-FR"/>
        </w:rPr>
      </w:pPr>
      <w:r w:rsidRPr="003E66A4">
        <w:rPr>
          <w:rFonts w:ascii="Arial" w:hAnsi="Arial" w:cs="Arial"/>
          <w:sz w:val="24"/>
          <w:szCs w:val="24"/>
          <w:lang w:val="fr-FR"/>
        </w:rPr>
        <w:t>Ministère de l’Environnement et de l’Assainissement, 2009c : Evaluation  intégrée des écosystèmes : cas de la région de Mopti au mali – rapport provisoire</w:t>
      </w:r>
    </w:p>
    <w:p w:rsidR="003E66A4" w:rsidRPr="003E66A4" w:rsidRDefault="003E66A4" w:rsidP="003E66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fr-FR"/>
        </w:rPr>
      </w:pPr>
    </w:p>
    <w:p w:rsidR="003E66A4" w:rsidRPr="003E66A4" w:rsidRDefault="003E66A4" w:rsidP="003E66A4">
      <w:pPr>
        <w:pStyle w:val="Default"/>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s>
        <w:rPr>
          <w:rFonts w:ascii="Arial" w:hAnsi="Arial" w:cs="Arial"/>
          <w:lang w:val="fr-FR"/>
        </w:rPr>
      </w:pPr>
      <w:r w:rsidRPr="003E66A4">
        <w:rPr>
          <w:rFonts w:ascii="Arial" w:hAnsi="Arial" w:cs="Arial"/>
          <w:lang w:val="fr-FR"/>
        </w:rPr>
        <w:t>Ministère de l’Environnement et de l’Assainissement, 2010 : Rapport National sur l’état de l’environnement 2009</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Ministère de</w:t>
      </w:r>
      <w:r w:rsidRPr="003E66A4">
        <w:rPr>
          <w:rFonts w:ascii="Arial" w:hAnsi="Arial" w:cs="Arial"/>
          <w:sz w:val="24"/>
          <w:szCs w:val="24"/>
          <w:lang w:val="fr-FR"/>
        </w:rPr>
        <w:t xml:space="preserve"> l’Environnement et de l’Assainissement</w:t>
      </w:r>
      <w:r w:rsidRPr="003E66A4">
        <w:rPr>
          <w:rFonts w:ascii="Arial" w:hAnsi="Arial" w:cs="Arial"/>
          <w:sz w:val="24"/>
          <w:szCs w:val="24"/>
          <w:lang w:val="fr-FR" w:eastAsia="fr-FR"/>
        </w:rPr>
        <w:t>, 2011a : Seconde communication nationale du Mali sur les changements climatiques (version provisoire)</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FB39B4">
      <w:pPr>
        <w:widowControl w:val="0"/>
        <w:jc w:val="left"/>
        <w:rPr>
          <w:rFonts w:ascii="Arial" w:hAnsi="Arial" w:cs="Arial"/>
          <w:sz w:val="24"/>
          <w:szCs w:val="24"/>
          <w:lang w:val="fr-FR"/>
        </w:rPr>
      </w:pPr>
      <w:r w:rsidRPr="003E66A4">
        <w:rPr>
          <w:rFonts w:ascii="Arial" w:hAnsi="Arial" w:cs="Arial"/>
          <w:sz w:val="24"/>
          <w:szCs w:val="24"/>
          <w:lang w:val="fr-FR" w:eastAsia="fr-FR"/>
        </w:rPr>
        <w:t>Ministère de</w:t>
      </w:r>
      <w:r w:rsidRPr="003E66A4">
        <w:rPr>
          <w:rFonts w:ascii="Arial" w:hAnsi="Arial" w:cs="Arial"/>
          <w:sz w:val="24"/>
          <w:szCs w:val="24"/>
          <w:lang w:val="fr-FR"/>
        </w:rPr>
        <w:t xml:space="preserve"> l’Environnement et de l’Assainissement</w:t>
      </w:r>
      <w:r w:rsidRPr="003E66A4">
        <w:rPr>
          <w:rFonts w:ascii="Arial" w:hAnsi="Arial" w:cs="Arial"/>
          <w:sz w:val="24"/>
          <w:szCs w:val="24"/>
          <w:lang w:val="fr-FR" w:eastAsia="fr-FR"/>
        </w:rPr>
        <w:t xml:space="preserve">, 2011c : </w:t>
      </w:r>
      <w:r w:rsidRPr="003E66A4">
        <w:rPr>
          <w:rFonts w:ascii="Arial" w:hAnsi="Arial" w:cs="Arial"/>
          <w:sz w:val="24"/>
          <w:szCs w:val="24"/>
          <w:lang w:val="fr-FR"/>
        </w:rPr>
        <w:t>Evaluation Environnementale Stratégique du Développement Rural au Mali</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FB39B4" w:rsidRDefault="003E66A4" w:rsidP="00FB39B4">
      <w:pPr>
        <w:autoSpaceDE w:val="0"/>
        <w:autoSpaceDN w:val="0"/>
        <w:adjustRightInd w:val="0"/>
        <w:jc w:val="left"/>
        <w:rPr>
          <w:rFonts w:ascii="Arial" w:hAnsi="Arial" w:cs="Arial"/>
          <w:sz w:val="24"/>
          <w:szCs w:val="24"/>
          <w:lang w:val="fr-FR" w:eastAsia="fr-FR"/>
        </w:rPr>
      </w:pPr>
      <w:r w:rsidRPr="00FB39B4">
        <w:rPr>
          <w:rFonts w:ascii="Arial" w:hAnsi="Arial" w:cs="Arial"/>
          <w:sz w:val="24"/>
          <w:szCs w:val="24"/>
          <w:lang w:val="fr-FR" w:eastAsia="fr-FR"/>
        </w:rPr>
        <w:t>Ministère de l’Equipement de l’Aménagement du Territoire de l’Environnement et de l’Urbanisme, 2000 : Communication Initiale du Mali à la Convention Cadre des Nations Unies sur les Changements Climatiques</w:t>
      </w:r>
    </w:p>
    <w:p w:rsidR="003E66A4" w:rsidRPr="003E66A4" w:rsidRDefault="003E66A4" w:rsidP="003E66A4">
      <w:pPr>
        <w:rPr>
          <w:rFonts w:ascii="Arial" w:hAnsi="Arial" w:cs="Arial"/>
          <w:sz w:val="24"/>
          <w:szCs w:val="24"/>
          <w:lang w:val="fr-FR"/>
        </w:rPr>
      </w:pPr>
    </w:p>
    <w:p w:rsidR="003E66A4" w:rsidRPr="003E66A4" w:rsidRDefault="003E66A4" w:rsidP="00FB39B4">
      <w:pPr>
        <w:pStyle w:val="Default"/>
        <w:rPr>
          <w:rFonts w:ascii="Arial" w:hAnsi="Arial" w:cs="Arial"/>
          <w:lang w:val="fr-FR" w:eastAsia="fr-FR"/>
        </w:rPr>
      </w:pPr>
      <w:r w:rsidRPr="003E66A4">
        <w:rPr>
          <w:rFonts w:ascii="Arial" w:hAnsi="Arial" w:cs="Arial"/>
          <w:lang w:val="fr-FR"/>
        </w:rPr>
        <w:t xml:space="preserve">Ministère de l’Equipement et des Transports, 2007 : </w:t>
      </w:r>
      <w:r w:rsidRPr="003E66A4">
        <w:rPr>
          <w:rFonts w:ascii="Arial" w:hAnsi="Arial" w:cs="Arial"/>
          <w:color w:val="auto"/>
          <w:lang w:val="fr-FR"/>
        </w:rPr>
        <w:t>Programme d’Action National d’Adaptation</w:t>
      </w:r>
      <w:r w:rsidR="00FB39B4">
        <w:rPr>
          <w:rFonts w:ascii="Arial" w:hAnsi="Arial" w:cs="Arial"/>
          <w:color w:val="auto"/>
          <w:lang w:val="fr-FR"/>
        </w:rPr>
        <w:t xml:space="preserve"> </w:t>
      </w:r>
      <w:r w:rsidRPr="003E66A4">
        <w:rPr>
          <w:rFonts w:ascii="Arial" w:hAnsi="Arial" w:cs="Arial"/>
          <w:lang w:val="fr-FR" w:eastAsia="fr-FR"/>
        </w:rPr>
        <w:t>aux Changements Climatiques</w:t>
      </w:r>
    </w:p>
    <w:p w:rsidR="003E66A4" w:rsidRPr="003E66A4" w:rsidRDefault="003E66A4" w:rsidP="003E66A4">
      <w:pPr>
        <w:pStyle w:val="Default"/>
        <w:rPr>
          <w:rFonts w:ascii="Arial" w:hAnsi="Arial" w:cs="Arial"/>
          <w:color w:val="auto"/>
          <w:lang w:val="fr-FR"/>
        </w:rPr>
      </w:pPr>
    </w:p>
    <w:p w:rsidR="003E66A4" w:rsidRPr="003E66A4" w:rsidRDefault="003E66A4" w:rsidP="003E66A4">
      <w:pPr>
        <w:pStyle w:val="Default"/>
        <w:rPr>
          <w:rFonts w:ascii="Arial" w:hAnsi="Arial" w:cs="Arial"/>
          <w:color w:val="auto"/>
          <w:lang w:val="fr-FR"/>
        </w:rPr>
      </w:pPr>
      <w:r w:rsidRPr="003E66A4">
        <w:rPr>
          <w:rFonts w:ascii="Arial" w:hAnsi="Arial" w:cs="Arial"/>
          <w:color w:val="auto"/>
          <w:lang w:val="fr-FR"/>
        </w:rPr>
        <w:lastRenderedPageBreak/>
        <w:t>Ministère de la Sante et Ministère de l’Environnement et de l’Assainissement, 2010 : Analyse de la situation et estimation des besoins (ASEB) en sante et environnement au Mali dans le cadre de la mise en œuvre de  la déclaration de Libreville</w:t>
      </w:r>
    </w:p>
    <w:p w:rsidR="003E66A4" w:rsidRPr="003E66A4" w:rsidRDefault="003E66A4" w:rsidP="003E66A4">
      <w:pPr>
        <w:rPr>
          <w:rFonts w:ascii="Arial" w:hAnsi="Arial" w:cs="Arial"/>
          <w:sz w:val="24"/>
          <w:szCs w:val="24"/>
          <w:lang w:val="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eastAsia="fr-FR"/>
        </w:rPr>
        <w:t>PAM-UNICEF,  2005 : Enquête globale sur la sécurité alimentaire et la nutrition</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autoSpaceDE w:val="0"/>
        <w:autoSpaceDN w:val="0"/>
        <w:adjustRightInd w:val="0"/>
        <w:jc w:val="left"/>
        <w:rPr>
          <w:rFonts w:ascii="Arial" w:hAnsi="Arial" w:cs="Arial"/>
          <w:color w:val="000000"/>
          <w:sz w:val="24"/>
          <w:szCs w:val="24"/>
          <w:lang w:val="fr-FR"/>
        </w:rPr>
      </w:pPr>
      <w:r w:rsidRPr="003E66A4">
        <w:rPr>
          <w:rFonts w:ascii="Arial" w:hAnsi="Arial" w:cs="Arial"/>
          <w:color w:val="000000"/>
          <w:sz w:val="24"/>
          <w:szCs w:val="24"/>
          <w:lang w:val="fr-FR"/>
        </w:rPr>
        <w:t>PIRT, 1983 : Les Ressources Terrestres au Mali. Volume II. Rapport technique. Projet Inventaire des Ressources Terrestres au Mali, /USAID, Bamako Mali, TAMS, New York, USA, 486p.</w:t>
      </w:r>
    </w:p>
    <w:p w:rsidR="003E66A4" w:rsidRPr="003E66A4" w:rsidRDefault="003E66A4" w:rsidP="003E66A4">
      <w:pPr>
        <w:autoSpaceDE w:val="0"/>
        <w:autoSpaceDN w:val="0"/>
        <w:adjustRightInd w:val="0"/>
        <w:jc w:val="left"/>
        <w:rPr>
          <w:rFonts w:ascii="Arial" w:hAnsi="Arial" w:cs="Arial"/>
          <w:color w:val="000000"/>
          <w:sz w:val="24"/>
          <w:szCs w:val="24"/>
          <w:lang w:val="fr-FR"/>
        </w:rPr>
      </w:pPr>
    </w:p>
    <w:p w:rsidR="003E66A4" w:rsidRPr="003E66A4" w:rsidRDefault="003E66A4" w:rsidP="003E66A4">
      <w:pPr>
        <w:autoSpaceDE w:val="0"/>
        <w:autoSpaceDN w:val="0"/>
        <w:adjustRightInd w:val="0"/>
        <w:jc w:val="left"/>
        <w:rPr>
          <w:rFonts w:ascii="Arial" w:hAnsi="Arial" w:cs="Arial"/>
          <w:sz w:val="24"/>
          <w:szCs w:val="24"/>
          <w:lang w:val="fr-FR"/>
        </w:rPr>
      </w:pPr>
      <w:r w:rsidRPr="003E66A4">
        <w:rPr>
          <w:rFonts w:ascii="Arial" w:hAnsi="Arial" w:cs="Arial"/>
          <w:sz w:val="24"/>
          <w:szCs w:val="24"/>
          <w:lang w:val="fr-FR"/>
        </w:rPr>
        <w:t>République du Mali, 1999 : Etude nationale prospective « Mali 2025 »</w:t>
      </w:r>
    </w:p>
    <w:p w:rsidR="003E66A4" w:rsidRPr="003E66A4" w:rsidRDefault="003E66A4" w:rsidP="003E66A4">
      <w:pPr>
        <w:autoSpaceDE w:val="0"/>
        <w:autoSpaceDN w:val="0"/>
        <w:adjustRightInd w:val="0"/>
        <w:jc w:val="left"/>
        <w:rPr>
          <w:rFonts w:ascii="Arial" w:hAnsi="Arial" w:cs="Arial"/>
          <w:sz w:val="24"/>
          <w:szCs w:val="24"/>
          <w:lang w:val="fr-FR"/>
        </w:rPr>
      </w:pPr>
    </w:p>
    <w:p w:rsidR="003E66A4" w:rsidRPr="003E66A4" w:rsidRDefault="003E66A4" w:rsidP="003E66A4">
      <w:pPr>
        <w:autoSpaceDE w:val="0"/>
        <w:autoSpaceDN w:val="0"/>
        <w:adjustRightInd w:val="0"/>
        <w:jc w:val="left"/>
        <w:rPr>
          <w:rFonts w:ascii="Arial" w:hAnsi="Arial" w:cs="Arial"/>
          <w:sz w:val="24"/>
          <w:szCs w:val="24"/>
          <w:lang w:val="fr-FR" w:eastAsia="fr-FR"/>
        </w:rPr>
      </w:pPr>
      <w:r w:rsidRPr="003E66A4">
        <w:rPr>
          <w:rFonts w:ascii="Arial" w:hAnsi="Arial" w:cs="Arial"/>
          <w:sz w:val="24"/>
          <w:szCs w:val="24"/>
          <w:lang w:val="fr-FR"/>
        </w:rPr>
        <w:t xml:space="preserve">République du Mali, 2009 : Deuxième rapport sur la mise en œuvre des Objectifs du Millénaire pour le Développement au Mali </w:t>
      </w:r>
    </w:p>
    <w:p w:rsidR="003E66A4" w:rsidRPr="003E66A4" w:rsidRDefault="003E66A4" w:rsidP="003E66A4">
      <w:pPr>
        <w:autoSpaceDE w:val="0"/>
        <w:autoSpaceDN w:val="0"/>
        <w:adjustRightInd w:val="0"/>
        <w:jc w:val="left"/>
        <w:rPr>
          <w:rFonts w:ascii="Arial" w:hAnsi="Arial" w:cs="Arial"/>
          <w:sz w:val="24"/>
          <w:szCs w:val="24"/>
          <w:lang w:val="fr-FR" w:eastAsia="fr-FR"/>
        </w:rPr>
      </w:pPr>
    </w:p>
    <w:p w:rsidR="003E66A4" w:rsidRPr="003E66A4" w:rsidRDefault="003E66A4" w:rsidP="003E66A4">
      <w:pPr>
        <w:rPr>
          <w:rFonts w:ascii="Arial" w:hAnsi="Arial" w:cs="Arial"/>
          <w:sz w:val="24"/>
          <w:szCs w:val="24"/>
          <w:lang w:val="fr-FR"/>
        </w:rPr>
      </w:pPr>
      <w:r w:rsidRPr="003E66A4">
        <w:rPr>
          <w:rFonts w:ascii="Arial" w:hAnsi="Arial" w:cs="Arial"/>
          <w:sz w:val="24"/>
          <w:szCs w:val="24"/>
          <w:lang w:val="fr-FR"/>
        </w:rPr>
        <w:t xml:space="preserve">République du Mali, 2011 : Cadre Stratégique pour </w:t>
      </w:r>
      <w:smartTag w:uri="urn:schemas-microsoft-com:office:smarttags" w:element="PersonName">
        <w:smartTagPr>
          <w:attr w:name="ProductID" w:val="la Croissance"/>
        </w:smartTagPr>
        <w:r w:rsidRPr="003E66A4">
          <w:rPr>
            <w:rFonts w:ascii="Arial" w:hAnsi="Arial" w:cs="Arial"/>
            <w:sz w:val="24"/>
            <w:szCs w:val="24"/>
            <w:lang w:val="fr-FR"/>
          </w:rPr>
          <w:t>la Croissance</w:t>
        </w:r>
      </w:smartTag>
      <w:r w:rsidRPr="003E66A4">
        <w:rPr>
          <w:rFonts w:ascii="Arial" w:hAnsi="Arial" w:cs="Arial"/>
          <w:sz w:val="24"/>
          <w:szCs w:val="24"/>
          <w:lang w:val="fr-FR"/>
        </w:rPr>
        <w:t xml:space="preserve"> et de Réduction de </w:t>
      </w:r>
      <w:smartTag w:uri="urn:schemas-microsoft-com:office:smarttags" w:element="PersonName">
        <w:smartTagPr>
          <w:attr w:name="ProductID" w:val="la Pauvret￩"/>
        </w:smartTagPr>
        <w:r w:rsidRPr="003E66A4">
          <w:rPr>
            <w:rFonts w:ascii="Arial" w:hAnsi="Arial" w:cs="Arial"/>
            <w:sz w:val="24"/>
            <w:szCs w:val="24"/>
            <w:lang w:val="fr-FR"/>
          </w:rPr>
          <w:t>la Pauvreté</w:t>
        </w:r>
      </w:smartTag>
      <w:r w:rsidRPr="003E66A4">
        <w:rPr>
          <w:rFonts w:ascii="Arial" w:hAnsi="Arial" w:cs="Arial"/>
          <w:sz w:val="24"/>
          <w:szCs w:val="24"/>
          <w:lang w:val="fr-FR"/>
        </w:rPr>
        <w:t xml:space="preserve"> - 2012-2017, version provisoire.</w:t>
      </w:r>
    </w:p>
    <w:p w:rsidR="00C414C0" w:rsidRDefault="00C414C0" w:rsidP="003E66A4">
      <w:pPr>
        <w:autoSpaceDE w:val="0"/>
        <w:autoSpaceDN w:val="0"/>
        <w:adjustRightInd w:val="0"/>
        <w:jc w:val="left"/>
        <w:rPr>
          <w:rFonts w:ascii="Arial" w:hAnsi="Arial" w:cs="Arial"/>
          <w:sz w:val="24"/>
          <w:szCs w:val="24"/>
          <w:lang w:val="fr-FR"/>
        </w:rPr>
      </w:pPr>
    </w:p>
    <w:p w:rsidR="0000434E" w:rsidRDefault="0000434E" w:rsidP="003E66A4">
      <w:pPr>
        <w:autoSpaceDE w:val="0"/>
        <w:autoSpaceDN w:val="0"/>
        <w:adjustRightInd w:val="0"/>
        <w:jc w:val="left"/>
        <w:rPr>
          <w:rFonts w:ascii="Arial" w:hAnsi="Arial" w:cs="Arial"/>
          <w:sz w:val="24"/>
          <w:szCs w:val="24"/>
          <w:lang w:val="fr-FR"/>
        </w:rPr>
      </w:pPr>
    </w:p>
    <w:p w:rsidR="0000434E" w:rsidRPr="0000434E" w:rsidRDefault="0000434E" w:rsidP="0000434E">
      <w:pPr>
        <w:pStyle w:val="Heading1"/>
      </w:pPr>
      <w:bookmarkStart w:id="112" w:name="_Toc332984540"/>
      <w:r w:rsidRPr="0000434E">
        <w:lastRenderedPageBreak/>
        <w:t>Annexes</w:t>
      </w:r>
      <w:bookmarkEnd w:id="112"/>
    </w:p>
    <w:p w:rsidR="0000434E" w:rsidRPr="0000434E" w:rsidRDefault="0000434E" w:rsidP="0000434E">
      <w:pPr>
        <w:rPr>
          <w:lang w:val="fr-FR"/>
        </w:rPr>
      </w:pPr>
    </w:p>
    <w:p w:rsidR="0000434E" w:rsidRDefault="0000434E" w:rsidP="0000434E">
      <w:pPr>
        <w:ind w:left="708"/>
        <w:rPr>
          <w:rFonts w:ascii="Arial" w:hAnsi="Arial" w:cs="Arial"/>
          <w:lang w:val="fr-FR"/>
        </w:rPr>
      </w:pPr>
      <w:r w:rsidRPr="00667AD7">
        <w:rPr>
          <w:rFonts w:ascii="Arial" w:hAnsi="Arial" w:cs="Arial"/>
          <w:lang w:val="fr-FR"/>
        </w:rPr>
        <w:t>Tableau : liste des institutions de tutelle des AME</w:t>
      </w:r>
    </w:p>
    <w:p w:rsidR="0000434E" w:rsidRPr="00667AD7" w:rsidRDefault="0000434E" w:rsidP="0000434E">
      <w:pPr>
        <w:rPr>
          <w:rFonts w:ascii="Arial" w:hAnsi="Arial" w:cs="Arial"/>
          <w:lang w:val="fr-FR"/>
        </w:rPr>
      </w:pP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38"/>
        <w:gridCol w:w="140"/>
        <w:gridCol w:w="5795"/>
        <w:gridCol w:w="1927"/>
      </w:tblGrid>
      <w:tr w:rsidR="0000434E" w:rsidRPr="00667AD7" w:rsidTr="006E2F64">
        <w:trPr>
          <w:trHeight w:val="145"/>
        </w:trPr>
        <w:tc>
          <w:tcPr>
            <w:tcW w:w="1911" w:type="dxa"/>
            <w:gridSpan w:val="2"/>
          </w:tcPr>
          <w:p w:rsidR="0000434E" w:rsidRPr="00667AD7" w:rsidRDefault="0000434E" w:rsidP="006E2F64">
            <w:pPr>
              <w:rPr>
                <w:rFonts w:ascii="Arial" w:hAnsi="Arial" w:cs="Arial"/>
                <w:b/>
                <w:sz w:val="30"/>
                <w:szCs w:val="30"/>
              </w:rPr>
            </w:pPr>
            <w:r w:rsidRPr="00667AD7">
              <w:rPr>
                <w:rFonts w:ascii="Arial" w:hAnsi="Arial" w:cs="Arial"/>
                <w:b/>
                <w:sz w:val="30"/>
                <w:szCs w:val="30"/>
              </w:rPr>
              <w:t>Institutions de tutelle</w:t>
            </w:r>
          </w:p>
        </w:tc>
        <w:tc>
          <w:tcPr>
            <w:tcW w:w="5730" w:type="dxa"/>
          </w:tcPr>
          <w:p w:rsidR="0000434E" w:rsidRPr="00667AD7" w:rsidRDefault="0000434E" w:rsidP="006E2F64">
            <w:pPr>
              <w:jc w:val="center"/>
              <w:rPr>
                <w:rFonts w:ascii="Arial" w:hAnsi="Arial" w:cs="Arial"/>
                <w:b/>
                <w:bCs/>
                <w:lang w:val="fr-FR"/>
              </w:rPr>
            </w:pPr>
            <w:r w:rsidRPr="00667AD7">
              <w:rPr>
                <w:rFonts w:ascii="Arial" w:hAnsi="Arial" w:cs="Arial"/>
                <w:b/>
                <w:bCs/>
                <w:lang w:val="fr-FR"/>
              </w:rPr>
              <w:t>Intitulé Convention, Accord ou Traité</w:t>
            </w:r>
          </w:p>
        </w:tc>
        <w:tc>
          <w:tcPr>
            <w:tcW w:w="1859" w:type="dxa"/>
          </w:tcPr>
          <w:p w:rsidR="0000434E" w:rsidRPr="00667AD7" w:rsidRDefault="0000434E" w:rsidP="006E2F64">
            <w:pPr>
              <w:rPr>
                <w:rFonts w:ascii="Arial" w:hAnsi="Arial" w:cs="Arial"/>
                <w:lang w:val="fr-FR"/>
              </w:rPr>
            </w:pPr>
            <w:r w:rsidRPr="00667AD7">
              <w:rPr>
                <w:rFonts w:ascii="Arial" w:hAnsi="Arial" w:cs="Arial"/>
                <w:lang w:val="fr-FR"/>
              </w:rPr>
              <w:t>Points focaux</w:t>
            </w:r>
          </w:p>
        </w:tc>
      </w:tr>
      <w:tr w:rsidR="0000434E" w:rsidRPr="00667AD7" w:rsidTr="006E2F64">
        <w:trPr>
          <w:trHeight w:val="145"/>
        </w:trPr>
        <w:tc>
          <w:tcPr>
            <w:tcW w:w="1911" w:type="dxa"/>
            <w:gridSpan w:val="2"/>
          </w:tcPr>
          <w:p w:rsidR="0000434E" w:rsidRPr="00667AD7" w:rsidRDefault="0000434E" w:rsidP="006E2F64">
            <w:pPr>
              <w:rPr>
                <w:rFonts w:ascii="Arial" w:hAnsi="Arial" w:cs="Arial"/>
              </w:rPr>
            </w:pPr>
            <w:r w:rsidRPr="00667AD7">
              <w:rPr>
                <w:rFonts w:ascii="Arial" w:hAnsi="Arial" w:cs="Arial"/>
              </w:rPr>
              <w:t>OPV</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la protection des végétaux</w:t>
            </w:r>
          </w:p>
        </w:tc>
        <w:tc>
          <w:tcPr>
            <w:tcW w:w="1859" w:type="dxa"/>
          </w:tcPr>
          <w:p w:rsidR="0000434E" w:rsidRPr="00667AD7" w:rsidRDefault="0000434E" w:rsidP="006E2F64">
            <w:pPr>
              <w:rPr>
                <w:rFonts w:ascii="Arial" w:hAnsi="Arial" w:cs="Arial"/>
              </w:rPr>
            </w:pPr>
            <w:r w:rsidRPr="00667AD7">
              <w:rPr>
                <w:rFonts w:ascii="Arial" w:hAnsi="Arial" w:cs="Arial"/>
              </w:rPr>
              <w:t>1. Mme TOURE Fanta DIALLO</w:t>
            </w:r>
          </w:p>
        </w:tc>
      </w:tr>
      <w:tr w:rsidR="0000434E" w:rsidRPr="00667AD7" w:rsidTr="006E2F64">
        <w:trPr>
          <w:trHeight w:val="199"/>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en-GB"/>
              </w:rPr>
              <w:t>OPV</w:t>
            </w:r>
          </w:p>
        </w:tc>
        <w:tc>
          <w:tcPr>
            <w:tcW w:w="5730" w:type="dxa"/>
          </w:tcPr>
          <w:p w:rsidR="0000434E" w:rsidRPr="00667AD7" w:rsidRDefault="0000434E" w:rsidP="006E2F64">
            <w:pPr>
              <w:rPr>
                <w:rFonts w:ascii="Arial" w:hAnsi="Arial" w:cs="Arial"/>
                <w:b/>
                <w:bCs/>
                <w:lang w:val="fr-FR"/>
              </w:rPr>
            </w:pPr>
            <w:r w:rsidRPr="00667AD7">
              <w:rPr>
                <w:rFonts w:ascii="Arial" w:hAnsi="Arial" w:cs="Arial"/>
                <w:lang w:val="fr-FR"/>
              </w:rPr>
              <w:t>Convention sur les criquets migrateurs africains</w:t>
            </w:r>
          </w:p>
          <w:p w:rsidR="0000434E" w:rsidRPr="00667AD7" w:rsidRDefault="0000434E" w:rsidP="006E2F64">
            <w:pPr>
              <w:rPr>
                <w:rFonts w:ascii="Arial" w:hAnsi="Arial" w:cs="Arial"/>
                <w:lang w:val="fr-FR"/>
              </w:rPr>
            </w:pP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2. Mr Salif DIARRA*</w:t>
            </w:r>
          </w:p>
        </w:tc>
      </w:tr>
      <w:tr w:rsidR="0000434E" w:rsidRPr="00667AD7" w:rsidTr="006E2F64">
        <w:trPr>
          <w:trHeight w:val="145"/>
        </w:trPr>
        <w:tc>
          <w:tcPr>
            <w:tcW w:w="1911" w:type="dxa"/>
            <w:gridSpan w:val="2"/>
          </w:tcPr>
          <w:p w:rsidR="0000434E" w:rsidRPr="00667AD7" w:rsidRDefault="0000434E" w:rsidP="006E2F64">
            <w:pPr>
              <w:rPr>
                <w:rFonts w:ascii="Arial" w:hAnsi="Arial" w:cs="Arial"/>
              </w:rPr>
            </w:pPr>
            <w:r w:rsidRPr="00667AD7">
              <w:rPr>
                <w:rFonts w:ascii="Arial" w:hAnsi="Arial" w:cs="Arial"/>
              </w:rPr>
              <w:t>DNEF</w:t>
            </w:r>
          </w:p>
        </w:tc>
        <w:tc>
          <w:tcPr>
            <w:tcW w:w="5730" w:type="dxa"/>
          </w:tcPr>
          <w:p w:rsidR="0000434E" w:rsidRPr="00667AD7" w:rsidRDefault="0000434E" w:rsidP="006E2F64">
            <w:pPr>
              <w:rPr>
                <w:rFonts w:ascii="Arial" w:hAnsi="Arial" w:cs="Arial"/>
                <w:b/>
                <w:bCs/>
                <w:lang w:val="fr-FR"/>
              </w:rPr>
            </w:pPr>
            <w:r w:rsidRPr="00667AD7">
              <w:rPr>
                <w:rFonts w:ascii="Arial" w:hAnsi="Arial" w:cs="Arial"/>
                <w:lang w:val="fr-FR"/>
              </w:rPr>
              <w:t>Convention de Bonn sur les espèces migratrices et l’Accord sur les Oiseaux  d’eau migrateurs d’Afrique-Eurasie (AEWA-Bonn-CMS)</w:t>
            </w:r>
          </w:p>
        </w:tc>
        <w:tc>
          <w:tcPr>
            <w:tcW w:w="1859" w:type="dxa"/>
          </w:tcPr>
          <w:p w:rsidR="0000434E" w:rsidRPr="00667AD7" w:rsidRDefault="0000434E" w:rsidP="006E2F64">
            <w:pPr>
              <w:rPr>
                <w:rFonts w:ascii="Arial" w:hAnsi="Arial" w:cs="Arial"/>
              </w:rPr>
            </w:pPr>
            <w:r w:rsidRPr="00667AD7">
              <w:rPr>
                <w:rFonts w:ascii="Arial" w:hAnsi="Arial" w:cs="Arial"/>
              </w:rPr>
              <w:t>3. Mr Brouma NIAGATE</w:t>
            </w:r>
          </w:p>
        </w:tc>
      </w:tr>
      <w:tr w:rsidR="0000434E" w:rsidRPr="00667AD7" w:rsidTr="006E2F64">
        <w:trPr>
          <w:trHeight w:val="145"/>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en-GB"/>
              </w:rPr>
              <w:t>DNEF</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relative à la préservation de la faune, de la flore dans leur habitat naturel</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4 Mr Mamadou KANE.*</w:t>
            </w:r>
          </w:p>
        </w:tc>
      </w:tr>
      <w:tr w:rsidR="0000434E" w:rsidRPr="00667AD7" w:rsidTr="006E2F64">
        <w:trPr>
          <w:trHeight w:val="145"/>
        </w:trPr>
        <w:tc>
          <w:tcPr>
            <w:tcW w:w="1911" w:type="dxa"/>
            <w:gridSpan w:val="2"/>
          </w:tcPr>
          <w:p w:rsidR="0000434E" w:rsidRPr="00667AD7" w:rsidRDefault="0000434E" w:rsidP="006E2F64">
            <w:pPr>
              <w:rPr>
                <w:rFonts w:ascii="Arial" w:hAnsi="Arial" w:cs="Arial"/>
              </w:rPr>
            </w:pPr>
            <w:r w:rsidRPr="00667AD7">
              <w:rPr>
                <w:rFonts w:ascii="Arial" w:hAnsi="Arial" w:cs="Arial"/>
              </w:rPr>
              <w:t>DNEF</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africaine pour la conservation de la nature et des ressources naturelles dite convention d'Alger</w:t>
            </w:r>
          </w:p>
        </w:tc>
        <w:tc>
          <w:tcPr>
            <w:tcW w:w="1859" w:type="dxa"/>
          </w:tcPr>
          <w:p w:rsidR="0000434E" w:rsidRPr="00667AD7" w:rsidRDefault="0000434E" w:rsidP="006E2F64">
            <w:pPr>
              <w:rPr>
                <w:rFonts w:ascii="Arial" w:hAnsi="Arial" w:cs="Arial"/>
              </w:rPr>
            </w:pPr>
            <w:r w:rsidRPr="00667AD7">
              <w:rPr>
                <w:rFonts w:ascii="Arial" w:hAnsi="Arial" w:cs="Arial"/>
              </w:rPr>
              <w:t>5. Bréhima DIAKITE*</w:t>
            </w:r>
          </w:p>
        </w:tc>
      </w:tr>
      <w:tr w:rsidR="0000434E" w:rsidRPr="00667AD7" w:rsidTr="006E2F64">
        <w:trPr>
          <w:trHeight w:val="145"/>
        </w:trPr>
        <w:tc>
          <w:tcPr>
            <w:tcW w:w="1911" w:type="dxa"/>
            <w:gridSpan w:val="2"/>
          </w:tcPr>
          <w:p w:rsidR="0000434E" w:rsidRPr="00667AD7" w:rsidRDefault="0000434E" w:rsidP="006E2F64">
            <w:pPr>
              <w:rPr>
                <w:rFonts w:ascii="Arial" w:hAnsi="Arial" w:cs="Arial"/>
              </w:rPr>
            </w:pPr>
            <w:r w:rsidRPr="00667AD7">
              <w:rPr>
                <w:rFonts w:ascii="Arial" w:hAnsi="Arial" w:cs="Arial"/>
              </w:rPr>
              <w:t>DNEF</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le commerce international des espèces de faune et de flore menacées d'extinction (CITES)</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6. Mr Alpha Aly MAIGA</w:t>
            </w:r>
          </w:p>
        </w:tc>
      </w:tr>
      <w:tr w:rsidR="0000434E" w:rsidRPr="00667AD7" w:rsidTr="006E2F64">
        <w:trPr>
          <w:trHeight w:val="145"/>
        </w:trPr>
        <w:tc>
          <w:tcPr>
            <w:tcW w:w="1911" w:type="dxa"/>
            <w:gridSpan w:val="2"/>
          </w:tcPr>
          <w:p w:rsidR="0000434E" w:rsidRPr="00667AD7" w:rsidRDefault="0000434E" w:rsidP="006E2F64">
            <w:pPr>
              <w:rPr>
                <w:rFonts w:ascii="Arial" w:hAnsi="Arial" w:cs="Arial"/>
              </w:rPr>
            </w:pPr>
            <w:r w:rsidRPr="00667AD7">
              <w:rPr>
                <w:rFonts w:ascii="Arial" w:hAnsi="Arial" w:cs="Arial"/>
              </w:rPr>
              <w:t>DNEF</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la diversité biologique</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 xml:space="preserve">7. Mr Ag Hamati </w:t>
            </w:r>
          </w:p>
        </w:tc>
      </w:tr>
      <w:tr w:rsidR="0000434E" w:rsidRPr="00667AD7" w:rsidTr="006E2F64">
        <w:trPr>
          <w:cantSplit/>
          <w:trHeight w:val="833"/>
        </w:trPr>
        <w:tc>
          <w:tcPr>
            <w:tcW w:w="1911" w:type="dxa"/>
            <w:gridSpan w:val="2"/>
            <w:vMerge w:val="restart"/>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fr-FR"/>
              </w:rPr>
            </w:pPr>
          </w:p>
          <w:p w:rsidR="0000434E" w:rsidRPr="00667AD7" w:rsidRDefault="0000434E" w:rsidP="006E2F64">
            <w:pPr>
              <w:rPr>
                <w:rFonts w:ascii="Arial" w:hAnsi="Arial" w:cs="Arial"/>
              </w:rPr>
            </w:pPr>
            <w:r w:rsidRPr="00667AD7">
              <w:rPr>
                <w:rFonts w:ascii="Arial" w:hAnsi="Arial" w:cs="Arial"/>
              </w:rPr>
              <w:t>ARMEE</w:t>
            </w:r>
          </w:p>
          <w:p w:rsidR="0000434E" w:rsidRPr="00667AD7" w:rsidRDefault="0000434E" w:rsidP="006E2F64">
            <w:pPr>
              <w:rPr>
                <w:rFonts w:ascii="Arial" w:hAnsi="Arial" w:cs="Arial"/>
              </w:rPr>
            </w:pPr>
          </w:p>
          <w:p w:rsidR="0000434E" w:rsidRPr="00667AD7" w:rsidRDefault="0000434E" w:rsidP="006E2F64">
            <w:pPr>
              <w:rPr>
                <w:rFonts w:ascii="Arial" w:hAnsi="Arial" w:cs="Arial"/>
              </w:rPr>
            </w:pPr>
          </w:p>
          <w:p w:rsidR="0000434E" w:rsidRPr="00667AD7" w:rsidRDefault="0000434E" w:rsidP="006E2F64">
            <w:pPr>
              <w:rPr>
                <w:rFonts w:ascii="Arial" w:hAnsi="Arial" w:cs="Arial"/>
              </w:rPr>
            </w:pPr>
          </w:p>
          <w:p w:rsidR="0000434E" w:rsidRPr="00667AD7" w:rsidRDefault="0000434E" w:rsidP="006E2F64">
            <w:pPr>
              <w:rPr>
                <w:rFonts w:ascii="Arial" w:hAnsi="Arial" w:cs="Arial"/>
              </w:rPr>
            </w:pPr>
          </w:p>
          <w:p w:rsidR="0000434E" w:rsidRPr="00667AD7" w:rsidRDefault="0000434E" w:rsidP="006E2F64">
            <w:pPr>
              <w:rPr>
                <w:rFonts w:ascii="Arial" w:hAnsi="Arial" w:cs="Arial"/>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 xml:space="preserve">Traité interdisant le test des armes nucléaires dans l'atmosphère, dans l'espace et sous l'eau </w:t>
            </w:r>
          </w:p>
        </w:tc>
        <w:tc>
          <w:tcPr>
            <w:tcW w:w="1859" w:type="dxa"/>
            <w:vMerge w:val="restart"/>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fr-FR"/>
              </w:rPr>
            </w:pPr>
          </w:p>
          <w:p w:rsidR="0000434E" w:rsidRPr="00667AD7" w:rsidRDefault="0000434E" w:rsidP="006E2F64">
            <w:pPr>
              <w:rPr>
                <w:rFonts w:ascii="Arial" w:hAnsi="Arial" w:cs="Arial"/>
              </w:rPr>
            </w:pPr>
            <w:r w:rsidRPr="00667AD7">
              <w:rPr>
                <w:rFonts w:ascii="Arial" w:hAnsi="Arial" w:cs="Arial"/>
              </w:rPr>
              <w:t>8. Colonel Elimane MARIKO*</w:t>
            </w:r>
          </w:p>
          <w:p w:rsidR="0000434E" w:rsidRPr="00667AD7" w:rsidRDefault="0000434E" w:rsidP="006E2F64">
            <w:pPr>
              <w:rPr>
                <w:rFonts w:ascii="Arial" w:hAnsi="Arial" w:cs="Arial"/>
              </w:rPr>
            </w:pPr>
          </w:p>
        </w:tc>
      </w:tr>
      <w:tr w:rsidR="0000434E" w:rsidRPr="00F4648D" w:rsidTr="006E2F64">
        <w:trPr>
          <w:cantSplit/>
          <w:trHeight w:val="14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Traité sur l'interdiction du dépôt des armes nucléaires et autres armes de destruction massive dans le fond des mers, des océans et dans le sous-sol</w:t>
            </w:r>
          </w:p>
        </w:tc>
        <w:tc>
          <w:tcPr>
            <w:tcW w:w="1859" w:type="dxa"/>
            <w:vMerge/>
          </w:tcPr>
          <w:p w:rsidR="0000434E" w:rsidRPr="00667AD7" w:rsidRDefault="0000434E" w:rsidP="006E2F64">
            <w:pPr>
              <w:rPr>
                <w:rFonts w:ascii="Arial" w:hAnsi="Arial" w:cs="Arial"/>
                <w:lang w:val="fr-FR"/>
              </w:rPr>
            </w:pPr>
          </w:p>
        </w:tc>
      </w:tr>
      <w:tr w:rsidR="0000434E" w:rsidRPr="00F4648D" w:rsidTr="006E2F64">
        <w:trPr>
          <w:cantSplit/>
          <w:trHeight w:val="14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 xml:space="preserve">Convention sur l’interdiction du développement, de la production et du stockage des armes bactériologiques (biologiques) et toxiques et leur destruction </w:t>
            </w:r>
          </w:p>
        </w:tc>
        <w:tc>
          <w:tcPr>
            <w:tcW w:w="1859" w:type="dxa"/>
            <w:vMerge/>
          </w:tcPr>
          <w:p w:rsidR="0000434E" w:rsidRPr="00667AD7" w:rsidRDefault="0000434E" w:rsidP="006E2F64">
            <w:pPr>
              <w:rPr>
                <w:rFonts w:ascii="Arial" w:hAnsi="Arial" w:cs="Arial"/>
                <w:lang w:val="fr-FR"/>
              </w:rPr>
            </w:pPr>
          </w:p>
        </w:tc>
      </w:tr>
      <w:tr w:rsidR="0000434E" w:rsidRPr="00F4648D" w:rsidTr="006E2F64">
        <w:trPr>
          <w:cantSplit/>
          <w:trHeight w:val="14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 xml:space="preserve">Convention sur l’interdiction du développement, de la production et du stockage des armes chimiques et sur leur destruction </w:t>
            </w:r>
          </w:p>
        </w:tc>
        <w:tc>
          <w:tcPr>
            <w:tcW w:w="1859" w:type="dxa"/>
            <w:vMerge/>
          </w:tcPr>
          <w:p w:rsidR="0000434E" w:rsidRPr="00667AD7" w:rsidRDefault="0000434E" w:rsidP="006E2F64">
            <w:pPr>
              <w:rPr>
                <w:rFonts w:ascii="Arial" w:hAnsi="Arial" w:cs="Arial"/>
                <w:lang w:val="fr-FR"/>
              </w:rPr>
            </w:pPr>
          </w:p>
        </w:tc>
      </w:tr>
      <w:tr w:rsidR="0000434E" w:rsidRPr="00667AD7" w:rsidTr="006E2F64">
        <w:trPr>
          <w:cantSplit/>
          <w:trHeight w:val="561"/>
        </w:trPr>
        <w:tc>
          <w:tcPr>
            <w:tcW w:w="1911" w:type="dxa"/>
            <w:gridSpan w:val="2"/>
            <w:vMerge w:val="restart"/>
            <w:shd w:val="clear" w:color="auto" w:fill="auto"/>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fr-FR"/>
              </w:rPr>
            </w:pPr>
          </w:p>
          <w:p w:rsidR="0000434E" w:rsidRPr="00667AD7" w:rsidRDefault="0000434E" w:rsidP="006E2F64">
            <w:pPr>
              <w:rPr>
                <w:rFonts w:ascii="Arial" w:hAnsi="Arial" w:cs="Arial"/>
              </w:rPr>
            </w:pPr>
            <w:r w:rsidRPr="00667AD7">
              <w:rPr>
                <w:rFonts w:ascii="Arial" w:hAnsi="Arial" w:cs="Arial"/>
              </w:rPr>
              <w:t>AMARAP</w:t>
            </w:r>
          </w:p>
          <w:p w:rsidR="0000434E" w:rsidRPr="00667AD7" w:rsidRDefault="0000434E" w:rsidP="006E2F64">
            <w:pPr>
              <w:rPr>
                <w:rFonts w:ascii="Arial" w:hAnsi="Arial" w:cs="Arial"/>
              </w:rPr>
            </w:pPr>
          </w:p>
          <w:p w:rsidR="0000434E" w:rsidRPr="00667AD7" w:rsidRDefault="0000434E" w:rsidP="006E2F64">
            <w:pPr>
              <w:rPr>
                <w:rFonts w:ascii="Arial" w:hAnsi="Arial" w:cs="Arial"/>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la notification précoce des accidents nucléaires</w:t>
            </w:r>
            <w:r w:rsidRPr="00667AD7">
              <w:rPr>
                <w:rFonts w:ascii="Arial" w:hAnsi="Arial" w:cs="Arial"/>
                <w:b/>
                <w:bCs/>
                <w:lang w:val="fr-FR"/>
              </w:rPr>
              <w:t xml:space="preserve"> </w:t>
            </w:r>
          </w:p>
        </w:tc>
        <w:tc>
          <w:tcPr>
            <w:tcW w:w="1859" w:type="dxa"/>
            <w:vMerge w:val="restart"/>
          </w:tcPr>
          <w:p w:rsidR="0000434E" w:rsidRPr="00667AD7" w:rsidRDefault="0000434E" w:rsidP="006E2F64">
            <w:pPr>
              <w:rPr>
                <w:rFonts w:ascii="Arial" w:hAnsi="Arial" w:cs="Arial"/>
              </w:rPr>
            </w:pPr>
            <w:r w:rsidRPr="00667AD7">
              <w:rPr>
                <w:rFonts w:ascii="Arial" w:hAnsi="Arial" w:cs="Arial"/>
              </w:rPr>
              <w:t>9. Dr. Nagantié KONE</w:t>
            </w:r>
          </w:p>
        </w:tc>
      </w:tr>
      <w:tr w:rsidR="0000434E" w:rsidRPr="00F4648D" w:rsidTr="006E2F64">
        <w:trPr>
          <w:cantSplit/>
          <w:trHeight w:val="14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l’assistance en cas d’accident nucléaire ou urgence radiologique</w:t>
            </w:r>
          </w:p>
        </w:tc>
        <w:tc>
          <w:tcPr>
            <w:tcW w:w="1859" w:type="dxa"/>
            <w:vMerge/>
          </w:tcPr>
          <w:p w:rsidR="0000434E" w:rsidRPr="00667AD7" w:rsidRDefault="0000434E" w:rsidP="006E2F64">
            <w:pPr>
              <w:rPr>
                <w:rFonts w:ascii="Arial" w:hAnsi="Arial" w:cs="Arial"/>
                <w:lang w:val="fr-FR"/>
              </w:rPr>
            </w:pPr>
          </w:p>
        </w:tc>
      </w:tr>
      <w:tr w:rsidR="0000434E" w:rsidRPr="00F4648D" w:rsidTr="006E2F64">
        <w:trPr>
          <w:cantSplit/>
          <w:trHeight w:val="61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la sécurité nucléaire</w:t>
            </w:r>
          </w:p>
        </w:tc>
        <w:tc>
          <w:tcPr>
            <w:tcW w:w="1859" w:type="dxa"/>
            <w:vMerge/>
          </w:tcPr>
          <w:p w:rsidR="0000434E" w:rsidRPr="00667AD7" w:rsidRDefault="0000434E" w:rsidP="006E2F64">
            <w:pPr>
              <w:rPr>
                <w:rFonts w:ascii="Arial" w:hAnsi="Arial" w:cs="Arial"/>
                <w:lang w:val="fr-FR"/>
              </w:rPr>
            </w:pPr>
          </w:p>
        </w:tc>
      </w:tr>
      <w:tr w:rsidR="0000434E" w:rsidRPr="00F4648D" w:rsidTr="006E2F64">
        <w:trPr>
          <w:cantSplit/>
          <w:trHeight w:val="61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la Protection Physique des matières nucléaires</w:t>
            </w:r>
          </w:p>
        </w:tc>
        <w:tc>
          <w:tcPr>
            <w:tcW w:w="1859" w:type="dxa"/>
            <w:vMerge/>
          </w:tcPr>
          <w:p w:rsidR="0000434E" w:rsidRPr="00667AD7" w:rsidRDefault="0000434E" w:rsidP="006E2F64">
            <w:pPr>
              <w:rPr>
                <w:rFonts w:ascii="Arial" w:hAnsi="Arial" w:cs="Arial"/>
                <w:lang w:val="fr-FR"/>
              </w:rPr>
            </w:pPr>
          </w:p>
        </w:tc>
      </w:tr>
      <w:tr w:rsidR="0000434E" w:rsidRPr="00667AD7" w:rsidTr="006E2F64">
        <w:trPr>
          <w:cantSplit/>
          <w:trHeight w:val="1270"/>
        </w:trPr>
        <w:tc>
          <w:tcPr>
            <w:tcW w:w="1911" w:type="dxa"/>
            <w:gridSpan w:val="2"/>
            <w:vMerge w:val="restart"/>
            <w:shd w:val="clear" w:color="auto" w:fill="auto"/>
          </w:tcPr>
          <w:p w:rsidR="0000434E" w:rsidRPr="00667AD7" w:rsidRDefault="0000434E" w:rsidP="006E2F64">
            <w:pPr>
              <w:rPr>
                <w:rFonts w:ascii="Arial" w:hAnsi="Arial" w:cs="Arial"/>
                <w:b/>
                <w:bCs/>
                <w:lang w:val="fr-FR"/>
              </w:rPr>
            </w:pPr>
          </w:p>
          <w:p w:rsidR="0000434E" w:rsidRPr="00667AD7" w:rsidRDefault="0000434E" w:rsidP="006E2F64">
            <w:pPr>
              <w:rPr>
                <w:rFonts w:ascii="Arial" w:hAnsi="Arial" w:cs="Arial"/>
                <w:b/>
                <w:bCs/>
                <w:lang w:val="fr-FR"/>
              </w:rPr>
            </w:pPr>
          </w:p>
          <w:p w:rsidR="0000434E" w:rsidRPr="00667AD7" w:rsidRDefault="0000434E" w:rsidP="006E2F64">
            <w:pPr>
              <w:rPr>
                <w:rFonts w:ascii="Arial" w:hAnsi="Arial" w:cs="Arial"/>
              </w:rPr>
            </w:pPr>
            <w:r w:rsidRPr="00667AD7">
              <w:rPr>
                <w:rFonts w:ascii="Arial" w:hAnsi="Arial" w:cs="Arial"/>
                <w:b/>
                <w:bCs/>
                <w:lang w:val="fr-FR"/>
              </w:rPr>
              <w:t>AMARAP</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Accord complémentaire révisé concernant la fourniture d’une assistance technique par l’Agence de l’Energie Atomique (AIEA) au gouvernement du Mali</w:t>
            </w:r>
          </w:p>
        </w:tc>
        <w:tc>
          <w:tcPr>
            <w:tcW w:w="1859" w:type="dxa"/>
            <w:vMerge w:val="restart"/>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rPr>
            </w:pPr>
            <w:r w:rsidRPr="00667AD7">
              <w:rPr>
                <w:rFonts w:ascii="Arial" w:hAnsi="Arial" w:cs="Arial"/>
              </w:rPr>
              <w:t>10. Moussa COULIBALY</w:t>
            </w:r>
          </w:p>
        </w:tc>
      </w:tr>
      <w:tr w:rsidR="0000434E" w:rsidRPr="00F4648D" w:rsidTr="006E2F64">
        <w:trPr>
          <w:cantSplit/>
          <w:trHeight w:val="145"/>
        </w:trPr>
        <w:tc>
          <w:tcPr>
            <w:tcW w:w="1911" w:type="dxa"/>
            <w:gridSpan w:val="2"/>
            <w:vMerge/>
          </w:tcPr>
          <w:p w:rsidR="0000434E" w:rsidRPr="00667AD7" w:rsidRDefault="0000434E" w:rsidP="006E2F64">
            <w:pPr>
              <w:rPr>
                <w:rFonts w:ascii="Arial" w:hAnsi="Arial" w:cs="Arial"/>
                <w:lang w:val="fr-FR"/>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Accord intergouvernemental régional de coopération pour la recherche, le développement et la formation relatif à la science et à la technologie nucléaire (AFRA)</w:t>
            </w:r>
          </w:p>
        </w:tc>
        <w:tc>
          <w:tcPr>
            <w:tcW w:w="1859" w:type="dxa"/>
            <w:vMerge/>
          </w:tcPr>
          <w:p w:rsidR="0000434E" w:rsidRPr="00667AD7" w:rsidRDefault="0000434E" w:rsidP="006E2F64">
            <w:pPr>
              <w:rPr>
                <w:rFonts w:ascii="Arial" w:hAnsi="Arial" w:cs="Arial"/>
                <w:lang w:val="fr-FR"/>
              </w:rPr>
            </w:pPr>
          </w:p>
        </w:tc>
      </w:tr>
      <w:tr w:rsidR="0000434E" w:rsidRPr="00667AD7" w:rsidTr="006E2F64">
        <w:trPr>
          <w:trHeight w:val="546"/>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fr-FR"/>
              </w:rPr>
              <w:t>DNEF</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de Ramsar sur les zones humides</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11.  Mr Zoumana TIMBO</w:t>
            </w:r>
          </w:p>
        </w:tc>
      </w:tr>
      <w:tr w:rsidR="0000434E" w:rsidRPr="00667AD7" w:rsidTr="006E2F64">
        <w:trPr>
          <w:trHeight w:val="833"/>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fr-FR"/>
              </w:rPr>
              <w:t>OMVS</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sur le statut du fleuve Sénégal et son amendement relatif au bassin du fleuve Sénégal</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12.  Mr Abraham SOGOBA</w:t>
            </w:r>
          </w:p>
        </w:tc>
      </w:tr>
      <w:tr w:rsidR="0000434E" w:rsidRPr="00667AD7" w:rsidTr="006E2F64">
        <w:trPr>
          <w:trHeight w:val="546"/>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fr-FR"/>
              </w:rPr>
              <w:t>DNPC</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 xml:space="preserve">Convention sur la protection du patrimoine mondial, culturel et naturel </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13. Mr Sidi Lamine KONE</w:t>
            </w:r>
          </w:p>
        </w:tc>
      </w:tr>
      <w:tr w:rsidR="0000434E" w:rsidRPr="00667AD7" w:rsidTr="006E2F64">
        <w:trPr>
          <w:trHeight w:val="772"/>
        </w:trPr>
        <w:tc>
          <w:tcPr>
            <w:tcW w:w="1911" w:type="dxa"/>
            <w:gridSpan w:val="2"/>
          </w:tcPr>
          <w:p w:rsidR="0000434E" w:rsidRPr="00667AD7" w:rsidRDefault="0000434E" w:rsidP="006E2F64">
            <w:pPr>
              <w:rPr>
                <w:rFonts w:ascii="Arial" w:hAnsi="Arial" w:cs="Arial"/>
              </w:rPr>
            </w:pPr>
            <w:r w:rsidRPr="00667AD7">
              <w:rPr>
                <w:rFonts w:ascii="Arial" w:hAnsi="Arial" w:cs="Arial"/>
                <w:lang w:val="fr-FR"/>
              </w:rPr>
              <w:t>CILSS</w:t>
            </w:r>
          </w:p>
        </w:tc>
        <w:tc>
          <w:tcPr>
            <w:tcW w:w="5730" w:type="dxa"/>
          </w:tcPr>
          <w:p w:rsidR="0000434E" w:rsidRPr="00667AD7" w:rsidRDefault="0000434E" w:rsidP="006E2F64">
            <w:pPr>
              <w:rPr>
                <w:rFonts w:ascii="Arial" w:hAnsi="Arial" w:cs="Arial"/>
                <w:b/>
                <w:bCs/>
                <w:lang w:val="fr-FR"/>
              </w:rPr>
            </w:pPr>
            <w:r w:rsidRPr="00667AD7">
              <w:rPr>
                <w:rFonts w:ascii="Arial" w:hAnsi="Arial" w:cs="Arial"/>
                <w:lang w:val="fr-FR"/>
              </w:rPr>
              <w:t xml:space="preserve">Convention établissant un Comité Inter- Etats de lutte contre la sécheresse dans le Sahel </w:t>
            </w:r>
          </w:p>
        </w:tc>
        <w:tc>
          <w:tcPr>
            <w:tcW w:w="1859" w:type="dxa"/>
          </w:tcPr>
          <w:p w:rsidR="0000434E" w:rsidRPr="00667AD7" w:rsidRDefault="0000434E" w:rsidP="006E2F64">
            <w:pPr>
              <w:rPr>
                <w:rFonts w:ascii="Arial" w:hAnsi="Arial" w:cs="Arial"/>
              </w:rPr>
            </w:pPr>
            <w:r w:rsidRPr="00667AD7">
              <w:rPr>
                <w:rFonts w:ascii="Arial" w:hAnsi="Arial" w:cs="Arial"/>
              </w:rPr>
              <w:t>14. Mr Ibrahima Alassane TOURE</w:t>
            </w:r>
          </w:p>
        </w:tc>
      </w:tr>
      <w:tr w:rsidR="0000434E" w:rsidRPr="00667AD7" w:rsidTr="006E2F64">
        <w:trPr>
          <w:trHeight w:val="546"/>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en-GB"/>
              </w:rPr>
              <w:t>AEDD</w:t>
            </w: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des Nations Unies sur la Lutte Contre la Désertification (UNCCD)</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15. Mr Mamadou GAKOU</w:t>
            </w:r>
          </w:p>
        </w:tc>
      </w:tr>
      <w:tr w:rsidR="0000434E" w:rsidRPr="00667AD7" w:rsidTr="006E2F64">
        <w:trPr>
          <w:trHeight w:val="833"/>
        </w:trPr>
        <w:tc>
          <w:tcPr>
            <w:tcW w:w="1911" w:type="dxa"/>
            <w:gridSpan w:val="2"/>
          </w:tcPr>
          <w:p w:rsidR="0000434E" w:rsidRPr="00667AD7" w:rsidRDefault="0000434E" w:rsidP="006E2F64">
            <w:pPr>
              <w:rPr>
                <w:rFonts w:ascii="Arial" w:hAnsi="Arial" w:cs="Arial"/>
                <w:b/>
                <w:bCs/>
                <w:lang w:val="fr-FR"/>
              </w:rPr>
            </w:pPr>
          </w:p>
          <w:p w:rsidR="0000434E" w:rsidRPr="00667AD7" w:rsidRDefault="0000434E" w:rsidP="006E2F64">
            <w:pPr>
              <w:rPr>
                <w:rFonts w:ascii="Arial" w:hAnsi="Arial" w:cs="Arial"/>
                <w:b/>
                <w:bCs/>
                <w:lang w:val="fr-FR"/>
              </w:rPr>
            </w:pPr>
          </w:p>
          <w:p w:rsidR="0000434E" w:rsidRPr="00667AD7" w:rsidRDefault="0000434E" w:rsidP="006E2F64">
            <w:pPr>
              <w:rPr>
                <w:rFonts w:ascii="Arial" w:hAnsi="Arial" w:cs="Arial"/>
                <w:lang w:val="en-GB"/>
              </w:rPr>
            </w:pPr>
            <w:r w:rsidRPr="00667AD7">
              <w:rPr>
                <w:rFonts w:ascii="Arial" w:hAnsi="Arial" w:cs="Arial"/>
                <w:b/>
                <w:bCs/>
                <w:lang w:val="fr-FR"/>
              </w:rPr>
              <w:t>DNACPN</w:t>
            </w:r>
          </w:p>
        </w:tc>
        <w:tc>
          <w:tcPr>
            <w:tcW w:w="5730" w:type="dxa"/>
          </w:tcPr>
          <w:p w:rsidR="0000434E" w:rsidRPr="00667AD7" w:rsidRDefault="0000434E" w:rsidP="006E2F64">
            <w:pPr>
              <w:rPr>
                <w:rFonts w:ascii="Arial" w:hAnsi="Arial" w:cs="Arial"/>
                <w:b/>
                <w:bCs/>
                <w:lang w:val="fr-FR"/>
              </w:rPr>
            </w:pPr>
            <w:r w:rsidRPr="00667AD7">
              <w:rPr>
                <w:rFonts w:ascii="Arial" w:hAnsi="Arial" w:cs="Arial"/>
                <w:lang w:val="fr-FR"/>
              </w:rPr>
              <w:t>Convention de Bamako sur le mouvement des déchets dangereux à travers l’Afrique</w:t>
            </w:r>
          </w:p>
          <w:p w:rsidR="0000434E" w:rsidRPr="00667AD7" w:rsidRDefault="0000434E" w:rsidP="006E2F64">
            <w:pPr>
              <w:rPr>
                <w:rFonts w:ascii="Arial" w:hAnsi="Arial" w:cs="Arial"/>
                <w:b/>
                <w:bCs/>
                <w:lang w:val="fr-FR"/>
              </w:rPr>
            </w:pPr>
            <w:r w:rsidRPr="00667AD7">
              <w:rPr>
                <w:rFonts w:ascii="Arial" w:hAnsi="Arial" w:cs="Arial"/>
                <w:b/>
                <w:bCs/>
                <w:lang w:val="fr-FR"/>
              </w:rPr>
              <w:t>___________________________________________</w:t>
            </w:r>
          </w:p>
          <w:p w:rsidR="0000434E" w:rsidRPr="00667AD7" w:rsidRDefault="0000434E" w:rsidP="006E2F64">
            <w:pPr>
              <w:rPr>
                <w:rFonts w:ascii="Arial" w:hAnsi="Arial" w:cs="Arial"/>
                <w:b/>
                <w:bCs/>
                <w:lang w:val="fr-FR"/>
              </w:rPr>
            </w:pPr>
            <w:r w:rsidRPr="00667AD7">
              <w:rPr>
                <w:rFonts w:ascii="Arial" w:hAnsi="Arial" w:cs="Arial"/>
                <w:lang w:val="fr-FR"/>
              </w:rPr>
              <w:t xml:space="preserve">Convention de Stockholm sur les Polluants Organiques Persistants (POPs)  </w:t>
            </w:r>
          </w:p>
          <w:p w:rsidR="0000434E" w:rsidRPr="00667AD7" w:rsidRDefault="0000434E" w:rsidP="006E2F64">
            <w:pPr>
              <w:rPr>
                <w:rFonts w:ascii="Arial" w:hAnsi="Arial" w:cs="Arial"/>
                <w:lang w:val="fr-FR"/>
              </w:rPr>
            </w:pPr>
          </w:p>
        </w:tc>
        <w:tc>
          <w:tcPr>
            <w:tcW w:w="1859" w:type="dxa"/>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en-GB"/>
              </w:rPr>
            </w:pPr>
            <w:r w:rsidRPr="00667AD7">
              <w:rPr>
                <w:rFonts w:ascii="Arial" w:hAnsi="Arial" w:cs="Arial"/>
                <w:lang w:val="en-GB"/>
              </w:rPr>
              <w:t>16. Mr Balla SISSOKO</w:t>
            </w:r>
          </w:p>
        </w:tc>
      </w:tr>
      <w:tr w:rsidR="0000434E" w:rsidRPr="00667AD7" w:rsidTr="006E2F64">
        <w:trPr>
          <w:trHeight w:val="678"/>
        </w:trPr>
        <w:tc>
          <w:tcPr>
            <w:tcW w:w="1911" w:type="dxa"/>
            <w:gridSpan w:val="2"/>
          </w:tcPr>
          <w:p w:rsidR="0000434E" w:rsidRPr="00667AD7" w:rsidRDefault="0000434E" w:rsidP="006E2F64">
            <w:pPr>
              <w:rPr>
                <w:rFonts w:ascii="Arial" w:hAnsi="Arial" w:cs="Arial"/>
                <w:b/>
                <w:bCs/>
                <w:lang w:val="fr-FR"/>
              </w:rPr>
            </w:pPr>
          </w:p>
          <w:p w:rsidR="0000434E" w:rsidRPr="00667AD7" w:rsidRDefault="0000434E" w:rsidP="006E2F64">
            <w:pPr>
              <w:rPr>
                <w:rFonts w:ascii="Arial" w:hAnsi="Arial" w:cs="Arial"/>
                <w:lang w:val="fr-FR"/>
              </w:rPr>
            </w:pPr>
            <w:r w:rsidRPr="00667AD7">
              <w:rPr>
                <w:rFonts w:ascii="Arial" w:hAnsi="Arial" w:cs="Arial"/>
                <w:b/>
                <w:bCs/>
                <w:lang w:val="fr-FR"/>
              </w:rPr>
              <w:t>DN du Travail</w:t>
            </w:r>
          </w:p>
          <w:p w:rsidR="0000434E" w:rsidRPr="00667AD7" w:rsidRDefault="0000434E" w:rsidP="006E2F64">
            <w:pPr>
              <w:rPr>
                <w:rFonts w:ascii="Arial" w:hAnsi="Arial" w:cs="Arial"/>
                <w:lang w:val="en-GB"/>
              </w:rPr>
            </w:pPr>
          </w:p>
        </w:tc>
        <w:tc>
          <w:tcPr>
            <w:tcW w:w="5730" w:type="dxa"/>
          </w:tcPr>
          <w:p w:rsidR="0000434E" w:rsidRPr="00667AD7" w:rsidRDefault="0000434E" w:rsidP="006E2F64">
            <w:pPr>
              <w:rPr>
                <w:rFonts w:ascii="Arial" w:hAnsi="Arial" w:cs="Arial"/>
                <w:lang w:val="fr-FR"/>
              </w:rPr>
            </w:pPr>
            <w:r w:rsidRPr="00667AD7">
              <w:rPr>
                <w:rFonts w:ascii="Arial" w:hAnsi="Arial" w:cs="Arial"/>
                <w:lang w:val="fr-FR"/>
              </w:rPr>
              <w:t>Convention n°13 sur la Céruse  (peinture) 1921</w:t>
            </w: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17. Mme DICKO Fatoumata Abdourahaman</w:t>
            </w:r>
            <w:r w:rsidRPr="00667AD7">
              <w:rPr>
                <w:rFonts w:ascii="Arial" w:hAnsi="Arial" w:cs="Arial"/>
                <w:lang w:val="en-GB"/>
              </w:rPr>
              <w:lastRenderedPageBreak/>
              <w:t>e</w:t>
            </w:r>
          </w:p>
        </w:tc>
      </w:tr>
      <w:tr w:rsidR="0000434E" w:rsidRPr="00667AD7" w:rsidTr="006E2F64">
        <w:trPr>
          <w:trHeight w:val="808"/>
        </w:trPr>
        <w:tc>
          <w:tcPr>
            <w:tcW w:w="1911" w:type="dxa"/>
            <w:gridSpan w:val="2"/>
          </w:tcPr>
          <w:p w:rsidR="0000434E" w:rsidRPr="00667AD7" w:rsidRDefault="0000434E" w:rsidP="006E2F64">
            <w:pPr>
              <w:rPr>
                <w:rFonts w:ascii="Arial" w:hAnsi="Arial" w:cs="Arial"/>
                <w:lang w:val="en-GB"/>
              </w:rPr>
            </w:pPr>
            <w:r w:rsidRPr="00667AD7">
              <w:rPr>
                <w:rFonts w:ascii="Arial" w:hAnsi="Arial" w:cs="Arial"/>
                <w:b/>
                <w:bCs/>
                <w:lang w:val="fr-FR"/>
              </w:rPr>
              <w:lastRenderedPageBreak/>
              <w:t>DNACPN</w:t>
            </w:r>
          </w:p>
        </w:tc>
        <w:tc>
          <w:tcPr>
            <w:tcW w:w="5730" w:type="dxa"/>
          </w:tcPr>
          <w:p w:rsidR="0000434E" w:rsidRPr="00667AD7" w:rsidRDefault="0000434E" w:rsidP="006E2F64">
            <w:pPr>
              <w:rPr>
                <w:rFonts w:ascii="Arial" w:hAnsi="Arial" w:cs="Arial"/>
                <w:b/>
                <w:bCs/>
                <w:lang w:val="fr-FR"/>
              </w:rPr>
            </w:pPr>
            <w:r w:rsidRPr="00667AD7">
              <w:rPr>
                <w:rFonts w:ascii="Arial" w:hAnsi="Arial" w:cs="Arial"/>
                <w:lang w:val="fr-FR"/>
              </w:rPr>
              <w:t>Convention de Vienne /Protocole de Montréal sur les substances appauvrissant la couche d’ozone</w:t>
            </w:r>
          </w:p>
          <w:p w:rsidR="0000434E" w:rsidRPr="00667AD7" w:rsidRDefault="0000434E" w:rsidP="006E2F64">
            <w:pPr>
              <w:rPr>
                <w:rFonts w:ascii="Arial" w:hAnsi="Arial" w:cs="Arial"/>
                <w:lang w:val="fr-FR"/>
              </w:rPr>
            </w:pPr>
          </w:p>
        </w:tc>
        <w:tc>
          <w:tcPr>
            <w:tcW w:w="1859" w:type="dxa"/>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en-GB"/>
              </w:rPr>
            </w:pPr>
            <w:r w:rsidRPr="00667AD7">
              <w:rPr>
                <w:rFonts w:ascii="Arial" w:hAnsi="Arial" w:cs="Arial"/>
                <w:lang w:val="en-GB"/>
              </w:rPr>
              <w:t>18.Mr Modibo SACKO</w:t>
            </w:r>
          </w:p>
        </w:tc>
      </w:tr>
      <w:tr w:rsidR="0000434E" w:rsidRPr="00667AD7" w:rsidTr="006E2F64">
        <w:trPr>
          <w:trHeight w:val="864"/>
        </w:trPr>
        <w:tc>
          <w:tcPr>
            <w:tcW w:w="1911" w:type="dxa"/>
            <w:gridSpan w:val="2"/>
          </w:tcPr>
          <w:p w:rsidR="0000434E" w:rsidRPr="00667AD7" w:rsidRDefault="0000434E" w:rsidP="006E2F64">
            <w:pPr>
              <w:rPr>
                <w:rFonts w:ascii="Arial" w:hAnsi="Arial" w:cs="Arial"/>
                <w:lang w:val="en-GB"/>
              </w:rPr>
            </w:pPr>
            <w:r w:rsidRPr="00667AD7">
              <w:rPr>
                <w:rFonts w:ascii="Arial" w:hAnsi="Arial" w:cs="Arial"/>
                <w:lang w:val="fr-FR"/>
              </w:rPr>
              <w:t>ANM</w:t>
            </w:r>
          </w:p>
        </w:tc>
        <w:tc>
          <w:tcPr>
            <w:tcW w:w="5730" w:type="dxa"/>
          </w:tcPr>
          <w:p w:rsidR="0000434E" w:rsidRPr="00667AD7" w:rsidRDefault="0000434E" w:rsidP="006E2F64">
            <w:pPr>
              <w:rPr>
                <w:rFonts w:ascii="Arial" w:hAnsi="Arial" w:cs="Arial"/>
                <w:b/>
                <w:bCs/>
                <w:lang w:val="fr-FR"/>
              </w:rPr>
            </w:pPr>
            <w:r w:rsidRPr="00667AD7">
              <w:rPr>
                <w:rFonts w:ascii="Arial" w:hAnsi="Arial" w:cs="Arial"/>
                <w:lang w:val="fr-FR"/>
              </w:rPr>
              <w:t xml:space="preserve">Convention Cadre des Nations Unies sur Les Changements Climatiques /Protocole de Kyoto </w:t>
            </w:r>
          </w:p>
        </w:tc>
        <w:tc>
          <w:tcPr>
            <w:tcW w:w="1859" w:type="dxa"/>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en-GB"/>
              </w:rPr>
            </w:pPr>
            <w:r w:rsidRPr="00667AD7">
              <w:rPr>
                <w:rFonts w:ascii="Arial" w:hAnsi="Arial" w:cs="Arial"/>
                <w:lang w:val="en-GB"/>
              </w:rPr>
              <w:t>19. Mr Mama KONATE</w:t>
            </w:r>
          </w:p>
        </w:tc>
      </w:tr>
      <w:tr w:rsidR="0000434E" w:rsidRPr="00667AD7" w:rsidTr="006E2F64">
        <w:trPr>
          <w:trHeight w:val="799"/>
        </w:trPr>
        <w:tc>
          <w:tcPr>
            <w:tcW w:w="1903" w:type="dxa"/>
          </w:tcPr>
          <w:p w:rsidR="0000434E" w:rsidRPr="00667AD7" w:rsidRDefault="0000434E" w:rsidP="006E2F64">
            <w:pPr>
              <w:rPr>
                <w:rFonts w:ascii="Arial" w:hAnsi="Arial" w:cs="Arial"/>
              </w:rPr>
            </w:pPr>
            <w:r w:rsidRPr="00667AD7">
              <w:rPr>
                <w:rFonts w:ascii="Arial" w:hAnsi="Arial" w:cs="Arial"/>
                <w:b/>
                <w:bCs/>
                <w:lang w:val="fr-FR"/>
              </w:rPr>
              <w:t>DNACPN</w:t>
            </w:r>
          </w:p>
        </w:tc>
        <w:tc>
          <w:tcPr>
            <w:tcW w:w="5738" w:type="dxa"/>
            <w:gridSpan w:val="2"/>
          </w:tcPr>
          <w:p w:rsidR="0000434E" w:rsidRPr="00667AD7" w:rsidRDefault="0000434E" w:rsidP="006E2F64">
            <w:pPr>
              <w:rPr>
                <w:rFonts w:ascii="Arial" w:hAnsi="Arial" w:cs="Arial"/>
                <w:b/>
                <w:bCs/>
                <w:lang w:val="fr-FR"/>
              </w:rPr>
            </w:pPr>
            <w:r w:rsidRPr="00667AD7">
              <w:rPr>
                <w:rFonts w:ascii="Arial" w:hAnsi="Arial" w:cs="Arial"/>
                <w:lang w:val="fr-FR"/>
              </w:rPr>
              <w:t xml:space="preserve">Convention de Rotterdam sur le commerce international des produits chimiques dangereux  (PIC) </w:t>
            </w:r>
          </w:p>
        </w:tc>
        <w:tc>
          <w:tcPr>
            <w:tcW w:w="1859" w:type="dxa"/>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rPr>
            </w:pPr>
            <w:r w:rsidRPr="00667AD7">
              <w:rPr>
                <w:rFonts w:ascii="Arial" w:hAnsi="Arial" w:cs="Arial"/>
              </w:rPr>
              <w:t>20. Mr Abdoulaye T. TRAORE</w:t>
            </w:r>
          </w:p>
        </w:tc>
      </w:tr>
      <w:tr w:rsidR="0000434E" w:rsidRPr="00667AD7" w:rsidTr="006E2F64">
        <w:tc>
          <w:tcPr>
            <w:tcW w:w="1903" w:type="dxa"/>
          </w:tcPr>
          <w:p w:rsidR="0000434E" w:rsidRPr="00667AD7" w:rsidRDefault="0000434E" w:rsidP="006E2F64">
            <w:pPr>
              <w:rPr>
                <w:rFonts w:ascii="Arial" w:hAnsi="Arial" w:cs="Arial"/>
                <w:lang w:val="en-GB"/>
              </w:rPr>
            </w:pPr>
            <w:r w:rsidRPr="00667AD7">
              <w:rPr>
                <w:rFonts w:ascii="Arial" w:hAnsi="Arial" w:cs="Arial"/>
                <w:b/>
                <w:bCs/>
                <w:lang w:val="fr-FR"/>
              </w:rPr>
              <w:t>DNACPN</w:t>
            </w:r>
          </w:p>
        </w:tc>
        <w:tc>
          <w:tcPr>
            <w:tcW w:w="5738" w:type="dxa"/>
            <w:gridSpan w:val="2"/>
          </w:tcPr>
          <w:p w:rsidR="0000434E" w:rsidRPr="00667AD7" w:rsidRDefault="0000434E" w:rsidP="006E2F64">
            <w:pPr>
              <w:rPr>
                <w:rFonts w:ascii="Arial" w:hAnsi="Arial" w:cs="Arial"/>
                <w:lang w:val="fr-FR"/>
              </w:rPr>
            </w:pPr>
            <w:r w:rsidRPr="00667AD7">
              <w:rPr>
                <w:rFonts w:ascii="Arial" w:hAnsi="Arial" w:cs="Arial"/>
                <w:lang w:val="fr-FR"/>
              </w:rPr>
              <w:t>Convention de Bale sur le contrôle des  mouvements transfrontalier des déchets dangereux et leur élimination</w:t>
            </w:r>
          </w:p>
        </w:tc>
        <w:tc>
          <w:tcPr>
            <w:tcW w:w="1859" w:type="dxa"/>
          </w:tcPr>
          <w:p w:rsidR="0000434E" w:rsidRPr="00667AD7" w:rsidRDefault="0000434E" w:rsidP="006E2F64">
            <w:pPr>
              <w:rPr>
                <w:rFonts w:ascii="Arial" w:hAnsi="Arial" w:cs="Arial"/>
                <w:lang w:val="fr-FR"/>
              </w:rPr>
            </w:pPr>
          </w:p>
          <w:p w:rsidR="0000434E" w:rsidRPr="00667AD7" w:rsidRDefault="0000434E" w:rsidP="006E2F64">
            <w:pPr>
              <w:rPr>
                <w:rFonts w:ascii="Arial" w:hAnsi="Arial" w:cs="Arial"/>
                <w:lang w:val="en-GB"/>
              </w:rPr>
            </w:pPr>
            <w:r w:rsidRPr="00667AD7">
              <w:rPr>
                <w:rFonts w:ascii="Arial" w:hAnsi="Arial" w:cs="Arial"/>
                <w:lang w:val="en-GB"/>
              </w:rPr>
              <w:t>21 .Mr Boubacar DIAKITE</w:t>
            </w:r>
          </w:p>
        </w:tc>
      </w:tr>
      <w:tr w:rsidR="0000434E" w:rsidRPr="00667AD7" w:rsidTr="006E2F64">
        <w:tc>
          <w:tcPr>
            <w:tcW w:w="1903" w:type="dxa"/>
          </w:tcPr>
          <w:p w:rsidR="0000434E" w:rsidRPr="00667AD7" w:rsidRDefault="0000434E" w:rsidP="006E2F64">
            <w:pPr>
              <w:rPr>
                <w:rFonts w:ascii="Arial" w:hAnsi="Arial" w:cs="Arial"/>
              </w:rPr>
            </w:pPr>
            <w:r w:rsidRPr="00667AD7">
              <w:rPr>
                <w:rFonts w:ascii="Arial" w:hAnsi="Arial" w:cs="Arial"/>
                <w:b/>
                <w:bCs/>
                <w:lang w:val="fr-FR"/>
              </w:rPr>
              <w:t>DNACPN</w:t>
            </w:r>
          </w:p>
        </w:tc>
        <w:tc>
          <w:tcPr>
            <w:tcW w:w="5738" w:type="dxa"/>
            <w:gridSpan w:val="2"/>
          </w:tcPr>
          <w:p w:rsidR="0000434E" w:rsidRPr="00667AD7" w:rsidRDefault="0000434E" w:rsidP="006E2F64">
            <w:pPr>
              <w:rPr>
                <w:rFonts w:ascii="Arial" w:hAnsi="Arial" w:cs="Arial"/>
                <w:b/>
                <w:bCs/>
                <w:lang w:val="fr-FR"/>
              </w:rPr>
            </w:pPr>
            <w:r w:rsidRPr="00667AD7">
              <w:rPr>
                <w:rFonts w:ascii="Arial" w:hAnsi="Arial" w:cs="Arial"/>
                <w:lang w:val="fr-FR"/>
              </w:rPr>
              <w:t>Convention / Forum Intergouvernemental sur la Sécurité Chimique</w:t>
            </w:r>
          </w:p>
          <w:p w:rsidR="0000434E" w:rsidRPr="00667AD7" w:rsidRDefault="0000434E" w:rsidP="006E2F64">
            <w:pPr>
              <w:rPr>
                <w:rFonts w:ascii="Arial" w:hAnsi="Arial" w:cs="Arial"/>
                <w:b/>
                <w:bCs/>
                <w:lang w:val="fr-FR"/>
              </w:rPr>
            </w:pPr>
          </w:p>
        </w:tc>
        <w:tc>
          <w:tcPr>
            <w:tcW w:w="1859" w:type="dxa"/>
          </w:tcPr>
          <w:p w:rsidR="0000434E" w:rsidRPr="00667AD7" w:rsidRDefault="0000434E" w:rsidP="006E2F64">
            <w:pPr>
              <w:rPr>
                <w:rFonts w:ascii="Arial" w:hAnsi="Arial" w:cs="Arial"/>
                <w:lang w:val="fr-FR"/>
              </w:rPr>
            </w:pPr>
            <w:r w:rsidRPr="00667AD7">
              <w:rPr>
                <w:rFonts w:ascii="Arial" w:hAnsi="Arial" w:cs="Arial"/>
              </w:rPr>
              <w:t>22.Mr Oumar D. CISSE</w:t>
            </w:r>
          </w:p>
        </w:tc>
      </w:tr>
      <w:tr w:rsidR="0000434E" w:rsidRPr="00667AD7" w:rsidTr="006E2F64">
        <w:tc>
          <w:tcPr>
            <w:tcW w:w="1903" w:type="dxa"/>
          </w:tcPr>
          <w:p w:rsidR="0000434E" w:rsidRPr="00667AD7" w:rsidRDefault="0000434E" w:rsidP="006E2F64">
            <w:pPr>
              <w:rPr>
                <w:rFonts w:ascii="Arial" w:hAnsi="Arial" w:cs="Arial"/>
                <w:lang w:val="en-GB"/>
              </w:rPr>
            </w:pPr>
            <w:r w:rsidRPr="00667AD7">
              <w:rPr>
                <w:rFonts w:ascii="Arial" w:hAnsi="Arial" w:cs="Arial"/>
                <w:lang w:val="en-GB"/>
              </w:rPr>
              <w:t>DNCC</w:t>
            </w:r>
          </w:p>
        </w:tc>
        <w:tc>
          <w:tcPr>
            <w:tcW w:w="5738" w:type="dxa"/>
            <w:gridSpan w:val="2"/>
          </w:tcPr>
          <w:p w:rsidR="0000434E" w:rsidRPr="00667AD7" w:rsidRDefault="0000434E" w:rsidP="006E2F64">
            <w:pPr>
              <w:rPr>
                <w:rFonts w:ascii="Arial" w:hAnsi="Arial" w:cs="Arial"/>
                <w:b/>
                <w:bCs/>
                <w:lang w:val="fr-FR"/>
              </w:rPr>
            </w:pPr>
            <w:r w:rsidRPr="00667AD7">
              <w:rPr>
                <w:rFonts w:ascii="Arial" w:hAnsi="Arial" w:cs="Arial"/>
                <w:lang w:val="fr-FR"/>
              </w:rPr>
              <w:t>Organisation Mondial du Commerce (OMC)</w:t>
            </w:r>
          </w:p>
          <w:p w:rsidR="0000434E" w:rsidRPr="00667AD7" w:rsidRDefault="0000434E" w:rsidP="006E2F64">
            <w:pPr>
              <w:rPr>
                <w:rFonts w:ascii="Arial" w:hAnsi="Arial" w:cs="Arial"/>
                <w:lang w:val="fr-FR"/>
              </w:rPr>
            </w:pPr>
          </w:p>
        </w:tc>
        <w:tc>
          <w:tcPr>
            <w:tcW w:w="1859" w:type="dxa"/>
          </w:tcPr>
          <w:p w:rsidR="0000434E" w:rsidRPr="00667AD7" w:rsidRDefault="0000434E" w:rsidP="006E2F64">
            <w:pPr>
              <w:rPr>
                <w:rFonts w:ascii="Arial" w:hAnsi="Arial" w:cs="Arial"/>
                <w:lang w:val="en-GB"/>
              </w:rPr>
            </w:pPr>
            <w:r w:rsidRPr="00667AD7">
              <w:rPr>
                <w:rFonts w:ascii="Arial" w:hAnsi="Arial" w:cs="Arial"/>
                <w:lang w:val="en-GB"/>
              </w:rPr>
              <w:t>23. Mr Balla Moussa KEITA</w:t>
            </w:r>
          </w:p>
        </w:tc>
      </w:tr>
      <w:tr w:rsidR="0000434E" w:rsidRPr="00667AD7" w:rsidTr="006E2F64">
        <w:tc>
          <w:tcPr>
            <w:tcW w:w="1903" w:type="dxa"/>
          </w:tcPr>
          <w:p w:rsidR="0000434E" w:rsidRPr="00667AD7" w:rsidRDefault="0000434E" w:rsidP="006E2F64">
            <w:pPr>
              <w:rPr>
                <w:rFonts w:ascii="Arial" w:hAnsi="Arial" w:cs="Arial"/>
                <w:lang w:val="fr-CA"/>
              </w:rPr>
            </w:pPr>
            <w:r w:rsidRPr="00667AD7">
              <w:rPr>
                <w:rFonts w:ascii="Arial" w:hAnsi="Arial" w:cs="Arial"/>
                <w:lang w:val="fr-CA"/>
              </w:rPr>
              <w:t>AEDD</w:t>
            </w:r>
          </w:p>
        </w:tc>
        <w:tc>
          <w:tcPr>
            <w:tcW w:w="5738" w:type="dxa"/>
            <w:gridSpan w:val="2"/>
          </w:tcPr>
          <w:p w:rsidR="0000434E" w:rsidRPr="00667AD7" w:rsidRDefault="0000434E" w:rsidP="006E2F64">
            <w:pPr>
              <w:rPr>
                <w:rFonts w:ascii="Arial" w:hAnsi="Arial" w:cs="Arial"/>
                <w:lang w:val="fr-FR"/>
              </w:rPr>
            </w:pPr>
            <w:r w:rsidRPr="00667AD7">
              <w:rPr>
                <w:rFonts w:ascii="Arial" w:hAnsi="Arial" w:cs="Arial"/>
                <w:lang w:val="fr-FR"/>
              </w:rPr>
              <w:t>Protocole de Cartagena</w:t>
            </w:r>
          </w:p>
        </w:tc>
        <w:tc>
          <w:tcPr>
            <w:tcW w:w="1859" w:type="dxa"/>
          </w:tcPr>
          <w:p w:rsidR="0000434E" w:rsidRPr="00667AD7" w:rsidRDefault="0000434E" w:rsidP="006E2F64">
            <w:pPr>
              <w:rPr>
                <w:rFonts w:ascii="Arial" w:hAnsi="Arial" w:cs="Arial"/>
                <w:lang w:val="fr-CA"/>
              </w:rPr>
            </w:pPr>
            <w:r w:rsidRPr="00667AD7">
              <w:rPr>
                <w:rFonts w:ascii="Arial" w:hAnsi="Arial" w:cs="Arial"/>
                <w:lang w:val="fr-CA"/>
              </w:rPr>
              <w:t>24. Mr Mouhamadou TRAORE</w:t>
            </w:r>
          </w:p>
        </w:tc>
      </w:tr>
      <w:tr w:rsidR="0000434E" w:rsidRPr="00667AD7" w:rsidTr="006E2F64">
        <w:trPr>
          <w:trHeight w:val="520"/>
        </w:trPr>
        <w:tc>
          <w:tcPr>
            <w:tcW w:w="1903" w:type="dxa"/>
          </w:tcPr>
          <w:p w:rsidR="0000434E" w:rsidRPr="00667AD7" w:rsidRDefault="0000434E" w:rsidP="006E2F64">
            <w:pPr>
              <w:ind w:left="360" w:hanging="360"/>
              <w:rPr>
                <w:rFonts w:ascii="Arial" w:hAnsi="Arial" w:cs="Arial"/>
              </w:rPr>
            </w:pPr>
            <w:r w:rsidRPr="00667AD7">
              <w:rPr>
                <w:rFonts w:ascii="Arial" w:hAnsi="Arial" w:cs="Arial"/>
              </w:rPr>
              <w:t>AEDD</w:t>
            </w:r>
          </w:p>
          <w:p w:rsidR="0000434E" w:rsidRPr="00667AD7" w:rsidRDefault="0000434E" w:rsidP="006E2F64">
            <w:pPr>
              <w:ind w:left="360" w:hanging="360"/>
              <w:rPr>
                <w:rFonts w:ascii="Arial" w:hAnsi="Arial" w:cs="Arial"/>
              </w:rPr>
            </w:pPr>
          </w:p>
        </w:tc>
        <w:tc>
          <w:tcPr>
            <w:tcW w:w="5738" w:type="dxa"/>
            <w:gridSpan w:val="2"/>
          </w:tcPr>
          <w:p w:rsidR="0000434E" w:rsidRPr="00667AD7" w:rsidRDefault="0000434E" w:rsidP="006E2F64">
            <w:pPr>
              <w:rPr>
                <w:rFonts w:ascii="Arial" w:hAnsi="Arial" w:cs="Arial"/>
                <w:b/>
                <w:bCs/>
                <w:lang w:val="fr-FR"/>
              </w:rPr>
            </w:pPr>
            <w:r w:rsidRPr="00667AD7">
              <w:rPr>
                <w:rFonts w:ascii="Arial" w:hAnsi="Arial" w:cs="Arial"/>
                <w:lang w:val="fr-FR"/>
              </w:rPr>
              <w:t xml:space="preserve">Point Focal National de la Commission du Développement Durable </w:t>
            </w:r>
            <w:r w:rsidRPr="00667AD7">
              <w:rPr>
                <w:rFonts w:ascii="Arial" w:hAnsi="Arial" w:cs="Arial"/>
                <w:b/>
                <w:lang w:val="fr-FR"/>
              </w:rPr>
              <w:t>(DD)</w:t>
            </w:r>
            <w:r w:rsidRPr="00667AD7">
              <w:rPr>
                <w:rFonts w:ascii="Arial" w:hAnsi="Arial" w:cs="Arial"/>
                <w:lang w:val="fr-FR"/>
              </w:rPr>
              <w:t xml:space="preserve"> </w:t>
            </w:r>
          </w:p>
        </w:tc>
        <w:tc>
          <w:tcPr>
            <w:tcW w:w="1859" w:type="dxa"/>
          </w:tcPr>
          <w:p w:rsidR="0000434E" w:rsidRPr="00667AD7" w:rsidRDefault="0000434E" w:rsidP="006E2F64">
            <w:pPr>
              <w:ind w:left="360" w:hanging="360"/>
              <w:rPr>
                <w:rFonts w:ascii="Arial" w:hAnsi="Arial" w:cs="Arial"/>
              </w:rPr>
            </w:pPr>
            <w:r w:rsidRPr="00667AD7">
              <w:rPr>
                <w:rFonts w:ascii="Arial" w:hAnsi="Arial" w:cs="Arial"/>
              </w:rPr>
              <w:t>25. Dr Allassane BA</w:t>
            </w:r>
          </w:p>
        </w:tc>
      </w:tr>
      <w:tr w:rsidR="0000434E" w:rsidRPr="00667AD7" w:rsidTr="006E2F64">
        <w:tc>
          <w:tcPr>
            <w:tcW w:w="1903" w:type="dxa"/>
          </w:tcPr>
          <w:p w:rsidR="0000434E" w:rsidRPr="00667AD7" w:rsidRDefault="0000434E" w:rsidP="006E2F64">
            <w:pPr>
              <w:rPr>
                <w:rFonts w:ascii="Arial" w:hAnsi="Arial" w:cs="Arial"/>
              </w:rPr>
            </w:pPr>
            <w:r w:rsidRPr="00667AD7">
              <w:rPr>
                <w:rFonts w:ascii="Arial" w:hAnsi="Arial" w:cs="Arial"/>
              </w:rPr>
              <w:t>AEDD</w:t>
            </w:r>
          </w:p>
        </w:tc>
        <w:tc>
          <w:tcPr>
            <w:tcW w:w="5738" w:type="dxa"/>
            <w:gridSpan w:val="2"/>
          </w:tcPr>
          <w:p w:rsidR="0000434E" w:rsidRPr="00667AD7" w:rsidRDefault="0000434E" w:rsidP="006E2F64">
            <w:pPr>
              <w:rPr>
                <w:rFonts w:ascii="Arial" w:hAnsi="Arial" w:cs="Arial"/>
                <w:lang w:val="fr-FR"/>
              </w:rPr>
            </w:pPr>
            <w:r w:rsidRPr="00667AD7">
              <w:rPr>
                <w:rFonts w:ascii="Arial" w:hAnsi="Arial" w:cs="Arial"/>
                <w:lang w:val="fr-FR"/>
              </w:rPr>
              <w:t>Mécanisme pour un Développement Propre</w:t>
            </w:r>
          </w:p>
          <w:p w:rsidR="0000434E" w:rsidRPr="00667AD7" w:rsidRDefault="0000434E" w:rsidP="006E2F64">
            <w:pPr>
              <w:rPr>
                <w:rFonts w:ascii="Arial" w:hAnsi="Arial" w:cs="Arial"/>
              </w:rPr>
            </w:pPr>
          </w:p>
        </w:tc>
        <w:tc>
          <w:tcPr>
            <w:tcW w:w="1859" w:type="dxa"/>
          </w:tcPr>
          <w:p w:rsidR="0000434E" w:rsidRPr="00667AD7" w:rsidRDefault="0000434E" w:rsidP="006E2F64">
            <w:pPr>
              <w:rPr>
                <w:rFonts w:ascii="Arial" w:hAnsi="Arial" w:cs="Arial"/>
              </w:rPr>
            </w:pPr>
            <w:r w:rsidRPr="00667AD7">
              <w:rPr>
                <w:rFonts w:ascii="Arial" w:hAnsi="Arial" w:cs="Arial"/>
              </w:rPr>
              <w:t>26. Mr Boubacar  S. DEMBELE)</w:t>
            </w:r>
          </w:p>
        </w:tc>
      </w:tr>
    </w:tbl>
    <w:p w:rsidR="0000434E" w:rsidRPr="00667AD7" w:rsidRDefault="0000434E" w:rsidP="0000434E">
      <w:pPr>
        <w:rPr>
          <w:rFonts w:ascii="Arial" w:hAnsi="Arial" w:cs="Arial"/>
        </w:rPr>
      </w:pPr>
    </w:p>
    <w:p w:rsidR="0000434E" w:rsidRPr="003E66A4" w:rsidRDefault="0000434E" w:rsidP="003E66A4">
      <w:pPr>
        <w:autoSpaceDE w:val="0"/>
        <w:autoSpaceDN w:val="0"/>
        <w:adjustRightInd w:val="0"/>
        <w:jc w:val="left"/>
        <w:rPr>
          <w:rFonts w:ascii="Arial" w:hAnsi="Arial" w:cs="Arial"/>
          <w:sz w:val="24"/>
          <w:szCs w:val="24"/>
          <w:lang w:val="fr-FR"/>
        </w:rPr>
      </w:pPr>
    </w:p>
    <w:sectPr w:rsidR="0000434E" w:rsidRPr="003E66A4" w:rsidSect="00694F11">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40E" w:rsidRDefault="00E1740E" w:rsidP="009010C7">
      <w:r>
        <w:separator/>
      </w:r>
    </w:p>
  </w:endnote>
  <w:endnote w:type="continuationSeparator" w:id="0">
    <w:p w:rsidR="00E1740E" w:rsidRDefault="00E1740E" w:rsidP="009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Narrow">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4963"/>
      <w:docPartObj>
        <w:docPartGallery w:val="Page Numbers (Bottom of Page)"/>
        <w:docPartUnique/>
      </w:docPartObj>
    </w:sdtPr>
    <w:sdtEndPr/>
    <w:sdtContent>
      <w:p w:rsidR="006E2F64" w:rsidRDefault="006E2F64">
        <w:pPr>
          <w:pStyle w:val="Footer"/>
          <w:jc w:val="right"/>
        </w:pPr>
        <w:r>
          <w:fldChar w:fldCharType="begin"/>
        </w:r>
        <w:r>
          <w:instrText xml:space="preserve"> PAGE   \* MERGEFORMAT </w:instrText>
        </w:r>
        <w:r>
          <w:fldChar w:fldCharType="separate"/>
        </w:r>
        <w:r w:rsidR="00F4648D">
          <w:rPr>
            <w:noProof/>
          </w:rPr>
          <w:t>1</w:t>
        </w:r>
        <w:r>
          <w:rPr>
            <w:noProof/>
          </w:rPr>
          <w:fldChar w:fldCharType="end"/>
        </w:r>
      </w:p>
    </w:sdtContent>
  </w:sdt>
  <w:p w:rsidR="006E2F64" w:rsidRDefault="006E2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5146552"/>
      <w:docPartObj>
        <w:docPartGallery w:val="Page Numbers (Bottom of Page)"/>
        <w:docPartUnique/>
      </w:docPartObj>
    </w:sdtPr>
    <w:sdtEndPr/>
    <w:sdtContent>
      <w:p w:rsidR="006E2F64" w:rsidRDefault="006E2F64">
        <w:pPr>
          <w:pStyle w:val="Footer"/>
          <w:jc w:val="right"/>
        </w:pPr>
        <w:r>
          <w:fldChar w:fldCharType="begin"/>
        </w:r>
        <w:r>
          <w:instrText xml:space="preserve"> PAGE   \* MERGEFORMAT </w:instrText>
        </w:r>
        <w:r>
          <w:fldChar w:fldCharType="separate"/>
        </w:r>
        <w:r w:rsidR="00F4648D">
          <w:rPr>
            <w:noProof/>
          </w:rPr>
          <w:t>76</w:t>
        </w:r>
        <w:r>
          <w:rPr>
            <w:noProof/>
          </w:rPr>
          <w:fldChar w:fldCharType="end"/>
        </w:r>
      </w:p>
    </w:sdtContent>
  </w:sdt>
  <w:p w:rsidR="006E2F64" w:rsidRDefault="006E2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40E" w:rsidRDefault="00E1740E" w:rsidP="009010C7">
      <w:r>
        <w:separator/>
      </w:r>
    </w:p>
  </w:footnote>
  <w:footnote w:type="continuationSeparator" w:id="0">
    <w:p w:rsidR="00E1740E" w:rsidRDefault="00E1740E" w:rsidP="009010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790B"/>
    <w:multiLevelType w:val="hybridMultilevel"/>
    <w:tmpl w:val="F6C6C2C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15:restartNumberingAfterBreak="0">
    <w:nsid w:val="067A3882"/>
    <w:multiLevelType w:val="hybridMultilevel"/>
    <w:tmpl w:val="282ED5CA"/>
    <w:lvl w:ilvl="0" w:tplc="F4840510">
      <w:start w:val="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2B1312"/>
    <w:multiLevelType w:val="hybridMultilevel"/>
    <w:tmpl w:val="9196C7B6"/>
    <w:lvl w:ilvl="0" w:tplc="74925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83340A6"/>
    <w:multiLevelType w:val="hybridMultilevel"/>
    <w:tmpl w:val="D7A43A8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EB5EA9"/>
    <w:multiLevelType w:val="multilevel"/>
    <w:tmpl w:val="2D348DD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928" w:hanging="360"/>
      </w:pPr>
      <w:rPr>
        <w:rFonts w:hint="default"/>
        <w:b/>
      </w:rPr>
    </w:lvl>
    <w:lvl w:ilvl="2">
      <w:start w:val="3"/>
      <w:numFmt w:val="upperLetter"/>
      <w:lvlText w:val="%3)"/>
      <w:lvlJc w:val="left"/>
      <w:pPr>
        <w:ind w:left="2160" w:hanging="360"/>
      </w:pPr>
      <w:rPr>
        <w:rFonts w:hint="default"/>
      </w:rPr>
    </w:lvl>
    <w:lvl w:ilvl="3">
      <w:start w:val="3"/>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A02BF"/>
    <w:multiLevelType w:val="hybridMultilevel"/>
    <w:tmpl w:val="2AFA18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AF1D4A"/>
    <w:multiLevelType w:val="hybridMultilevel"/>
    <w:tmpl w:val="CC208C1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0A371F6B"/>
    <w:multiLevelType w:val="hybridMultilevel"/>
    <w:tmpl w:val="1674B9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936445"/>
    <w:multiLevelType w:val="hybridMultilevel"/>
    <w:tmpl w:val="DE3C4470"/>
    <w:lvl w:ilvl="0" w:tplc="040C0001">
      <w:start w:val="1"/>
      <w:numFmt w:val="bullet"/>
      <w:lvlText w:val=""/>
      <w:lvlJc w:val="left"/>
      <w:pPr>
        <w:ind w:left="644"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F86D85"/>
    <w:multiLevelType w:val="hybridMultilevel"/>
    <w:tmpl w:val="D2BE4E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B960592"/>
    <w:multiLevelType w:val="hybridMultilevel"/>
    <w:tmpl w:val="A2844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7A1579"/>
    <w:multiLevelType w:val="hybridMultilevel"/>
    <w:tmpl w:val="00AAC5DA"/>
    <w:lvl w:ilvl="0" w:tplc="74925E20">
      <w:start w:val="1"/>
      <w:numFmt w:val="bullet"/>
      <w:lvlText w:val=""/>
      <w:lvlJc w:val="left"/>
      <w:pPr>
        <w:ind w:left="1710" w:hanging="360"/>
      </w:pPr>
      <w:rPr>
        <w:rFonts w:ascii="Symbol" w:hAnsi="Symbol" w:hint="default"/>
      </w:rPr>
    </w:lvl>
    <w:lvl w:ilvl="1" w:tplc="040C0003" w:tentative="1">
      <w:start w:val="1"/>
      <w:numFmt w:val="bullet"/>
      <w:lvlText w:val="o"/>
      <w:lvlJc w:val="left"/>
      <w:pPr>
        <w:ind w:left="2198" w:hanging="360"/>
      </w:pPr>
      <w:rPr>
        <w:rFonts w:ascii="Courier New" w:hAnsi="Courier New" w:hint="default"/>
      </w:rPr>
    </w:lvl>
    <w:lvl w:ilvl="2" w:tplc="040C0005" w:tentative="1">
      <w:start w:val="1"/>
      <w:numFmt w:val="bullet"/>
      <w:lvlText w:val=""/>
      <w:lvlJc w:val="left"/>
      <w:pPr>
        <w:ind w:left="2918" w:hanging="360"/>
      </w:pPr>
      <w:rPr>
        <w:rFonts w:ascii="Wingdings" w:hAnsi="Wingdings" w:hint="default"/>
      </w:rPr>
    </w:lvl>
    <w:lvl w:ilvl="3" w:tplc="040C0001" w:tentative="1">
      <w:start w:val="1"/>
      <w:numFmt w:val="bullet"/>
      <w:lvlText w:val=""/>
      <w:lvlJc w:val="left"/>
      <w:pPr>
        <w:ind w:left="3638" w:hanging="360"/>
      </w:pPr>
      <w:rPr>
        <w:rFonts w:ascii="Symbol" w:hAnsi="Symbol" w:hint="default"/>
      </w:rPr>
    </w:lvl>
    <w:lvl w:ilvl="4" w:tplc="040C0003" w:tentative="1">
      <w:start w:val="1"/>
      <w:numFmt w:val="bullet"/>
      <w:lvlText w:val="o"/>
      <w:lvlJc w:val="left"/>
      <w:pPr>
        <w:ind w:left="4358" w:hanging="360"/>
      </w:pPr>
      <w:rPr>
        <w:rFonts w:ascii="Courier New" w:hAnsi="Courier New" w:hint="default"/>
      </w:rPr>
    </w:lvl>
    <w:lvl w:ilvl="5" w:tplc="040C0005" w:tentative="1">
      <w:start w:val="1"/>
      <w:numFmt w:val="bullet"/>
      <w:lvlText w:val=""/>
      <w:lvlJc w:val="left"/>
      <w:pPr>
        <w:ind w:left="5078" w:hanging="360"/>
      </w:pPr>
      <w:rPr>
        <w:rFonts w:ascii="Wingdings" w:hAnsi="Wingdings" w:hint="default"/>
      </w:rPr>
    </w:lvl>
    <w:lvl w:ilvl="6" w:tplc="040C0001" w:tentative="1">
      <w:start w:val="1"/>
      <w:numFmt w:val="bullet"/>
      <w:lvlText w:val=""/>
      <w:lvlJc w:val="left"/>
      <w:pPr>
        <w:ind w:left="5798" w:hanging="360"/>
      </w:pPr>
      <w:rPr>
        <w:rFonts w:ascii="Symbol" w:hAnsi="Symbol" w:hint="default"/>
      </w:rPr>
    </w:lvl>
    <w:lvl w:ilvl="7" w:tplc="040C0003" w:tentative="1">
      <w:start w:val="1"/>
      <w:numFmt w:val="bullet"/>
      <w:lvlText w:val="o"/>
      <w:lvlJc w:val="left"/>
      <w:pPr>
        <w:ind w:left="6518" w:hanging="360"/>
      </w:pPr>
      <w:rPr>
        <w:rFonts w:ascii="Courier New" w:hAnsi="Courier New" w:hint="default"/>
      </w:rPr>
    </w:lvl>
    <w:lvl w:ilvl="8" w:tplc="040C0005" w:tentative="1">
      <w:start w:val="1"/>
      <w:numFmt w:val="bullet"/>
      <w:lvlText w:val=""/>
      <w:lvlJc w:val="left"/>
      <w:pPr>
        <w:ind w:left="7238" w:hanging="360"/>
      </w:pPr>
      <w:rPr>
        <w:rFonts w:ascii="Wingdings" w:hAnsi="Wingdings" w:hint="default"/>
      </w:rPr>
    </w:lvl>
  </w:abstractNum>
  <w:abstractNum w:abstractNumId="12" w15:restartNumberingAfterBreak="0">
    <w:nsid w:val="1DCF3AD2"/>
    <w:multiLevelType w:val="hybridMultilevel"/>
    <w:tmpl w:val="8AF6908C"/>
    <w:lvl w:ilvl="0" w:tplc="C39CBD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F177B08"/>
    <w:multiLevelType w:val="multilevel"/>
    <w:tmpl w:val="4ADC3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3A2303"/>
    <w:multiLevelType w:val="hybridMultilevel"/>
    <w:tmpl w:val="F9EEACD6"/>
    <w:lvl w:ilvl="0" w:tplc="F4840510">
      <w:start w:val="7"/>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F5D5EF2"/>
    <w:multiLevelType w:val="hybridMultilevel"/>
    <w:tmpl w:val="EB0A6E7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1F8B40EC"/>
    <w:multiLevelType w:val="multilevel"/>
    <w:tmpl w:val="9BCA0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793EBE"/>
    <w:multiLevelType w:val="hybridMultilevel"/>
    <w:tmpl w:val="9A96DD9E"/>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AB03DB"/>
    <w:multiLevelType w:val="hybridMultilevel"/>
    <w:tmpl w:val="19C26F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27C43A9B"/>
    <w:multiLevelType w:val="hybridMultilevel"/>
    <w:tmpl w:val="F3B06C96"/>
    <w:lvl w:ilvl="0" w:tplc="040C0001">
      <w:start w:val="1"/>
      <w:numFmt w:val="bullet"/>
      <w:lvlText w:val=""/>
      <w:lvlJc w:val="left"/>
      <w:pPr>
        <w:ind w:left="780" w:hanging="360"/>
      </w:pPr>
      <w:rPr>
        <w:rFonts w:ascii="Symbol" w:hAnsi="Symbol" w:hint="default"/>
      </w:rPr>
    </w:lvl>
    <w:lvl w:ilvl="1" w:tplc="040C0003">
      <w:start w:val="1"/>
      <w:numFmt w:val="bullet"/>
      <w:lvlText w:val="o"/>
      <w:lvlJc w:val="left"/>
      <w:pPr>
        <w:ind w:left="1500" w:hanging="360"/>
      </w:pPr>
      <w:rPr>
        <w:rFonts w:ascii="Courier New" w:hAnsi="Courier New" w:cs="Courier New" w:hint="default"/>
      </w:rPr>
    </w:lvl>
    <w:lvl w:ilvl="2" w:tplc="040C0005">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20" w15:restartNumberingAfterBreak="0">
    <w:nsid w:val="2A245F1B"/>
    <w:multiLevelType w:val="hybridMultilevel"/>
    <w:tmpl w:val="B70AB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FA673D"/>
    <w:multiLevelType w:val="hybridMultilevel"/>
    <w:tmpl w:val="CFCC3C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B47104F"/>
    <w:multiLevelType w:val="hybridMultilevel"/>
    <w:tmpl w:val="91BAFED4"/>
    <w:lvl w:ilvl="0" w:tplc="74925E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D472EA4"/>
    <w:multiLevelType w:val="hybridMultilevel"/>
    <w:tmpl w:val="1C86ACF2"/>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606D27"/>
    <w:multiLevelType w:val="hybridMultilevel"/>
    <w:tmpl w:val="78306B9E"/>
    <w:lvl w:ilvl="0" w:tplc="040C0009">
      <w:start w:val="1"/>
      <w:numFmt w:val="bullet"/>
      <w:lvlText w:val=""/>
      <w:lvlJc w:val="left"/>
      <w:pPr>
        <w:tabs>
          <w:tab w:val="num" w:pos="960"/>
        </w:tabs>
        <w:ind w:left="960" w:hanging="360"/>
      </w:pPr>
      <w:rPr>
        <w:rFonts w:ascii="Wingdings" w:hAnsi="Wingdings" w:hint="default"/>
      </w:rPr>
    </w:lvl>
    <w:lvl w:ilvl="1" w:tplc="040C0003" w:tentative="1">
      <w:start w:val="1"/>
      <w:numFmt w:val="bullet"/>
      <w:lvlText w:val="o"/>
      <w:lvlJc w:val="left"/>
      <w:pPr>
        <w:tabs>
          <w:tab w:val="num" w:pos="1680"/>
        </w:tabs>
        <w:ind w:left="1680" w:hanging="360"/>
      </w:pPr>
      <w:rPr>
        <w:rFonts w:ascii="Courier New" w:hAnsi="Courier New" w:cs="Courier New" w:hint="default"/>
      </w:rPr>
    </w:lvl>
    <w:lvl w:ilvl="2" w:tplc="040C0005" w:tentative="1">
      <w:start w:val="1"/>
      <w:numFmt w:val="bullet"/>
      <w:lvlText w:val=""/>
      <w:lvlJc w:val="left"/>
      <w:pPr>
        <w:tabs>
          <w:tab w:val="num" w:pos="2400"/>
        </w:tabs>
        <w:ind w:left="2400" w:hanging="360"/>
      </w:pPr>
      <w:rPr>
        <w:rFonts w:ascii="Wingdings" w:hAnsi="Wingdings" w:hint="default"/>
      </w:rPr>
    </w:lvl>
    <w:lvl w:ilvl="3" w:tplc="040C0001" w:tentative="1">
      <w:start w:val="1"/>
      <w:numFmt w:val="bullet"/>
      <w:lvlText w:val=""/>
      <w:lvlJc w:val="left"/>
      <w:pPr>
        <w:tabs>
          <w:tab w:val="num" w:pos="3120"/>
        </w:tabs>
        <w:ind w:left="3120" w:hanging="360"/>
      </w:pPr>
      <w:rPr>
        <w:rFonts w:ascii="Symbol" w:hAnsi="Symbol" w:hint="default"/>
      </w:rPr>
    </w:lvl>
    <w:lvl w:ilvl="4" w:tplc="040C0003" w:tentative="1">
      <w:start w:val="1"/>
      <w:numFmt w:val="bullet"/>
      <w:lvlText w:val="o"/>
      <w:lvlJc w:val="left"/>
      <w:pPr>
        <w:tabs>
          <w:tab w:val="num" w:pos="3840"/>
        </w:tabs>
        <w:ind w:left="3840" w:hanging="360"/>
      </w:pPr>
      <w:rPr>
        <w:rFonts w:ascii="Courier New" w:hAnsi="Courier New" w:cs="Courier New" w:hint="default"/>
      </w:rPr>
    </w:lvl>
    <w:lvl w:ilvl="5" w:tplc="040C0005" w:tentative="1">
      <w:start w:val="1"/>
      <w:numFmt w:val="bullet"/>
      <w:lvlText w:val=""/>
      <w:lvlJc w:val="left"/>
      <w:pPr>
        <w:tabs>
          <w:tab w:val="num" w:pos="4560"/>
        </w:tabs>
        <w:ind w:left="4560" w:hanging="360"/>
      </w:pPr>
      <w:rPr>
        <w:rFonts w:ascii="Wingdings" w:hAnsi="Wingdings" w:hint="default"/>
      </w:rPr>
    </w:lvl>
    <w:lvl w:ilvl="6" w:tplc="040C0001" w:tentative="1">
      <w:start w:val="1"/>
      <w:numFmt w:val="bullet"/>
      <w:lvlText w:val=""/>
      <w:lvlJc w:val="left"/>
      <w:pPr>
        <w:tabs>
          <w:tab w:val="num" w:pos="5280"/>
        </w:tabs>
        <w:ind w:left="5280" w:hanging="360"/>
      </w:pPr>
      <w:rPr>
        <w:rFonts w:ascii="Symbol" w:hAnsi="Symbol" w:hint="default"/>
      </w:rPr>
    </w:lvl>
    <w:lvl w:ilvl="7" w:tplc="040C0003" w:tentative="1">
      <w:start w:val="1"/>
      <w:numFmt w:val="bullet"/>
      <w:lvlText w:val="o"/>
      <w:lvlJc w:val="left"/>
      <w:pPr>
        <w:tabs>
          <w:tab w:val="num" w:pos="6000"/>
        </w:tabs>
        <w:ind w:left="6000" w:hanging="360"/>
      </w:pPr>
      <w:rPr>
        <w:rFonts w:ascii="Courier New" w:hAnsi="Courier New" w:cs="Courier New" w:hint="default"/>
      </w:rPr>
    </w:lvl>
    <w:lvl w:ilvl="8" w:tplc="040C0005" w:tentative="1">
      <w:start w:val="1"/>
      <w:numFmt w:val="bullet"/>
      <w:lvlText w:val=""/>
      <w:lvlJc w:val="left"/>
      <w:pPr>
        <w:tabs>
          <w:tab w:val="num" w:pos="6720"/>
        </w:tabs>
        <w:ind w:left="6720" w:hanging="360"/>
      </w:pPr>
      <w:rPr>
        <w:rFonts w:ascii="Wingdings" w:hAnsi="Wingdings" w:hint="default"/>
      </w:rPr>
    </w:lvl>
  </w:abstractNum>
  <w:abstractNum w:abstractNumId="25" w15:restartNumberingAfterBreak="0">
    <w:nsid w:val="2DD75363"/>
    <w:multiLevelType w:val="hybridMultilevel"/>
    <w:tmpl w:val="A9989892"/>
    <w:lvl w:ilvl="0" w:tplc="F4840510">
      <w:start w:val="7"/>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2DF709F8"/>
    <w:multiLevelType w:val="hybridMultilevel"/>
    <w:tmpl w:val="2796FDB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7" w15:restartNumberingAfterBreak="0">
    <w:nsid w:val="2EA36C1A"/>
    <w:multiLevelType w:val="hybridMultilevel"/>
    <w:tmpl w:val="C52A51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02832D1"/>
    <w:multiLevelType w:val="hybridMultilevel"/>
    <w:tmpl w:val="72B296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30F2764E"/>
    <w:multiLevelType w:val="hybridMultilevel"/>
    <w:tmpl w:val="D3B42A0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31EC6E84"/>
    <w:multiLevelType w:val="hybridMultilevel"/>
    <w:tmpl w:val="0BD42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37671C1"/>
    <w:multiLevelType w:val="hybridMultilevel"/>
    <w:tmpl w:val="A962A0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3B927FCA"/>
    <w:multiLevelType w:val="multilevel"/>
    <w:tmpl w:val="9DC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E226721"/>
    <w:multiLevelType w:val="hybridMultilevel"/>
    <w:tmpl w:val="4814B8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3182CA0"/>
    <w:multiLevelType w:val="hybridMultilevel"/>
    <w:tmpl w:val="6E2037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39576FB"/>
    <w:multiLevelType w:val="hybridMultilevel"/>
    <w:tmpl w:val="AED6C662"/>
    <w:lvl w:ilvl="0" w:tplc="74925E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95DE4"/>
    <w:multiLevelType w:val="hybridMultilevel"/>
    <w:tmpl w:val="6DF251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7595A9E"/>
    <w:multiLevelType w:val="hybridMultilevel"/>
    <w:tmpl w:val="106AF366"/>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8" w15:restartNumberingAfterBreak="0">
    <w:nsid w:val="47596A85"/>
    <w:multiLevelType w:val="hybridMultilevel"/>
    <w:tmpl w:val="8E944B46"/>
    <w:lvl w:ilvl="0" w:tplc="040C0001">
      <w:start w:val="1"/>
      <w:numFmt w:val="bullet"/>
      <w:lvlText w:val=""/>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47EF547B"/>
    <w:multiLevelType w:val="hybridMultilevel"/>
    <w:tmpl w:val="8EEEA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8D4C86"/>
    <w:multiLevelType w:val="hybridMultilevel"/>
    <w:tmpl w:val="0046F4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4D9E7E26"/>
    <w:multiLevelType w:val="hybridMultilevel"/>
    <w:tmpl w:val="7ECA7A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FD67FA3"/>
    <w:multiLevelType w:val="multilevel"/>
    <w:tmpl w:val="B080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FE65E7F"/>
    <w:multiLevelType w:val="hybridMultilevel"/>
    <w:tmpl w:val="EED4DDEC"/>
    <w:lvl w:ilvl="0" w:tplc="61740A6A">
      <w:start w:val="1"/>
      <w:numFmt w:val="bullet"/>
      <w:lvlText w:val=""/>
      <w:lvlJc w:val="left"/>
      <w:pPr>
        <w:ind w:left="360" w:hanging="360"/>
      </w:pPr>
      <w:rPr>
        <w:rFonts w:ascii="Symbol" w:hAnsi="Symbol" w:hint="default"/>
        <w:b/>
        <w:i/>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5A5566B"/>
    <w:multiLevelType w:val="hybridMultilevel"/>
    <w:tmpl w:val="1848E660"/>
    <w:lvl w:ilvl="0" w:tplc="040C000F">
      <w:start w:val="5"/>
      <w:numFmt w:val="decimal"/>
      <w:lvlText w:val="%1."/>
      <w:lvlJc w:val="left"/>
      <w:pPr>
        <w:ind w:left="720" w:hanging="360"/>
      </w:pPr>
      <w:rPr>
        <w:rFonts w:hint="default"/>
      </w:rPr>
    </w:lvl>
    <w:lvl w:ilvl="1" w:tplc="C39CBD28">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55EB50FD"/>
    <w:multiLevelType w:val="hybridMultilevel"/>
    <w:tmpl w:val="8DB4C35E"/>
    <w:lvl w:ilvl="0" w:tplc="04090001">
      <w:start w:val="1"/>
      <w:numFmt w:val="bullet"/>
      <w:lvlText w:val=""/>
      <w:lvlJc w:val="left"/>
      <w:pPr>
        <w:ind w:left="990" w:hanging="360"/>
      </w:pPr>
      <w:rPr>
        <w:rFonts w:ascii="Symbol" w:hAnsi="Symbol" w:hint="default"/>
      </w:rPr>
    </w:lvl>
    <w:lvl w:ilvl="1" w:tplc="040C0003" w:tentative="1">
      <w:start w:val="1"/>
      <w:numFmt w:val="bullet"/>
      <w:lvlText w:val="o"/>
      <w:lvlJc w:val="left"/>
      <w:pPr>
        <w:ind w:left="1478" w:hanging="360"/>
      </w:pPr>
      <w:rPr>
        <w:rFonts w:ascii="Courier New" w:hAnsi="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46" w15:restartNumberingAfterBreak="0">
    <w:nsid w:val="5A152647"/>
    <w:multiLevelType w:val="hybridMultilevel"/>
    <w:tmpl w:val="66E24EA2"/>
    <w:lvl w:ilvl="0" w:tplc="252A3E9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B76783D"/>
    <w:multiLevelType w:val="hybridMultilevel"/>
    <w:tmpl w:val="410A8EE4"/>
    <w:lvl w:ilvl="0" w:tplc="74925E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C219AE"/>
    <w:multiLevelType w:val="hybridMultilevel"/>
    <w:tmpl w:val="B47CA0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E6627BB"/>
    <w:multiLevelType w:val="hybridMultilevel"/>
    <w:tmpl w:val="F3A481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3963217"/>
    <w:multiLevelType w:val="hybridMultilevel"/>
    <w:tmpl w:val="67302852"/>
    <w:lvl w:ilvl="0" w:tplc="FB12A278">
      <w:start w:val="1"/>
      <w:numFmt w:val="lowerLetter"/>
      <w:lvlText w:val="%1)"/>
      <w:lvlJc w:val="left"/>
      <w:pPr>
        <w:ind w:left="1068" w:hanging="360"/>
      </w:pPr>
      <w:rPr>
        <w:rFonts w:hint="default"/>
        <w:color w:val="auto"/>
        <w:sz w:val="26"/>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1" w15:restartNumberingAfterBreak="0">
    <w:nsid w:val="64585BEF"/>
    <w:multiLevelType w:val="hybridMultilevel"/>
    <w:tmpl w:val="36141FAE"/>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66E70A84"/>
    <w:multiLevelType w:val="hybridMultilevel"/>
    <w:tmpl w:val="56C05E54"/>
    <w:lvl w:ilvl="0" w:tplc="F4840510">
      <w:start w:val="7"/>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3" w15:restartNumberingAfterBreak="0">
    <w:nsid w:val="679041C5"/>
    <w:multiLevelType w:val="hybridMultilevel"/>
    <w:tmpl w:val="11485E46"/>
    <w:lvl w:ilvl="0" w:tplc="3D043E8C">
      <w:start w:val="2"/>
      <w:numFmt w:val="bullet"/>
      <w:lvlText w:val="-"/>
      <w:lvlJc w:val="left"/>
      <w:pPr>
        <w:ind w:left="720" w:hanging="360"/>
      </w:pPr>
      <w:rPr>
        <w:rFonts w:ascii="Calibri" w:eastAsiaTheme="minorEastAsia" w:hAnsi="Calibri"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95F3D24"/>
    <w:multiLevelType w:val="hybridMultilevel"/>
    <w:tmpl w:val="858A5FC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6A691675"/>
    <w:multiLevelType w:val="hybridMultilevel"/>
    <w:tmpl w:val="6B38CA10"/>
    <w:lvl w:ilvl="0" w:tplc="040C0003">
      <w:start w:val="1"/>
      <w:numFmt w:val="bullet"/>
      <w:lvlText w:val="o"/>
      <w:lvlJc w:val="left"/>
      <w:pPr>
        <w:ind w:left="2070" w:hanging="360"/>
      </w:pPr>
      <w:rPr>
        <w:rFonts w:ascii="Courier New" w:hAnsi="Courier New" w:cs="Courier New" w:hint="default"/>
      </w:rPr>
    </w:lvl>
    <w:lvl w:ilvl="1" w:tplc="040C0003" w:tentative="1">
      <w:start w:val="1"/>
      <w:numFmt w:val="bullet"/>
      <w:lvlText w:val="o"/>
      <w:lvlJc w:val="left"/>
      <w:pPr>
        <w:ind w:left="2790" w:hanging="360"/>
      </w:pPr>
      <w:rPr>
        <w:rFonts w:ascii="Courier New" w:hAnsi="Courier New" w:cs="Courier New" w:hint="default"/>
      </w:rPr>
    </w:lvl>
    <w:lvl w:ilvl="2" w:tplc="040C0005" w:tentative="1">
      <w:start w:val="1"/>
      <w:numFmt w:val="bullet"/>
      <w:lvlText w:val=""/>
      <w:lvlJc w:val="left"/>
      <w:pPr>
        <w:ind w:left="3510" w:hanging="360"/>
      </w:pPr>
      <w:rPr>
        <w:rFonts w:ascii="Wingdings" w:hAnsi="Wingdings" w:hint="default"/>
      </w:rPr>
    </w:lvl>
    <w:lvl w:ilvl="3" w:tplc="040C0001" w:tentative="1">
      <w:start w:val="1"/>
      <w:numFmt w:val="bullet"/>
      <w:lvlText w:val=""/>
      <w:lvlJc w:val="left"/>
      <w:pPr>
        <w:ind w:left="4230" w:hanging="360"/>
      </w:pPr>
      <w:rPr>
        <w:rFonts w:ascii="Symbol" w:hAnsi="Symbol" w:hint="default"/>
      </w:rPr>
    </w:lvl>
    <w:lvl w:ilvl="4" w:tplc="040C0003" w:tentative="1">
      <w:start w:val="1"/>
      <w:numFmt w:val="bullet"/>
      <w:lvlText w:val="o"/>
      <w:lvlJc w:val="left"/>
      <w:pPr>
        <w:ind w:left="4950" w:hanging="360"/>
      </w:pPr>
      <w:rPr>
        <w:rFonts w:ascii="Courier New" w:hAnsi="Courier New" w:cs="Courier New" w:hint="default"/>
      </w:rPr>
    </w:lvl>
    <w:lvl w:ilvl="5" w:tplc="040C0005" w:tentative="1">
      <w:start w:val="1"/>
      <w:numFmt w:val="bullet"/>
      <w:lvlText w:val=""/>
      <w:lvlJc w:val="left"/>
      <w:pPr>
        <w:ind w:left="5670" w:hanging="360"/>
      </w:pPr>
      <w:rPr>
        <w:rFonts w:ascii="Wingdings" w:hAnsi="Wingdings" w:hint="default"/>
      </w:rPr>
    </w:lvl>
    <w:lvl w:ilvl="6" w:tplc="040C0001" w:tentative="1">
      <w:start w:val="1"/>
      <w:numFmt w:val="bullet"/>
      <w:lvlText w:val=""/>
      <w:lvlJc w:val="left"/>
      <w:pPr>
        <w:ind w:left="6390" w:hanging="360"/>
      </w:pPr>
      <w:rPr>
        <w:rFonts w:ascii="Symbol" w:hAnsi="Symbol" w:hint="default"/>
      </w:rPr>
    </w:lvl>
    <w:lvl w:ilvl="7" w:tplc="040C0003" w:tentative="1">
      <w:start w:val="1"/>
      <w:numFmt w:val="bullet"/>
      <w:lvlText w:val="o"/>
      <w:lvlJc w:val="left"/>
      <w:pPr>
        <w:ind w:left="7110" w:hanging="360"/>
      </w:pPr>
      <w:rPr>
        <w:rFonts w:ascii="Courier New" w:hAnsi="Courier New" w:cs="Courier New" w:hint="default"/>
      </w:rPr>
    </w:lvl>
    <w:lvl w:ilvl="8" w:tplc="040C0005" w:tentative="1">
      <w:start w:val="1"/>
      <w:numFmt w:val="bullet"/>
      <w:lvlText w:val=""/>
      <w:lvlJc w:val="left"/>
      <w:pPr>
        <w:ind w:left="7830" w:hanging="360"/>
      </w:pPr>
      <w:rPr>
        <w:rFonts w:ascii="Wingdings" w:hAnsi="Wingdings" w:hint="default"/>
      </w:rPr>
    </w:lvl>
  </w:abstractNum>
  <w:abstractNum w:abstractNumId="56" w15:restartNumberingAfterBreak="0">
    <w:nsid w:val="6B2659DF"/>
    <w:multiLevelType w:val="hybridMultilevel"/>
    <w:tmpl w:val="38A2EE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DA074BA"/>
    <w:multiLevelType w:val="hybridMultilevel"/>
    <w:tmpl w:val="A5F8A2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21733CF"/>
    <w:multiLevelType w:val="hybridMultilevel"/>
    <w:tmpl w:val="0186B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25B5745"/>
    <w:multiLevelType w:val="hybridMultilevel"/>
    <w:tmpl w:val="8B06C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38920AF"/>
    <w:multiLevelType w:val="hybridMultilevel"/>
    <w:tmpl w:val="136A3B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4470EC9"/>
    <w:multiLevelType w:val="hybridMultilevel"/>
    <w:tmpl w:val="B500643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2" w15:restartNumberingAfterBreak="0">
    <w:nsid w:val="7559289C"/>
    <w:multiLevelType w:val="hybridMultilevel"/>
    <w:tmpl w:val="2A322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7DC0B20"/>
    <w:multiLevelType w:val="hybridMultilevel"/>
    <w:tmpl w:val="1DC09278"/>
    <w:lvl w:ilvl="0" w:tplc="040C0001">
      <w:start w:val="1"/>
      <w:numFmt w:val="bullet"/>
      <w:lvlText w:val=""/>
      <w:lvlJc w:val="left"/>
      <w:pPr>
        <w:ind w:left="644"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CA34FD3"/>
    <w:multiLevelType w:val="hybridMultilevel"/>
    <w:tmpl w:val="5358D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35"/>
  </w:num>
  <w:num w:numId="3">
    <w:abstractNumId w:val="22"/>
  </w:num>
  <w:num w:numId="4">
    <w:abstractNumId w:val="2"/>
  </w:num>
  <w:num w:numId="5">
    <w:abstractNumId w:val="47"/>
  </w:num>
  <w:num w:numId="6">
    <w:abstractNumId w:val="34"/>
  </w:num>
  <w:num w:numId="7">
    <w:abstractNumId w:val="58"/>
  </w:num>
  <w:num w:numId="8">
    <w:abstractNumId w:val="17"/>
  </w:num>
  <w:num w:numId="9">
    <w:abstractNumId w:val="45"/>
  </w:num>
  <w:num w:numId="10">
    <w:abstractNumId w:val="11"/>
  </w:num>
  <w:num w:numId="11">
    <w:abstractNumId w:val="3"/>
  </w:num>
  <w:num w:numId="12">
    <w:abstractNumId w:val="36"/>
  </w:num>
  <w:num w:numId="13">
    <w:abstractNumId w:val="39"/>
  </w:num>
  <w:num w:numId="14">
    <w:abstractNumId w:val="24"/>
  </w:num>
  <w:num w:numId="15">
    <w:abstractNumId w:val="10"/>
  </w:num>
  <w:num w:numId="16">
    <w:abstractNumId w:val="44"/>
  </w:num>
  <w:num w:numId="17">
    <w:abstractNumId w:val="0"/>
  </w:num>
  <w:num w:numId="18">
    <w:abstractNumId w:val="18"/>
  </w:num>
  <w:num w:numId="19">
    <w:abstractNumId w:val="4"/>
  </w:num>
  <w:num w:numId="20">
    <w:abstractNumId w:val="13"/>
  </w:num>
  <w:num w:numId="21">
    <w:abstractNumId w:val="37"/>
  </w:num>
  <w:num w:numId="22">
    <w:abstractNumId w:val="61"/>
  </w:num>
  <w:num w:numId="23">
    <w:abstractNumId w:val="31"/>
  </w:num>
  <w:num w:numId="24">
    <w:abstractNumId w:val="41"/>
  </w:num>
  <w:num w:numId="25">
    <w:abstractNumId w:val="60"/>
  </w:num>
  <w:num w:numId="26">
    <w:abstractNumId w:val="5"/>
  </w:num>
  <w:num w:numId="27">
    <w:abstractNumId w:val="62"/>
  </w:num>
  <w:num w:numId="28">
    <w:abstractNumId w:val="64"/>
  </w:num>
  <w:num w:numId="29">
    <w:abstractNumId w:val="59"/>
  </w:num>
  <w:num w:numId="30">
    <w:abstractNumId w:val="7"/>
  </w:num>
  <w:num w:numId="31">
    <w:abstractNumId w:val="57"/>
  </w:num>
  <w:num w:numId="32">
    <w:abstractNumId w:val="49"/>
  </w:num>
  <w:num w:numId="33">
    <w:abstractNumId w:val="48"/>
  </w:num>
  <w:num w:numId="34">
    <w:abstractNumId w:val="28"/>
  </w:num>
  <w:num w:numId="35">
    <w:abstractNumId w:val="14"/>
  </w:num>
  <w:num w:numId="36">
    <w:abstractNumId w:val="9"/>
  </w:num>
  <w:num w:numId="37">
    <w:abstractNumId w:val="21"/>
  </w:num>
  <w:num w:numId="38">
    <w:abstractNumId w:val="42"/>
  </w:num>
  <w:num w:numId="39">
    <w:abstractNumId w:val="12"/>
  </w:num>
  <w:num w:numId="40">
    <w:abstractNumId w:val="32"/>
  </w:num>
  <w:num w:numId="41">
    <w:abstractNumId w:val="16"/>
  </w:num>
  <w:num w:numId="42">
    <w:abstractNumId w:val="26"/>
  </w:num>
  <w:num w:numId="43">
    <w:abstractNumId w:val="19"/>
  </w:num>
  <w:num w:numId="44">
    <w:abstractNumId w:val="29"/>
  </w:num>
  <w:num w:numId="45">
    <w:abstractNumId w:val="20"/>
  </w:num>
  <w:num w:numId="46">
    <w:abstractNumId w:val="40"/>
  </w:num>
  <w:num w:numId="47">
    <w:abstractNumId w:val="15"/>
  </w:num>
  <w:num w:numId="48">
    <w:abstractNumId w:val="43"/>
  </w:num>
  <w:num w:numId="49">
    <w:abstractNumId w:val="56"/>
  </w:num>
  <w:num w:numId="50">
    <w:abstractNumId w:val="30"/>
  </w:num>
  <w:num w:numId="51">
    <w:abstractNumId w:val="51"/>
  </w:num>
  <w:num w:numId="52">
    <w:abstractNumId w:val="8"/>
  </w:num>
  <w:num w:numId="53">
    <w:abstractNumId w:val="63"/>
  </w:num>
  <w:num w:numId="54">
    <w:abstractNumId w:val="6"/>
  </w:num>
  <w:num w:numId="55">
    <w:abstractNumId w:val="54"/>
  </w:num>
  <w:num w:numId="56">
    <w:abstractNumId w:val="55"/>
  </w:num>
  <w:num w:numId="57">
    <w:abstractNumId w:val="33"/>
  </w:num>
  <w:num w:numId="58">
    <w:abstractNumId w:val="1"/>
  </w:num>
  <w:num w:numId="59">
    <w:abstractNumId w:val="25"/>
  </w:num>
  <w:num w:numId="60">
    <w:abstractNumId w:val="52"/>
  </w:num>
  <w:num w:numId="61">
    <w:abstractNumId w:val="38"/>
  </w:num>
  <w:num w:numId="62">
    <w:abstractNumId w:val="50"/>
  </w:num>
  <w:num w:numId="63">
    <w:abstractNumId w:val="27"/>
  </w:num>
  <w:num w:numId="64">
    <w:abstractNumId w:val="53"/>
  </w:num>
  <w:num w:numId="65">
    <w:abstractNumId w:val="4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3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010C7"/>
    <w:rsid w:val="000007C3"/>
    <w:rsid w:val="00002092"/>
    <w:rsid w:val="000023F8"/>
    <w:rsid w:val="00002D6F"/>
    <w:rsid w:val="0000338F"/>
    <w:rsid w:val="0000434E"/>
    <w:rsid w:val="00004F58"/>
    <w:rsid w:val="00007969"/>
    <w:rsid w:val="00011E8A"/>
    <w:rsid w:val="0001238F"/>
    <w:rsid w:val="000130B3"/>
    <w:rsid w:val="00013F03"/>
    <w:rsid w:val="000229AE"/>
    <w:rsid w:val="00023D93"/>
    <w:rsid w:val="0002534F"/>
    <w:rsid w:val="00030934"/>
    <w:rsid w:val="00032C4B"/>
    <w:rsid w:val="00034048"/>
    <w:rsid w:val="000355EA"/>
    <w:rsid w:val="00037761"/>
    <w:rsid w:val="00040B43"/>
    <w:rsid w:val="00045BD3"/>
    <w:rsid w:val="00050A99"/>
    <w:rsid w:val="000539E5"/>
    <w:rsid w:val="00060DE8"/>
    <w:rsid w:val="0006194F"/>
    <w:rsid w:val="00065762"/>
    <w:rsid w:val="00072C96"/>
    <w:rsid w:val="00072ED2"/>
    <w:rsid w:val="00074C01"/>
    <w:rsid w:val="00076339"/>
    <w:rsid w:val="00080A86"/>
    <w:rsid w:val="00081782"/>
    <w:rsid w:val="00082D28"/>
    <w:rsid w:val="0008503C"/>
    <w:rsid w:val="00091516"/>
    <w:rsid w:val="000959E3"/>
    <w:rsid w:val="000972D1"/>
    <w:rsid w:val="000B090C"/>
    <w:rsid w:val="000B0B51"/>
    <w:rsid w:val="000B50D4"/>
    <w:rsid w:val="000B55F4"/>
    <w:rsid w:val="000C4A23"/>
    <w:rsid w:val="000C4E30"/>
    <w:rsid w:val="000C4E76"/>
    <w:rsid w:val="000C5925"/>
    <w:rsid w:val="000C592D"/>
    <w:rsid w:val="000C6ECC"/>
    <w:rsid w:val="000D0E9B"/>
    <w:rsid w:val="000D1921"/>
    <w:rsid w:val="000D29E4"/>
    <w:rsid w:val="000D32FC"/>
    <w:rsid w:val="000D4CBD"/>
    <w:rsid w:val="000E30A3"/>
    <w:rsid w:val="000E3B0C"/>
    <w:rsid w:val="000E7EB1"/>
    <w:rsid w:val="000F195B"/>
    <w:rsid w:val="000F2979"/>
    <w:rsid w:val="000F378D"/>
    <w:rsid w:val="000F3AA9"/>
    <w:rsid w:val="000F3DF2"/>
    <w:rsid w:val="000F41C5"/>
    <w:rsid w:val="000F45F5"/>
    <w:rsid w:val="000F537A"/>
    <w:rsid w:val="000F57F0"/>
    <w:rsid w:val="00101F27"/>
    <w:rsid w:val="00102BA1"/>
    <w:rsid w:val="0010380A"/>
    <w:rsid w:val="00105554"/>
    <w:rsid w:val="00110B1F"/>
    <w:rsid w:val="001159DB"/>
    <w:rsid w:val="0011675C"/>
    <w:rsid w:val="00120BFB"/>
    <w:rsid w:val="00121281"/>
    <w:rsid w:val="0012208D"/>
    <w:rsid w:val="00127157"/>
    <w:rsid w:val="00131F62"/>
    <w:rsid w:val="001434D6"/>
    <w:rsid w:val="00143A6D"/>
    <w:rsid w:val="00147391"/>
    <w:rsid w:val="0015020A"/>
    <w:rsid w:val="001541D0"/>
    <w:rsid w:val="00155B91"/>
    <w:rsid w:val="00160F0C"/>
    <w:rsid w:val="001622C8"/>
    <w:rsid w:val="001649FB"/>
    <w:rsid w:val="001662DA"/>
    <w:rsid w:val="00170A43"/>
    <w:rsid w:val="00172EC5"/>
    <w:rsid w:val="00173DB0"/>
    <w:rsid w:val="00174119"/>
    <w:rsid w:val="00174ED9"/>
    <w:rsid w:val="00176DEA"/>
    <w:rsid w:val="00191E8E"/>
    <w:rsid w:val="001A34E5"/>
    <w:rsid w:val="001A5C96"/>
    <w:rsid w:val="001A6530"/>
    <w:rsid w:val="001B007E"/>
    <w:rsid w:val="001B39C6"/>
    <w:rsid w:val="001B66F8"/>
    <w:rsid w:val="001B76B8"/>
    <w:rsid w:val="001B7EDB"/>
    <w:rsid w:val="001C04A0"/>
    <w:rsid w:val="001C09B0"/>
    <w:rsid w:val="001C0E65"/>
    <w:rsid w:val="001C1196"/>
    <w:rsid w:val="001D2115"/>
    <w:rsid w:val="001D3199"/>
    <w:rsid w:val="001D5F48"/>
    <w:rsid w:val="001D688A"/>
    <w:rsid w:val="001E184E"/>
    <w:rsid w:val="001E1969"/>
    <w:rsid w:val="001E285A"/>
    <w:rsid w:val="001F4505"/>
    <w:rsid w:val="001F51E4"/>
    <w:rsid w:val="001F5EBA"/>
    <w:rsid w:val="0020063A"/>
    <w:rsid w:val="00201EBE"/>
    <w:rsid w:val="00205731"/>
    <w:rsid w:val="00205F7E"/>
    <w:rsid w:val="00207066"/>
    <w:rsid w:val="00207DF0"/>
    <w:rsid w:val="00216A05"/>
    <w:rsid w:val="00217AF8"/>
    <w:rsid w:val="00222743"/>
    <w:rsid w:val="002229D7"/>
    <w:rsid w:val="002309D8"/>
    <w:rsid w:val="00234551"/>
    <w:rsid w:val="00240832"/>
    <w:rsid w:val="0024560F"/>
    <w:rsid w:val="00246407"/>
    <w:rsid w:val="00246452"/>
    <w:rsid w:val="00250232"/>
    <w:rsid w:val="00251C0C"/>
    <w:rsid w:val="0025226C"/>
    <w:rsid w:val="0025233C"/>
    <w:rsid w:val="0025595B"/>
    <w:rsid w:val="00263B59"/>
    <w:rsid w:val="002653E7"/>
    <w:rsid w:val="00265598"/>
    <w:rsid w:val="0026619B"/>
    <w:rsid w:val="00270904"/>
    <w:rsid w:val="0027115D"/>
    <w:rsid w:val="00276542"/>
    <w:rsid w:val="002825C0"/>
    <w:rsid w:val="0028274F"/>
    <w:rsid w:val="002840A9"/>
    <w:rsid w:val="00284CC2"/>
    <w:rsid w:val="00285168"/>
    <w:rsid w:val="002863F5"/>
    <w:rsid w:val="002902CD"/>
    <w:rsid w:val="002916BB"/>
    <w:rsid w:val="002952B1"/>
    <w:rsid w:val="00296FE7"/>
    <w:rsid w:val="00297F04"/>
    <w:rsid w:val="002A2567"/>
    <w:rsid w:val="002A63B6"/>
    <w:rsid w:val="002B7E2C"/>
    <w:rsid w:val="002C103D"/>
    <w:rsid w:val="002C32AC"/>
    <w:rsid w:val="002C4A2F"/>
    <w:rsid w:val="002C5095"/>
    <w:rsid w:val="002C7D31"/>
    <w:rsid w:val="002D0034"/>
    <w:rsid w:val="002D226A"/>
    <w:rsid w:val="002D2D5E"/>
    <w:rsid w:val="002D3450"/>
    <w:rsid w:val="002D5285"/>
    <w:rsid w:val="002D5F60"/>
    <w:rsid w:val="002D7BE8"/>
    <w:rsid w:val="002E07D7"/>
    <w:rsid w:val="002E4821"/>
    <w:rsid w:val="002E49A8"/>
    <w:rsid w:val="002E59FE"/>
    <w:rsid w:val="002F1353"/>
    <w:rsid w:val="002F7ACA"/>
    <w:rsid w:val="00306AF1"/>
    <w:rsid w:val="00310BE9"/>
    <w:rsid w:val="00315D8C"/>
    <w:rsid w:val="003160D4"/>
    <w:rsid w:val="003248F6"/>
    <w:rsid w:val="00326906"/>
    <w:rsid w:val="0033050A"/>
    <w:rsid w:val="00331F0F"/>
    <w:rsid w:val="0033665C"/>
    <w:rsid w:val="00336E06"/>
    <w:rsid w:val="0034148D"/>
    <w:rsid w:val="00342FC6"/>
    <w:rsid w:val="003431A9"/>
    <w:rsid w:val="00345566"/>
    <w:rsid w:val="003463E8"/>
    <w:rsid w:val="00350498"/>
    <w:rsid w:val="00350DB9"/>
    <w:rsid w:val="00353223"/>
    <w:rsid w:val="0035322E"/>
    <w:rsid w:val="00354C11"/>
    <w:rsid w:val="0036127C"/>
    <w:rsid w:val="003634EB"/>
    <w:rsid w:val="00365329"/>
    <w:rsid w:val="0037168B"/>
    <w:rsid w:val="00374BDB"/>
    <w:rsid w:val="00384BE5"/>
    <w:rsid w:val="00386AE4"/>
    <w:rsid w:val="0039084C"/>
    <w:rsid w:val="00391AD7"/>
    <w:rsid w:val="00393864"/>
    <w:rsid w:val="00395C4F"/>
    <w:rsid w:val="00396083"/>
    <w:rsid w:val="003978BB"/>
    <w:rsid w:val="003A3F67"/>
    <w:rsid w:val="003A3FF9"/>
    <w:rsid w:val="003A46E5"/>
    <w:rsid w:val="003A7C70"/>
    <w:rsid w:val="003B3493"/>
    <w:rsid w:val="003B566E"/>
    <w:rsid w:val="003C1815"/>
    <w:rsid w:val="003C44BE"/>
    <w:rsid w:val="003C50ED"/>
    <w:rsid w:val="003C524A"/>
    <w:rsid w:val="003C58E9"/>
    <w:rsid w:val="003D1406"/>
    <w:rsid w:val="003D142C"/>
    <w:rsid w:val="003D2013"/>
    <w:rsid w:val="003D2939"/>
    <w:rsid w:val="003D2C7B"/>
    <w:rsid w:val="003D5B7F"/>
    <w:rsid w:val="003D7006"/>
    <w:rsid w:val="003E1561"/>
    <w:rsid w:val="003E16F4"/>
    <w:rsid w:val="003E27D7"/>
    <w:rsid w:val="003E2824"/>
    <w:rsid w:val="003E393E"/>
    <w:rsid w:val="003E66A4"/>
    <w:rsid w:val="003E762A"/>
    <w:rsid w:val="003F16BD"/>
    <w:rsid w:val="003F59F0"/>
    <w:rsid w:val="003F62CA"/>
    <w:rsid w:val="003F754F"/>
    <w:rsid w:val="00401956"/>
    <w:rsid w:val="00403B5B"/>
    <w:rsid w:val="0040423C"/>
    <w:rsid w:val="00406C5A"/>
    <w:rsid w:val="00407B8C"/>
    <w:rsid w:val="0041093C"/>
    <w:rsid w:val="00414954"/>
    <w:rsid w:val="0041760B"/>
    <w:rsid w:val="00420FEA"/>
    <w:rsid w:val="00421688"/>
    <w:rsid w:val="004240E7"/>
    <w:rsid w:val="0042523D"/>
    <w:rsid w:val="00426630"/>
    <w:rsid w:val="00431C63"/>
    <w:rsid w:val="00433EC9"/>
    <w:rsid w:val="0043580C"/>
    <w:rsid w:val="00440877"/>
    <w:rsid w:val="00441A1B"/>
    <w:rsid w:val="00442078"/>
    <w:rsid w:val="00443877"/>
    <w:rsid w:val="0044644E"/>
    <w:rsid w:val="004511B2"/>
    <w:rsid w:val="00451439"/>
    <w:rsid w:val="00457B03"/>
    <w:rsid w:val="00457C04"/>
    <w:rsid w:val="00463CE6"/>
    <w:rsid w:val="00466AAE"/>
    <w:rsid w:val="00467480"/>
    <w:rsid w:val="00471AA2"/>
    <w:rsid w:val="00471E41"/>
    <w:rsid w:val="00472DEB"/>
    <w:rsid w:val="0047742A"/>
    <w:rsid w:val="00480866"/>
    <w:rsid w:val="004858AF"/>
    <w:rsid w:val="00490256"/>
    <w:rsid w:val="00492014"/>
    <w:rsid w:val="00493DC2"/>
    <w:rsid w:val="00494ED1"/>
    <w:rsid w:val="00495676"/>
    <w:rsid w:val="004A3631"/>
    <w:rsid w:val="004A657D"/>
    <w:rsid w:val="004A7296"/>
    <w:rsid w:val="004B06C2"/>
    <w:rsid w:val="004B3B0C"/>
    <w:rsid w:val="004B6766"/>
    <w:rsid w:val="004C15C0"/>
    <w:rsid w:val="004C27E8"/>
    <w:rsid w:val="004C3DC4"/>
    <w:rsid w:val="004C6F58"/>
    <w:rsid w:val="004D249F"/>
    <w:rsid w:val="004D2F2D"/>
    <w:rsid w:val="004D3B5D"/>
    <w:rsid w:val="004D470F"/>
    <w:rsid w:val="004D53B4"/>
    <w:rsid w:val="004D6EA3"/>
    <w:rsid w:val="004E0454"/>
    <w:rsid w:val="004E0C9C"/>
    <w:rsid w:val="004F22BA"/>
    <w:rsid w:val="004F7628"/>
    <w:rsid w:val="00501AD0"/>
    <w:rsid w:val="005020B5"/>
    <w:rsid w:val="0050630E"/>
    <w:rsid w:val="005067F8"/>
    <w:rsid w:val="005071EE"/>
    <w:rsid w:val="005122C6"/>
    <w:rsid w:val="00512810"/>
    <w:rsid w:val="005142D9"/>
    <w:rsid w:val="0051718E"/>
    <w:rsid w:val="0052043A"/>
    <w:rsid w:val="00521505"/>
    <w:rsid w:val="00524CDC"/>
    <w:rsid w:val="00530F03"/>
    <w:rsid w:val="005360E1"/>
    <w:rsid w:val="00537681"/>
    <w:rsid w:val="005426CA"/>
    <w:rsid w:val="005435FB"/>
    <w:rsid w:val="00550B3B"/>
    <w:rsid w:val="00552096"/>
    <w:rsid w:val="005575A8"/>
    <w:rsid w:val="00561AD2"/>
    <w:rsid w:val="00563B3D"/>
    <w:rsid w:val="00565A49"/>
    <w:rsid w:val="005704B3"/>
    <w:rsid w:val="00572571"/>
    <w:rsid w:val="0057680D"/>
    <w:rsid w:val="005774B9"/>
    <w:rsid w:val="00584A35"/>
    <w:rsid w:val="00584CC2"/>
    <w:rsid w:val="00584E3F"/>
    <w:rsid w:val="00586385"/>
    <w:rsid w:val="0058706D"/>
    <w:rsid w:val="00587523"/>
    <w:rsid w:val="0058792D"/>
    <w:rsid w:val="005937C6"/>
    <w:rsid w:val="00593BF8"/>
    <w:rsid w:val="00595C99"/>
    <w:rsid w:val="005A4E59"/>
    <w:rsid w:val="005A654D"/>
    <w:rsid w:val="005B076E"/>
    <w:rsid w:val="005B07DB"/>
    <w:rsid w:val="005B289C"/>
    <w:rsid w:val="005B2E86"/>
    <w:rsid w:val="005B561F"/>
    <w:rsid w:val="005C0CB3"/>
    <w:rsid w:val="005C4126"/>
    <w:rsid w:val="005C46D2"/>
    <w:rsid w:val="005C5548"/>
    <w:rsid w:val="005C6FE8"/>
    <w:rsid w:val="005C7805"/>
    <w:rsid w:val="005D6DD5"/>
    <w:rsid w:val="005E0BCB"/>
    <w:rsid w:val="005E435A"/>
    <w:rsid w:val="005E4603"/>
    <w:rsid w:val="005E7AA1"/>
    <w:rsid w:val="005E7CF2"/>
    <w:rsid w:val="005F2CCE"/>
    <w:rsid w:val="005F5DFB"/>
    <w:rsid w:val="005F6428"/>
    <w:rsid w:val="006015CE"/>
    <w:rsid w:val="00606216"/>
    <w:rsid w:val="0060705B"/>
    <w:rsid w:val="00607930"/>
    <w:rsid w:val="00610065"/>
    <w:rsid w:val="00613598"/>
    <w:rsid w:val="006236E8"/>
    <w:rsid w:val="00624527"/>
    <w:rsid w:val="00624D22"/>
    <w:rsid w:val="00630F16"/>
    <w:rsid w:val="00630F7A"/>
    <w:rsid w:val="00631079"/>
    <w:rsid w:val="00631148"/>
    <w:rsid w:val="0063162C"/>
    <w:rsid w:val="006420C2"/>
    <w:rsid w:val="00646D5C"/>
    <w:rsid w:val="00647DEA"/>
    <w:rsid w:val="00651524"/>
    <w:rsid w:val="00656A2A"/>
    <w:rsid w:val="00657826"/>
    <w:rsid w:val="00661D6B"/>
    <w:rsid w:val="00664A0B"/>
    <w:rsid w:val="00673F2A"/>
    <w:rsid w:val="00674909"/>
    <w:rsid w:val="00675C66"/>
    <w:rsid w:val="00677E70"/>
    <w:rsid w:val="00683374"/>
    <w:rsid w:val="00685D92"/>
    <w:rsid w:val="00690C6A"/>
    <w:rsid w:val="00690F23"/>
    <w:rsid w:val="0069485A"/>
    <w:rsid w:val="00694F11"/>
    <w:rsid w:val="00695C71"/>
    <w:rsid w:val="00696403"/>
    <w:rsid w:val="006A2E0B"/>
    <w:rsid w:val="006A384D"/>
    <w:rsid w:val="006B375E"/>
    <w:rsid w:val="006C2F5C"/>
    <w:rsid w:val="006C3BB5"/>
    <w:rsid w:val="006C5A77"/>
    <w:rsid w:val="006D0CA1"/>
    <w:rsid w:val="006D5003"/>
    <w:rsid w:val="006D751A"/>
    <w:rsid w:val="006E0EDD"/>
    <w:rsid w:val="006E1BC9"/>
    <w:rsid w:val="006E2672"/>
    <w:rsid w:val="006E2F64"/>
    <w:rsid w:val="006E7176"/>
    <w:rsid w:val="006F04CC"/>
    <w:rsid w:val="006F1577"/>
    <w:rsid w:val="006F20DE"/>
    <w:rsid w:val="006F2EA3"/>
    <w:rsid w:val="006F52C6"/>
    <w:rsid w:val="00710663"/>
    <w:rsid w:val="00713370"/>
    <w:rsid w:val="007211C7"/>
    <w:rsid w:val="00721A8A"/>
    <w:rsid w:val="007222EE"/>
    <w:rsid w:val="00722977"/>
    <w:rsid w:val="00723DD5"/>
    <w:rsid w:val="00724FF6"/>
    <w:rsid w:val="007271EC"/>
    <w:rsid w:val="0073476E"/>
    <w:rsid w:val="00736770"/>
    <w:rsid w:val="00736F64"/>
    <w:rsid w:val="00743CF3"/>
    <w:rsid w:val="00745A3C"/>
    <w:rsid w:val="00745E4F"/>
    <w:rsid w:val="0075005F"/>
    <w:rsid w:val="00750542"/>
    <w:rsid w:val="007505EC"/>
    <w:rsid w:val="0075288D"/>
    <w:rsid w:val="00754281"/>
    <w:rsid w:val="007545D2"/>
    <w:rsid w:val="00760F77"/>
    <w:rsid w:val="00765BE3"/>
    <w:rsid w:val="0077169C"/>
    <w:rsid w:val="00773D3E"/>
    <w:rsid w:val="00775E4C"/>
    <w:rsid w:val="00776A10"/>
    <w:rsid w:val="007936A8"/>
    <w:rsid w:val="00793A5B"/>
    <w:rsid w:val="00794DB4"/>
    <w:rsid w:val="007956C3"/>
    <w:rsid w:val="0079616C"/>
    <w:rsid w:val="00797405"/>
    <w:rsid w:val="00797ECA"/>
    <w:rsid w:val="007A168B"/>
    <w:rsid w:val="007A1A32"/>
    <w:rsid w:val="007A321C"/>
    <w:rsid w:val="007A54AE"/>
    <w:rsid w:val="007A7CE3"/>
    <w:rsid w:val="007A7FC0"/>
    <w:rsid w:val="007B25EE"/>
    <w:rsid w:val="007B301B"/>
    <w:rsid w:val="007C2C34"/>
    <w:rsid w:val="007C3FFB"/>
    <w:rsid w:val="007C47EA"/>
    <w:rsid w:val="007C5381"/>
    <w:rsid w:val="007C5D9E"/>
    <w:rsid w:val="007C7077"/>
    <w:rsid w:val="007C7E94"/>
    <w:rsid w:val="007D05A7"/>
    <w:rsid w:val="007D34DA"/>
    <w:rsid w:val="007D6644"/>
    <w:rsid w:val="007D7231"/>
    <w:rsid w:val="007D7421"/>
    <w:rsid w:val="007E1B72"/>
    <w:rsid w:val="007E6BAD"/>
    <w:rsid w:val="007F3A52"/>
    <w:rsid w:val="007F488B"/>
    <w:rsid w:val="007F5A2C"/>
    <w:rsid w:val="007F5B5E"/>
    <w:rsid w:val="0080322E"/>
    <w:rsid w:val="008067BA"/>
    <w:rsid w:val="00811108"/>
    <w:rsid w:val="0082258A"/>
    <w:rsid w:val="00822D34"/>
    <w:rsid w:val="008232E1"/>
    <w:rsid w:val="008317B9"/>
    <w:rsid w:val="00832A9E"/>
    <w:rsid w:val="00834C52"/>
    <w:rsid w:val="00841FB9"/>
    <w:rsid w:val="008427A2"/>
    <w:rsid w:val="008536DD"/>
    <w:rsid w:val="00864767"/>
    <w:rsid w:val="00865862"/>
    <w:rsid w:val="00871EC8"/>
    <w:rsid w:val="00873FC2"/>
    <w:rsid w:val="008760E7"/>
    <w:rsid w:val="00883D26"/>
    <w:rsid w:val="0088400C"/>
    <w:rsid w:val="00885197"/>
    <w:rsid w:val="00886795"/>
    <w:rsid w:val="008923C8"/>
    <w:rsid w:val="0089546D"/>
    <w:rsid w:val="00897AD7"/>
    <w:rsid w:val="008A04A9"/>
    <w:rsid w:val="008A0687"/>
    <w:rsid w:val="008A0C41"/>
    <w:rsid w:val="008A32F2"/>
    <w:rsid w:val="008A5264"/>
    <w:rsid w:val="008B22F6"/>
    <w:rsid w:val="008B2A11"/>
    <w:rsid w:val="008C29A3"/>
    <w:rsid w:val="008C40DE"/>
    <w:rsid w:val="008C7A97"/>
    <w:rsid w:val="008D038C"/>
    <w:rsid w:val="008D0655"/>
    <w:rsid w:val="008D27BA"/>
    <w:rsid w:val="008D641B"/>
    <w:rsid w:val="008D69EA"/>
    <w:rsid w:val="008D7502"/>
    <w:rsid w:val="008D7EBF"/>
    <w:rsid w:val="008E0B6C"/>
    <w:rsid w:val="008E1C26"/>
    <w:rsid w:val="008E4DEE"/>
    <w:rsid w:val="008E6B98"/>
    <w:rsid w:val="008F03D0"/>
    <w:rsid w:val="008F40BA"/>
    <w:rsid w:val="008F6D2A"/>
    <w:rsid w:val="008F7FBA"/>
    <w:rsid w:val="009009AC"/>
    <w:rsid w:val="009010C7"/>
    <w:rsid w:val="00903056"/>
    <w:rsid w:val="00904062"/>
    <w:rsid w:val="00904D09"/>
    <w:rsid w:val="00906260"/>
    <w:rsid w:val="00910736"/>
    <w:rsid w:val="00911DFE"/>
    <w:rsid w:val="00913439"/>
    <w:rsid w:val="00916270"/>
    <w:rsid w:val="00916BAE"/>
    <w:rsid w:val="00920400"/>
    <w:rsid w:val="0092405B"/>
    <w:rsid w:val="009246C6"/>
    <w:rsid w:val="00924B4C"/>
    <w:rsid w:val="009262F2"/>
    <w:rsid w:val="00926F66"/>
    <w:rsid w:val="00930A9B"/>
    <w:rsid w:val="009345E0"/>
    <w:rsid w:val="00934B85"/>
    <w:rsid w:val="0093594B"/>
    <w:rsid w:val="00937B18"/>
    <w:rsid w:val="0094045A"/>
    <w:rsid w:val="00943FC1"/>
    <w:rsid w:val="00947D6E"/>
    <w:rsid w:val="00954780"/>
    <w:rsid w:val="00955765"/>
    <w:rsid w:val="009608A1"/>
    <w:rsid w:val="00972EC2"/>
    <w:rsid w:val="0097335C"/>
    <w:rsid w:val="00983561"/>
    <w:rsid w:val="0098415A"/>
    <w:rsid w:val="0098451B"/>
    <w:rsid w:val="00985991"/>
    <w:rsid w:val="00987288"/>
    <w:rsid w:val="00997968"/>
    <w:rsid w:val="009979E8"/>
    <w:rsid w:val="009A5A4C"/>
    <w:rsid w:val="009A6536"/>
    <w:rsid w:val="009B017B"/>
    <w:rsid w:val="009B1F9E"/>
    <w:rsid w:val="009B225F"/>
    <w:rsid w:val="009B50B6"/>
    <w:rsid w:val="009C4E76"/>
    <w:rsid w:val="009C612A"/>
    <w:rsid w:val="009D5862"/>
    <w:rsid w:val="009D6CA7"/>
    <w:rsid w:val="009E0043"/>
    <w:rsid w:val="009E0630"/>
    <w:rsid w:val="009E24F9"/>
    <w:rsid w:val="009E4842"/>
    <w:rsid w:val="009E7AF4"/>
    <w:rsid w:val="009E7D97"/>
    <w:rsid w:val="009F1FEE"/>
    <w:rsid w:val="009F54EA"/>
    <w:rsid w:val="009F7830"/>
    <w:rsid w:val="00A00345"/>
    <w:rsid w:val="00A004CF"/>
    <w:rsid w:val="00A064EB"/>
    <w:rsid w:val="00A132B4"/>
    <w:rsid w:val="00A13678"/>
    <w:rsid w:val="00A13F8E"/>
    <w:rsid w:val="00A14D3E"/>
    <w:rsid w:val="00A15D04"/>
    <w:rsid w:val="00A24214"/>
    <w:rsid w:val="00A3169A"/>
    <w:rsid w:val="00A34A3C"/>
    <w:rsid w:val="00A358EF"/>
    <w:rsid w:val="00A36380"/>
    <w:rsid w:val="00A41A5B"/>
    <w:rsid w:val="00A46C75"/>
    <w:rsid w:val="00A5013E"/>
    <w:rsid w:val="00A52B92"/>
    <w:rsid w:val="00A53B5D"/>
    <w:rsid w:val="00A53BDD"/>
    <w:rsid w:val="00A5749E"/>
    <w:rsid w:val="00A64FEB"/>
    <w:rsid w:val="00A65796"/>
    <w:rsid w:val="00A66202"/>
    <w:rsid w:val="00A67F15"/>
    <w:rsid w:val="00A71BE1"/>
    <w:rsid w:val="00A748D5"/>
    <w:rsid w:val="00A76333"/>
    <w:rsid w:val="00A83460"/>
    <w:rsid w:val="00A858C2"/>
    <w:rsid w:val="00A9045E"/>
    <w:rsid w:val="00A916D9"/>
    <w:rsid w:val="00A94949"/>
    <w:rsid w:val="00A97A70"/>
    <w:rsid w:val="00A97BA1"/>
    <w:rsid w:val="00AA15CB"/>
    <w:rsid w:val="00AA3A66"/>
    <w:rsid w:val="00AA586C"/>
    <w:rsid w:val="00AB35FE"/>
    <w:rsid w:val="00AB3803"/>
    <w:rsid w:val="00AC07D3"/>
    <w:rsid w:val="00AC16C0"/>
    <w:rsid w:val="00AC4923"/>
    <w:rsid w:val="00AC5B9E"/>
    <w:rsid w:val="00AC6AFA"/>
    <w:rsid w:val="00AC7065"/>
    <w:rsid w:val="00AC7214"/>
    <w:rsid w:val="00AD2C4E"/>
    <w:rsid w:val="00AD3AE9"/>
    <w:rsid w:val="00AD50ED"/>
    <w:rsid w:val="00AE11C5"/>
    <w:rsid w:val="00AE2852"/>
    <w:rsid w:val="00AE3838"/>
    <w:rsid w:val="00AE52F8"/>
    <w:rsid w:val="00AF1563"/>
    <w:rsid w:val="00AF19B5"/>
    <w:rsid w:val="00AF4653"/>
    <w:rsid w:val="00AF7A78"/>
    <w:rsid w:val="00B03097"/>
    <w:rsid w:val="00B128A3"/>
    <w:rsid w:val="00B12A62"/>
    <w:rsid w:val="00B143AD"/>
    <w:rsid w:val="00B17358"/>
    <w:rsid w:val="00B223F9"/>
    <w:rsid w:val="00B22572"/>
    <w:rsid w:val="00B2792E"/>
    <w:rsid w:val="00B35331"/>
    <w:rsid w:val="00B40249"/>
    <w:rsid w:val="00B407E6"/>
    <w:rsid w:val="00B40BBD"/>
    <w:rsid w:val="00B412A7"/>
    <w:rsid w:val="00B43B14"/>
    <w:rsid w:val="00B43E22"/>
    <w:rsid w:val="00B43FFD"/>
    <w:rsid w:val="00B52CD0"/>
    <w:rsid w:val="00B543A8"/>
    <w:rsid w:val="00B5575D"/>
    <w:rsid w:val="00B55D16"/>
    <w:rsid w:val="00B63E2D"/>
    <w:rsid w:val="00B64762"/>
    <w:rsid w:val="00B669EB"/>
    <w:rsid w:val="00B66F35"/>
    <w:rsid w:val="00B73E2D"/>
    <w:rsid w:val="00B74981"/>
    <w:rsid w:val="00B752FA"/>
    <w:rsid w:val="00B76C22"/>
    <w:rsid w:val="00B81B9C"/>
    <w:rsid w:val="00B82FAE"/>
    <w:rsid w:val="00B83038"/>
    <w:rsid w:val="00B87853"/>
    <w:rsid w:val="00B90D57"/>
    <w:rsid w:val="00B918AD"/>
    <w:rsid w:val="00B92B0F"/>
    <w:rsid w:val="00B96224"/>
    <w:rsid w:val="00BA2572"/>
    <w:rsid w:val="00BA4ABD"/>
    <w:rsid w:val="00BA4B1E"/>
    <w:rsid w:val="00BB0321"/>
    <w:rsid w:val="00BB03B4"/>
    <w:rsid w:val="00BB208E"/>
    <w:rsid w:val="00BB2B62"/>
    <w:rsid w:val="00BB550B"/>
    <w:rsid w:val="00BB5DB1"/>
    <w:rsid w:val="00BB5F2B"/>
    <w:rsid w:val="00BB6675"/>
    <w:rsid w:val="00BD1B2F"/>
    <w:rsid w:val="00BD4EC1"/>
    <w:rsid w:val="00BD6351"/>
    <w:rsid w:val="00BD644B"/>
    <w:rsid w:val="00BD758E"/>
    <w:rsid w:val="00BD7714"/>
    <w:rsid w:val="00BD7ECC"/>
    <w:rsid w:val="00BE17A4"/>
    <w:rsid w:val="00BE3AB9"/>
    <w:rsid w:val="00BE753B"/>
    <w:rsid w:val="00BF2149"/>
    <w:rsid w:val="00BF29A8"/>
    <w:rsid w:val="00BF3DD1"/>
    <w:rsid w:val="00BF3E67"/>
    <w:rsid w:val="00BF4DAE"/>
    <w:rsid w:val="00C013B8"/>
    <w:rsid w:val="00C0279F"/>
    <w:rsid w:val="00C02BE5"/>
    <w:rsid w:val="00C06D27"/>
    <w:rsid w:val="00C0704D"/>
    <w:rsid w:val="00C10221"/>
    <w:rsid w:val="00C103FC"/>
    <w:rsid w:val="00C1141E"/>
    <w:rsid w:val="00C127BC"/>
    <w:rsid w:val="00C12DC4"/>
    <w:rsid w:val="00C1457D"/>
    <w:rsid w:val="00C17BF9"/>
    <w:rsid w:val="00C20856"/>
    <w:rsid w:val="00C312D7"/>
    <w:rsid w:val="00C31CEF"/>
    <w:rsid w:val="00C33BE6"/>
    <w:rsid w:val="00C36A4A"/>
    <w:rsid w:val="00C379BA"/>
    <w:rsid w:val="00C414C0"/>
    <w:rsid w:val="00C421C3"/>
    <w:rsid w:val="00C422FA"/>
    <w:rsid w:val="00C4328D"/>
    <w:rsid w:val="00C43951"/>
    <w:rsid w:val="00C44A69"/>
    <w:rsid w:val="00C451DB"/>
    <w:rsid w:val="00C4626E"/>
    <w:rsid w:val="00C46BD8"/>
    <w:rsid w:val="00C50428"/>
    <w:rsid w:val="00C517F1"/>
    <w:rsid w:val="00C53983"/>
    <w:rsid w:val="00C554E2"/>
    <w:rsid w:val="00C566AA"/>
    <w:rsid w:val="00C66CBB"/>
    <w:rsid w:val="00C704DB"/>
    <w:rsid w:val="00C7443A"/>
    <w:rsid w:val="00C75039"/>
    <w:rsid w:val="00C763B0"/>
    <w:rsid w:val="00C80D9E"/>
    <w:rsid w:val="00C831D6"/>
    <w:rsid w:val="00C84D15"/>
    <w:rsid w:val="00C85842"/>
    <w:rsid w:val="00C93910"/>
    <w:rsid w:val="00CA3A05"/>
    <w:rsid w:val="00CB37AC"/>
    <w:rsid w:val="00CC1248"/>
    <w:rsid w:val="00CC2207"/>
    <w:rsid w:val="00CC43F5"/>
    <w:rsid w:val="00CC5B10"/>
    <w:rsid w:val="00CC5CC4"/>
    <w:rsid w:val="00CD2314"/>
    <w:rsid w:val="00CD62AC"/>
    <w:rsid w:val="00CD67A7"/>
    <w:rsid w:val="00CE036B"/>
    <w:rsid w:val="00CE3356"/>
    <w:rsid w:val="00CE39B2"/>
    <w:rsid w:val="00CE42F5"/>
    <w:rsid w:val="00CE736D"/>
    <w:rsid w:val="00CF68BE"/>
    <w:rsid w:val="00D0298B"/>
    <w:rsid w:val="00D04756"/>
    <w:rsid w:val="00D05D47"/>
    <w:rsid w:val="00D15405"/>
    <w:rsid w:val="00D158C8"/>
    <w:rsid w:val="00D16B19"/>
    <w:rsid w:val="00D171DC"/>
    <w:rsid w:val="00D204F8"/>
    <w:rsid w:val="00D24F78"/>
    <w:rsid w:val="00D25245"/>
    <w:rsid w:val="00D255F4"/>
    <w:rsid w:val="00D310C0"/>
    <w:rsid w:val="00D32D08"/>
    <w:rsid w:val="00D330EE"/>
    <w:rsid w:val="00D338BD"/>
    <w:rsid w:val="00D33BAE"/>
    <w:rsid w:val="00D359AC"/>
    <w:rsid w:val="00D41535"/>
    <w:rsid w:val="00D5329F"/>
    <w:rsid w:val="00D539EC"/>
    <w:rsid w:val="00D56743"/>
    <w:rsid w:val="00D60843"/>
    <w:rsid w:val="00D700B3"/>
    <w:rsid w:val="00D71045"/>
    <w:rsid w:val="00D73D56"/>
    <w:rsid w:val="00D75AB2"/>
    <w:rsid w:val="00D75CB6"/>
    <w:rsid w:val="00D7791D"/>
    <w:rsid w:val="00D8286B"/>
    <w:rsid w:val="00D82B9F"/>
    <w:rsid w:val="00D82C66"/>
    <w:rsid w:val="00D8540B"/>
    <w:rsid w:val="00D85E2D"/>
    <w:rsid w:val="00D87312"/>
    <w:rsid w:val="00D9688A"/>
    <w:rsid w:val="00D977AA"/>
    <w:rsid w:val="00DA1B39"/>
    <w:rsid w:val="00DA2AE1"/>
    <w:rsid w:val="00DA37A9"/>
    <w:rsid w:val="00DA3C71"/>
    <w:rsid w:val="00DA43AE"/>
    <w:rsid w:val="00DA56D0"/>
    <w:rsid w:val="00DA60BA"/>
    <w:rsid w:val="00DA652D"/>
    <w:rsid w:val="00DC143D"/>
    <w:rsid w:val="00DC1F45"/>
    <w:rsid w:val="00DC3989"/>
    <w:rsid w:val="00DC5F74"/>
    <w:rsid w:val="00DC7E42"/>
    <w:rsid w:val="00DD0252"/>
    <w:rsid w:val="00DD06A3"/>
    <w:rsid w:val="00DD1EDB"/>
    <w:rsid w:val="00DD62DF"/>
    <w:rsid w:val="00DD6F32"/>
    <w:rsid w:val="00DD7306"/>
    <w:rsid w:val="00DE106D"/>
    <w:rsid w:val="00DE4B38"/>
    <w:rsid w:val="00DE649C"/>
    <w:rsid w:val="00DF1141"/>
    <w:rsid w:val="00DF1588"/>
    <w:rsid w:val="00DF28F0"/>
    <w:rsid w:val="00DF4D7D"/>
    <w:rsid w:val="00DF5A2B"/>
    <w:rsid w:val="00DF7189"/>
    <w:rsid w:val="00DF7D5B"/>
    <w:rsid w:val="00E00EB1"/>
    <w:rsid w:val="00E03BC2"/>
    <w:rsid w:val="00E03DDF"/>
    <w:rsid w:val="00E04E1B"/>
    <w:rsid w:val="00E05374"/>
    <w:rsid w:val="00E076DB"/>
    <w:rsid w:val="00E10740"/>
    <w:rsid w:val="00E13642"/>
    <w:rsid w:val="00E13FDA"/>
    <w:rsid w:val="00E1658F"/>
    <w:rsid w:val="00E1740E"/>
    <w:rsid w:val="00E17D8F"/>
    <w:rsid w:val="00E24E7E"/>
    <w:rsid w:val="00E255F2"/>
    <w:rsid w:val="00E25D99"/>
    <w:rsid w:val="00E33579"/>
    <w:rsid w:val="00E35CC3"/>
    <w:rsid w:val="00E41F1F"/>
    <w:rsid w:val="00E42420"/>
    <w:rsid w:val="00E451FC"/>
    <w:rsid w:val="00E54765"/>
    <w:rsid w:val="00E610E7"/>
    <w:rsid w:val="00E654B5"/>
    <w:rsid w:val="00E65D5F"/>
    <w:rsid w:val="00E71D28"/>
    <w:rsid w:val="00E72A45"/>
    <w:rsid w:val="00E818CA"/>
    <w:rsid w:val="00E82138"/>
    <w:rsid w:val="00E82775"/>
    <w:rsid w:val="00E82893"/>
    <w:rsid w:val="00E84C2C"/>
    <w:rsid w:val="00E91002"/>
    <w:rsid w:val="00E9287E"/>
    <w:rsid w:val="00E93EEE"/>
    <w:rsid w:val="00E97F06"/>
    <w:rsid w:val="00EA43C5"/>
    <w:rsid w:val="00EA6B44"/>
    <w:rsid w:val="00EB09B1"/>
    <w:rsid w:val="00EB1D52"/>
    <w:rsid w:val="00EB3594"/>
    <w:rsid w:val="00EB4E7F"/>
    <w:rsid w:val="00EB6A61"/>
    <w:rsid w:val="00EB79C9"/>
    <w:rsid w:val="00EC0A49"/>
    <w:rsid w:val="00EC4231"/>
    <w:rsid w:val="00EC42FC"/>
    <w:rsid w:val="00EC4673"/>
    <w:rsid w:val="00EC6ACE"/>
    <w:rsid w:val="00EC6B4F"/>
    <w:rsid w:val="00ED0EFD"/>
    <w:rsid w:val="00ED233C"/>
    <w:rsid w:val="00ED3FEA"/>
    <w:rsid w:val="00ED5934"/>
    <w:rsid w:val="00ED6638"/>
    <w:rsid w:val="00ED6B50"/>
    <w:rsid w:val="00EE4E15"/>
    <w:rsid w:val="00EE5CB6"/>
    <w:rsid w:val="00EE76F4"/>
    <w:rsid w:val="00EF1214"/>
    <w:rsid w:val="00EF6E95"/>
    <w:rsid w:val="00F00C42"/>
    <w:rsid w:val="00F02ACE"/>
    <w:rsid w:val="00F05077"/>
    <w:rsid w:val="00F059C7"/>
    <w:rsid w:val="00F06E48"/>
    <w:rsid w:val="00F10920"/>
    <w:rsid w:val="00F11173"/>
    <w:rsid w:val="00F1315B"/>
    <w:rsid w:val="00F14C4C"/>
    <w:rsid w:val="00F15605"/>
    <w:rsid w:val="00F24112"/>
    <w:rsid w:val="00F245AD"/>
    <w:rsid w:val="00F27A51"/>
    <w:rsid w:val="00F33A53"/>
    <w:rsid w:val="00F362A8"/>
    <w:rsid w:val="00F41B7D"/>
    <w:rsid w:val="00F4233F"/>
    <w:rsid w:val="00F42AE2"/>
    <w:rsid w:val="00F44103"/>
    <w:rsid w:val="00F4571B"/>
    <w:rsid w:val="00F45F68"/>
    <w:rsid w:val="00F463BE"/>
    <w:rsid w:val="00F463C0"/>
    <w:rsid w:val="00F4648D"/>
    <w:rsid w:val="00F46901"/>
    <w:rsid w:val="00F46960"/>
    <w:rsid w:val="00F475F2"/>
    <w:rsid w:val="00F557E1"/>
    <w:rsid w:val="00F5632B"/>
    <w:rsid w:val="00F56D14"/>
    <w:rsid w:val="00F6004A"/>
    <w:rsid w:val="00F60D90"/>
    <w:rsid w:val="00F62B62"/>
    <w:rsid w:val="00F62D58"/>
    <w:rsid w:val="00F67955"/>
    <w:rsid w:val="00F67EB8"/>
    <w:rsid w:val="00F70591"/>
    <w:rsid w:val="00F71362"/>
    <w:rsid w:val="00F737BC"/>
    <w:rsid w:val="00F741CA"/>
    <w:rsid w:val="00F90A6D"/>
    <w:rsid w:val="00F915C9"/>
    <w:rsid w:val="00F927CC"/>
    <w:rsid w:val="00F969BC"/>
    <w:rsid w:val="00F9723F"/>
    <w:rsid w:val="00F974F8"/>
    <w:rsid w:val="00FB2685"/>
    <w:rsid w:val="00FB379A"/>
    <w:rsid w:val="00FB39B4"/>
    <w:rsid w:val="00FB5D4D"/>
    <w:rsid w:val="00FC28E7"/>
    <w:rsid w:val="00FC2B57"/>
    <w:rsid w:val="00FC329C"/>
    <w:rsid w:val="00FC5B62"/>
    <w:rsid w:val="00FC7541"/>
    <w:rsid w:val="00FD0D29"/>
    <w:rsid w:val="00FD12E5"/>
    <w:rsid w:val="00FD505A"/>
    <w:rsid w:val="00FD53A3"/>
    <w:rsid w:val="00FD7391"/>
    <w:rsid w:val="00FE122A"/>
    <w:rsid w:val="00FE3326"/>
    <w:rsid w:val="00FE350D"/>
    <w:rsid w:val="00FE39C2"/>
    <w:rsid w:val="00FE4ECA"/>
    <w:rsid w:val="00FE5814"/>
    <w:rsid w:val="00FE5C30"/>
    <w:rsid w:val="00FE7B53"/>
    <w:rsid w:val="00FF04AA"/>
    <w:rsid w:val="00FF13B9"/>
    <w:rsid w:val="00FF28A5"/>
    <w:rsid w:val="00FF31F5"/>
    <w:rsid w:val="00FF3938"/>
    <w:rsid w:val="00FF3DCC"/>
    <w:rsid w:val="00FF483F"/>
    <w:rsid w:val="00FF6B2A"/>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16"/>
    <o:shapelayout v:ext="edit">
      <o:idmap v:ext="edit" data="1"/>
      <o:rules v:ext="edit">
        <o:r id="V:Rule1" type="connector" idref="#_x0000_s1293"/>
        <o:r id="V:Rule2" type="connector" idref="#_x0000_s1277"/>
        <o:r id="V:Rule3" type="connector" idref="#_x0000_s1276"/>
        <o:r id="V:Rule4" type="connector" idref="#_x0000_s1315"/>
        <o:r id="V:Rule5" type="connector" idref="#_x0000_s1295"/>
        <o:r id="V:Rule6" type="connector" idref="#_x0000_s1297"/>
        <o:r id="V:Rule7" type="connector" idref="#_x0000_s1292"/>
        <o:r id="V:Rule8" type="connector" idref="#_x0000_s1286"/>
        <o:r id="V:Rule9" type="connector" idref="#_x0000_s1313"/>
        <o:r id="V:Rule10" type="connector" idref="#_x0000_s1296"/>
        <o:r id="V:Rule11" type="connector" idref="#_x0000_s1310"/>
        <o:r id="V:Rule12" type="connector" idref="#_x0000_s1294"/>
      </o:rules>
    </o:shapelayout>
  </w:shapeDefaults>
  <w:decimalSymbol w:val="."/>
  <w:listSeparator w:val=","/>
  <w14:docId w14:val="7DB2C2A4"/>
  <w15:docId w15:val="{9D23ADC5-4ABB-47D5-963F-D2E7277AD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ko-KR"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0C7"/>
    <w:rPr>
      <w:rFonts w:ascii="Times New Roman" w:eastAsiaTheme="minorHAnsi" w:hAnsi="Times New Roman"/>
      <w:sz w:val="26"/>
      <w:lang w:val="en-US" w:eastAsia="en-US"/>
    </w:rPr>
  </w:style>
  <w:style w:type="paragraph" w:styleId="Heading1">
    <w:name w:val="heading 1"/>
    <w:basedOn w:val="Normal"/>
    <w:next w:val="Normal"/>
    <w:link w:val="Heading1Char"/>
    <w:autoRedefine/>
    <w:uiPriority w:val="9"/>
    <w:qFormat/>
    <w:rsid w:val="00C43951"/>
    <w:pPr>
      <w:keepNext/>
      <w:keepLines/>
      <w:pageBreakBefore/>
      <w:shd w:val="clear" w:color="auto" w:fill="B6DDE8" w:themeFill="accent5" w:themeFillTint="66"/>
      <w:spacing w:before="720" w:after="240"/>
      <w:jc w:val="left"/>
      <w:outlineLvl w:val="0"/>
    </w:pPr>
    <w:rPr>
      <w:rFonts w:asciiTheme="majorHAnsi" w:eastAsiaTheme="majorEastAsia" w:hAnsiTheme="majorHAnsi" w:cstheme="majorBidi"/>
      <w:b/>
      <w:bCs/>
      <w:sz w:val="30"/>
      <w:szCs w:val="26"/>
      <w:lang w:val="fr-FR"/>
    </w:rPr>
  </w:style>
  <w:style w:type="paragraph" w:styleId="Heading2">
    <w:name w:val="heading 2"/>
    <w:basedOn w:val="Normal"/>
    <w:next w:val="Normal"/>
    <w:link w:val="Heading2Char"/>
    <w:autoRedefine/>
    <w:uiPriority w:val="9"/>
    <w:unhideWhenUsed/>
    <w:qFormat/>
    <w:rsid w:val="001D688A"/>
    <w:pPr>
      <w:keepNext/>
      <w:keepLines/>
      <w:spacing w:before="240" w:after="120"/>
      <w:ind w:left="539" w:hanging="539"/>
      <w:jc w:val="left"/>
      <w:outlineLvl w:val="1"/>
    </w:pPr>
    <w:rPr>
      <w:rFonts w:ascii="Arial" w:eastAsiaTheme="majorEastAsia" w:hAnsi="Arial" w:cs="Arial"/>
      <w:b/>
      <w:bCs/>
      <w:sz w:val="30"/>
      <w:szCs w:val="30"/>
      <w:lang w:val="fr-FR"/>
    </w:rPr>
  </w:style>
  <w:style w:type="paragraph" w:styleId="Heading3">
    <w:name w:val="heading 3"/>
    <w:basedOn w:val="Normal"/>
    <w:link w:val="Heading3Char"/>
    <w:autoRedefine/>
    <w:uiPriority w:val="9"/>
    <w:qFormat/>
    <w:rsid w:val="00466AAE"/>
    <w:pPr>
      <w:spacing w:before="100" w:beforeAutospacing="1" w:after="100" w:afterAutospacing="1"/>
      <w:ind w:left="720" w:hanging="720"/>
      <w:jc w:val="left"/>
      <w:outlineLvl w:val="2"/>
    </w:pPr>
    <w:rPr>
      <w:rFonts w:ascii="Arial" w:eastAsia="Times New Roman" w:hAnsi="Arial" w:cs="Arial"/>
      <w:b/>
      <w:bCs/>
      <w:sz w:val="30"/>
      <w:szCs w:val="30"/>
      <w:lang w:val="fr-FR"/>
    </w:rPr>
  </w:style>
  <w:style w:type="paragraph" w:styleId="Heading4">
    <w:name w:val="heading 4"/>
    <w:basedOn w:val="Normal"/>
    <w:next w:val="Normal"/>
    <w:link w:val="Heading4Char"/>
    <w:autoRedefine/>
    <w:uiPriority w:val="9"/>
    <w:unhideWhenUsed/>
    <w:qFormat/>
    <w:rsid w:val="00834C52"/>
    <w:pPr>
      <w:keepNext/>
      <w:keepLines/>
      <w:spacing w:before="440" w:after="240"/>
      <w:ind w:left="1080" w:hanging="1080"/>
      <w:jc w:val="left"/>
      <w:outlineLvl w:val="3"/>
    </w:pPr>
    <w:rPr>
      <w:rFonts w:ascii="Arial" w:eastAsia="Times New Roman" w:hAnsi="Arial" w:cs="Arial"/>
      <w:b/>
      <w:bCs/>
      <w:iCs/>
      <w:sz w:val="30"/>
      <w:szCs w:val="26"/>
      <w:lang w:val="fr-FR"/>
    </w:rPr>
  </w:style>
  <w:style w:type="paragraph" w:styleId="Heading5">
    <w:name w:val="heading 5"/>
    <w:basedOn w:val="Normal"/>
    <w:next w:val="Normal"/>
    <w:link w:val="Heading5Char"/>
    <w:autoRedefine/>
    <w:uiPriority w:val="9"/>
    <w:unhideWhenUsed/>
    <w:qFormat/>
    <w:rsid w:val="009010C7"/>
    <w:pPr>
      <w:keepNext/>
      <w:keepLines/>
      <w:spacing w:before="440" w:after="240"/>
      <w:ind w:left="810" w:hanging="450"/>
      <w:outlineLvl w:val="4"/>
    </w:pPr>
    <w:rPr>
      <w:rFonts w:asciiTheme="majorHAnsi" w:eastAsiaTheme="majorEastAsia" w:hAnsiTheme="majorHAnsi" w:cstheme="majorBidi"/>
      <w:b/>
      <w:i/>
      <w:sz w:val="28"/>
    </w:rPr>
  </w:style>
  <w:style w:type="paragraph" w:styleId="Heading6">
    <w:name w:val="heading 6"/>
    <w:basedOn w:val="Normal"/>
    <w:next w:val="Normal"/>
    <w:link w:val="Heading6Char"/>
    <w:autoRedefine/>
    <w:uiPriority w:val="9"/>
    <w:unhideWhenUsed/>
    <w:qFormat/>
    <w:rsid w:val="009010C7"/>
    <w:pPr>
      <w:keepNext/>
      <w:keepLines/>
      <w:spacing w:before="440" w:after="240"/>
      <w:ind w:left="990" w:hanging="630"/>
      <w:outlineLvl w:val="5"/>
    </w:pPr>
    <w:rPr>
      <w:rFonts w:asciiTheme="majorHAnsi" w:eastAsiaTheme="majorEastAsia" w:hAnsiTheme="majorHAnsi" w:cstheme="majorBidi"/>
      <w:b/>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951"/>
    <w:rPr>
      <w:rFonts w:asciiTheme="majorHAnsi" w:eastAsiaTheme="majorEastAsia" w:hAnsiTheme="majorHAnsi" w:cstheme="majorBidi"/>
      <w:b/>
      <w:bCs/>
      <w:sz w:val="30"/>
      <w:szCs w:val="26"/>
      <w:shd w:val="clear" w:color="auto" w:fill="B6DDE8" w:themeFill="accent5" w:themeFillTint="66"/>
      <w:lang w:eastAsia="en-US"/>
    </w:rPr>
  </w:style>
  <w:style w:type="character" w:customStyle="1" w:styleId="Heading2Char">
    <w:name w:val="Heading 2 Char"/>
    <w:basedOn w:val="DefaultParagraphFont"/>
    <w:link w:val="Heading2"/>
    <w:uiPriority w:val="9"/>
    <w:rsid w:val="001D688A"/>
    <w:rPr>
      <w:rFonts w:ascii="Arial" w:eastAsiaTheme="majorEastAsia" w:hAnsi="Arial" w:cs="Arial"/>
      <w:b/>
      <w:bCs/>
      <w:sz w:val="30"/>
      <w:szCs w:val="30"/>
      <w:lang w:eastAsia="en-US"/>
    </w:rPr>
  </w:style>
  <w:style w:type="character" w:customStyle="1" w:styleId="Heading3Char">
    <w:name w:val="Heading 3 Char"/>
    <w:basedOn w:val="DefaultParagraphFont"/>
    <w:link w:val="Heading3"/>
    <w:uiPriority w:val="9"/>
    <w:rsid w:val="00466AAE"/>
    <w:rPr>
      <w:rFonts w:ascii="Arial" w:eastAsia="Times New Roman" w:hAnsi="Arial" w:cs="Arial"/>
      <w:b/>
      <w:bCs/>
      <w:sz w:val="30"/>
      <w:szCs w:val="30"/>
      <w:lang w:eastAsia="en-US"/>
    </w:rPr>
  </w:style>
  <w:style w:type="character" w:customStyle="1" w:styleId="Heading4Char">
    <w:name w:val="Heading 4 Char"/>
    <w:basedOn w:val="DefaultParagraphFont"/>
    <w:link w:val="Heading4"/>
    <w:uiPriority w:val="9"/>
    <w:rsid w:val="00834C52"/>
    <w:rPr>
      <w:rFonts w:ascii="Arial" w:eastAsia="Times New Roman" w:hAnsi="Arial" w:cs="Arial"/>
      <w:b/>
      <w:bCs/>
      <w:iCs/>
      <w:sz w:val="30"/>
      <w:szCs w:val="26"/>
      <w:lang w:eastAsia="en-US"/>
    </w:rPr>
  </w:style>
  <w:style w:type="character" w:customStyle="1" w:styleId="Heading5Char">
    <w:name w:val="Heading 5 Char"/>
    <w:basedOn w:val="DefaultParagraphFont"/>
    <w:link w:val="Heading5"/>
    <w:uiPriority w:val="9"/>
    <w:rsid w:val="009010C7"/>
    <w:rPr>
      <w:rFonts w:asciiTheme="majorHAnsi" w:eastAsiaTheme="majorEastAsia" w:hAnsiTheme="majorHAnsi" w:cstheme="majorBidi"/>
      <w:b/>
      <w:i/>
      <w:sz w:val="28"/>
      <w:lang w:val="en-US" w:eastAsia="en-US"/>
    </w:rPr>
  </w:style>
  <w:style w:type="character" w:customStyle="1" w:styleId="Heading6Char">
    <w:name w:val="Heading 6 Char"/>
    <w:basedOn w:val="DefaultParagraphFont"/>
    <w:link w:val="Heading6"/>
    <w:uiPriority w:val="9"/>
    <w:rsid w:val="009010C7"/>
    <w:rPr>
      <w:rFonts w:asciiTheme="majorHAnsi" w:eastAsiaTheme="majorEastAsia" w:hAnsiTheme="majorHAnsi" w:cstheme="majorBidi"/>
      <w:b/>
      <w:i/>
      <w:iCs/>
      <w:sz w:val="28"/>
      <w:lang w:val="en-US" w:eastAsia="en-US"/>
    </w:rPr>
  </w:style>
  <w:style w:type="paragraph" w:styleId="ListParagraph">
    <w:name w:val="List Paragraph"/>
    <w:basedOn w:val="Normal"/>
    <w:link w:val="ListParagraphChar"/>
    <w:uiPriority w:val="34"/>
    <w:qFormat/>
    <w:rsid w:val="009010C7"/>
    <w:pPr>
      <w:ind w:left="720"/>
      <w:contextualSpacing/>
    </w:pPr>
  </w:style>
  <w:style w:type="paragraph" w:styleId="FootnoteText">
    <w:name w:val="footnote text"/>
    <w:basedOn w:val="Normal"/>
    <w:link w:val="FootnoteTextChar"/>
    <w:uiPriority w:val="99"/>
    <w:semiHidden/>
    <w:unhideWhenUsed/>
    <w:rsid w:val="009010C7"/>
    <w:rPr>
      <w:sz w:val="20"/>
      <w:szCs w:val="20"/>
    </w:rPr>
  </w:style>
  <w:style w:type="character" w:customStyle="1" w:styleId="FootnoteTextChar">
    <w:name w:val="Footnote Text Char"/>
    <w:basedOn w:val="DefaultParagraphFont"/>
    <w:link w:val="FootnoteText"/>
    <w:uiPriority w:val="99"/>
    <w:semiHidden/>
    <w:rsid w:val="009010C7"/>
    <w:rPr>
      <w:rFonts w:ascii="Times New Roman" w:eastAsiaTheme="minorHAnsi" w:hAnsi="Times New Roman"/>
      <w:sz w:val="20"/>
      <w:szCs w:val="20"/>
      <w:lang w:val="en-US" w:eastAsia="en-US"/>
    </w:rPr>
  </w:style>
  <w:style w:type="character" w:styleId="FootnoteReference">
    <w:name w:val="footnote reference"/>
    <w:basedOn w:val="DefaultParagraphFont"/>
    <w:uiPriority w:val="99"/>
    <w:semiHidden/>
    <w:unhideWhenUsed/>
    <w:rsid w:val="009010C7"/>
    <w:rPr>
      <w:vertAlign w:val="superscript"/>
    </w:rPr>
  </w:style>
  <w:style w:type="paragraph" w:styleId="BalloonText">
    <w:name w:val="Balloon Text"/>
    <w:basedOn w:val="Normal"/>
    <w:link w:val="BalloonTextChar"/>
    <w:uiPriority w:val="99"/>
    <w:semiHidden/>
    <w:unhideWhenUsed/>
    <w:rsid w:val="009010C7"/>
    <w:rPr>
      <w:rFonts w:ascii="Tahoma" w:hAnsi="Tahoma" w:cs="Tahoma"/>
      <w:sz w:val="16"/>
      <w:szCs w:val="16"/>
    </w:rPr>
  </w:style>
  <w:style w:type="character" w:customStyle="1" w:styleId="BalloonTextChar">
    <w:name w:val="Balloon Text Char"/>
    <w:basedOn w:val="DefaultParagraphFont"/>
    <w:link w:val="BalloonText"/>
    <w:uiPriority w:val="99"/>
    <w:semiHidden/>
    <w:rsid w:val="009010C7"/>
    <w:rPr>
      <w:rFonts w:ascii="Tahoma" w:eastAsiaTheme="minorHAnsi" w:hAnsi="Tahoma" w:cs="Tahoma"/>
      <w:sz w:val="16"/>
      <w:szCs w:val="16"/>
      <w:lang w:val="en-US" w:eastAsia="en-US"/>
    </w:rPr>
  </w:style>
  <w:style w:type="character" w:styleId="Hyperlink">
    <w:name w:val="Hyperlink"/>
    <w:basedOn w:val="DefaultParagraphFont"/>
    <w:uiPriority w:val="99"/>
    <w:unhideWhenUsed/>
    <w:rsid w:val="009010C7"/>
    <w:rPr>
      <w:color w:val="0000FF" w:themeColor="hyperlink"/>
      <w:u w:val="single"/>
    </w:rPr>
  </w:style>
  <w:style w:type="paragraph" w:customStyle="1" w:styleId="Default">
    <w:name w:val="Default"/>
    <w:rsid w:val="009010C7"/>
    <w:pPr>
      <w:autoSpaceDE w:val="0"/>
      <w:autoSpaceDN w:val="0"/>
      <w:adjustRightInd w:val="0"/>
    </w:pPr>
    <w:rPr>
      <w:rFonts w:ascii="Calibri" w:eastAsiaTheme="minorHAnsi" w:hAnsi="Calibri" w:cs="Calibri"/>
      <w:color w:val="000000"/>
      <w:sz w:val="24"/>
      <w:szCs w:val="24"/>
      <w:lang w:val="en-US" w:eastAsia="en-US"/>
    </w:rPr>
  </w:style>
  <w:style w:type="paragraph" w:styleId="Header">
    <w:name w:val="header"/>
    <w:basedOn w:val="Normal"/>
    <w:link w:val="HeaderChar"/>
    <w:unhideWhenUsed/>
    <w:rsid w:val="009010C7"/>
    <w:pPr>
      <w:tabs>
        <w:tab w:val="center" w:pos="4680"/>
        <w:tab w:val="right" w:pos="9360"/>
      </w:tabs>
    </w:pPr>
  </w:style>
  <w:style w:type="character" w:customStyle="1" w:styleId="HeaderChar">
    <w:name w:val="Header Char"/>
    <w:basedOn w:val="DefaultParagraphFont"/>
    <w:link w:val="Header"/>
    <w:rsid w:val="009010C7"/>
    <w:rPr>
      <w:rFonts w:ascii="Times New Roman" w:eastAsiaTheme="minorHAnsi" w:hAnsi="Times New Roman"/>
      <w:sz w:val="26"/>
      <w:lang w:val="en-US" w:eastAsia="en-US"/>
    </w:rPr>
  </w:style>
  <w:style w:type="paragraph" w:styleId="Footer">
    <w:name w:val="footer"/>
    <w:basedOn w:val="Normal"/>
    <w:link w:val="FooterChar"/>
    <w:uiPriority w:val="99"/>
    <w:unhideWhenUsed/>
    <w:rsid w:val="009010C7"/>
    <w:pPr>
      <w:tabs>
        <w:tab w:val="center" w:pos="4680"/>
        <w:tab w:val="right" w:pos="9360"/>
      </w:tabs>
    </w:pPr>
  </w:style>
  <w:style w:type="character" w:customStyle="1" w:styleId="FooterChar">
    <w:name w:val="Footer Char"/>
    <w:basedOn w:val="DefaultParagraphFont"/>
    <w:link w:val="Footer"/>
    <w:uiPriority w:val="99"/>
    <w:rsid w:val="009010C7"/>
    <w:rPr>
      <w:rFonts w:ascii="Times New Roman" w:eastAsiaTheme="minorHAnsi" w:hAnsi="Times New Roman"/>
      <w:sz w:val="26"/>
      <w:lang w:val="en-US" w:eastAsia="en-US"/>
    </w:rPr>
  </w:style>
  <w:style w:type="character" w:styleId="Strong">
    <w:name w:val="Strong"/>
    <w:basedOn w:val="DefaultParagraphFont"/>
    <w:uiPriority w:val="22"/>
    <w:qFormat/>
    <w:rsid w:val="009010C7"/>
    <w:rPr>
      <w:b/>
      <w:bCs/>
    </w:rPr>
  </w:style>
  <w:style w:type="paragraph" w:styleId="TOC2">
    <w:name w:val="toc 2"/>
    <w:basedOn w:val="Normal"/>
    <w:next w:val="Normal"/>
    <w:autoRedefine/>
    <w:uiPriority w:val="39"/>
    <w:unhideWhenUsed/>
    <w:rsid w:val="009010C7"/>
    <w:pPr>
      <w:spacing w:after="100"/>
      <w:ind w:left="240"/>
    </w:pPr>
  </w:style>
  <w:style w:type="paragraph" w:styleId="TOC3">
    <w:name w:val="toc 3"/>
    <w:basedOn w:val="Normal"/>
    <w:next w:val="Normal"/>
    <w:autoRedefine/>
    <w:uiPriority w:val="39"/>
    <w:unhideWhenUsed/>
    <w:rsid w:val="009010C7"/>
    <w:pPr>
      <w:spacing w:after="100"/>
      <w:ind w:left="480"/>
    </w:pPr>
  </w:style>
  <w:style w:type="paragraph" w:styleId="TOC4">
    <w:name w:val="toc 4"/>
    <w:basedOn w:val="Normal"/>
    <w:next w:val="Normal"/>
    <w:autoRedefine/>
    <w:uiPriority w:val="39"/>
    <w:unhideWhenUsed/>
    <w:rsid w:val="009010C7"/>
    <w:pPr>
      <w:spacing w:after="100"/>
      <w:ind w:left="720"/>
    </w:pPr>
  </w:style>
  <w:style w:type="paragraph" w:styleId="TOC5">
    <w:name w:val="toc 5"/>
    <w:basedOn w:val="Normal"/>
    <w:next w:val="Normal"/>
    <w:autoRedefine/>
    <w:uiPriority w:val="39"/>
    <w:unhideWhenUsed/>
    <w:rsid w:val="009010C7"/>
    <w:pPr>
      <w:spacing w:after="100"/>
      <w:ind w:left="960"/>
    </w:pPr>
  </w:style>
  <w:style w:type="paragraph" w:styleId="TOC6">
    <w:name w:val="toc 6"/>
    <w:basedOn w:val="Normal"/>
    <w:next w:val="Normal"/>
    <w:autoRedefine/>
    <w:uiPriority w:val="39"/>
    <w:unhideWhenUsed/>
    <w:rsid w:val="009010C7"/>
    <w:pPr>
      <w:spacing w:after="100"/>
      <w:ind w:left="1200"/>
    </w:pPr>
  </w:style>
  <w:style w:type="paragraph" w:styleId="NormalWeb">
    <w:name w:val="Normal (Web)"/>
    <w:basedOn w:val="Normal"/>
    <w:uiPriority w:val="99"/>
    <w:unhideWhenUsed/>
    <w:rsid w:val="009010C7"/>
    <w:pPr>
      <w:spacing w:before="100" w:beforeAutospacing="1" w:after="100" w:afterAutospacing="1"/>
      <w:jc w:val="left"/>
    </w:pPr>
    <w:rPr>
      <w:rFonts w:eastAsia="Times New Roman" w:cs="Times New Roman"/>
      <w:szCs w:val="24"/>
    </w:rPr>
  </w:style>
  <w:style w:type="paragraph" w:styleId="TOC1">
    <w:name w:val="toc 1"/>
    <w:basedOn w:val="Normal"/>
    <w:next w:val="Normal"/>
    <w:autoRedefine/>
    <w:uiPriority w:val="39"/>
    <w:unhideWhenUsed/>
    <w:rsid w:val="00CC5B10"/>
    <w:pPr>
      <w:tabs>
        <w:tab w:val="right" w:leader="dot" w:pos="9350"/>
      </w:tabs>
      <w:spacing w:after="100" w:line="360" w:lineRule="auto"/>
    </w:pPr>
    <w:rPr>
      <w:noProof/>
      <w:color w:val="0070C0"/>
    </w:rPr>
  </w:style>
  <w:style w:type="paragraph" w:styleId="TOC7">
    <w:name w:val="toc 7"/>
    <w:basedOn w:val="Normal"/>
    <w:next w:val="Normal"/>
    <w:autoRedefine/>
    <w:uiPriority w:val="39"/>
    <w:unhideWhenUsed/>
    <w:rsid w:val="009010C7"/>
    <w:pPr>
      <w:spacing w:after="100"/>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9010C7"/>
    <w:pPr>
      <w:spacing w:after="100"/>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9010C7"/>
    <w:pPr>
      <w:spacing w:after="100"/>
      <w:ind w:left="1760"/>
      <w:jc w:val="left"/>
    </w:pPr>
    <w:rPr>
      <w:rFonts w:asciiTheme="minorHAnsi" w:eastAsiaTheme="minorEastAsia" w:hAnsiTheme="minorHAnsi"/>
      <w:sz w:val="22"/>
    </w:rPr>
  </w:style>
  <w:style w:type="table" w:styleId="TableGrid">
    <w:name w:val="Table Grid"/>
    <w:basedOn w:val="TableNormal"/>
    <w:uiPriority w:val="59"/>
    <w:rsid w:val="009010C7"/>
    <w:rPr>
      <w:rFonts w:eastAsia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010C7"/>
  </w:style>
  <w:style w:type="character" w:customStyle="1" w:styleId="ListParagraphChar">
    <w:name w:val="List Paragraph Char"/>
    <w:basedOn w:val="DefaultParagraphFont"/>
    <w:link w:val="ListParagraph"/>
    <w:uiPriority w:val="34"/>
    <w:rsid w:val="00BF29A8"/>
    <w:rPr>
      <w:rFonts w:ascii="Times New Roman" w:eastAsiaTheme="minorHAnsi" w:hAnsi="Times New Roman"/>
      <w:sz w:val="26"/>
      <w:lang w:val="en-US" w:eastAsia="en-US"/>
    </w:rPr>
  </w:style>
  <w:style w:type="paragraph" w:styleId="BodyText2">
    <w:name w:val="Body Text 2"/>
    <w:basedOn w:val="Normal"/>
    <w:link w:val="BodyText2Char"/>
    <w:rsid w:val="00BF29A8"/>
    <w:rPr>
      <w:rFonts w:eastAsia="Times New Roman" w:cs="Times New Roman"/>
      <w:sz w:val="24"/>
      <w:szCs w:val="24"/>
      <w:lang w:val="en-GB" w:eastAsia="fr-FR"/>
    </w:rPr>
  </w:style>
  <w:style w:type="character" w:customStyle="1" w:styleId="BodyText2Char">
    <w:name w:val="Body Text 2 Char"/>
    <w:basedOn w:val="DefaultParagraphFont"/>
    <w:link w:val="BodyText2"/>
    <w:rsid w:val="00BF29A8"/>
    <w:rPr>
      <w:rFonts w:ascii="Times New Roman" w:eastAsia="Times New Roman" w:hAnsi="Times New Roman" w:cs="Times New Roman"/>
      <w:sz w:val="24"/>
      <w:szCs w:val="24"/>
      <w:lang w:val="en-GB" w:eastAsia="fr-FR"/>
    </w:rPr>
  </w:style>
  <w:style w:type="character" w:customStyle="1" w:styleId="apple-style-span">
    <w:name w:val="apple-style-span"/>
    <w:basedOn w:val="DefaultParagraphFont"/>
    <w:uiPriority w:val="99"/>
    <w:rsid w:val="00BF29A8"/>
    <w:rPr>
      <w:rFonts w:cs="Times New Roman"/>
    </w:rPr>
  </w:style>
  <w:style w:type="character" w:customStyle="1" w:styleId="ParagraphedelisteCar1">
    <w:name w:val="Paragraphe de liste Car1"/>
    <w:basedOn w:val="DefaultParagraphFont"/>
    <w:uiPriority w:val="34"/>
    <w:locked/>
    <w:rsid w:val="00F27A5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8F0F32-89E5-40E9-8E85-0AF702E13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77</Pages>
  <Words>21671</Words>
  <Characters>123531</Characters>
  <Application>Microsoft Office Word</Application>
  <DocSecurity>0</DocSecurity>
  <Lines>1029</Lines>
  <Paragraphs>289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Company>
  <LinksUpToDate>false</LinksUpToDate>
  <CharactersWithSpaces>144913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LOVELINE</dc:creator>
  <cp:lastModifiedBy>Oliver Stone Sindayigaya</cp:lastModifiedBy>
  <cp:revision>7</cp:revision>
  <dcterms:created xsi:type="dcterms:W3CDTF">2016-05-10T09:56:00Z</dcterms:created>
  <dcterms:modified xsi:type="dcterms:W3CDTF">2016-05-11T07:44:00Z</dcterms:modified>
</cp:coreProperties>
</file>