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F3" w:rsidRDefault="00C810D5" w:rsidP="00C810D5">
      <w:pPr>
        <w:ind w:left="709" w:right="567"/>
        <w:jc w:val="both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>
            <wp:extent cx="49149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0D5" w:rsidRDefault="00C810D5" w:rsidP="00C81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lang w:val="en-US"/>
        </w:rPr>
      </w:pPr>
      <w:r w:rsidRPr="00091136">
        <w:rPr>
          <w:b/>
          <w:lang w:val="en-US"/>
        </w:rPr>
        <w:t>JOINT PROGRAMMING SEMINAR MYANMAR 28-29 APRIL 2015</w:t>
      </w:r>
    </w:p>
    <w:p w:rsidR="001E69F8" w:rsidRPr="00091136" w:rsidRDefault="001E69F8" w:rsidP="00C81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lang w:val="en-US"/>
        </w:rPr>
      </w:pPr>
      <w:r>
        <w:rPr>
          <w:b/>
          <w:lang w:val="en-US"/>
        </w:rPr>
        <w:t>Brief wrap-up by Veronica White, Consultant</w:t>
      </w:r>
    </w:p>
    <w:p w:rsidR="002219F3" w:rsidRDefault="002219F3" w:rsidP="001F1CFB">
      <w:pPr>
        <w:spacing w:before="240" w:line="276" w:lineRule="auto"/>
        <w:jc w:val="both"/>
        <w:rPr>
          <w:i/>
          <w:iCs/>
          <w:lang w:val="en-US"/>
        </w:rPr>
      </w:pPr>
      <w:r>
        <w:rPr>
          <w:lang w:val="en-US"/>
        </w:rPr>
        <w:t xml:space="preserve">The Joint Programming regional workshop for Asia took place in Yangon, Myanmar from 28-29 April 2015 included and was </w:t>
      </w:r>
      <w:r w:rsidRPr="00A93DD8">
        <w:rPr>
          <w:b/>
          <w:lang w:val="en-US"/>
        </w:rPr>
        <w:t>co-hosted by the E</w:t>
      </w:r>
      <w:r w:rsidR="00997A5C" w:rsidRPr="00A93DD8">
        <w:rPr>
          <w:b/>
          <w:lang w:val="en-US"/>
        </w:rPr>
        <w:t xml:space="preserve">uropean </w:t>
      </w:r>
      <w:r w:rsidRPr="00A93DD8">
        <w:rPr>
          <w:b/>
          <w:lang w:val="en-US"/>
        </w:rPr>
        <w:t>U</w:t>
      </w:r>
      <w:r w:rsidR="00997A5C" w:rsidRPr="00A93DD8">
        <w:rPr>
          <w:b/>
          <w:lang w:val="en-US"/>
        </w:rPr>
        <w:t>nion (DEVCO/EEAS)</w:t>
      </w:r>
      <w:r w:rsidRPr="00A93DD8">
        <w:rPr>
          <w:b/>
          <w:lang w:val="en-US"/>
        </w:rPr>
        <w:t xml:space="preserve"> and the German </w:t>
      </w:r>
      <w:r w:rsidRPr="00A93DD8">
        <w:rPr>
          <w:b/>
          <w:iCs/>
          <w:lang w:val="en-US"/>
        </w:rPr>
        <w:t>Federal Ministry for Economic Cooperation and Development</w:t>
      </w:r>
      <w:r>
        <w:rPr>
          <w:i/>
          <w:iCs/>
          <w:lang w:val="en-US"/>
        </w:rPr>
        <w:t xml:space="preserve">. </w:t>
      </w:r>
    </w:p>
    <w:p w:rsidR="002219F3" w:rsidRDefault="002219F3" w:rsidP="001F1CFB">
      <w:pPr>
        <w:spacing w:line="276" w:lineRule="auto"/>
        <w:jc w:val="both"/>
        <w:rPr>
          <w:iCs/>
          <w:lang w:val="en-US"/>
        </w:rPr>
      </w:pPr>
      <w:r w:rsidRPr="002219F3">
        <w:rPr>
          <w:lang w:val="en-US"/>
        </w:rPr>
        <w:t xml:space="preserve">The </w:t>
      </w:r>
      <w:r>
        <w:rPr>
          <w:lang w:val="en-US"/>
        </w:rPr>
        <w:t xml:space="preserve">Asia Joint Programming workshop’s </w:t>
      </w:r>
      <w:r w:rsidR="00997A5C">
        <w:rPr>
          <w:lang w:val="en-US"/>
        </w:rPr>
        <w:t>primary</w:t>
      </w:r>
      <w:r w:rsidRPr="002219F3">
        <w:rPr>
          <w:lang w:val="en-US"/>
        </w:rPr>
        <w:t xml:space="preserve"> </w:t>
      </w:r>
      <w:r w:rsidRPr="002219F3">
        <w:rPr>
          <w:b/>
          <w:bCs/>
          <w:lang w:val="en-US"/>
        </w:rPr>
        <w:t xml:space="preserve">objective </w:t>
      </w:r>
      <w:r>
        <w:rPr>
          <w:lang w:val="en-US"/>
        </w:rPr>
        <w:t>was</w:t>
      </w:r>
      <w:r w:rsidRPr="002219F3">
        <w:rPr>
          <w:lang w:val="en-US"/>
        </w:rPr>
        <w:t xml:space="preserve"> to increase the knowledge about Joint Programming based on </w:t>
      </w:r>
      <w:r w:rsidRPr="00A93DD8">
        <w:rPr>
          <w:b/>
          <w:lang w:val="en-US"/>
        </w:rPr>
        <w:t>practical experience in t</w:t>
      </w:r>
      <w:bookmarkStart w:id="0" w:name="_GoBack"/>
      <w:bookmarkEnd w:id="0"/>
      <w:r w:rsidRPr="00A93DD8">
        <w:rPr>
          <w:b/>
          <w:lang w:val="en-US"/>
        </w:rPr>
        <w:t>he region</w:t>
      </w:r>
      <w:r w:rsidRPr="002219F3">
        <w:rPr>
          <w:lang w:val="en-US"/>
        </w:rPr>
        <w:t>, through a process of peer learning, with a focus on implementation at the country level.</w:t>
      </w:r>
      <w:r>
        <w:rPr>
          <w:lang w:val="en-US"/>
        </w:rPr>
        <w:t xml:space="preserve"> </w:t>
      </w:r>
      <w:r w:rsidR="001E69F8">
        <w:rPr>
          <w:lang w:val="en-US"/>
        </w:rPr>
        <w:t xml:space="preserve">More than </w:t>
      </w:r>
      <w:r w:rsidRPr="00A93DD8">
        <w:rPr>
          <w:b/>
          <w:iCs/>
          <w:lang w:val="en-US"/>
        </w:rPr>
        <w:t>50 participants from the region attended</w:t>
      </w:r>
      <w:r>
        <w:rPr>
          <w:iCs/>
          <w:lang w:val="en-US"/>
        </w:rPr>
        <w:t xml:space="preserve"> the 2 days’ workshop.</w:t>
      </w:r>
      <w:r w:rsidR="001E69F8">
        <w:rPr>
          <w:iCs/>
          <w:lang w:val="en-US"/>
        </w:rPr>
        <w:t xml:space="preserve"> Colleagues from Nepal could not participate due to </w:t>
      </w:r>
      <w:r w:rsidR="00205E20">
        <w:rPr>
          <w:iCs/>
          <w:lang w:val="en-US"/>
        </w:rPr>
        <w:t>the</w:t>
      </w:r>
      <w:r w:rsidR="001E69F8">
        <w:rPr>
          <w:iCs/>
          <w:lang w:val="en-US"/>
        </w:rPr>
        <w:t xml:space="preserve"> devastating earthquake. </w:t>
      </w:r>
    </w:p>
    <w:p w:rsidR="00A93DD8" w:rsidRDefault="002219F3" w:rsidP="001F1CFB">
      <w:pPr>
        <w:spacing w:line="276" w:lineRule="auto"/>
        <w:jc w:val="both"/>
        <w:rPr>
          <w:lang w:val="en-US"/>
        </w:rPr>
      </w:pPr>
      <w:r>
        <w:rPr>
          <w:iCs/>
          <w:lang w:val="en-US"/>
        </w:rPr>
        <w:t xml:space="preserve">The agenda included a </w:t>
      </w:r>
      <w:r w:rsidRPr="00A93DD8">
        <w:rPr>
          <w:b/>
          <w:iCs/>
          <w:lang w:val="en-US"/>
        </w:rPr>
        <w:t xml:space="preserve">mix of </w:t>
      </w:r>
      <w:r w:rsidR="00997A5C" w:rsidRPr="00A93DD8">
        <w:rPr>
          <w:b/>
          <w:iCs/>
          <w:lang w:val="en-US"/>
        </w:rPr>
        <w:t>technical information sessions and break-out sessions</w:t>
      </w:r>
      <w:r w:rsidR="00997A5C">
        <w:rPr>
          <w:iCs/>
          <w:lang w:val="en-US"/>
        </w:rPr>
        <w:t xml:space="preserve">. The technical sessions focused on sharing information on the concept, state of play. The break-out sessions focused on sharing lessons learned, identifying operation challenges and presenting country cases. </w:t>
      </w:r>
      <w:r w:rsidR="00A93DD8">
        <w:rPr>
          <w:iCs/>
          <w:lang w:val="en-US"/>
        </w:rPr>
        <w:t>Participants reflected on how the JP instrument can be used</w:t>
      </w:r>
      <w:r w:rsidR="00A93DD8">
        <w:rPr>
          <w:lang w:val="en-US"/>
        </w:rPr>
        <w:t xml:space="preserve"> to achieve more meaningful results.</w:t>
      </w:r>
    </w:p>
    <w:p w:rsidR="001F1CFB" w:rsidRDefault="001F1CFB" w:rsidP="001F1CFB">
      <w:pPr>
        <w:tabs>
          <w:tab w:val="num" w:pos="720"/>
        </w:tabs>
        <w:spacing w:line="276" w:lineRule="auto"/>
        <w:jc w:val="both"/>
        <w:rPr>
          <w:lang w:val="en-US"/>
        </w:rPr>
      </w:pPr>
      <w:r w:rsidRPr="001F1CFB">
        <w:rPr>
          <w:b/>
          <w:lang w:val="en-US"/>
        </w:rPr>
        <w:t>Participants’ expectations</w:t>
      </w:r>
      <w:r>
        <w:rPr>
          <w:lang w:val="en-US"/>
        </w:rPr>
        <w:t xml:space="preserve"> of the workshop included the showcasing</w:t>
      </w:r>
      <w:r w:rsidR="00BF728B" w:rsidRPr="001F1CFB">
        <w:rPr>
          <w:lang w:val="en-US"/>
        </w:rPr>
        <w:t xml:space="preserve"> </w:t>
      </w:r>
      <w:r>
        <w:rPr>
          <w:lang w:val="en-US"/>
        </w:rPr>
        <w:t xml:space="preserve">of </w:t>
      </w:r>
      <w:r w:rsidR="00BF728B" w:rsidRPr="001F1CFB">
        <w:rPr>
          <w:b/>
          <w:lang w:val="en-US"/>
        </w:rPr>
        <w:t>best practices and lessons learned from other countries</w:t>
      </w:r>
      <w:r w:rsidR="00BF728B" w:rsidRPr="001F1CFB">
        <w:rPr>
          <w:lang w:val="en-US"/>
        </w:rPr>
        <w:t xml:space="preserve"> (e.g. common challenges, synchronization, added-value for EU MS, fragility context);</w:t>
      </w:r>
      <w:r>
        <w:rPr>
          <w:lang w:val="en-US"/>
        </w:rPr>
        <w:t xml:space="preserve"> a </w:t>
      </w:r>
      <w:r w:rsidRPr="001F1CFB">
        <w:rPr>
          <w:b/>
          <w:lang w:val="en-US"/>
        </w:rPr>
        <w:t>b</w:t>
      </w:r>
      <w:r w:rsidR="00BF728B" w:rsidRPr="001F1CFB">
        <w:rPr>
          <w:b/>
          <w:lang w:val="en-US"/>
        </w:rPr>
        <w:t>etter understanding of the benefits of joint programming</w:t>
      </w:r>
      <w:r w:rsidR="00BF728B" w:rsidRPr="001F1CFB">
        <w:rPr>
          <w:lang w:val="en-US"/>
        </w:rPr>
        <w:t xml:space="preserve"> and on the process to achieve the best results;</w:t>
      </w:r>
      <w:r>
        <w:rPr>
          <w:lang w:val="en-US"/>
        </w:rPr>
        <w:t xml:space="preserve"> the showcasing of </w:t>
      </w:r>
      <w:r w:rsidRPr="001F1CFB">
        <w:rPr>
          <w:b/>
          <w:lang w:val="en-US"/>
        </w:rPr>
        <w:t>c</w:t>
      </w:r>
      <w:r w:rsidR="00BF728B" w:rsidRPr="001F1CFB">
        <w:rPr>
          <w:b/>
          <w:lang w:val="en-US"/>
        </w:rPr>
        <w:t>oncrete examples on how to move the process further</w:t>
      </w:r>
      <w:r>
        <w:rPr>
          <w:lang w:val="en-US"/>
        </w:rPr>
        <w:t xml:space="preserve">, beyond the strategy document; </w:t>
      </w:r>
      <w:r w:rsidR="00205E20">
        <w:rPr>
          <w:lang w:val="en-US"/>
        </w:rPr>
        <w:t>i</w:t>
      </w:r>
      <w:r w:rsidR="00BF728B" w:rsidRPr="001F1CFB">
        <w:rPr>
          <w:lang w:val="en-US"/>
        </w:rPr>
        <w:t xml:space="preserve">deas/experiences on </w:t>
      </w:r>
      <w:r w:rsidR="00BF728B" w:rsidRPr="001F1CFB">
        <w:rPr>
          <w:b/>
          <w:lang w:val="en-US"/>
        </w:rPr>
        <w:t>how to enhance coordination at the sector level</w:t>
      </w:r>
      <w:r w:rsidR="00BF728B" w:rsidRPr="001F1CFB">
        <w:rPr>
          <w:lang w:val="en-US"/>
        </w:rPr>
        <w:t xml:space="preserve"> and joint sector policy dialogue (e.g., improving coherence in MIC context)</w:t>
      </w:r>
      <w:r>
        <w:rPr>
          <w:lang w:val="en-US"/>
        </w:rPr>
        <w:t xml:space="preserve">; </w:t>
      </w:r>
      <w:r w:rsidR="00205E20">
        <w:rPr>
          <w:lang w:val="en-US"/>
        </w:rPr>
        <w:t xml:space="preserve">what the </w:t>
      </w:r>
      <w:r w:rsidR="00205E20" w:rsidRPr="00F93436">
        <w:rPr>
          <w:b/>
          <w:lang w:val="en-US"/>
        </w:rPr>
        <w:t>institutional and individual incentives</w:t>
      </w:r>
      <w:r w:rsidR="00205E20">
        <w:rPr>
          <w:lang w:val="en-US"/>
        </w:rPr>
        <w:t xml:space="preserve"> are for JP; </w:t>
      </w:r>
      <w:r>
        <w:rPr>
          <w:lang w:val="en-US"/>
        </w:rPr>
        <w:t>a better</w:t>
      </w:r>
      <w:r w:rsidR="00BF728B" w:rsidRPr="001F1CFB">
        <w:rPr>
          <w:lang w:val="en-US"/>
        </w:rPr>
        <w:t xml:space="preserve"> understanding of </w:t>
      </w:r>
      <w:r w:rsidR="00BF728B" w:rsidRPr="001F1CFB">
        <w:rPr>
          <w:b/>
          <w:lang w:val="en-US"/>
        </w:rPr>
        <w:t>how to use the JP process to enhance policy dialogue</w:t>
      </w:r>
      <w:r w:rsidR="00BF728B" w:rsidRPr="001F1CFB">
        <w:rPr>
          <w:lang w:val="en-US"/>
        </w:rPr>
        <w:t xml:space="preserve"> and joint advocacy. </w:t>
      </w:r>
    </w:p>
    <w:p w:rsidR="00997A5C" w:rsidRDefault="00997A5C" w:rsidP="002219F3">
      <w:pPr>
        <w:jc w:val="both"/>
        <w:rPr>
          <w:iCs/>
          <w:lang w:val="en-US"/>
        </w:rPr>
      </w:pPr>
      <w:r>
        <w:rPr>
          <w:iCs/>
          <w:lang w:val="en-US"/>
        </w:rPr>
        <w:t xml:space="preserve">A number of </w:t>
      </w:r>
      <w:r w:rsidRPr="00A93DD8">
        <w:rPr>
          <w:b/>
          <w:iCs/>
          <w:lang w:val="en-US"/>
        </w:rPr>
        <w:t>key messages</w:t>
      </w:r>
      <w:r>
        <w:rPr>
          <w:iCs/>
          <w:lang w:val="en-US"/>
        </w:rPr>
        <w:t xml:space="preserve"> came out of the workshop including the following: </w:t>
      </w:r>
    </w:p>
    <w:p w:rsidR="00997A5C" w:rsidRDefault="00997A5C" w:rsidP="001F1CFB">
      <w:pPr>
        <w:pStyle w:val="ListParagraph"/>
        <w:numPr>
          <w:ilvl w:val="0"/>
          <w:numId w:val="19"/>
        </w:numPr>
        <w:spacing w:line="276" w:lineRule="auto"/>
        <w:jc w:val="both"/>
        <w:rPr>
          <w:iCs/>
          <w:lang w:val="en-US"/>
        </w:rPr>
      </w:pPr>
      <w:r>
        <w:rPr>
          <w:iCs/>
          <w:lang w:val="en-US"/>
        </w:rPr>
        <w:t xml:space="preserve">Interest and commitment </w:t>
      </w:r>
      <w:r w:rsidR="00A93DD8">
        <w:rPr>
          <w:iCs/>
          <w:lang w:val="en-US"/>
        </w:rPr>
        <w:t xml:space="preserve">among participants </w:t>
      </w:r>
      <w:r>
        <w:rPr>
          <w:iCs/>
          <w:lang w:val="en-US"/>
        </w:rPr>
        <w:t>to move forward with JP in Asia;</w:t>
      </w:r>
    </w:p>
    <w:p w:rsidR="00997A5C" w:rsidRDefault="00997A5C" w:rsidP="001F1CFB">
      <w:pPr>
        <w:pStyle w:val="ListParagraph"/>
        <w:numPr>
          <w:ilvl w:val="0"/>
          <w:numId w:val="19"/>
        </w:numPr>
        <w:spacing w:line="276" w:lineRule="auto"/>
        <w:jc w:val="both"/>
        <w:rPr>
          <w:iCs/>
          <w:lang w:val="en-US"/>
        </w:rPr>
      </w:pPr>
      <w:r>
        <w:rPr>
          <w:iCs/>
          <w:lang w:val="en-US"/>
        </w:rPr>
        <w:t xml:space="preserve">JP involves changing mindsets, it is a </w:t>
      </w:r>
      <w:r w:rsidRPr="00A93DD8">
        <w:rPr>
          <w:b/>
          <w:iCs/>
          <w:lang w:val="en-US"/>
        </w:rPr>
        <w:t>change process which comes with temporary investments costs</w:t>
      </w:r>
      <w:r>
        <w:rPr>
          <w:iCs/>
          <w:lang w:val="en-US"/>
        </w:rPr>
        <w:t xml:space="preserve"> and </w:t>
      </w:r>
      <w:r w:rsidRPr="00F93436">
        <w:rPr>
          <w:b/>
          <w:iCs/>
          <w:lang w:val="en-US"/>
        </w:rPr>
        <w:t>results in improved efficiency</w:t>
      </w:r>
      <w:r w:rsidR="00205E20">
        <w:rPr>
          <w:iCs/>
          <w:lang w:val="en-US"/>
        </w:rPr>
        <w:t xml:space="preserve"> </w:t>
      </w:r>
      <w:r w:rsidR="00205E20" w:rsidRPr="00F93436">
        <w:rPr>
          <w:b/>
          <w:iCs/>
          <w:lang w:val="en-US"/>
        </w:rPr>
        <w:t>and impact</w:t>
      </w:r>
      <w:r>
        <w:rPr>
          <w:iCs/>
          <w:lang w:val="en-US"/>
        </w:rPr>
        <w:t xml:space="preserve"> in the delivery of EU development cooperation in the long-run. </w:t>
      </w:r>
      <w:r w:rsidR="003406E3">
        <w:rPr>
          <w:iCs/>
          <w:lang w:val="en-US"/>
        </w:rPr>
        <w:t xml:space="preserve">In general, </w:t>
      </w:r>
      <w:r>
        <w:rPr>
          <w:iCs/>
          <w:lang w:val="en-US"/>
        </w:rPr>
        <w:t xml:space="preserve">the ‘transaction cost’ </w:t>
      </w:r>
      <w:r w:rsidR="003406E3">
        <w:rPr>
          <w:iCs/>
          <w:lang w:val="en-US"/>
        </w:rPr>
        <w:t xml:space="preserve">aspect should rather be seen in the </w:t>
      </w:r>
      <w:r w:rsidR="005A6312">
        <w:rPr>
          <w:iCs/>
          <w:lang w:val="en-US"/>
        </w:rPr>
        <w:t>“</w:t>
      </w:r>
      <w:r w:rsidR="003406E3">
        <w:rPr>
          <w:iCs/>
          <w:lang w:val="en-US"/>
        </w:rPr>
        <w:t xml:space="preserve">better value for money” perspective, as </w:t>
      </w:r>
      <w:r w:rsidR="005A6312">
        <w:rPr>
          <w:iCs/>
          <w:lang w:val="en-US"/>
        </w:rPr>
        <w:t xml:space="preserve">a mere focus on transaction costs would </w:t>
      </w:r>
      <w:r>
        <w:rPr>
          <w:iCs/>
          <w:lang w:val="en-US"/>
        </w:rPr>
        <w:t xml:space="preserve">not take sufficient account of the necessary investment in any </w:t>
      </w:r>
      <w:r w:rsidR="00C810D5">
        <w:rPr>
          <w:iCs/>
          <w:lang w:val="en-US"/>
        </w:rPr>
        <w:t xml:space="preserve">structural </w:t>
      </w:r>
      <w:r>
        <w:rPr>
          <w:iCs/>
          <w:lang w:val="en-US"/>
        </w:rPr>
        <w:t>change process;</w:t>
      </w:r>
    </w:p>
    <w:p w:rsidR="00997A5C" w:rsidRDefault="00997A5C" w:rsidP="001F1CFB">
      <w:pPr>
        <w:pStyle w:val="ListParagraph"/>
        <w:numPr>
          <w:ilvl w:val="0"/>
          <w:numId w:val="19"/>
        </w:numPr>
        <w:spacing w:line="276" w:lineRule="auto"/>
        <w:jc w:val="both"/>
        <w:rPr>
          <w:iCs/>
          <w:lang w:val="en-US"/>
        </w:rPr>
      </w:pPr>
      <w:r w:rsidRPr="00F93436">
        <w:rPr>
          <w:b/>
          <w:iCs/>
          <w:lang w:val="en-US"/>
        </w:rPr>
        <w:t>Commitments emerge</w:t>
      </w:r>
      <w:r>
        <w:rPr>
          <w:iCs/>
          <w:lang w:val="en-US"/>
        </w:rPr>
        <w:t xml:space="preserve"> from the EU Treaty</w:t>
      </w:r>
      <w:r w:rsidR="00A93DD8">
        <w:rPr>
          <w:iCs/>
          <w:lang w:val="en-US"/>
        </w:rPr>
        <w:t xml:space="preserve"> (Article 208 §1)</w:t>
      </w:r>
      <w:r>
        <w:rPr>
          <w:iCs/>
          <w:lang w:val="en-US"/>
        </w:rPr>
        <w:t xml:space="preserve">, the post-Busan Global Partnership </w:t>
      </w:r>
      <w:r w:rsidR="00A93DD8">
        <w:rPr>
          <w:iCs/>
          <w:lang w:val="en-US"/>
        </w:rPr>
        <w:t>agenda as well as the ‘public’</w:t>
      </w:r>
      <w:r>
        <w:rPr>
          <w:iCs/>
          <w:lang w:val="en-US"/>
        </w:rPr>
        <w:t xml:space="preserve"> responsibility </w:t>
      </w:r>
      <w:r w:rsidR="00A93DD8">
        <w:rPr>
          <w:iCs/>
          <w:lang w:val="en-US"/>
        </w:rPr>
        <w:t xml:space="preserve">of </w:t>
      </w:r>
      <w:r>
        <w:rPr>
          <w:iCs/>
          <w:lang w:val="en-US"/>
        </w:rPr>
        <w:t>ensuring quality delivery of EU cooperation which exceeds 50%</w:t>
      </w:r>
      <w:r w:rsidR="00A93DD8">
        <w:rPr>
          <w:iCs/>
          <w:lang w:val="en-US"/>
        </w:rPr>
        <w:t xml:space="preserve"> of global ODA worldwide;</w:t>
      </w:r>
    </w:p>
    <w:p w:rsidR="00A93DD8" w:rsidRPr="00A93DD8" w:rsidRDefault="00A93DD8" w:rsidP="001F1CFB">
      <w:pPr>
        <w:pStyle w:val="ListParagraph"/>
        <w:numPr>
          <w:ilvl w:val="0"/>
          <w:numId w:val="19"/>
        </w:numPr>
        <w:spacing w:line="276" w:lineRule="auto"/>
        <w:jc w:val="both"/>
        <w:rPr>
          <w:iCs/>
          <w:lang w:val="en-US"/>
        </w:rPr>
      </w:pPr>
      <w:r>
        <w:rPr>
          <w:iCs/>
          <w:lang w:val="en-US"/>
        </w:rPr>
        <w:t xml:space="preserve">JP requires a </w:t>
      </w:r>
      <w:r w:rsidR="003406E3" w:rsidRPr="005A6312">
        <w:rPr>
          <w:b/>
          <w:iCs/>
          <w:lang w:val="en-US"/>
        </w:rPr>
        <w:t>pragmatic,</w:t>
      </w:r>
      <w:r w:rsidR="003406E3">
        <w:rPr>
          <w:iCs/>
          <w:lang w:val="en-US"/>
        </w:rPr>
        <w:t xml:space="preserve"> </w:t>
      </w:r>
      <w:r w:rsidRPr="00A93DD8">
        <w:rPr>
          <w:b/>
          <w:lang w:val="en-US"/>
        </w:rPr>
        <w:t>flexible, country-specific country approach</w:t>
      </w:r>
      <w:r>
        <w:rPr>
          <w:lang w:val="en-US"/>
        </w:rPr>
        <w:t xml:space="preserve"> aiming for the delivery of concrete and measurable results;</w:t>
      </w:r>
    </w:p>
    <w:p w:rsidR="00A93DD8" w:rsidRPr="00C810D5" w:rsidRDefault="00A93DD8" w:rsidP="001F1CFB">
      <w:pPr>
        <w:pStyle w:val="ListParagraph"/>
        <w:numPr>
          <w:ilvl w:val="0"/>
          <w:numId w:val="19"/>
        </w:numPr>
        <w:spacing w:line="276" w:lineRule="auto"/>
        <w:jc w:val="both"/>
        <w:rPr>
          <w:iCs/>
          <w:lang w:val="en-US"/>
        </w:rPr>
      </w:pPr>
      <w:r>
        <w:rPr>
          <w:lang w:val="en-US"/>
        </w:rPr>
        <w:lastRenderedPageBreak/>
        <w:t xml:space="preserve">JP strategy documents are in some countries (Mali) </w:t>
      </w:r>
      <w:r w:rsidR="005A6312">
        <w:rPr>
          <w:lang w:val="en-US"/>
        </w:rPr>
        <w:t xml:space="preserve">already </w:t>
      </w:r>
      <w:r>
        <w:rPr>
          <w:lang w:val="en-US"/>
        </w:rPr>
        <w:t xml:space="preserve">being </w:t>
      </w:r>
      <w:r w:rsidRPr="00A93DD8">
        <w:rPr>
          <w:b/>
          <w:lang w:val="en-US"/>
        </w:rPr>
        <w:t>used instead of bilateral programming documents</w:t>
      </w:r>
      <w:r>
        <w:rPr>
          <w:lang w:val="en-US"/>
        </w:rPr>
        <w:t>. Substitution is a clear example of where transaction costs are reduced as only one programming document needs to be developed and the work-load for doing so is shared</w:t>
      </w:r>
      <w:r w:rsidR="00205E20">
        <w:rPr>
          <w:lang w:val="en-US"/>
        </w:rPr>
        <w:t>. It also helps to make the process and adoption procedures more efficient;</w:t>
      </w:r>
    </w:p>
    <w:p w:rsidR="00C810D5" w:rsidRPr="00C810D5" w:rsidRDefault="00C810D5" w:rsidP="001F1CFB">
      <w:pPr>
        <w:pStyle w:val="ListParagraph"/>
        <w:numPr>
          <w:ilvl w:val="0"/>
          <w:numId w:val="19"/>
        </w:numPr>
        <w:spacing w:line="276" w:lineRule="auto"/>
        <w:jc w:val="both"/>
        <w:rPr>
          <w:iCs/>
          <w:lang w:val="en-US"/>
        </w:rPr>
      </w:pPr>
      <w:r>
        <w:rPr>
          <w:lang w:val="en-US"/>
        </w:rPr>
        <w:t xml:space="preserve">The political dimension of the JP Process is essential to keep the momentum going. </w:t>
      </w:r>
      <w:r w:rsidR="001F1CFB">
        <w:rPr>
          <w:b/>
          <w:lang w:val="en-US"/>
        </w:rPr>
        <w:t>“</w:t>
      </w:r>
      <w:r w:rsidR="001F1CFB" w:rsidRPr="001F1CFB">
        <w:rPr>
          <w:b/>
          <w:lang w:val="en-US"/>
        </w:rPr>
        <w:t>S</w:t>
      </w:r>
      <w:r w:rsidRPr="001F1CFB">
        <w:rPr>
          <w:b/>
          <w:lang w:val="en-US"/>
        </w:rPr>
        <w:t>peaking with one voice</w:t>
      </w:r>
      <w:r w:rsidR="001F1CFB">
        <w:rPr>
          <w:b/>
          <w:lang w:val="en-US"/>
        </w:rPr>
        <w:t>”</w:t>
      </w:r>
      <w:r w:rsidRPr="001F1CFB">
        <w:rPr>
          <w:b/>
          <w:lang w:val="en-US"/>
        </w:rPr>
        <w:t xml:space="preserve"> is an important driver for EU MS and the EU alike</w:t>
      </w:r>
      <w:r>
        <w:rPr>
          <w:lang w:val="en-US"/>
        </w:rPr>
        <w:t>. Substitution and the political dimension are 2 key incentives to ensure continued interest on the ground;</w:t>
      </w:r>
    </w:p>
    <w:p w:rsidR="00C810D5" w:rsidRPr="00C810D5" w:rsidRDefault="00C810D5" w:rsidP="001F1CFB">
      <w:pPr>
        <w:pStyle w:val="ListParagraph"/>
        <w:numPr>
          <w:ilvl w:val="0"/>
          <w:numId w:val="19"/>
        </w:numPr>
        <w:spacing w:line="276" w:lineRule="auto"/>
        <w:jc w:val="both"/>
        <w:rPr>
          <w:iCs/>
          <w:lang w:val="en-US"/>
        </w:rPr>
      </w:pPr>
      <w:r w:rsidRPr="00F93436">
        <w:rPr>
          <w:b/>
          <w:lang w:val="en-US"/>
        </w:rPr>
        <w:t>Alignment/synchronization</w:t>
      </w:r>
      <w:r>
        <w:rPr>
          <w:lang w:val="en-US"/>
        </w:rPr>
        <w:t xml:space="preserve"> </w:t>
      </w:r>
      <w:r w:rsidR="00205E20">
        <w:rPr>
          <w:lang w:val="en-US"/>
        </w:rPr>
        <w:t xml:space="preserve">was </w:t>
      </w:r>
      <w:r>
        <w:rPr>
          <w:lang w:val="en-US"/>
        </w:rPr>
        <w:t xml:space="preserve">a technical obstacle in </w:t>
      </w:r>
      <w:r w:rsidR="00205E20">
        <w:rPr>
          <w:lang w:val="en-US"/>
        </w:rPr>
        <w:t>some</w:t>
      </w:r>
      <w:r>
        <w:rPr>
          <w:lang w:val="en-US"/>
        </w:rPr>
        <w:t xml:space="preserve"> countries</w:t>
      </w:r>
      <w:r w:rsidR="00205E20">
        <w:rPr>
          <w:lang w:val="en-US"/>
        </w:rPr>
        <w:t xml:space="preserve">, but </w:t>
      </w:r>
      <w:r w:rsidR="00205E20" w:rsidRPr="00F93436">
        <w:rPr>
          <w:b/>
          <w:lang w:val="en-US"/>
        </w:rPr>
        <w:t>has been overcome</w:t>
      </w:r>
      <w:r w:rsidR="00205E20">
        <w:rPr>
          <w:lang w:val="en-US"/>
        </w:rPr>
        <w:t xml:space="preserve"> in most countries now</w:t>
      </w:r>
      <w:r>
        <w:rPr>
          <w:lang w:val="en-US"/>
        </w:rPr>
        <w:t xml:space="preserve">. Furthermore, </w:t>
      </w:r>
      <w:r w:rsidRPr="00F93436">
        <w:rPr>
          <w:b/>
          <w:lang w:val="en-US"/>
        </w:rPr>
        <w:t>non-EU donors are key players</w:t>
      </w:r>
      <w:r>
        <w:rPr>
          <w:lang w:val="en-US"/>
        </w:rPr>
        <w:t xml:space="preserve"> in some countries which we cannot do without</w:t>
      </w:r>
      <w:r w:rsidR="00205E20">
        <w:rPr>
          <w:lang w:val="en-US"/>
        </w:rPr>
        <w:t>, specifically at sector level</w:t>
      </w:r>
      <w:r>
        <w:rPr>
          <w:lang w:val="en-US"/>
        </w:rPr>
        <w:t xml:space="preserve">. In some cases, we will therefore need to be diplomatic on how we engage </w:t>
      </w:r>
      <w:r w:rsidR="001F1CFB">
        <w:rPr>
          <w:lang w:val="en-US"/>
        </w:rPr>
        <w:t>the process.</w:t>
      </w:r>
    </w:p>
    <w:p w:rsidR="00D645C0" w:rsidRDefault="00D645C0" w:rsidP="004E22E0">
      <w:pPr>
        <w:jc w:val="both"/>
        <w:rPr>
          <w:lang w:val="en-US"/>
        </w:rPr>
      </w:pPr>
      <w:r>
        <w:rPr>
          <w:lang w:val="en-US"/>
        </w:rPr>
        <w:t>The workshop included break-out sessions where groups focused on:</w:t>
      </w:r>
    </w:p>
    <w:p w:rsidR="00D645C0" w:rsidRDefault="00D645C0" w:rsidP="00D645C0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Operational challenges</w:t>
      </w:r>
    </w:p>
    <w:p w:rsidR="00D645C0" w:rsidRDefault="00D645C0" w:rsidP="00D645C0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Country cases.</w:t>
      </w:r>
    </w:p>
    <w:p w:rsidR="00D645C0" w:rsidRPr="003E26D4" w:rsidRDefault="003E26D4" w:rsidP="003E26D4">
      <w:pPr>
        <w:jc w:val="both"/>
        <w:rPr>
          <w:lang w:val="en-US"/>
        </w:rPr>
      </w:pPr>
      <w:r w:rsidRPr="003E26D4">
        <w:rPr>
          <w:lang w:val="en-US"/>
        </w:rPr>
        <w:t xml:space="preserve">The </w:t>
      </w:r>
      <w:r>
        <w:rPr>
          <w:lang w:val="en-US"/>
        </w:rPr>
        <w:t xml:space="preserve">results of the </w:t>
      </w:r>
      <w:r w:rsidRPr="003E26D4">
        <w:rPr>
          <w:lang w:val="en-US"/>
        </w:rPr>
        <w:t xml:space="preserve">breakout sessions </w:t>
      </w:r>
      <w:r>
        <w:rPr>
          <w:lang w:val="en-US"/>
        </w:rPr>
        <w:t>are detailed in Annexes I &amp; II.</w:t>
      </w:r>
    </w:p>
    <w:p w:rsidR="00D645C0" w:rsidRDefault="00D645C0" w:rsidP="00D645C0">
      <w:pPr>
        <w:jc w:val="both"/>
        <w:rPr>
          <w:b/>
          <w:smallCaps/>
          <w:lang w:val="en-US"/>
        </w:rPr>
      </w:pPr>
    </w:p>
    <w:sectPr w:rsidR="00D645C0" w:rsidSect="0099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6391"/>
    <w:multiLevelType w:val="hybridMultilevel"/>
    <w:tmpl w:val="AFC82EC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1248"/>
    <w:multiLevelType w:val="hybridMultilevel"/>
    <w:tmpl w:val="2C46F90E"/>
    <w:lvl w:ilvl="0" w:tplc="EAA69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C579F"/>
    <w:multiLevelType w:val="hybridMultilevel"/>
    <w:tmpl w:val="79C8539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62E2F"/>
    <w:multiLevelType w:val="hybridMultilevel"/>
    <w:tmpl w:val="44DCFB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923DC"/>
    <w:multiLevelType w:val="hybridMultilevel"/>
    <w:tmpl w:val="AFC82EC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0445"/>
    <w:multiLevelType w:val="hybridMultilevel"/>
    <w:tmpl w:val="8EE2FE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47668"/>
    <w:multiLevelType w:val="hybridMultilevel"/>
    <w:tmpl w:val="A3928F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D5D58"/>
    <w:multiLevelType w:val="hybridMultilevel"/>
    <w:tmpl w:val="BA84FC4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B4441"/>
    <w:multiLevelType w:val="hybridMultilevel"/>
    <w:tmpl w:val="8E4204C4"/>
    <w:lvl w:ilvl="0" w:tplc="EAA69C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637494"/>
    <w:multiLevelType w:val="hybridMultilevel"/>
    <w:tmpl w:val="3E465B3C"/>
    <w:lvl w:ilvl="0" w:tplc="08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3227E2"/>
    <w:multiLevelType w:val="hybridMultilevel"/>
    <w:tmpl w:val="1414ABA6"/>
    <w:lvl w:ilvl="0" w:tplc="F27C096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70995"/>
    <w:multiLevelType w:val="hybridMultilevel"/>
    <w:tmpl w:val="6E24F2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47BC2"/>
    <w:multiLevelType w:val="hybridMultilevel"/>
    <w:tmpl w:val="BF6E7622"/>
    <w:lvl w:ilvl="0" w:tplc="EAA69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03593"/>
    <w:multiLevelType w:val="hybridMultilevel"/>
    <w:tmpl w:val="E27664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E34EE"/>
    <w:multiLevelType w:val="hybridMultilevel"/>
    <w:tmpl w:val="9AF8C0E0"/>
    <w:lvl w:ilvl="0" w:tplc="FEEE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6B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611FE">
      <w:start w:val="12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04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DE6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C6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C2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85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0E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3117C9"/>
    <w:multiLevelType w:val="hybridMultilevel"/>
    <w:tmpl w:val="E0A4B3F6"/>
    <w:lvl w:ilvl="0" w:tplc="1A2A04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70787"/>
    <w:multiLevelType w:val="hybridMultilevel"/>
    <w:tmpl w:val="019E607C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23C0E"/>
    <w:multiLevelType w:val="hybridMultilevel"/>
    <w:tmpl w:val="E27664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F1817"/>
    <w:multiLevelType w:val="hybridMultilevel"/>
    <w:tmpl w:val="725C9EDA"/>
    <w:lvl w:ilvl="0" w:tplc="08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180DEB"/>
    <w:multiLevelType w:val="hybridMultilevel"/>
    <w:tmpl w:val="3530D2D0"/>
    <w:lvl w:ilvl="0" w:tplc="EAA69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16028"/>
    <w:multiLevelType w:val="hybridMultilevel"/>
    <w:tmpl w:val="AFC82EC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D2539"/>
    <w:multiLevelType w:val="hybridMultilevel"/>
    <w:tmpl w:val="E27664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2"/>
  </w:num>
  <w:num w:numId="5">
    <w:abstractNumId w:val="10"/>
  </w:num>
  <w:num w:numId="6">
    <w:abstractNumId w:val="8"/>
  </w:num>
  <w:num w:numId="7">
    <w:abstractNumId w:val="19"/>
  </w:num>
  <w:num w:numId="8">
    <w:abstractNumId w:val="1"/>
  </w:num>
  <w:num w:numId="9">
    <w:abstractNumId w:val="21"/>
  </w:num>
  <w:num w:numId="10">
    <w:abstractNumId w:val="7"/>
  </w:num>
  <w:num w:numId="11">
    <w:abstractNumId w:val="18"/>
  </w:num>
  <w:num w:numId="12">
    <w:abstractNumId w:val="17"/>
  </w:num>
  <w:num w:numId="13">
    <w:abstractNumId w:val="16"/>
  </w:num>
  <w:num w:numId="14">
    <w:abstractNumId w:val="4"/>
  </w:num>
  <w:num w:numId="15">
    <w:abstractNumId w:val="20"/>
  </w:num>
  <w:num w:numId="16">
    <w:abstractNumId w:val="3"/>
  </w:num>
  <w:num w:numId="17">
    <w:abstractNumId w:val="0"/>
  </w:num>
  <w:num w:numId="18">
    <w:abstractNumId w:val="6"/>
  </w:num>
  <w:num w:numId="19">
    <w:abstractNumId w:val="15"/>
  </w:num>
  <w:num w:numId="20">
    <w:abstractNumId w:val="14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445FF"/>
    <w:rsid w:val="000039F9"/>
    <w:rsid w:val="00016066"/>
    <w:rsid w:val="00032588"/>
    <w:rsid w:val="00091136"/>
    <w:rsid w:val="00114AE5"/>
    <w:rsid w:val="00123FDA"/>
    <w:rsid w:val="00174DA4"/>
    <w:rsid w:val="00194E85"/>
    <w:rsid w:val="001B4BC1"/>
    <w:rsid w:val="001B5AF2"/>
    <w:rsid w:val="001E69F8"/>
    <w:rsid w:val="001F1CFB"/>
    <w:rsid w:val="00205E20"/>
    <w:rsid w:val="00214512"/>
    <w:rsid w:val="002219F3"/>
    <w:rsid w:val="00241813"/>
    <w:rsid w:val="002429C5"/>
    <w:rsid w:val="00254DE7"/>
    <w:rsid w:val="002639E7"/>
    <w:rsid w:val="002B05B3"/>
    <w:rsid w:val="002B5EE8"/>
    <w:rsid w:val="002C3B0E"/>
    <w:rsid w:val="003406E3"/>
    <w:rsid w:val="00376050"/>
    <w:rsid w:val="00386C86"/>
    <w:rsid w:val="003E26D4"/>
    <w:rsid w:val="003E55B3"/>
    <w:rsid w:val="003E5ABD"/>
    <w:rsid w:val="0043427F"/>
    <w:rsid w:val="004469B9"/>
    <w:rsid w:val="004A1ABF"/>
    <w:rsid w:val="004A5841"/>
    <w:rsid w:val="004E22E0"/>
    <w:rsid w:val="004E3C3A"/>
    <w:rsid w:val="004E68B1"/>
    <w:rsid w:val="00536A99"/>
    <w:rsid w:val="005445FF"/>
    <w:rsid w:val="005A6312"/>
    <w:rsid w:val="005B7D40"/>
    <w:rsid w:val="005D2CAF"/>
    <w:rsid w:val="006E198B"/>
    <w:rsid w:val="006F6664"/>
    <w:rsid w:val="00747C92"/>
    <w:rsid w:val="00782A33"/>
    <w:rsid w:val="007A6978"/>
    <w:rsid w:val="007B397D"/>
    <w:rsid w:val="007B5C29"/>
    <w:rsid w:val="00844F9B"/>
    <w:rsid w:val="008909A0"/>
    <w:rsid w:val="008C03FF"/>
    <w:rsid w:val="009804F5"/>
    <w:rsid w:val="0099780A"/>
    <w:rsid w:val="00997A5C"/>
    <w:rsid w:val="009C72C2"/>
    <w:rsid w:val="009D1F1A"/>
    <w:rsid w:val="009D3E24"/>
    <w:rsid w:val="00A4385B"/>
    <w:rsid w:val="00A93DD8"/>
    <w:rsid w:val="00AC4ADF"/>
    <w:rsid w:val="00AE46A6"/>
    <w:rsid w:val="00B16253"/>
    <w:rsid w:val="00B36410"/>
    <w:rsid w:val="00B67068"/>
    <w:rsid w:val="00BF728B"/>
    <w:rsid w:val="00C10D4E"/>
    <w:rsid w:val="00C46E54"/>
    <w:rsid w:val="00C8070F"/>
    <w:rsid w:val="00C810D5"/>
    <w:rsid w:val="00C83496"/>
    <w:rsid w:val="00CB2C23"/>
    <w:rsid w:val="00CE4A15"/>
    <w:rsid w:val="00D47295"/>
    <w:rsid w:val="00D645C0"/>
    <w:rsid w:val="00E23338"/>
    <w:rsid w:val="00E36D29"/>
    <w:rsid w:val="00E52FAB"/>
    <w:rsid w:val="00E62B3D"/>
    <w:rsid w:val="00E702A8"/>
    <w:rsid w:val="00E77C5B"/>
    <w:rsid w:val="00F33162"/>
    <w:rsid w:val="00F51ED0"/>
    <w:rsid w:val="00F755E3"/>
    <w:rsid w:val="00F93436"/>
    <w:rsid w:val="00FC7F7E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9B9"/>
    <w:pPr>
      <w:ind w:left="720"/>
      <w:contextualSpacing/>
    </w:pPr>
  </w:style>
  <w:style w:type="paragraph" w:customStyle="1" w:styleId="Default">
    <w:name w:val="Default"/>
    <w:rsid w:val="002219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0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6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9B9"/>
    <w:pPr>
      <w:ind w:left="720"/>
      <w:contextualSpacing/>
    </w:pPr>
  </w:style>
  <w:style w:type="paragraph" w:customStyle="1" w:styleId="Default">
    <w:name w:val="Default"/>
    <w:rsid w:val="002219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0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6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1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1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50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91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063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6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8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7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5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C0AB-180C-49EA-9F55-EF6E02D7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3262</Characters>
  <Application>Microsoft Office Word</Application>
  <DocSecurity>0</DocSecurity>
  <Lines>65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White</dc:creator>
  <cp:lastModifiedBy>KADEL Jost (DEVCO)</cp:lastModifiedBy>
  <cp:revision>2</cp:revision>
  <dcterms:created xsi:type="dcterms:W3CDTF">2015-05-08T08:30:00Z</dcterms:created>
  <dcterms:modified xsi:type="dcterms:W3CDTF">2015-05-08T08:30:00Z</dcterms:modified>
</cp:coreProperties>
</file>