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81C" w:rsidRPr="008016E8" w:rsidRDefault="0032581C" w:rsidP="0032581C">
      <w:pPr>
        <w:jc w:val="center"/>
        <w:rPr>
          <w:rFonts w:asciiTheme="majorHAnsi" w:hAnsiTheme="majorHAnsi" w:cs="Arial"/>
          <w:b/>
          <w:lang w:val="en-GB"/>
        </w:rPr>
      </w:pPr>
      <w:bookmarkStart w:id="0" w:name="_GoBack"/>
      <w:bookmarkEnd w:id="0"/>
      <w:r w:rsidRPr="008016E8">
        <w:rPr>
          <w:rFonts w:asciiTheme="majorHAnsi" w:hAnsiTheme="majorHAnsi" w:cs="Arial"/>
          <w:b/>
          <w:lang w:val="en-GB"/>
        </w:rPr>
        <w:br/>
      </w:r>
      <w:r w:rsidR="00A809A9" w:rsidRPr="008016E8">
        <w:rPr>
          <w:rFonts w:asciiTheme="majorHAnsi" w:hAnsiTheme="majorHAnsi" w:cs="Arial"/>
          <w:b/>
          <w:lang w:val="en-GB"/>
        </w:rPr>
        <w:t>Global Partnership Initiatives Bi-Annual Reporting F</w:t>
      </w:r>
      <w:r w:rsidRPr="008016E8">
        <w:rPr>
          <w:rFonts w:asciiTheme="majorHAnsi" w:hAnsiTheme="majorHAnsi" w:cs="Arial"/>
          <w:b/>
          <w:lang w:val="en-GB"/>
        </w:rPr>
        <w:t>orm</w:t>
      </w:r>
    </w:p>
    <w:p w:rsidR="0032581C" w:rsidRPr="008016E8" w:rsidRDefault="0032581C" w:rsidP="0032581C">
      <w:pPr>
        <w:jc w:val="center"/>
        <w:rPr>
          <w:rFonts w:asciiTheme="majorHAnsi" w:hAnsiTheme="majorHAnsi" w:cs="Arial"/>
          <w:b/>
          <w:lang w:val="en-GB"/>
        </w:rPr>
      </w:pPr>
      <w:r w:rsidRPr="008016E8">
        <w:rPr>
          <w:rFonts w:asciiTheme="majorHAnsi" w:hAnsiTheme="majorHAnsi" w:cs="Arial"/>
          <w:b/>
          <w:lang w:val="en-GB"/>
        </w:rPr>
        <w:t>(June 2016)</w:t>
      </w:r>
    </w:p>
    <w:p w:rsidR="00AC05F8" w:rsidRPr="008016E8" w:rsidRDefault="00AC05F8" w:rsidP="00AC05F8">
      <w:pPr>
        <w:jc w:val="center"/>
        <w:rPr>
          <w:rFonts w:cs="Arial"/>
          <w:b/>
          <w:color w:val="808080" w:themeColor="background1" w:themeShade="80"/>
          <w:sz w:val="22"/>
          <w:szCs w:val="22"/>
          <w:lang w:val="en-GB"/>
        </w:rPr>
      </w:pPr>
    </w:p>
    <w:p w:rsidR="00344A17" w:rsidRPr="008016E8" w:rsidRDefault="00AC05F8" w:rsidP="00CC2790">
      <w:pPr>
        <w:pStyle w:val="ListParagraph"/>
        <w:numPr>
          <w:ilvl w:val="0"/>
          <w:numId w:val="5"/>
        </w:numPr>
        <w:spacing w:after="120"/>
        <w:ind w:left="357" w:hanging="357"/>
        <w:jc w:val="both"/>
        <w:rPr>
          <w:rFonts w:cs="Arial"/>
          <w:b/>
          <w:color w:val="808080" w:themeColor="background1" w:themeShade="80"/>
          <w:sz w:val="22"/>
          <w:szCs w:val="22"/>
          <w:lang w:val="en-GB"/>
        </w:rPr>
      </w:pPr>
      <w:r w:rsidRPr="008016E8">
        <w:rPr>
          <w:rFonts w:cs="Times New Roman"/>
          <w:b/>
          <w:sz w:val="22"/>
          <w:szCs w:val="22"/>
          <w:lang w:val="en-GB"/>
        </w:rPr>
        <w:t>What is the name of your Global Partnership Initiative?</w:t>
      </w:r>
      <w:r w:rsidR="00687041" w:rsidRPr="008016E8">
        <w:rPr>
          <w:rFonts w:cs="Times New Roman"/>
          <w:b/>
          <w:sz w:val="22"/>
          <w:szCs w:val="22"/>
          <w:lang w:val="en-GB"/>
        </w:rPr>
        <w:t xml:space="preserve"> </w:t>
      </w:r>
    </w:p>
    <w:tbl>
      <w:tblPr>
        <w:tblStyle w:val="TableGrid"/>
        <w:tblW w:w="0" w:type="auto"/>
        <w:tblLayout w:type="fixed"/>
        <w:tblLook w:val="04A0" w:firstRow="1" w:lastRow="0" w:firstColumn="1" w:lastColumn="0" w:noHBand="0" w:noVBand="1"/>
      </w:tblPr>
      <w:tblGrid>
        <w:gridCol w:w="10609"/>
      </w:tblGrid>
      <w:tr w:rsidR="001B5347" w:rsidRPr="008016E8" w:rsidTr="002B1EB6">
        <w:trPr>
          <w:trHeight w:val="315"/>
        </w:trPr>
        <w:tc>
          <w:tcPr>
            <w:tcW w:w="10609" w:type="dxa"/>
          </w:tcPr>
          <w:p w:rsidR="001B5347" w:rsidRPr="006423F6" w:rsidRDefault="00920AF9" w:rsidP="001B5347">
            <w:pPr>
              <w:rPr>
                <w:rFonts w:eastAsia="MS Mincho" w:cs="Times New Roman"/>
                <w:b/>
                <w:sz w:val="28"/>
                <w:szCs w:val="28"/>
                <w:lang w:val="en-GB"/>
              </w:rPr>
            </w:pPr>
            <w:r w:rsidRPr="006423F6">
              <w:rPr>
                <w:rFonts w:eastAsia="MS Mincho" w:cs="Times New Roman"/>
                <w:b/>
                <w:sz w:val="28"/>
                <w:szCs w:val="28"/>
                <w:lang w:val="en-GB"/>
              </w:rPr>
              <w:t>EU</w:t>
            </w:r>
            <w:r w:rsidR="005E4BBF" w:rsidRPr="006423F6">
              <w:rPr>
                <w:rFonts w:eastAsia="MS Mincho" w:cs="Times New Roman"/>
                <w:b/>
                <w:sz w:val="28"/>
                <w:szCs w:val="28"/>
                <w:lang w:val="en-GB"/>
              </w:rPr>
              <w:t xml:space="preserve"> Joint Programming: Helping to Manage D</w:t>
            </w:r>
            <w:r w:rsidRPr="006423F6">
              <w:rPr>
                <w:rFonts w:eastAsia="MS Mincho" w:cs="Times New Roman"/>
                <w:b/>
                <w:sz w:val="28"/>
                <w:szCs w:val="28"/>
                <w:lang w:val="en-GB"/>
              </w:rPr>
              <w:t xml:space="preserve">iversity </w:t>
            </w:r>
          </w:p>
        </w:tc>
      </w:tr>
    </w:tbl>
    <w:p w:rsidR="001B5347" w:rsidRPr="008016E8" w:rsidRDefault="001B5347" w:rsidP="001B5347">
      <w:pPr>
        <w:jc w:val="both"/>
        <w:rPr>
          <w:sz w:val="22"/>
          <w:szCs w:val="22"/>
          <w:lang w:val="en-GB"/>
        </w:rPr>
      </w:pPr>
    </w:p>
    <w:p w:rsidR="001B5347" w:rsidRPr="008016E8" w:rsidRDefault="00AC05F8" w:rsidP="004121DC">
      <w:pPr>
        <w:pStyle w:val="ListParagraph"/>
        <w:numPr>
          <w:ilvl w:val="0"/>
          <w:numId w:val="5"/>
        </w:numPr>
        <w:spacing w:after="120"/>
        <w:jc w:val="both"/>
        <w:rPr>
          <w:rFonts w:cs="Times New Roman"/>
          <w:b/>
          <w:sz w:val="22"/>
          <w:szCs w:val="22"/>
          <w:lang w:val="en-GB"/>
        </w:rPr>
      </w:pPr>
      <w:r w:rsidRPr="008016E8">
        <w:rPr>
          <w:rFonts w:cs="Times New Roman"/>
          <w:b/>
          <w:sz w:val="22"/>
          <w:szCs w:val="22"/>
          <w:lang w:val="en-GB"/>
        </w:rPr>
        <w:t>Please summari</w:t>
      </w:r>
      <w:r w:rsidR="00BB7D16" w:rsidRPr="008016E8">
        <w:rPr>
          <w:rFonts w:cs="Times New Roman"/>
          <w:b/>
          <w:sz w:val="22"/>
          <w:szCs w:val="22"/>
          <w:lang w:val="en-GB"/>
        </w:rPr>
        <w:t>s</w:t>
      </w:r>
      <w:r w:rsidRPr="008016E8">
        <w:rPr>
          <w:rFonts w:cs="Times New Roman"/>
          <w:b/>
          <w:sz w:val="22"/>
          <w:szCs w:val="22"/>
          <w:lang w:val="en-GB"/>
        </w:rPr>
        <w:t xml:space="preserve">e </w:t>
      </w:r>
      <w:r w:rsidRPr="008016E8">
        <w:rPr>
          <w:rFonts w:cs="Times New Roman"/>
          <w:b/>
          <w:sz w:val="22"/>
          <w:szCs w:val="22"/>
          <w:u w:val="single"/>
          <w:lang w:val="en-GB"/>
        </w:rPr>
        <w:t xml:space="preserve">key </w:t>
      </w:r>
      <w:r w:rsidR="00970439" w:rsidRPr="008016E8">
        <w:rPr>
          <w:rFonts w:cs="Times New Roman"/>
          <w:b/>
          <w:sz w:val="22"/>
          <w:szCs w:val="22"/>
          <w:u w:val="single"/>
          <w:lang w:val="en-GB"/>
        </w:rPr>
        <w:t>progress</w:t>
      </w:r>
      <w:r w:rsidR="00970439" w:rsidRPr="008016E8">
        <w:rPr>
          <w:rFonts w:cs="Times New Roman"/>
          <w:b/>
          <w:sz w:val="22"/>
          <w:szCs w:val="22"/>
          <w:lang w:val="en-GB"/>
        </w:rPr>
        <w:t xml:space="preserve"> made and lessons learnt </w:t>
      </w:r>
      <w:r w:rsidRPr="008016E8">
        <w:rPr>
          <w:rFonts w:cs="Times New Roman"/>
          <w:b/>
          <w:sz w:val="22"/>
          <w:szCs w:val="22"/>
          <w:lang w:val="en-GB"/>
        </w:rPr>
        <w:t xml:space="preserve">by your GPI </w:t>
      </w:r>
      <w:r w:rsidR="001A6B4E" w:rsidRPr="008016E8">
        <w:rPr>
          <w:rFonts w:cs="Times New Roman"/>
          <w:b/>
          <w:sz w:val="22"/>
          <w:szCs w:val="22"/>
          <w:lang w:val="en-GB"/>
        </w:rPr>
        <w:t xml:space="preserve">since </w:t>
      </w:r>
      <w:r w:rsidR="0087425B" w:rsidRPr="008016E8">
        <w:rPr>
          <w:rFonts w:cs="Times New Roman"/>
          <w:b/>
          <w:sz w:val="22"/>
          <w:szCs w:val="22"/>
          <w:lang w:val="en-GB"/>
        </w:rPr>
        <w:t>its inception (November 2011</w:t>
      </w:r>
      <w:r w:rsidR="00970439" w:rsidRPr="008016E8">
        <w:rPr>
          <w:rFonts w:cs="Times New Roman"/>
          <w:b/>
          <w:sz w:val="22"/>
          <w:szCs w:val="22"/>
          <w:lang w:val="en-GB"/>
        </w:rPr>
        <w:t xml:space="preserve"> if your GPI is a former Busan Building Block, or April 2014 if your GPI is a Mexico Voluntary Initiative</w:t>
      </w:r>
      <w:r w:rsidR="00C8639C" w:rsidRPr="008016E8">
        <w:rPr>
          <w:rFonts w:cs="Times New Roman"/>
          <w:b/>
          <w:sz w:val="22"/>
          <w:szCs w:val="22"/>
          <w:lang w:val="en-GB"/>
        </w:rPr>
        <w:t>)</w:t>
      </w:r>
      <w:r w:rsidRPr="008016E8">
        <w:rPr>
          <w:rFonts w:cs="Times New Roman"/>
          <w:b/>
          <w:sz w:val="22"/>
          <w:szCs w:val="22"/>
          <w:lang w:val="en-GB"/>
        </w:rPr>
        <w:t>.</w:t>
      </w:r>
    </w:p>
    <w:p w:rsidR="00CC2790" w:rsidRPr="008016E8" w:rsidRDefault="00AC05F8" w:rsidP="00310E4C">
      <w:pPr>
        <w:spacing w:after="120"/>
        <w:ind w:firstLine="360"/>
        <w:jc w:val="both"/>
        <w:rPr>
          <w:rFonts w:cs="Times New Roman"/>
          <w:sz w:val="22"/>
          <w:szCs w:val="22"/>
          <w:lang w:val="en-GB"/>
        </w:rPr>
      </w:pPr>
      <w:r w:rsidRPr="008016E8">
        <w:rPr>
          <w:rFonts w:cs="Times New Roman"/>
          <w:sz w:val="22"/>
          <w:szCs w:val="22"/>
          <w:lang w:val="en-GB"/>
        </w:rPr>
        <w:t xml:space="preserve">In </w:t>
      </w:r>
      <w:r w:rsidR="00970439" w:rsidRPr="008016E8">
        <w:rPr>
          <w:rFonts w:cs="Times New Roman"/>
          <w:sz w:val="22"/>
          <w:szCs w:val="22"/>
          <w:lang w:val="en-GB"/>
        </w:rPr>
        <w:t>answering to this question</w:t>
      </w:r>
      <w:r w:rsidR="00CF63F7" w:rsidRPr="008016E8">
        <w:rPr>
          <w:rFonts w:cs="Times New Roman"/>
          <w:sz w:val="22"/>
          <w:szCs w:val="22"/>
          <w:lang w:val="en-GB"/>
        </w:rPr>
        <w:t>, please</w:t>
      </w:r>
      <w:r w:rsidRPr="008016E8">
        <w:rPr>
          <w:rFonts w:cs="Times New Roman"/>
          <w:sz w:val="22"/>
          <w:szCs w:val="22"/>
          <w:lang w:val="en-GB"/>
        </w:rPr>
        <w:t xml:space="preserve"> indicate</w:t>
      </w:r>
      <w:r w:rsidR="0087425B" w:rsidRPr="008016E8">
        <w:rPr>
          <w:rFonts w:cs="Times New Roman"/>
          <w:sz w:val="22"/>
          <w:szCs w:val="22"/>
          <w:lang w:val="en-GB"/>
        </w:rPr>
        <w:t xml:space="preserve"> how results achieved by your GPI</w:t>
      </w:r>
      <w:r w:rsidR="00CC2790" w:rsidRPr="008016E8">
        <w:rPr>
          <w:rFonts w:cs="Times New Roman"/>
          <w:sz w:val="22"/>
          <w:szCs w:val="22"/>
          <w:lang w:val="en-GB"/>
        </w:rPr>
        <w:t>:</w:t>
      </w:r>
    </w:p>
    <w:p w:rsidR="00212A1D" w:rsidRPr="008016E8" w:rsidRDefault="0087425B" w:rsidP="00310E4C">
      <w:pPr>
        <w:pStyle w:val="ListParagraph"/>
        <w:numPr>
          <w:ilvl w:val="0"/>
          <w:numId w:val="6"/>
        </w:numPr>
        <w:spacing w:after="120" w:line="276" w:lineRule="auto"/>
        <w:jc w:val="both"/>
        <w:rPr>
          <w:rFonts w:cs="Times New Roman"/>
          <w:sz w:val="22"/>
          <w:szCs w:val="22"/>
          <w:lang w:val="en-GB"/>
        </w:rPr>
      </w:pPr>
      <w:r w:rsidRPr="008016E8">
        <w:rPr>
          <w:rFonts w:cs="Times New Roman"/>
          <w:sz w:val="22"/>
          <w:szCs w:val="22"/>
          <w:lang w:val="en-GB"/>
        </w:rPr>
        <w:t>A</w:t>
      </w:r>
      <w:r w:rsidR="0032581C" w:rsidRPr="008016E8">
        <w:rPr>
          <w:rFonts w:cs="Times New Roman"/>
          <w:sz w:val="22"/>
          <w:szCs w:val="22"/>
          <w:lang w:val="en-GB"/>
        </w:rPr>
        <w:t xml:space="preserve">dvanced </w:t>
      </w:r>
      <w:r w:rsidR="009C54A8" w:rsidRPr="008016E8">
        <w:rPr>
          <w:rFonts w:cs="Times New Roman"/>
          <w:sz w:val="22"/>
          <w:szCs w:val="22"/>
          <w:lang w:val="en-GB"/>
        </w:rPr>
        <w:t xml:space="preserve">implementation </w:t>
      </w:r>
      <w:r w:rsidR="00CC2790" w:rsidRPr="008016E8">
        <w:rPr>
          <w:rFonts w:cs="Times New Roman"/>
          <w:sz w:val="22"/>
          <w:szCs w:val="22"/>
          <w:lang w:val="en-GB"/>
        </w:rPr>
        <w:t xml:space="preserve">of at least one </w:t>
      </w:r>
      <w:r w:rsidR="009C54A8" w:rsidRPr="008016E8">
        <w:rPr>
          <w:rFonts w:cs="Times New Roman"/>
          <w:sz w:val="22"/>
          <w:szCs w:val="22"/>
          <w:lang w:val="en-GB"/>
        </w:rPr>
        <w:t xml:space="preserve">of the </w:t>
      </w:r>
      <w:r w:rsidR="00E1310F" w:rsidRPr="008016E8">
        <w:rPr>
          <w:rFonts w:cs="Times New Roman"/>
          <w:b/>
          <w:sz w:val="22"/>
          <w:szCs w:val="22"/>
          <w:lang w:val="en-GB"/>
        </w:rPr>
        <w:t>principles for effective development co-operation</w:t>
      </w:r>
      <w:r w:rsidR="00E1310F" w:rsidRPr="008016E8">
        <w:rPr>
          <w:rFonts w:cs="Times New Roman"/>
          <w:sz w:val="22"/>
          <w:szCs w:val="22"/>
          <w:lang w:val="en-GB"/>
        </w:rPr>
        <w:t>:</w:t>
      </w:r>
      <w:r w:rsidR="002E7C11" w:rsidRPr="008016E8">
        <w:rPr>
          <w:rFonts w:cs="Times New Roman"/>
          <w:i/>
          <w:sz w:val="22"/>
          <w:szCs w:val="22"/>
          <w:lang w:val="en-GB"/>
        </w:rPr>
        <w:t xml:space="preserve"> </w:t>
      </w:r>
      <w:r w:rsidR="00E1310F" w:rsidRPr="008016E8">
        <w:rPr>
          <w:rFonts w:cs="Times New Roman"/>
          <w:i/>
          <w:sz w:val="22"/>
          <w:szCs w:val="22"/>
          <w:lang w:val="en-GB"/>
        </w:rPr>
        <w:t>ownership of development priorities by development countries; focus on results;</w:t>
      </w:r>
      <w:r w:rsidR="002E7C11" w:rsidRPr="008016E8">
        <w:rPr>
          <w:rFonts w:cs="Times New Roman"/>
          <w:i/>
          <w:sz w:val="22"/>
          <w:szCs w:val="22"/>
          <w:lang w:val="en-GB"/>
        </w:rPr>
        <w:t xml:space="preserve"> </w:t>
      </w:r>
      <w:r w:rsidR="00E1310F" w:rsidRPr="008016E8">
        <w:rPr>
          <w:rFonts w:cs="Times New Roman"/>
          <w:i/>
          <w:sz w:val="22"/>
          <w:szCs w:val="22"/>
          <w:lang w:val="en-GB"/>
        </w:rPr>
        <w:t>inclusive development partnerships; transparency and accountability</w:t>
      </w:r>
      <w:r w:rsidR="002E7C11" w:rsidRPr="008016E8">
        <w:rPr>
          <w:rFonts w:cs="Times New Roman"/>
          <w:i/>
          <w:sz w:val="22"/>
          <w:szCs w:val="22"/>
          <w:lang w:val="en-GB"/>
        </w:rPr>
        <w:t>.</w:t>
      </w:r>
      <w:r w:rsidR="00B20993" w:rsidRPr="008016E8">
        <w:rPr>
          <w:rFonts w:cs="Times New Roman"/>
          <w:i/>
          <w:sz w:val="22"/>
          <w:szCs w:val="22"/>
          <w:lang w:val="en-GB"/>
        </w:rPr>
        <w:t xml:space="preserve"> </w:t>
      </w:r>
    </w:p>
    <w:p w:rsidR="00DA7FB9" w:rsidRPr="008016E8" w:rsidRDefault="0087425B" w:rsidP="00310E4C">
      <w:pPr>
        <w:pStyle w:val="ListParagraph"/>
        <w:numPr>
          <w:ilvl w:val="0"/>
          <w:numId w:val="6"/>
        </w:numPr>
        <w:spacing w:after="120" w:line="276" w:lineRule="auto"/>
        <w:jc w:val="both"/>
        <w:rPr>
          <w:rFonts w:cs="Times New Roman"/>
          <w:sz w:val="22"/>
          <w:szCs w:val="22"/>
          <w:lang w:val="en-GB"/>
        </w:rPr>
      </w:pPr>
      <w:r w:rsidRPr="008016E8">
        <w:rPr>
          <w:rFonts w:cs="Times New Roman"/>
          <w:sz w:val="22"/>
          <w:szCs w:val="22"/>
          <w:lang w:val="en-GB"/>
        </w:rPr>
        <w:t xml:space="preserve">Fostered </w:t>
      </w:r>
      <w:r w:rsidR="00A3331F" w:rsidRPr="008016E8">
        <w:rPr>
          <w:rFonts w:cs="Times New Roman"/>
          <w:sz w:val="22"/>
          <w:szCs w:val="22"/>
          <w:lang w:val="en-GB"/>
        </w:rPr>
        <w:t>implementation of one or more</w:t>
      </w:r>
      <w:r w:rsidR="00A3331F" w:rsidRPr="008016E8">
        <w:rPr>
          <w:rFonts w:cs="Times New Roman"/>
          <w:b/>
          <w:sz w:val="22"/>
          <w:szCs w:val="22"/>
          <w:lang w:val="en-GB"/>
        </w:rPr>
        <w:t xml:space="preserve"> </w:t>
      </w:r>
      <w:r w:rsidR="00970439" w:rsidRPr="008016E8">
        <w:rPr>
          <w:rFonts w:cs="Times New Roman"/>
          <w:b/>
          <w:sz w:val="22"/>
          <w:szCs w:val="22"/>
          <w:lang w:val="en-GB"/>
        </w:rPr>
        <w:t xml:space="preserve"> </w:t>
      </w:r>
      <w:hyperlink r:id="rId9" w:history="1">
        <w:r w:rsidR="00970439" w:rsidRPr="008016E8">
          <w:rPr>
            <w:rStyle w:val="Hyperlink"/>
            <w:rFonts w:cs="Times New Roman"/>
            <w:b/>
            <w:sz w:val="22"/>
            <w:szCs w:val="22"/>
            <w:lang w:val="en-GB"/>
          </w:rPr>
          <w:t>commitments</w:t>
        </w:r>
        <w:r w:rsidRPr="008016E8">
          <w:rPr>
            <w:rStyle w:val="Hyperlink"/>
            <w:rFonts w:cs="Times New Roman"/>
            <w:b/>
            <w:sz w:val="22"/>
            <w:szCs w:val="22"/>
            <w:lang w:val="en-GB"/>
          </w:rPr>
          <w:t xml:space="preserve"> for effective development co-operation</w:t>
        </w:r>
      </w:hyperlink>
      <w:r w:rsidR="00212A1D" w:rsidRPr="008016E8">
        <w:rPr>
          <w:rFonts w:cs="Times New Roman"/>
          <w:sz w:val="22"/>
          <w:szCs w:val="22"/>
          <w:lang w:val="en-GB"/>
        </w:rPr>
        <w:t>;</w:t>
      </w:r>
    </w:p>
    <w:p w:rsidR="00AC05F8" w:rsidRPr="008016E8" w:rsidRDefault="0087425B" w:rsidP="00310E4C">
      <w:pPr>
        <w:pStyle w:val="ListParagraph"/>
        <w:numPr>
          <w:ilvl w:val="0"/>
          <w:numId w:val="6"/>
        </w:numPr>
        <w:spacing w:after="120" w:line="276" w:lineRule="auto"/>
        <w:jc w:val="both"/>
        <w:rPr>
          <w:rFonts w:cs="Times New Roman"/>
          <w:sz w:val="22"/>
          <w:szCs w:val="22"/>
          <w:lang w:val="en-GB"/>
        </w:rPr>
      </w:pPr>
      <w:r w:rsidRPr="008016E8">
        <w:rPr>
          <w:rFonts w:cs="Times New Roman"/>
          <w:sz w:val="22"/>
          <w:szCs w:val="22"/>
          <w:lang w:val="en-GB"/>
        </w:rPr>
        <w:t>C</w:t>
      </w:r>
      <w:r w:rsidR="00DA7FB9" w:rsidRPr="008016E8">
        <w:rPr>
          <w:rFonts w:cs="Times New Roman"/>
          <w:sz w:val="22"/>
          <w:szCs w:val="22"/>
          <w:lang w:val="en-GB"/>
        </w:rPr>
        <w:t>ontribute</w:t>
      </w:r>
      <w:r w:rsidRPr="008016E8">
        <w:rPr>
          <w:rFonts w:cs="Times New Roman"/>
          <w:sz w:val="22"/>
          <w:szCs w:val="22"/>
          <w:lang w:val="en-GB"/>
        </w:rPr>
        <w:t>d</w:t>
      </w:r>
      <w:r w:rsidR="00DA7FB9" w:rsidRPr="008016E8">
        <w:rPr>
          <w:rFonts w:cs="Times New Roman"/>
          <w:sz w:val="22"/>
          <w:szCs w:val="22"/>
          <w:lang w:val="en-GB"/>
        </w:rPr>
        <w:t xml:space="preserve"> to </w:t>
      </w:r>
      <w:r w:rsidRPr="008016E8">
        <w:rPr>
          <w:rFonts w:cs="Times New Roman"/>
          <w:sz w:val="22"/>
          <w:szCs w:val="22"/>
          <w:lang w:val="en-GB"/>
        </w:rPr>
        <w:t>achieving</w:t>
      </w:r>
      <w:r w:rsidR="00DA7FB9" w:rsidRPr="008016E8">
        <w:rPr>
          <w:rFonts w:cs="Times New Roman"/>
          <w:sz w:val="22"/>
          <w:szCs w:val="22"/>
          <w:lang w:val="en-GB"/>
        </w:rPr>
        <w:t xml:space="preserve"> one or more Sustainable Development Goals.</w:t>
      </w:r>
    </w:p>
    <w:p w:rsidR="00966B84" w:rsidRPr="008016E8" w:rsidRDefault="00966B84" w:rsidP="00966B84">
      <w:pPr>
        <w:pStyle w:val="ListParagraph"/>
        <w:spacing w:after="120" w:line="276" w:lineRule="auto"/>
        <w:ind w:left="774"/>
        <w:jc w:val="both"/>
        <w:rPr>
          <w:rFonts w:cs="Times New Roman"/>
          <w:sz w:val="22"/>
          <w:szCs w:val="22"/>
          <w:lang w:val="en-GB"/>
        </w:rPr>
      </w:pPr>
    </w:p>
    <w:tbl>
      <w:tblPr>
        <w:tblStyle w:val="TableGrid"/>
        <w:tblW w:w="0" w:type="auto"/>
        <w:tblLayout w:type="fixed"/>
        <w:tblLook w:val="04A0" w:firstRow="1" w:lastRow="0" w:firstColumn="1" w:lastColumn="0" w:noHBand="0" w:noVBand="1"/>
      </w:tblPr>
      <w:tblGrid>
        <w:gridCol w:w="10609"/>
      </w:tblGrid>
      <w:tr w:rsidR="002B1EB6" w:rsidRPr="008016E8" w:rsidTr="001B29D6">
        <w:trPr>
          <w:trHeight w:val="315"/>
        </w:trPr>
        <w:tc>
          <w:tcPr>
            <w:tcW w:w="10609" w:type="dxa"/>
          </w:tcPr>
          <w:p w:rsidR="002D5066" w:rsidRPr="006423F6" w:rsidRDefault="002D5066" w:rsidP="00C75ED4">
            <w:pPr>
              <w:rPr>
                <w:rFonts w:eastAsia="MS Mincho" w:cs="Times New Roman"/>
                <w:b/>
                <w:color w:val="1F497D" w:themeColor="text2"/>
                <w:sz w:val="22"/>
                <w:szCs w:val="22"/>
                <w:lang w:val="en-GB"/>
              </w:rPr>
            </w:pPr>
          </w:p>
          <w:p w:rsidR="00C958E0" w:rsidRPr="006423F6" w:rsidRDefault="00C958E0" w:rsidP="00C75ED4">
            <w:pPr>
              <w:rPr>
                <w:rFonts w:eastAsia="MS Mincho" w:cs="Times New Roman"/>
                <w:b/>
                <w:color w:val="1F497D" w:themeColor="text2"/>
                <w:sz w:val="22"/>
                <w:szCs w:val="22"/>
                <w:u w:val="single"/>
                <w:lang w:val="en-GB"/>
              </w:rPr>
            </w:pPr>
            <w:r w:rsidRPr="006423F6">
              <w:rPr>
                <w:rFonts w:eastAsia="MS Mincho" w:cs="Times New Roman"/>
                <w:b/>
                <w:color w:val="1F497D" w:themeColor="text2"/>
                <w:sz w:val="22"/>
                <w:szCs w:val="22"/>
                <w:u w:val="single"/>
                <w:lang w:val="en-GB"/>
              </w:rPr>
              <w:t>J</w:t>
            </w:r>
            <w:r w:rsidR="009D6871" w:rsidRPr="006423F6">
              <w:rPr>
                <w:rFonts w:eastAsia="MS Mincho" w:cs="Times New Roman"/>
                <w:b/>
                <w:color w:val="1F497D" w:themeColor="text2"/>
                <w:sz w:val="22"/>
                <w:szCs w:val="22"/>
                <w:u w:val="single"/>
                <w:lang w:val="en-GB"/>
              </w:rPr>
              <w:t xml:space="preserve">oint </w:t>
            </w:r>
            <w:r w:rsidRPr="006423F6">
              <w:rPr>
                <w:rFonts w:eastAsia="MS Mincho" w:cs="Times New Roman"/>
                <w:b/>
                <w:color w:val="1F497D" w:themeColor="text2"/>
                <w:sz w:val="22"/>
                <w:szCs w:val="22"/>
                <w:u w:val="single"/>
                <w:lang w:val="en-GB"/>
              </w:rPr>
              <w:t>P</w:t>
            </w:r>
            <w:r w:rsidR="009D6871" w:rsidRPr="006423F6">
              <w:rPr>
                <w:rFonts w:eastAsia="MS Mincho" w:cs="Times New Roman"/>
                <w:b/>
                <w:color w:val="1F497D" w:themeColor="text2"/>
                <w:sz w:val="22"/>
                <w:szCs w:val="22"/>
                <w:u w:val="single"/>
                <w:lang w:val="en-GB"/>
              </w:rPr>
              <w:t>rogramming</w:t>
            </w:r>
            <w:r w:rsidRPr="006423F6">
              <w:rPr>
                <w:rFonts w:eastAsia="MS Mincho" w:cs="Times New Roman"/>
                <w:b/>
                <w:color w:val="1F497D" w:themeColor="text2"/>
                <w:sz w:val="22"/>
                <w:szCs w:val="22"/>
                <w:u w:val="single"/>
                <w:lang w:val="en-GB"/>
              </w:rPr>
              <w:t xml:space="preserve"> as a vehicle for meeting</w:t>
            </w:r>
            <w:r w:rsidR="002D5066" w:rsidRPr="006423F6">
              <w:rPr>
                <w:rFonts w:eastAsia="MS Mincho" w:cs="Times New Roman"/>
                <w:b/>
                <w:color w:val="1F497D" w:themeColor="text2"/>
                <w:sz w:val="22"/>
                <w:szCs w:val="22"/>
                <w:u w:val="single"/>
                <w:lang w:val="en-GB"/>
              </w:rPr>
              <w:t xml:space="preserve"> &amp; </w:t>
            </w:r>
            <w:r w:rsidR="00E2621A" w:rsidRPr="006423F6">
              <w:rPr>
                <w:rFonts w:eastAsia="MS Mincho" w:cs="Times New Roman"/>
                <w:b/>
                <w:color w:val="1F497D" w:themeColor="text2"/>
                <w:sz w:val="22"/>
                <w:szCs w:val="22"/>
                <w:u w:val="single"/>
                <w:lang w:val="en-GB"/>
              </w:rPr>
              <w:t>achieving</w:t>
            </w:r>
            <w:r w:rsidRPr="006423F6">
              <w:rPr>
                <w:rFonts w:eastAsia="MS Mincho" w:cs="Times New Roman"/>
                <w:b/>
                <w:color w:val="1F497D" w:themeColor="text2"/>
                <w:sz w:val="22"/>
                <w:szCs w:val="22"/>
                <w:u w:val="single"/>
                <w:lang w:val="en-GB"/>
              </w:rPr>
              <w:t xml:space="preserve"> </w:t>
            </w:r>
            <w:r w:rsidR="00FB1241" w:rsidRPr="006423F6">
              <w:rPr>
                <w:rFonts w:eastAsia="MS Mincho" w:cs="Times New Roman"/>
                <w:b/>
                <w:color w:val="1F497D" w:themeColor="text2"/>
                <w:sz w:val="22"/>
                <w:szCs w:val="22"/>
                <w:u w:val="single"/>
                <w:lang w:val="en-GB"/>
              </w:rPr>
              <w:t xml:space="preserve">the </w:t>
            </w:r>
            <w:r w:rsidRPr="006423F6">
              <w:rPr>
                <w:rFonts w:eastAsia="MS Mincho" w:cs="Times New Roman"/>
                <w:b/>
                <w:color w:val="1F497D" w:themeColor="text2"/>
                <w:sz w:val="22"/>
                <w:szCs w:val="22"/>
                <w:u w:val="single"/>
                <w:lang w:val="en-GB"/>
              </w:rPr>
              <w:t xml:space="preserve">SDGs </w:t>
            </w:r>
          </w:p>
          <w:p w:rsidR="009D6871" w:rsidRPr="006423F6" w:rsidRDefault="009D6871" w:rsidP="00C75ED4">
            <w:pPr>
              <w:rPr>
                <w:rFonts w:eastAsia="MS Mincho" w:cs="Times New Roman"/>
                <w:b/>
                <w:color w:val="1F497D" w:themeColor="text2"/>
                <w:sz w:val="22"/>
                <w:szCs w:val="22"/>
                <w:lang w:val="en-GB"/>
              </w:rPr>
            </w:pPr>
          </w:p>
          <w:p w:rsidR="009D6871" w:rsidRPr="006423F6" w:rsidRDefault="009D6871" w:rsidP="00C75ED4">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 xml:space="preserve">Joint Programming </w:t>
            </w:r>
            <w:r w:rsidR="00730C98" w:rsidRPr="006423F6">
              <w:rPr>
                <w:rFonts w:eastAsia="MS Mincho" w:cs="Times New Roman"/>
                <w:color w:val="1F497D" w:themeColor="text2"/>
                <w:sz w:val="22"/>
                <w:szCs w:val="22"/>
                <w:lang w:val="en-GB"/>
              </w:rPr>
              <w:t xml:space="preserve">is a mechanism for EU and its Member States to provide a coordinated response to support partner country national development policy implementation. It is </w:t>
            </w:r>
            <w:r w:rsidRPr="006423F6">
              <w:rPr>
                <w:rFonts w:eastAsia="MS Mincho" w:cs="Times New Roman"/>
                <w:color w:val="1F497D" w:themeColor="text2"/>
                <w:sz w:val="22"/>
                <w:szCs w:val="22"/>
                <w:lang w:val="en-GB"/>
              </w:rPr>
              <w:t xml:space="preserve">in itself a Busan commitment (Article 25a.) and reflects EU collective </w:t>
            </w:r>
            <w:r w:rsidR="00AD18BA" w:rsidRPr="006423F6">
              <w:rPr>
                <w:rFonts w:eastAsia="MS Mincho" w:cs="Times New Roman"/>
                <w:color w:val="1F497D" w:themeColor="text2"/>
                <w:sz w:val="22"/>
                <w:szCs w:val="22"/>
                <w:lang w:val="en-GB"/>
              </w:rPr>
              <w:t>endeavo</w:t>
            </w:r>
            <w:r w:rsidR="00692B10" w:rsidRPr="006423F6">
              <w:rPr>
                <w:rFonts w:eastAsia="MS Mincho" w:cs="Times New Roman"/>
                <w:color w:val="1F497D" w:themeColor="text2"/>
                <w:sz w:val="22"/>
                <w:szCs w:val="22"/>
                <w:lang w:val="en-GB"/>
              </w:rPr>
              <w:t>u</w:t>
            </w:r>
            <w:r w:rsidR="00F77A29" w:rsidRPr="006423F6">
              <w:rPr>
                <w:rFonts w:eastAsia="MS Mincho" w:cs="Times New Roman"/>
                <w:color w:val="1F497D" w:themeColor="text2"/>
                <w:sz w:val="22"/>
                <w:szCs w:val="22"/>
                <w:lang w:val="en-GB"/>
              </w:rPr>
              <w:t>r</w:t>
            </w:r>
            <w:r w:rsidR="00AD18BA" w:rsidRPr="006423F6">
              <w:rPr>
                <w:rFonts w:eastAsia="MS Mincho" w:cs="Times New Roman"/>
                <w:color w:val="1F497D" w:themeColor="text2"/>
                <w:sz w:val="22"/>
                <w:szCs w:val="22"/>
                <w:lang w:val="en-GB"/>
              </w:rPr>
              <w:t xml:space="preserve"> </w:t>
            </w:r>
            <w:r w:rsidR="002D5066" w:rsidRPr="006423F6">
              <w:rPr>
                <w:rFonts w:eastAsia="MS Mincho" w:cs="Times New Roman"/>
                <w:color w:val="1F497D" w:themeColor="text2"/>
                <w:sz w:val="22"/>
                <w:szCs w:val="22"/>
                <w:lang w:val="en-GB"/>
              </w:rPr>
              <w:t xml:space="preserve">for development effectiveness. </w:t>
            </w:r>
            <w:r w:rsidRPr="006423F6">
              <w:rPr>
                <w:rFonts w:eastAsia="MS Mincho" w:cs="Times New Roman"/>
                <w:color w:val="1F497D" w:themeColor="text2"/>
                <w:sz w:val="22"/>
                <w:szCs w:val="22"/>
                <w:lang w:val="en-GB"/>
              </w:rPr>
              <w:t>The recent Council Conclusions on Joint Programming set</w:t>
            </w:r>
            <w:r w:rsidR="00BC67D1" w:rsidRPr="006423F6">
              <w:rPr>
                <w:rFonts w:eastAsia="MS Mincho" w:cs="Times New Roman"/>
                <w:color w:val="1F497D" w:themeColor="text2"/>
                <w:sz w:val="22"/>
                <w:szCs w:val="22"/>
                <w:lang w:val="en-GB"/>
              </w:rPr>
              <w:t>s</w:t>
            </w:r>
            <w:r w:rsidRPr="006423F6">
              <w:rPr>
                <w:rFonts w:eastAsia="MS Mincho" w:cs="Times New Roman"/>
                <w:color w:val="1F497D" w:themeColor="text2"/>
                <w:sz w:val="22"/>
                <w:szCs w:val="22"/>
                <w:lang w:val="en-GB"/>
              </w:rPr>
              <w:t xml:space="preserve"> out JP as a vehicle for meeting the susta</w:t>
            </w:r>
            <w:r w:rsidR="00CA771E" w:rsidRPr="006423F6">
              <w:rPr>
                <w:rFonts w:eastAsia="MS Mincho" w:cs="Times New Roman"/>
                <w:color w:val="1F497D" w:themeColor="text2"/>
                <w:sz w:val="22"/>
                <w:szCs w:val="22"/>
                <w:lang w:val="en-GB"/>
              </w:rPr>
              <w:t>inable development goals (SDGs).</w:t>
            </w:r>
            <w:r w:rsidRPr="006423F6">
              <w:rPr>
                <w:rFonts w:eastAsia="MS Mincho" w:cs="Times New Roman"/>
                <w:color w:val="1F497D" w:themeColor="text2"/>
                <w:sz w:val="22"/>
                <w:szCs w:val="22"/>
                <w:lang w:val="en-GB"/>
              </w:rPr>
              <w:t xml:space="preserve"> Forthcoming Joint Strategies will be aligned to national policies aimed at achieving the SDGs.  </w:t>
            </w:r>
          </w:p>
          <w:p w:rsidR="00C958E0" w:rsidRPr="006423F6" w:rsidRDefault="00C958E0" w:rsidP="00C75ED4">
            <w:pPr>
              <w:rPr>
                <w:rFonts w:eastAsia="MS Mincho" w:cs="Times New Roman"/>
                <w:color w:val="1F497D" w:themeColor="text2"/>
                <w:sz w:val="22"/>
                <w:szCs w:val="22"/>
                <w:lang w:val="en-GB"/>
              </w:rPr>
            </w:pPr>
          </w:p>
          <w:p w:rsidR="00BC67D1" w:rsidRPr="006423F6" w:rsidRDefault="002D5066" w:rsidP="00525F0A">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 xml:space="preserve">Joint programming is </w:t>
            </w:r>
            <w:r w:rsidR="00BC67D1" w:rsidRPr="006423F6">
              <w:rPr>
                <w:rFonts w:eastAsia="MS Mincho" w:cs="Times New Roman"/>
                <w:color w:val="1F497D" w:themeColor="text2"/>
                <w:sz w:val="22"/>
                <w:szCs w:val="22"/>
                <w:lang w:val="en-GB"/>
              </w:rPr>
              <w:t xml:space="preserve">strongly results-orientated in that </w:t>
            </w:r>
            <w:r w:rsidR="004616E2">
              <w:rPr>
                <w:rFonts w:eastAsia="MS Mincho" w:cs="Times New Roman"/>
                <w:color w:val="1F497D" w:themeColor="text2"/>
                <w:sz w:val="22"/>
                <w:szCs w:val="22"/>
                <w:lang w:val="en-GB"/>
              </w:rPr>
              <w:t>most</w:t>
            </w:r>
            <w:r w:rsidR="004616E2" w:rsidRPr="006423F6">
              <w:rPr>
                <w:rFonts w:eastAsia="MS Mincho" w:cs="Times New Roman"/>
                <w:color w:val="1F497D" w:themeColor="text2"/>
                <w:sz w:val="22"/>
                <w:szCs w:val="22"/>
                <w:lang w:val="en-GB"/>
              </w:rPr>
              <w:t xml:space="preserve"> </w:t>
            </w:r>
            <w:r w:rsidR="00BC67D1" w:rsidRPr="006423F6">
              <w:rPr>
                <w:rFonts w:eastAsia="MS Mincho" w:cs="Times New Roman"/>
                <w:color w:val="1F497D" w:themeColor="text2"/>
                <w:sz w:val="22"/>
                <w:szCs w:val="22"/>
                <w:lang w:val="en-GB"/>
              </w:rPr>
              <w:t>new strategies feature a joint results framework. Cambodia, for example, has just undergone its first review based on established indicators</w:t>
            </w:r>
            <w:r w:rsidRPr="006423F6">
              <w:rPr>
                <w:rFonts w:eastAsia="MS Mincho" w:cs="Times New Roman"/>
                <w:color w:val="1F497D" w:themeColor="text2"/>
                <w:sz w:val="22"/>
                <w:szCs w:val="22"/>
                <w:lang w:val="en-GB"/>
              </w:rPr>
              <w:t>.</w:t>
            </w:r>
            <w:r w:rsidR="00730C98">
              <w:rPr>
                <w:rFonts w:eastAsia="MS Mincho" w:cs="Times New Roman"/>
                <w:color w:val="1F497D" w:themeColor="text2"/>
                <w:sz w:val="22"/>
                <w:szCs w:val="22"/>
                <w:lang w:val="en-GB"/>
              </w:rPr>
              <w:t xml:space="preserve"> </w:t>
            </w:r>
          </w:p>
          <w:p w:rsidR="00BC67D1" w:rsidRPr="006423F6" w:rsidRDefault="00620178" w:rsidP="00C75ED4">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 xml:space="preserve">                      </w:t>
            </w:r>
          </w:p>
          <w:p w:rsidR="002D5066" w:rsidRPr="006423F6" w:rsidRDefault="002D5066" w:rsidP="002D5066">
            <w:pPr>
              <w:rPr>
                <w:rFonts w:eastAsia="MS Mincho" w:cs="Times New Roman"/>
                <w:b/>
                <w:color w:val="1F497D" w:themeColor="text2"/>
                <w:sz w:val="22"/>
                <w:szCs w:val="22"/>
                <w:u w:val="single"/>
                <w:lang w:val="en-GB"/>
              </w:rPr>
            </w:pPr>
            <w:r w:rsidRPr="006423F6">
              <w:rPr>
                <w:rFonts w:eastAsia="MS Mincho" w:cs="Times New Roman"/>
                <w:b/>
                <w:color w:val="1F497D" w:themeColor="text2"/>
                <w:sz w:val="22"/>
                <w:szCs w:val="22"/>
                <w:u w:val="single"/>
                <w:lang w:val="en-GB"/>
              </w:rPr>
              <w:t>The State of Play, as of June 2016</w:t>
            </w:r>
          </w:p>
          <w:p w:rsidR="000F44A8" w:rsidRDefault="000F44A8" w:rsidP="00C75ED4">
            <w:r w:rsidRPr="006423F6">
              <w:rPr>
                <w:rFonts w:eastAsia="MS Mincho" w:cs="Times New Roman"/>
                <w:color w:val="1F497D" w:themeColor="text2"/>
                <w:sz w:val="22"/>
                <w:szCs w:val="22"/>
                <w:lang w:val="en-GB"/>
              </w:rPr>
              <w:t xml:space="preserve">Since 2011 Joint Programming has </w:t>
            </w:r>
            <w:r w:rsidR="0015087F">
              <w:rPr>
                <w:rFonts w:eastAsia="MS Mincho" w:cs="Times New Roman"/>
                <w:color w:val="1F497D" w:themeColor="text2"/>
                <w:sz w:val="22"/>
                <w:szCs w:val="22"/>
                <w:lang w:val="en-GB"/>
              </w:rPr>
              <w:t>increasingly</w:t>
            </w:r>
            <w:r w:rsidR="009A3E5E">
              <w:rPr>
                <w:rFonts w:eastAsia="MS Mincho" w:cs="Times New Roman"/>
                <w:color w:val="1F497D" w:themeColor="text2"/>
                <w:sz w:val="22"/>
                <w:szCs w:val="22"/>
                <w:lang w:val="en-GB"/>
              </w:rPr>
              <w:t xml:space="preserve"> shown </w:t>
            </w:r>
            <w:r w:rsidR="0015087F">
              <w:rPr>
                <w:rFonts w:eastAsia="MS Mincho" w:cs="Times New Roman"/>
                <w:color w:val="1F497D" w:themeColor="text2"/>
                <w:sz w:val="22"/>
                <w:szCs w:val="22"/>
                <w:lang w:val="en-GB"/>
              </w:rPr>
              <w:t xml:space="preserve">concrete </w:t>
            </w:r>
            <w:r w:rsidR="001D0CCE" w:rsidRPr="006423F6">
              <w:rPr>
                <w:rFonts w:eastAsia="MS Mincho" w:cs="Times New Roman"/>
                <w:color w:val="1F497D" w:themeColor="text2"/>
                <w:sz w:val="22"/>
                <w:szCs w:val="22"/>
                <w:lang w:val="en-GB"/>
              </w:rPr>
              <w:t>value and b</w:t>
            </w:r>
            <w:r w:rsidRPr="006423F6">
              <w:rPr>
                <w:rFonts w:eastAsia="MS Mincho" w:cs="Times New Roman"/>
                <w:color w:val="1F497D" w:themeColor="text2"/>
                <w:sz w:val="22"/>
                <w:szCs w:val="22"/>
                <w:lang w:val="en-GB"/>
              </w:rPr>
              <w:t>enefits such as better intra-EU coordination, transparency, division of labour and aid effectiveness</w:t>
            </w:r>
            <w:r w:rsidR="009A3E5E">
              <w:rPr>
                <w:rFonts w:eastAsia="MS Mincho" w:cs="Times New Roman"/>
                <w:color w:val="1F497D" w:themeColor="text2"/>
                <w:sz w:val="22"/>
                <w:szCs w:val="22"/>
                <w:lang w:val="en-GB"/>
              </w:rPr>
              <w:t xml:space="preserve">. An </w:t>
            </w:r>
            <w:r w:rsidR="00B47FC3" w:rsidRPr="006423F6">
              <w:rPr>
                <w:rFonts w:eastAsia="MS Mincho" w:cs="Times New Roman"/>
                <w:color w:val="1F497D" w:themeColor="text2"/>
                <w:sz w:val="22"/>
                <w:szCs w:val="22"/>
                <w:lang w:val="en-GB"/>
              </w:rPr>
              <w:t>independent</w:t>
            </w:r>
            <w:r w:rsidR="009A3E5E">
              <w:rPr>
                <w:rFonts w:eastAsia="MS Mincho" w:cs="Times New Roman"/>
                <w:color w:val="1F497D" w:themeColor="text2"/>
                <w:sz w:val="22"/>
                <w:szCs w:val="22"/>
                <w:lang w:val="en-GB"/>
              </w:rPr>
              <w:t xml:space="preserve"> </w:t>
            </w:r>
            <w:r w:rsidR="00B47FC3" w:rsidRPr="006423F6">
              <w:rPr>
                <w:rFonts w:eastAsia="MS Mincho" w:cs="Times New Roman"/>
                <w:color w:val="1F497D" w:themeColor="text2"/>
                <w:sz w:val="22"/>
                <w:szCs w:val="22"/>
                <w:lang w:val="en-GB"/>
              </w:rPr>
              <w:t>evaluat</w:t>
            </w:r>
            <w:r w:rsidR="009A3E5E">
              <w:rPr>
                <w:rFonts w:eastAsia="MS Mincho" w:cs="Times New Roman"/>
                <w:color w:val="1F497D" w:themeColor="text2"/>
                <w:sz w:val="22"/>
                <w:szCs w:val="22"/>
                <w:lang w:val="en-GB"/>
              </w:rPr>
              <w:t>ion is ongoing and its findings will be considered to further improve joint programming</w:t>
            </w:r>
            <w:r w:rsidR="00B47FC3" w:rsidRPr="006423F6">
              <w:rPr>
                <w:rStyle w:val="FootnoteReference"/>
                <w:rFonts w:eastAsia="MS Mincho" w:cs="Times New Roman"/>
                <w:color w:val="1F497D" w:themeColor="text2"/>
                <w:sz w:val="22"/>
                <w:szCs w:val="22"/>
                <w:lang w:val="en-GB"/>
              </w:rPr>
              <w:footnoteReference w:id="1"/>
            </w:r>
            <w:r w:rsidRPr="006423F6">
              <w:rPr>
                <w:rFonts w:eastAsia="MS Mincho" w:cs="Times New Roman"/>
                <w:color w:val="1F497D" w:themeColor="text2"/>
                <w:sz w:val="22"/>
                <w:szCs w:val="22"/>
                <w:lang w:val="en-GB"/>
              </w:rPr>
              <w:t>.</w:t>
            </w:r>
            <w:r w:rsidR="009A3E5E">
              <w:t xml:space="preserve"> </w:t>
            </w:r>
            <w:r w:rsidR="009A3E5E" w:rsidRPr="006423F6">
              <w:rPr>
                <w:rFonts w:eastAsia="MS Mincho" w:cs="Times New Roman"/>
                <w:color w:val="1F497D" w:themeColor="text2"/>
                <w:sz w:val="22"/>
                <w:szCs w:val="22"/>
                <w:lang w:val="en-GB"/>
              </w:rPr>
              <w:t xml:space="preserve">New Council Conclusions adopted on </w:t>
            </w:r>
            <w:r w:rsidR="00630E34">
              <w:rPr>
                <w:rFonts w:eastAsia="MS Mincho" w:cs="Times New Roman"/>
                <w:color w:val="1F497D" w:themeColor="text2"/>
                <w:sz w:val="22"/>
                <w:szCs w:val="22"/>
                <w:lang w:val="en-GB"/>
              </w:rPr>
              <w:t>1</w:t>
            </w:r>
            <w:r w:rsidR="009A3E5E" w:rsidRPr="006423F6">
              <w:rPr>
                <w:rFonts w:eastAsia="MS Mincho" w:cs="Times New Roman"/>
                <w:color w:val="1F497D" w:themeColor="text2"/>
                <w:sz w:val="22"/>
                <w:szCs w:val="22"/>
                <w:lang w:val="en-GB"/>
              </w:rPr>
              <w:t>2 May 2016 gives a renewed vision for Joint Programming, not only as a commitment to aid effectiveness but a step towards building a stronger Europe</w:t>
            </w:r>
            <w:r w:rsidR="009A3E5E" w:rsidRPr="00CB2EB0">
              <w:t>.</w:t>
            </w:r>
            <w:r w:rsidR="009A3E5E" w:rsidRPr="00CB2EB0">
              <w:rPr>
                <w:vertAlign w:val="superscript"/>
              </w:rPr>
              <w:footnoteReference w:id="2"/>
            </w:r>
          </w:p>
          <w:p w:rsidR="006423F6" w:rsidRPr="006423F6" w:rsidRDefault="006423F6" w:rsidP="00C75ED4">
            <w:pPr>
              <w:rPr>
                <w:lang w:val="en-GB"/>
              </w:rPr>
            </w:pPr>
          </w:p>
          <w:p w:rsidR="00BC0013" w:rsidRPr="006423F6" w:rsidRDefault="008016E8" w:rsidP="00C75ED4">
            <w:pPr>
              <w:rPr>
                <w:rFonts w:eastAsia="MS Mincho" w:cs="Times New Roman"/>
                <w:i/>
                <w:color w:val="808080"/>
                <w:sz w:val="22"/>
                <w:szCs w:val="22"/>
                <w:lang w:val="en-GB"/>
              </w:rPr>
            </w:pPr>
            <w:r w:rsidRPr="006423F6">
              <w:rPr>
                <w:rFonts w:eastAsia="MS Mincho" w:cs="Times New Roman"/>
                <w:color w:val="1F497D" w:themeColor="text2"/>
                <w:sz w:val="22"/>
                <w:szCs w:val="22"/>
                <w:lang w:val="en-GB"/>
              </w:rPr>
              <w:t xml:space="preserve">Joint Programming is gradually increasing its synergies with the EU </w:t>
            </w:r>
            <w:r w:rsidR="00186D14">
              <w:rPr>
                <w:rFonts w:eastAsia="MS Mincho" w:cs="Times New Roman"/>
                <w:color w:val="1F497D" w:themeColor="text2"/>
                <w:sz w:val="22"/>
                <w:szCs w:val="22"/>
                <w:lang w:val="en-GB"/>
              </w:rPr>
              <w:t xml:space="preserve">Country </w:t>
            </w:r>
            <w:r w:rsidR="00CA771E" w:rsidRPr="006423F6">
              <w:rPr>
                <w:rFonts w:eastAsia="MS Mincho" w:cs="Times New Roman"/>
                <w:color w:val="1F497D" w:themeColor="text2"/>
                <w:sz w:val="22"/>
                <w:szCs w:val="22"/>
                <w:lang w:val="en-GB"/>
              </w:rPr>
              <w:t xml:space="preserve">Roadmaps </w:t>
            </w:r>
            <w:r w:rsidR="00186D14">
              <w:rPr>
                <w:rStyle w:val="FootnoteReference"/>
                <w:rFonts w:eastAsia="MS Mincho" w:cs="Times New Roman"/>
                <w:color w:val="1F497D" w:themeColor="text2"/>
                <w:sz w:val="22"/>
                <w:szCs w:val="22"/>
                <w:lang w:val="en-GB"/>
              </w:rPr>
              <w:footnoteReference w:id="3"/>
            </w:r>
            <w:r w:rsidR="00CA771E" w:rsidRPr="006423F6">
              <w:rPr>
                <w:rFonts w:eastAsia="MS Mincho" w:cs="Times New Roman"/>
                <w:color w:val="1F497D" w:themeColor="text2"/>
                <w:sz w:val="22"/>
                <w:szCs w:val="22"/>
                <w:lang w:val="en-GB"/>
              </w:rPr>
              <w:t>(RMs) for engagement with Civil Society (CS)</w:t>
            </w:r>
            <w:r w:rsidRPr="006423F6">
              <w:rPr>
                <w:rFonts w:eastAsia="MS Mincho" w:cs="Times New Roman"/>
                <w:color w:val="1F497D" w:themeColor="text2"/>
                <w:sz w:val="22"/>
                <w:szCs w:val="22"/>
                <w:lang w:val="en-GB"/>
              </w:rPr>
              <w:t xml:space="preserve"> which</w:t>
            </w:r>
            <w:r w:rsidR="00CA771E" w:rsidRPr="006423F6">
              <w:rPr>
                <w:rFonts w:eastAsia="MS Mincho" w:cs="Times New Roman"/>
                <w:color w:val="1F497D" w:themeColor="text2"/>
                <w:sz w:val="22"/>
                <w:szCs w:val="22"/>
                <w:lang w:val="en-GB"/>
              </w:rPr>
              <w:t xml:space="preserve"> are now in place in more than 100 countries and demonstrate the added value of joint action in one of the areas considered key for EU cooperation. </w:t>
            </w:r>
          </w:p>
          <w:p w:rsidR="00FA39A1" w:rsidRPr="006423F6" w:rsidRDefault="00FA39A1" w:rsidP="00C75ED4">
            <w:pPr>
              <w:rPr>
                <w:rFonts w:eastAsia="MS Mincho" w:cs="Times New Roman"/>
                <w:i/>
                <w:color w:val="808080"/>
                <w:sz w:val="22"/>
                <w:szCs w:val="22"/>
                <w:lang w:val="en-GB"/>
              </w:rPr>
            </w:pPr>
          </w:p>
          <w:p w:rsidR="002B1EB6" w:rsidRPr="006423F6" w:rsidRDefault="002B1EB6" w:rsidP="00C75ED4">
            <w:pPr>
              <w:rPr>
                <w:rFonts w:eastAsia="MS Mincho" w:cs="Times New Roman"/>
                <w:i/>
                <w:color w:val="808080"/>
                <w:sz w:val="22"/>
                <w:szCs w:val="22"/>
                <w:lang w:val="en-GB"/>
              </w:rPr>
            </w:pPr>
          </w:p>
          <w:p w:rsidR="00F5249F" w:rsidRPr="006423F6" w:rsidRDefault="00F5249F" w:rsidP="00C75ED4">
            <w:pPr>
              <w:rPr>
                <w:rFonts w:eastAsia="MS Mincho" w:cs="Times New Roman"/>
                <w:i/>
                <w:color w:val="808080"/>
                <w:sz w:val="22"/>
                <w:szCs w:val="22"/>
                <w:lang w:val="en-GB"/>
              </w:rPr>
            </w:pPr>
          </w:p>
          <w:p w:rsidR="00F5249F" w:rsidRPr="006423F6" w:rsidRDefault="00F5249F" w:rsidP="00C75ED4">
            <w:pPr>
              <w:rPr>
                <w:rFonts w:eastAsia="MS Mincho" w:cs="Times New Roman"/>
                <w:i/>
                <w:color w:val="808080"/>
                <w:sz w:val="22"/>
                <w:szCs w:val="22"/>
                <w:lang w:val="en-GB"/>
              </w:rPr>
            </w:pPr>
          </w:p>
        </w:tc>
      </w:tr>
    </w:tbl>
    <w:p w:rsidR="00B7112D" w:rsidRPr="008016E8" w:rsidRDefault="00B7112D" w:rsidP="004121DC">
      <w:pPr>
        <w:pStyle w:val="ListParagraph"/>
        <w:ind w:left="360"/>
        <w:jc w:val="both"/>
        <w:rPr>
          <w:rFonts w:cs="Times New Roman"/>
          <w:b/>
          <w:sz w:val="22"/>
          <w:szCs w:val="22"/>
          <w:lang w:val="en-GB"/>
        </w:rPr>
      </w:pPr>
    </w:p>
    <w:p w:rsidR="00966B84" w:rsidRPr="008016E8" w:rsidRDefault="00966B84" w:rsidP="004121DC">
      <w:pPr>
        <w:pStyle w:val="ListParagraph"/>
        <w:ind w:left="360"/>
        <w:jc w:val="both"/>
        <w:rPr>
          <w:rFonts w:cs="Times New Roman"/>
          <w:b/>
          <w:sz w:val="22"/>
          <w:szCs w:val="22"/>
          <w:lang w:val="en-GB"/>
        </w:rPr>
      </w:pPr>
    </w:p>
    <w:p w:rsidR="00F5249F" w:rsidRPr="008016E8" w:rsidRDefault="00F5249F" w:rsidP="004121DC">
      <w:pPr>
        <w:pStyle w:val="ListParagraph"/>
        <w:ind w:left="360"/>
        <w:jc w:val="both"/>
        <w:rPr>
          <w:rFonts w:cs="Times New Roman"/>
          <w:b/>
          <w:sz w:val="22"/>
          <w:szCs w:val="22"/>
          <w:lang w:val="en-GB"/>
        </w:rPr>
      </w:pPr>
    </w:p>
    <w:p w:rsidR="00F5249F" w:rsidRPr="008016E8" w:rsidRDefault="00F5249F" w:rsidP="004121DC">
      <w:pPr>
        <w:pStyle w:val="ListParagraph"/>
        <w:ind w:left="360"/>
        <w:jc w:val="both"/>
        <w:rPr>
          <w:rFonts w:cs="Times New Roman"/>
          <w:b/>
          <w:sz w:val="22"/>
          <w:szCs w:val="22"/>
          <w:lang w:val="en-GB"/>
        </w:rPr>
      </w:pPr>
    </w:p>
    <w:p w:rsidR="00F5249F" w:rsidRPr="008016E8" w:rsidRDefault="00F5249F" w:rsidP="004121DC">
      <w:pPr>
        <w:pStyle w:val="ListParagraph"/>
        <w:ind w:left="360"/>
        <w:jc w:val="both"/>
        <w:rPr>
          <w:rFonts w:cs="Times New Roman"/>
          <w:b/>
          <w:sz w:val="22"/>
          <w:szCs w:val="22"/>
          <w:lang w:val="en-GB"/>
        </w:rPr>
      </w:pPr>
    </w:p>
    <w:p w:rsidR="00F5249F" w:rsidRPr="008016E8" w:rsidRDefault="00F5249F" w:rsidP="004121DC">
      <w:pPr>
        <w:pStyle w:val="ListParagraph"/>
        <w:ind w:left="360"/>
        <w:jc w:val="both"/>
        <w:rPr>
          <w:rFonts w:cs="Times New Roman"/>
          <w:b/>
          <w:sz w:val="22"/>
          <w:szCs w:val="22"/>
          <w:lang w:val="en-GB"/>
        </w:rPr>
      </w:pPr>
    </w:p>
    <w:p w:rsidR="00B7112D" w:rsidRPr="008016E8" w:rsidRDefault="0032581C" w:rsidP="00845A9C">
      <w:pPr>
        <w:pStyle w:val="ListParagraph"/>
        <w:numPr>
          <w:ilvl w:val="0"/>
          <w:numId w:val="5"/>
        </w:numPr>
        <w:spacing w:after="120"/>
        <w:jc w:val="both"/>
        <w:rPr>
          <w:rFonts w:cs="Times New Roman"/>
          <w:b/>
          <w:sz w:val="22"/>
          <w:szCs w:val="22"/>
          <w:lang w:val="en-GB"/>
        </w:rPr>
      </w:pPr>
      <w:r w:rsidRPr="008016E8">
        <w:rPr>
          <w:rFonts w:cs="Times New Roman"/>
          <w:b/>
          <w:sz w:val="22"/>
          <w:szCs w:val="22"/>
          <w:lang w:val="en-GB"/>
        </w:rPr>
        <w:t xml:space="preserve">Does </w:t>
      </w:r>
      <w:r w:rsidR="00B7112D" w:rsidRPr="008016E8">
        <w:rPr>
          <w:rFonts w:cs="Times New Roman"/>
          <w:b/>
          <w:sz w:val="22"/>
          <w:szCs w:val="22"/>
          <w:lang w:val="en-GB"/>
        </w:rPr>
        <w:t>your GPI</w:t>
      </w:r>
      <w:r w:rsidRPr="008016E8">
        <w:rPr>
          <w:rFonts w:cs="Times New Roman"/>
          <w:b/>
          <w:sz w:val="22"/>
          <w:szCs w:val="22"/>
          <w:lang w:val="en-GB"/>
        </w:rPr>
        <w:t xml:space="preserve"> have</w:t>
      </w:r>
      <w:r w:rsidR="00CC2790" w:rsidRPr="008016E8">
        <w:rPr>
          <w:rFonts w:cs="Times New Roman"/>
          <w:b/>
          <w:sz w:val="22"/>
          <w:szCs w:val="22"/>
          <w:lang w:val="en-GB"/>
        </w:rPr>
        <w:t xml:space="preserve"> activities at the country-level</w:t>
      </w:r>
      <w:r w:rsidR="00212A1D" w:rsidRPr="008016E8">
        <w:rPr>
          <w:rFonts w:cs="Times New Roman"/>
          <w:b/>
          <w:sz w:val="22"/>
          <w:szCs w:val="22"/>
          <w:lang w:val="en-GB"/>
        </w:rPr>
        <w:t>? If yes,</w:t>
      </w:r>
      <w:r w:rsidR="00B7112D" w:rsidRPr="008016E8">
        <w:rPr>
          <w:rFonts w:cs="Times New Roman"/>
          <w:b/>
          <w:sz w:val="22"/>
          <w:szCs w:val="22"/>
          <w:lang w:val="en-GB"/>
        </w:rPr>
        <w:t xml:space="preserve"> please list the countries</w:t>
      </w:r>
      <w:r w:rsidR="00212A1D" w:rsidRPr="008016E8">
        <w:rPr>
          <w:rFonts w:cs="Times New Roman"/>
          <w:b/>
          <w:sz w:val="22"/>
          <w:szCs w:val="22"/>
          <w:lang w:val="en-GB"/>
        </w:rPr>
        <w:t xml:space="preserve"> </w:t>
      </w:r>
      <w:r w:rsidR="00684C7D" w:rsidRPr="008016E8">
        <w:rPr>
          <w:rFonts w:cs="Times New Roman"/>
          <w:b/>
          <w:sz w:val="22"/>
          <w:szCs w:val="22"/>
          <w:lang w:val="en-GB"/>
        </w:rPr>
        <w:t xml:space="preserve">where your GPI is working </w:t>
      </w:r>
      <w:r w:rsidR="00212A1D" w:rsidRPr="008016E8">
        <w:rPr>
          <w:rFonts w:cs="Times New Roman"/>
          <w:b/>
          <w:sz w:val="22"/>
          <w:szCs w:val="22"/>
          <w:lang w:val="en-GB"/>
        </w:rPr>
        <w:t>and specify which activities were/are being implemented</w:t>
      </w:r>
      <w:r w:rsidR="00B7112D" w:rsidRPr="008016E8">
        <w:rPr>
          <w:rFonts w:cs="Times New Roman"/>
          <w:b/>
          <w:sz w:val="22"/>
          <w:szCs w:val="22"/>
          <w:lang w:val="en-GB"/>
        </w:rPr>
        <w:t xml:space="preserve">. </w:t>
      </w:r>
    </w:p>
    <w:tbl>
      <w:tblPr>
        <w:tblStyle w:val="TableGrid"/>
        <w:tblW w:w="0" w:type="auto"/>
        <w:tblLayout w:type="fixed"/>
        <w:tblLook w:val="04A0" w:firstRow="1" w:lastRow="0" w:firstColumn="1" w:lastColumn="0" w:noHBand="0" w:noVBand="1"/>
      </w:tblPr>
      <w:tblGrid>
        <w:gridCol w:w="10609"/>
      </w:tblGrid>
      <w:tr w:rsidR="002B1EB6" w:rsidRPr="008016E8" w:rsidTr="001B29D6">
        <w:trPr>
          <w:trHeight w:val="315"/>
        </w:trPr>
        <w:tc>
          <w:tcPr>
            <w:tcW w:w="10609" w:type="dxa"/>
          </w:tcPr>
          <w:p w:rsidR="00201E46" w:rsidRPr="006423F6" w:rsidRDefault="00201E46" w:rsidP="00C75ED4">
            <w:pPr>
              <w:rPr>
                <w:rFonts w:eastAsia="MS Mincho" w:cs="Times New Roman"/>
                <w:b/>
                <w:color w:val="1F497D" w:themeColor="text2"/>
                <w:u w:val="single"/>
                <w:lang w:val="en-GB"/>
              </w:rPr>
            </w:pPr>
          </w:p>
          <w:p w:rsidR="00575129" w:rsidRPr="006423F6" w:rsidRDefault="00572A39" w:rsidP="00C75ED4">
            <w:pPr>
              <w:rPr>
                <w:rFonts w:eastAsia="MS Mincho" w:cs="Times New Roman"/>
                <w:color w:val="1F497D" w:themeColor="text2"/>
                <w:sz w:val="22"/>
                <w:szCs w:val="22"/>
                <w:lang w:val="en-GB"/>
              </w:rPr>
            </w:pPr>
            <w:r>
              <w:rPr>
                <w:rFonts w:eastAsia="MS Mincho" w:cs="Times New Roman"/>
                <w:color w:val="1F497D" w:themeColor="text2"/>
                <w:sz w:val="22"/>
                <w:szCs w:val="22"/>
                <w:lang w:val="en-GB"/>
              </w:rPr>
              <w:t>T</w:t>
            </w:r>
            <w:r w:rsidR="006851E5" w:rsidRPr="006423F6">
              <w:rPr>
                <w:rFonts w:eastAsia="MS Mincho" w:cs="Times New Roman"/>
                <w:color w:val="1F497D" w:themeColor="text2"/>
                <w:sz w:val="22"/>
                <w:szCs w:val="22"/>
                <w:lang w:val="en-GB"/>
              </w:rPr>
              <w:t xml:space="preserve">he following five serve to illustrate where progress has been made and actions/activities implemented: </w:t>
            </w:r>
          </w:p>
          <w:p w:rsidR="00575129" w:rsidRPr="006423F6" w:rsidRDefault="00575129" w:rsidP="00C75ED4">
            <w:pPr>
              <w:rPr>
                <w:rFonts w:eastAsia="MS Mincho" w:cs="Times New Roman"/>
                <w:color w:val="1F497D" w:themeColor="text2"/>
                <w:sz w:val="22"/>
                <w:szCs w:val="22"/>
                <w:lang w:val="en-GB"/>
              </w:rPr>
            </w:pPr>
          </w:p>
          <w:p w:rsidR="00E00162" w:rsidRPr="006423F6" w:rsidRDefault="00E00162" w:rsidP="00E00162">
            <w:pPr>
              <w:rPr>
                <w:rFonts w:eastAsia="MS Mincho" w:cs="Times New Roman"/>
                <w:b/>
                <w:color w:val="1F497D" w:themeColor="text2"/>
                <w:sz w:val="22"/>
                <w:szCs w:val="22"/>
                <w:lang w:val="en-GB"/>
              </w:rPr>
            </w:pPr>
            <w:r w:rsidRPr="006423F6">
              <w:rPr>
                <w:rFonts w:eastAsia="MS Mincho" w:cs="Times New Roman"/>
                <w:b/>
                <w:color w:val="1F497D" w:themeColor="text2"/>
                <w:sz w:val="22"/>
                <w:szCs w:val="22"/>
                <w:lang w:val="en-GB"/>
              </w:rPr>
              <w:t xml:space="preserve">1. Cambodia </w:t>
            </w:r>
          </w:p>
          <w:p w:rsidR="006423F6" w:rsidRDefault="006A033D" w:rsidP="006423F6">
            <w:pPr>
              <w:autoSpaceDE w:val="0"/>
              <w:autoSpaceDN w:val="0"/>
              <w:adjustRightInd w:val="0"/>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 xml:space="preserve">Following agreement on timeline &amp; key steps, 2014 saw the finalization and launch of the Development Cooperation and Partnership Strategy 2014-2018 (in consultation with stakeholders). </w:t>
            </w:r>
            <w:r w:rsidR="0086536E" w:rsidRPr="006423F6">
              <w:rPr>
                <w:rFonts w:eastAsia="MS Mincho" w:cs="Times New Roman"/>
                <w:color w:val="1F497D" w:themeColor="text2"/>
                <w:sz w:val="22"/>
                <w:szCs w:val="22"/>
                <w:lang w:val="en-GB"/>
              </w:rPr>
              <w:t>The value added of JP was evident in: greater trust within the EU</w:t>
            </w:r>
            <w:r w:rsidR="006C3C30">
              <w:rPr>
                <w:rFonts w:eastAsia="MS Mincho" w:cs="Times New Roman"/>
                <w:color w:val="1F497D" w:themeColor="text2"/>
                <w:sz w:val="22"/>
                <w:szCs w:val="22"/>
                <w:lang w:val="en-GB"/>
              </w:rPr>
              <w:t xml:space="preserve"> as well as with the Government of Cambodia</w:t>
            </w:r>
            <w:r w:rsidR="0086536E" w:rsidRPr="006423F6">
              <w:rPr>
                <w:rFonts w:eastAsia="MS Mincho" w:cs="Times New Roman"/>
                <w:color w:val="1F497D" w:themeColor="text2"/>
                <w:sz w:val="22"/>
                <w:szCs w:val="22"/>
                <w:lang w:val="en-GB"/>
              </w:rPr>
              <w:t xml:space="preserve">, better understanding of individual programmes, </w:t>
            </w:r>
            <w:proofErr w:type="spellStart"/>
            <w:r w:rsidR="0086536E" w:rsidRPr="006423F6">
              <w:rPr>
                <w:rFonts w:eastAsia="MS Mincho" w:cs="Times New Roman"/>
                <w:color w:val="1F497D" w:themeColor="text2"/>
                <w:sz w:val="22"/>
                <w:szCs w:val="22"/>
                <w:lang w:val="en-GB"/>
              </w:rPr>
              <w:t>DoL</w:t>
            </w:r>
            <w:proofErr w:type="spellEnd"/>
            <w:r w:rsidR="0086536E" w:rsidRPr="006423F6">
              <w:rPr>
                <w:rFonts w:eastAsia="MS Mincho" w:cs="Times New Roman"/>
                <w:color w:val="1F497D" w:themeColor="text2"/>
                <w:sz w:val="22"/>
                <w:szCs w:val="22"/>
                <w:lang w:val="en-GB"/>
              </w:rPr>
              <w:t xml:space="preserve"> &amp; improved policy dialogue, increased effectiveness &amp; efficiency through joint analytical work and M &amp; E</w:t>
            </w:r>
            <w:r w:rsidRPr="006423F6">
              <w:rPr>
                <w:rFonts w:eastAsia="MS Mincho" w:cs="Times New Roman"/>
                <w:color w:val="1F497D" w:themeColor="text2"/>
                <w:sz w:val="22"/>
                <w:szCs w:val="22"/>
                <w:lang w:val="en-GB"/>
              </w:rPr>
              <w:t xml:space="preserve"> </w:t>
            </w:r>
            <w:r w:rsidR="0086536E" w:rsidRPr="006423F6">
              <w:rPr>
                <w:rFonts w:eastAsia="MS Mincho" w:cs="Times New Roman"/>
                <w:color w:val="1F497D" w:themeColor="text2"/>
                <w:sz w:val="22"/>
                <w:szCs w:val="22"/>
                <w:lang w:val="en-GB"/>
              </w:rPr>
              <w:t xml:space="preserve">as well as less aid fragmentation. </w:t>
            </w:r>
          </w:p>
          <w:p w:rsidR="006423F6" w:rsidRDefault="006423F6" w:rsidP="006423F6">
            <w:pPr>
              <w:autoSpaceDE w:val="0"/>
              <w:autoSpaceDN w:val="0"/>
              <w:adjustRightInd w:val="0"/>
              <w:rPr>
                <w:rFonts w:eastAsia="MS Mincho" w:cs="Times New Roman"/>
                <w:color w:val="1F497D" w:themeColor="text2"/>
                <w:sz w:val="22"/>
                <w:szCs w:val="22"/>
                <w:lang w:val="en-GB"/>
              </w:rPr>
            </w:pPr>
          </w:p>
          <w:p w:rsidR="00E00162" w:rsidRPr="00AF53B3" w:rsidRDefault="0086536E" w:rsidP="006423F6">
            <w:pPr>
              <w:autoSpaceDE w:val="0"/>
              <w:autoSpaceDN w:val="0"/>
              <w:adjustRightInd w:val="0"/>
              <w:rPr>
                <w:rFonts w:eastAsia="MS Mincho" w:cs="Times New Roman"/>
                <w:bCs/>
                <w:color w:val="1F497D" w:themeColor="text2"/>
                <w:sz w:val="22"/>
                <w:szCs w:val="22"/>
              </w:rPr>
            </w:pPr>
            <w:r w:rsidRPr="0070210B">
              <w:rPr>
                <w:rFonts w:eastAsia="MS Mincho" w:cs="Times New Roman"/>
                <w:color w:val="1F497D" w:themeColor="text2"/>
                <w:sz w:val="22"/>
                <w:szCs w:val="22"/>
                <w:lang w:val="en-GB"/>
              </w:rPr>
              <w:t xml:space="preserve">The </w:t>
            </w:r>
            <w:r w:rsidR="00525F0A" w:rsidRPr="0070210B">
              <w:rPr>
                <w:rFonts w:eastAsia="MS Mincho" w:cs="Times New Roman"/>
                <w:color w:val="1F497D" w:themeColor="text2"/>
                <w:sz w:val="22"/>
                <w:szCs w:val="22"/>
                <w:lang w:val="en-GB"/>
              </w:rPr>
              <w:t xml:space="preserve">first monitoring report of the </w:t>
            </w:r>
            <w:r w:rsidRPr="0070210B">
              <w:rPr>
                <w:rFonts w:eastAsia="MS Mincho" w:cs="Times New Roman"/>
                <w:color w:val="1F497D" w:themeColor="text2"/>
                <w:sz w:val="22"/>
                <w:szCs w:val="22"/>
                <w:lang w:val="en-GB"/>
              </w:rPr>
              <w:t>E</w:t>
            </w:r>
            <w:r w:rsidR="00525F0A" w:rsidRPr="0070210B">
              <w:rPr>
                <w:rFonts w:eastAsia="MS Mincho" w:cs="Times New Roman"/>
                <w:color w:val="1F497D" w:themeColor="text2"/>
                <w:sz w:val="22"/>
                <w:szCs w:val="22"/>
                <w:lang w:val="en-GB"/>
              </w:rPr>
              <w:t>uropean</w:t>
            </w:r>
            <w:r w:rsidRPr="0070210B">
              <w:rPr>
                <w:rFonts w:eastAsia="MS Mincho" w:cs="Times New Roman"/>
                <w:color w:val="1F497D" w:themeColor="text2"/>
                <w:sz w:val="22"/>
                <w:szCs w:val="22"/>
                <w:lang w:val="en-GB"/>
              </w:rPr>
              <w:t xml:space="preserve"> </w:t>
            </w:r>
            <w:r w:rsidR="00525F0A" w:rsidRPr="0070210B">
              <w:rPr>
                <w:rFonts w:eastAsia="MS Mincho" w:cs="Times New Roman"/>
                <w:color w:val="1F497D" w:themeColor="text2"/>
                <w:sz w:val="22"/>
                <w:szCs w:val="22"/>
                <w:lang w:val="en-GB"/>
              </w:rPr>
              <w:t xml:space="preserve">Development </w:t>
            </w:r>
            <w:r w:rsidRPr="0070210B">
              <w:rPr>
                <w:rFonts w:eastAsia="MS Mincho" w:cs="Times New Roman"/>
                <w:color w:val="1F497D" w:themeColor="text2"/>
                <w:sz w:val="22"/>
                <w:szCs w:val="22"/>
                <w:lang w:val="en-GB"/>
              </w:rPr>
              <w:t xml:space="preserve">Cooperation Strategy </w:t>
            </w:r>
            <w:r w:rsidR="00525F0A" w:rsidRPr="006423F6">
              <w:rPr>
                <w:rFonts w:eastAsia="MS Mincho" w:cs="Times New Roman"/>
                <w:color w:val="1F497D" w:themeColor="text2"/>
                <w:sz w:val="22"/>
                <w:szCs w:val="22"/>
                <w:lang w:val="en-GB"/>
              </w:rPr>
              <w:t>for</w:t>
            </w:r>
            <w:r w:rsidR="00525F0A">
              <w:rPr>
                <w:rFonts w:eastAsia="MS Mincho" w:cs="Times New Roman"/>
                <w:color w:val="1F497D" w:themeColor="text2"/>
                <w:sz w:val="22"/>
                <w:szCs w:val="22"/>
                <w:lang w:val="en-GB"/>
              </w:rPr>
              <w:t xml:space="preserve"> Cambodia 2014-2018 measures </w:t>
            </w:r>
            <w:r w:rsidRPr="006423F6">
              <w:rPr>
                <w:rFonts w:eastAsia="MS Mincho" w:cs="Times New Roman"/>
                <w:color w:val="1F497D" w:themeColor="text2"/>
                <w:sz w:val="22"/>
                <w:szCs w:val="22"/>
                <w:lang w:val="en-GB"/>
              </w:rPr>
              <w:t>the impacts of collective efforts</w:t>
            </w:r>
            <w:r w:rsidR="00D061E3">
              <w:rPr>
                <w:rFonts w:eastAsia="MS Mincho" w:cs="Times New Roman"/>
                <w:color w:val="1F497D" w:themeColor="text2"/>
                <w:sz w:val="22"/>
                <w:szCs w:val="22"/>
                <w:lang w:val="en-GB"/>
              </w:rPr>
              <w:t xml:space="preserve"> in 5 core areas such as governance, agriculture, </w:t>
            </w:r>
            <w:r w:rsidR="00D061E3" w:rsidRPr="006423F6">
              <w:rPr>
                <w:rFonts w:eastAsia="MS Mincho" w:cs="Times New Roman"/>
                <w:bCs/>
                <w:color w:val="1F497D" w:themeColor="text2"/>
                <w:sz w:val="22"/>
                <w:szCs w:val="22"/>
              </w:rPr>
              <w:t xml:space="preserve">sector and rural development, physical infrastructure, </w:t>
            </w:r>
            <w:r w:rsidR="006423F6">
              <w:rPr>
                <w:rFonts w:eastAsia="MS Mincho" w:cs="Times New Roman"/>
                <w:bCs/>
                <w:color w:val="1F497D" w:themeColor="text2"/>
                <w:sz w:val="22"/>
                <w:szCs w:val="22"/>
              </w:rPr>
              <w:t>p</w:t>
            </w:r>
            <w:r w:rsidR="00D061E3" w:rsidRPr="006423F6">
              <w:rPr>
                <w:rFonts w:eastAsia="MS Mincho" w:cs="Times New Roman"/>
                <w:bCs/>
                <w:color w:val="1F497D" w:themeColor="text2"/>
                <w:sz w:val="22"/>
                <w:szCs w:val="22"/>
              </w:rPr>
              <w:t>rivate sector development &amp; employment generation, capacity building and human resource development</w:t>
            </w:r>
            <w:r w:rsidR="006423F6">
              <w:rPr>
                <w:rFonts w:eastAsia="MS Mincho" w:cs="Times New Roman"/>
                <w:color w:val="1F497D" w:themeColor="text2"/>
                <w:sz w:val="22"/>
                <w:szCs w:val="22"/>
                <w:lang w:val="en-GB"/>
              </w:rPr>
              <w:t xml:space="preserve">. </w:t>
            </w:r>
            <w:r w:rsidR="001F2EA6">
              <w:rPr>
                <w:rFonts w:eastAsia="MS Mincho" w:cs="Times New Roman"/>
                <w:color w:val="1F497D" w:themeColor="text2"/>
                <w:sz w:val="22"/>
                <w:szCs w:val="22"/>
                <w:lang w:val="en-GB"/>
              </w:rPr>
              <w:t xml:space="preserve">The monitoring system </w:t>
            </w:r>
            <w:r w:rsidR="00525F0A">
              <w:rPr>
                <w:rFonts w:eastAsia="MS Mincho" w:cs="Times New Roman"/>
                <w:color w:val="1F497D" w:themeColor="text2"/>
                <w:sz w:val="22"/>
                <w:szCs w:val="22"/>
                <w:lang w:val="en-GB"/>
              </w:rPr>
              <w:t xml:space="preserve">works </w:t>
            </w:r>
            <w:r w:rsidR="00525F0A" w:rsidRPr="006423F6">
              <w:rPr>
                <w:rFonts w:eastAsia="MS Mincho" w:cs="Times New Roman"/>
                <w:color w:val="1F497D" w:themeColor="text2"/>
                <w:sz w:val="22"/>
                <w:szCs w:val="22"/>
                <w:lang w:val="en-GB"/>
              </w:rPr>
              <w:t xml:space="preserve">through the established processes for Government and development partners’ joint monitoring processes at </w:t>
            </w:r>
            <w:r w:rsidR="006423F6">
              <w:rPr>
                <w:rFonts w:eastAsia="MS Mincho" w:cs="Times New Roman"/>
                <w:color w:val="1F497D" w:themeColor="text2"/>
                <w:sz w:val="22"/>
                <w:szCs w:val="22"/>
                <w:lang w:val="en-GB"/>
              </w:rPr>
              <w:t xml:space="preserve">the </w:t>
            </w:r>
            <w:r w:rsidR="00525F0A" w:rsidRPr="006423F6">
              <w:rPr>
                <w:rFonts w:eastAsia="MS Mincho" w:cs="Times New Roman"/>
                <w:color w:val="1F497D" w:themeColor="text2"/>
                <w:sz w:val="22"/>
                <w:szCs w:val="22"/>
                <w:lang w:val="en-GB"/>
              </w:rPr>
              <w:t>national and sector level</w:t>
            </w:r>
            <w:r w:rsidR="001F2EA6">
              <w:rPr>
                <w:rFonts w:eastAsia="MS Mincho" w:cs="Times New Roman"/>
                <w:color w:val="1F497D" w:themeColor="text2"/>
                <w:sz w:val="22"/>
                <w:szCs w:val="22"/>
                <w:lang w:val="en-GB"/>
              </w:rPr>
              <w:t xml:space="preserve"> – therefore fully aligned to national systems</w:t>
            </w:r>
            <w:r w:rsidR="009E0164">
              <w:rPr>
                <w:rFonts w:eastAsia="MS Mincho" w:cs="Times New Roman"/>
                <w:color w:val="1F497D" w:themeColor="text2"/>
                <w:sz w:val="22"/>
                <w:szCs w:val="22"/>
                <w:lang w:val="en-GB"/>
              </w:rPr>
              <w:t xml:space="preserve"> (</w:t>
            </w:r>
            <w:r w:rsidR="009E0164" w:rsidRPr="006423F6">
              <w:rPr>
                <w:rFonts w:eastAsia="MS Mincho" w:cs="Times New Roman"/>
                <w:i/>
                <w:color w:val="1F497D" w:themeColor="text2"/>
                <w:sz w:val="22"/>
                <w:szCs w:val="22"/>
                <w:lang w:val="en-GB"/>
              </w:rPr>
              <w:t>report soon to be available on the website dedicated to Joint Programming</w:t>
            </w:r>
            <w:r w:rsidR="009E0164">
              <w:rPr>
                <w:rStyle w:val="FootnoteReference"/>
                <w:rFonts w:eastAsia="MS Mincho" w:cs="Times New Roman"/>
                <w:color w:val="1F497D" w:themeColor="text2"/>
                <w:sz w:val="22"/>
                <w:szCs w:val="22"/>
                <w:lang w:val="en-GB"/>
              </w:rPr>
              <w:footnoteReference w:id="4"/>
            </w:r>
            <w:r w:rsidR="009E0164">
              <w:rPr>
                <w:rFonts w:eastAsia="MS Mincho" w:cs="Times New Roman"/>
                <w:color w:val="1F497D" w:themeColor="text2"/>
                <w:sz w:val="22"/>
                <w:szCs w:val="22"/>
                <w:lang w:val="en-GB"/>
              </w:rPr>
              <w:t>)</w:t>
            </w:r>
            <w:r w:rsidR="00064153">
              <w:rPr>
                <w:rFonts w:eastAsia="MS Mincho" w:cs="Times New Roman"/>
                <w:color w:val="1F497D" w:themeColor="text2"/>
                <w:sz w:val="22"/>
                <w:szCs w:val="22"/>
                <w:lang w:val="en-GB"/>
              </w:rPr>
              <w:t xml:space="preserve">. </w:t>
            </w:r>
            <w:r w:rsidR="00064153" w:rsidRPr="006423F6">
              <w:rPr>
                <w:rFonts w:eastAsia="MS Mincho" w:cs="Times New Roman"/>
                <w:bCs/>
                <w:color w:val="1F497D" w:themeColor="text2"/>
                <w:sz w:val="22"/>
                <w:szCs w:val="22"/>
              </w:rPr>
              <w:t>JP in Cambodia has built upon synergies with other EU policy initiatives. The CSO Roadmap analysis is now included in the Joint Programming joint analysis and the roadmap indicators will be further included in the joint programming monitoring framework during the mid-term review process anticipated in late 2016.</w:t>
            </w:r>
          </w:p>
          <w:p w:rsidR="00E00162" w:rsidRPr="00993B8C" w:rsidRDefault="00E00162" w:rsidP="006423F6">
            <w:pPr>
              <w:autoSpaceDE w:val="0"/>
              <w:autoSpaceDN w:val="0"/>
              <w:adjustRightInd w:val="0"/>
              <w:rPr>
                <w:rFonts w:eastAsia="MS Mincho" w:cs="Times New Roman"/>
                <w:bCs/>
                <w:color w:val="1F497D" w:themeColor="text2"/>
                <w:sz w:val="22"/>
                <w:szCs w:val="22"/>
              </w:rPr>
            </w:pPr>
          </w:p>
          <w:p w:rsidR="00575129" w:rsidRPr="006423F6" w:rsidRDefault="00E00162" w:rsidP="00C75ED4">
            <w:pPr>
              <w:rPr>
                <w:rFonts w:eastAsia="MS Mincho" w:cs="Times New Roman"/>
                <w:b/>
                <w:color w:val="1F497D" w:themeColor="text2"/>
                <w:sz w:val="22"/>
                <w:szCs w:val="22"/>
                <w:lang w:val="en-GB"/>
              </w:rPr>
            </w:pPr>
            <w:r w:rsidRPr="006423F6">
              <w:rPr>
                <w:rFonts w:eastAsia="MS Mincho" w:cs="Times New Roman"/>
                <w:b/>
                <w:color w:val="1F497D" w:themeColor="text2"/>
                <w:sz w:val="22"/>
                <w:szCs w:val="22"/>
                <w:lang w:val="en-GB"/>
              </w:rPr>
              <w:t>2</w:t>
            </w:r>
            <w:r w:rsidR="00575129" w:rsidRPr="006423F6">
              <w:rPr>
                <w:rFonts w:eastAsia="MS Mincho" w:cs="Times New Roman"/>
                <w:b/>
                <w:color w:val="1F497D" w:themeColor="text2"/>
                <w:sz w:val="22"/>
                <w:szCs w:val="22"/>
                <w:lang w:val="en-GB"/>
              </w:rPr>
              <w:t>. Palestine</w:t>
            </w:r>
          </w:p>
          <w:p w:rsidR="00B669F2" w:rsidRPr="006423F6" w:rsidRDefault="002A5385" w:rsidP="00C75ED4">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 xml:space="preserve">Work towards an EU Joint Programming document </w:t>
            </w:r>
            <w:r w:rsidR="00142181" w:rsidRPr="006423F6">
              <w:rPr>
                <w:rFonts w:eastAsia="MS Mincho" w:cs="Times New Roman"/>
                <w:color w:val="1F497D" w:themeColor="text2"/>
                <w:sz w:val="22"/>
                <w:szCs w:val="22"/>
                <w:lang w:val="en-GB"/>
              </w:rPr>
              <w:t xml:space="preserve">in support of Palestine's </w:t>
            </w:r>
            <w:r w:rsidR="00142181" w:rsidRPr="006423F6">
              <w:rPr>
                <w:rFonts w:eastAsia="MS Mincho" w:cs="Times New Roman"/>
                <w:i/>
                <w:color w:val="1F497D" w:themeColor="text2"/>
                <w:sz w:val="22"/>
                <w:szCs w:val="22"/>
                <w:lang w:val="en-GB"/>
              </w:rPr>
              <w:t>National Policy Agenda</w:t>
            </w:r>
            <w:r w:rsidR="00142181" w:rsidRPr="006423F6">
              <w:rPr>
                <w:rFonts w:eastAsia="MS Mincho" w:cs="Times New Roman"/>
                <w:color w:val="1F497D" w:themeColor="text2"/>
                <w:sz w:val="22"/>
                <w:szCs w:val="22"/>
                <w:lang w:val="en-GB"/>
              </w:rPr>
              <w:t xml:space="preserve"> for 2017-2020 is at an advanced stage of preparation. A zero draft of the Joint Analysis is in circulation and the Joint Strategy is expected to be finalized by July 2016</w:t>
            </w:r>
            <w:r w:rsidR="00D07ECC" w:rsidRPr="006423F6">
              <w:rPr>
                <w:rFonts w:eastAsia="MS Mincho" w:cs="Times New Roman"/>
                <w:color w:val="1F497D" w:themeColor="text2"/>
                <w:sz w:val="22"/>
                <w:szCs w:val="22"/>
                <w:lang w:val="en-GB"/>
              </w:rPr>
              <w:t xml:space="preserve">, </w:t>
            </w:r>
            <w:r w:rsidR="00D07ECC" w:rsidRPr="006423F6">
              <w:rPr>
                <w:color w:val="1F497D" w:themeColor="text2"/>
                <w:sz w:val="22"/>
                <w:szCs w:val="22"/>
                <w:lang w:val="en-GB"/>
              </w:rPr>
              <w:t>to be synchronised with the next 7 year national cycle 2016 – 2022).</w:t>
            </w:r>
            <w:r w:rsidR="00D07ECC" w:rsidRPr="006423F6">
              <w:rPr>
                <w:rFonts w:eastAsia="MS Mincho" w:cs="Times New Roman"/>
                <w:color w:val="1F497D" w:themeColor="text2"/>
                <w:sz w:val="22"/>
                <w:szCs w:val="22"/>
                <w:lang w:val="en-GB"/>
              </w:rPr>
              <w:t xml:space="preserve"> The</w:t>
            </w:r>
            <w:r w:rsidR="00142181" w:rsidRPr="006423F6">
              <w:rPr>
                <w:rFonts w:eastAsia="MS Mincho" w:cs="Times New Roman"/>
                <w:color w:val="1F497D" w:themeColor="text2"/>
                <w:sz w:val="22"/>
                <w:szCs w:val="22"/>
                <w:lang w:val="en-GB"/>
              </w:rPr>
              <w:t xml:space="preserve"> </w:t>
            </w:r>
            <w:r w:rsidR="00D07ECC" w:rsidRPr="006423F6">
              <w:rPr>
                <w:color w:val="1F497D" w:themeColor="text2"/>
                <w:sz w:val="22"/>
                <w:szCs w:val="22"/>
                <w:lang w:val="en-GB"/>
              </w:rPr>
              <w:t xml:space="preserve">initial benefits of the JP process are recognised by the Palestinian Government. A total of EUR 1.2 – 1.3 billion in development funds calls for better cooperation and coordination for resources to be effectively employed in such a complex context. The process has been bottom up and decentralised. "Sector fiches" have been progressively built and proved useful to enhance EU coordination and sector dialogues. 2015 saw the introduction of the Results Framework (RF) in these sector fiches. </w:t>
            </w:r>
            <w:r w:rsidR="00142181" w:rsidRPr="006423F6">
              <w:rPr>
                <w:rFonts w:eastAsia="MS Mincho" w:cs="Times New Roman"/>
                <w:color w:val="1F497D" w:themeColor="text2"/>
                <w:sz w:val="22"/>
                <w:szCs w:val="22"/>
                <w:lang w:val="en-GB"/>
              </w:rPr>
              <w:t xml:space="preserve">A Roadmap for CSO engagement has been </w:t>
            </w:r>
            <w:r w:rsidR="00572A39" w:rsidRPr="006423F6">
              <w:rPr>
                <w:rFonts w:eastAsia="MS Mincho" w:cs="Times New Roman"/>
                <w:color w:val="1F497D" w:themeColor="text2"/>
                <w:sz w:val="22"/>
                <w:szCs w:val="22"/>
                <w:lang w:val="en-GB"/>
              </w:rPr>
              <w:t xml:space="preserve">agreed </w:t>
            </w:r>
            <w:r w:rsidR="00142181" w:rsidRPr="006423F6">
              <w:rPr>
                <w:rFonts w:eastAsia="MS Mincho" w:cs="Times New Roman"/>
                <w:color w:val="1F497D" w:themeColor="text2"/>
                <w:sz w:val="22"/>
                <w:szCs w:val="22"/>
                <w:lang w:val="en-GB"/>
              </w:rPr>
              <w:t xml:space="preserve">and plans have been cemented for expanded support to and participation &amp; accountability of non-state actors.    </w:t>
            </w:r>
          </w:p>
          <w:p w:rsidR="00B669F2" w:rsidRPr="006423F6" w:rsidRDefault="00B669F2" w:rsidP="00C75ED4">
            <w:pPr>
              <w:rPr>
                <w:rFonts w:eastAsia="MS Mincho" w:cs="Times New Roman"/>
                <w:b/>
                <w:color w:val="1F497D" w:themeColor="text2"/>
                <w:sz w:val="22"/>
                <w:szCs w:val="22"/>
                <w:lang w:val="en-GB"/>
              </w:rPr>
            </w:pPr>
          </w:p>
          <w:p w:rsidR="00E00162" w:rsidRPr="006423F6" w:rsidRDefault="00E00162" w:rsidP="00E00162">
            <w:pPr>
              <w:rPr>
                <w:rFonts w:eastAsia="MS Mincho" w:cs="Times New Roman"/>
                <w:b/>
                <w:color w:val="1F497D" w:themeColor="text2"/>
                <w:sz w:val="22"/>
                <w:szCs w:val="22"/>
                <w:lang w:val="en-GB"/>
              </w:rPr>
            </w:pPr>
            <w:r w:rsidRPr="006423F6">
              <w:rPr>
                <w:rFonts w:eastAsia="MS Mincho" w:cs="Times New Roman"/>
                <w:b/>
                <w:color w:val="1F497D" w:themeColor="text2"/>
                <w:sz w:val="22"/>
                <w:szCs w:val="22"/>
                <w:lang w:val="en-GB"/>
              </w:rPr>
              <w:t xml:space="preserve">3. Senegal </w:t>
            </w:r>
          </w:p>
          <w:p w:rsidR="00B669F2" w:rsidRPr="006423F6" w:rsidRDefault="000E587A" w:rsidP="00E00162">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 xml:space="preserve">In Senegal, the </w:t>
            </w:r>
            <w:r w:rsidR="00D07ECC">
              <w:rPr>
                <w:rFonts w:eastAsia="MS Mincho" w:cs="Times New Roman"/>
                <w:color w:val="1F497D" w:themeColor="text2"/>
                <w:sz w:val="22"/>
                <w:szCs w:val="22"/>
                <w:lang w:val="en-GB"/>
              </w:rPr>
              <w:t xml:space="preserve">current </w:t>
            </w:r>
            <w:r w:rsidRPr="006423F6">
              <w:rPr>
                <w:rFonts w:eastAsia="MS Mincho" w:cs="Times New Roman"/>
                <w:color w:val="1F497D" w:themeColor="text2"/>
                <w:sz w:val="22"/>
                <w:szCs w:val="22"/>
                <w:lang w:val="en-GB"/>
              </w:rPr>
              <w:t xml:space="preserve">JP process is </w:t>
            </w:r>
            <w:r w:rsidR="00A80102">
              <w:rPr>
                <w:rFonts w:eastAsia="MS Mincho" w:cs="Times New Roman"/>
                <w:color w:val="1F497D" w:themeColor="text2"/>
                <w:sz w:val="22"/>
                <w:szCs w:val="22"/>
                <w:lang w:val="en-GB"/>
              </w:rPr>
              <w:t xml:space="preserve">building on </w:t>
            </w:r>
            <w:r w:rsidR="002E3FA0" w:rsidRPr="006423F6">
              <w:rPr>
                <w:rFonts w:eastAsia="MS Mincho" w:cs="Times New Roman"/>
                <w:color w:val="1F497D" w:themeColor="text2"/>
                <w:sz w:val="22"/>
                <w:szCs w:val="22"/>
                <w:lang w:val="en-GB"/>
              </w:rPr>
              <w:t xml:space="preserve">the initial </w:t>
            </w:r>
            <w:r w:rsidR="00A80102">
              <w:rPr>
                <w:rFonts w:eastAsia="MS Mincho" w:cs="Times New Roman"/>
                <w:color w:val="1F497D" w:themeColor="text2"/>
                <w:sz w:val="22"/>
                <w:szCs w:val="22"/>
                <w:lang w:val="en-GB"/>
              </w:rPr>
              <w:t xml:space="preserve">/interim </w:t>
            </w:r>
            <w:r w:rsidR="002E3FA0" w:rsidRPr="006423F6">
              <w:rPr>
                <w:rFonts w:eastAsia="MS Mincho" w:cs="Times New Roman"/>
                <w:color w:val="1F497D" w:themeColor="text2"/>
                <w:sz w:val="22"/>
                <w:szCs w:val="22"/>
                <w:lang w:val="en-GB"/>
              </w:rPr>
              <w:t>J</w:t>
            </w:r>
            <w:r w:rsidR="00A80102">
              <w:rPr>
                <w:rFonts w:eastAsia="MS Mincho" w:cs="Times New Roman"/>
                <w:color w:val="1F497D" w:themeColor="text2"/>
                <w:sz w:val="22"/>
                <w:szCs w:val="22"/>
                <w:lang w:val="en-GB"/>
              </w:rPr>
              <w:t xml:space="preserve">oint Programming </w:t>
            </w:r>
            <w:r w:rsidR="002E3FA0" w:rsidRPr="006423F6">
              <w:rPr>
                <w:rFonts w:eastAsia="MS Mincho" w:cs="Times New Roman"/>
                <w:color w:val="1F497D" w:themeColor="text2"/>
                <w:sz w:val="22"/>
                <w:szCs w:val="22"/>
                <w:lang w:val="en-GB"/>
              </w:rPr>
              <w:t xml:space="preserve">strategy </w:t>
            </w:r>
            <w:r w:rsidR="00A80102">
              <w:rPr>
                <w:rFonts w:eastAsia="MS Mincho" w:cs="Times New Roman"/>
                <w:color w:val="1F497D" w:themeColor="text2"/>
                <w:sz w:val="22"/>
                <w:szCs w:val="22"/>
                <w:lang w:val="en-GB"/>
              </w:rPr>
              <w:t xml:space="preserve">agreed </w:t>
            </w:r>
            <w:r w:rsidR="002E3FA0" w:rsidRPr="006423F6">
              <w:rPr>
                <w:rFonts w:eastAsia="MS Mincho" w:cs="Times New Roman"/>
                <w:color w:val="1F497D" w:themeColor="text2"/>
                <w:sz w:val="22"/>
                <w:szCs w:val="22"/>
                <w:lang w:val="en-GB"/>
              </w:rPr>
              <w:t>in Nov 2014</w:t>
            </w:r>
            <w:r w:rsidR="00A80102">
              <w:rPr>
                <w:rFonts w:eastAsia="MS Mincho" w:cs="Times New Roman"/>
                <w:color w:val="1F497D" w:themeColor="text2"/>
                <w:sz w:val="22"/>
                <w:szCs w:val="22"/>
                <w:lang w:val="en-GB"/>
              </w:rPr>
              <w:t>.</w:t>
            </w:r>
            <w:r w:rsidR="00E3703D" w:rsidRPr="006423F6">
              <w:rPr>
                <w:rFonts w:eastAsia="MS Mincho" w:cs="Times New Roman"/>
                <w:color w:val="1F497D" w:themeColor="text2"/>
                <w:sz w:val="22"/>
                <w:szCs w:val="22"/>
                <w:lang w:val="en-GB"/>
              </w:rPr>
              <w:t xml:space="preserve"> Work on </w:t>
            </w:r>
            <w:r w:rsidR="00572A39">
              <w:rPr>
                <w:rFonts w:eastAsia="MS Mincho" w:cs="Times New Roman"/>
                <w:color w:val="1F497D" w:themeColor="text2"/>
                <w:sz w:val="22"/>
                <w:szCs w:val="22"/>
                <w:lang w:val="en-GB"/>
              </w:rPr>
              <w:t xml:space="preserve">a deeper version of </w:t>
            </w:r>
            <w:r w:rsidR="00E3703D" w:rsidRPr="006423F6">
              <w:rPr>
                <w:rFonts w:eastAsia="MS Mincho" w:cs="Times New Roman"/>
                <w:color w:val="1F497D" w:themeColor="text2"/>
                <w:sz w:val="22"/>
                <w:szCs w:val="22"/>
                <w:lang w:val="en-GB"/>
              </w:rPr>
              <w:t xml:space="preserve">the JP </w:t>
            </w:r>
            <w:r w:rsidR="00572A39">
              <w:rPr>
                <w:rFonts w:eastAsia="MS Mincho" w:cs="Times New Roman"/>
                <w:color w:val="1F497D" w:themeColor="text2"/>
                <w:sz w:val="22"/>
                <w:szCs w:val="22"/>
                <w:lang w:val="en-GB"/>
              </w:rPr>
              <w:t xml:space="preserve">strategy for 2018-2020 </w:t>
            </w:r>
            <w:r w:rsidR="00D07ECC">
              <w:rPr>
                <w:rFonts w:eastAsia="MS Mincho" w:cs="Times New Roman"/>
                <w:color w:val="1F497D" w:themeColor="text2"/>
                <w:sz w:val="22"/>
                <w:szCs w:val="22"/>
                <w:lang w:val="en-GB"/>
              </w:rPr>
              <w:t xml:space="preserve">began </w:t>
            </w:r>
            <w:r w:rsidR="00E3703D" w:rsidRPr="006423F6">
              <w:rPr>
                <w:rFonts w:eastAsia="MS Mincho" w:cs="Times New Roman"/>
                <w:color w:val="1F497D" w:themeColor="text2"/>
                <w:sz w:val="22"/>
                <w:szCs w:val="22"/>
                <w:lang w:val="en-GB"/>
              </w:rPr>
              <w:t xml:space="preserve">in May 2016, of which CSO engagement will form an integral part. </w:t>
            </w:r>
            <w:r w:rsidR="002E3FA0" w:rsidRPr="006423F6">
              <w:rPr>
                <w:rFonts w:eastAsia="MS Mincho" w:cs="Times New Roman"/>
                <w:color w:val="1F497D" w:themeColor="text2"/>
                <w:sz w:val="22"/>
                <w:szCs w:val="22"/>
                <w:lang w:val="en-GB"/>
              </w:rPr>
              <w:t xml:space="preserve">The Roadmap for CSO engagement </w:t>
            </w:r>
            <w:r w:rsidR="00A87598" w:rsidRPr="006423F6">
              <w:rPr>
                <w:rFonts w:eastAsia="MS Mincho" w:cs="Times New Roman"/>
                <w:color w:val="1F497D" w:themeColor="text2"/>
                <w:sz w:val="22"/>
                <w:szCs w:val="22"/>
                <w:lang w:val="en-GB"/>
              </w:rPr>
              <w:t>was</w:t>
            </w:r>
            <w:r w:rsidR="002E3FA0" w:rsidRPr="006423F6">
              <w:rPr>
                <w:rFonts w:eastAsia="MS Mincho" w:cs="Times New Roman"/>
                <w:color w:val="1F497D" w:themeColor="text2"/>
                <w:sz w:val="22"/>
                <w:szCs w:val="22"/>
                <w:lang w:val="en-GB"/>
              </w:rPr>
              <w:t xml:space="preserve"> approved by the EU &amp; 6 MS while </w:t>
            </w:r>
            <w:proofErr w:type="spellStart"/>
            <w:r w:rsidR="002E3FA0" w:rsidRPr="006423F6">
              <w:rPr>
                <w:rFonts w:eastAsia="MS Mincho" w:cs="Times New Roman"/>
                <w:color w:val="1F497D" w:themeColor="text2"/>
                <w:sz w:val="22"/>
                <w:szCs w:val="22"/>
                <w:lang w:val="en-GB"/>
              </w:rPr>
              <w:t>HoDs</w:t>
            </w:r>
            <w:proofErr w:type="spellEnd"/>
            <w:r w:rsidR="002E3FA0" w:rsidRPr="006423F6">
              <w:rPr>
                <w:rFonts w:eastAsia="MS Mincho" w:cs="Times New Roman"/>
                <w:color w:val="1F497D" w:themeColor="text2"/>
                <w:sz w:val="22"/>
                <w:szCs w:val="22"/>
                <w:lang w:val="en-GB"/>
              </w:rPr>
              <w:t xml:space="preserve"> provided a report on JP progress in July 2015.</w:t>
            </w:r>
            <w:r w:rsidR="00B828AF" w:rsidRPr="006423F6">
              <w:rPr>
                <w:rFonts w:eastAsia="MS Mincho" w:cs="Times New Roman"/>
                <w:color w:val="1F497D" w:themeColor="text2"/>
                <w:sz w:val="22"/>
                <w:szCs w:val="22"/>
                <w:lang w:val="en-GB"/>
              </w:rPr>
              <w:t xml:space="preserve"> </w:t>
            </w:r>
            <w:r w:rsidR="006E57C8" w:rsidRPr="006423F6">
              <w:rPr>
                <w:rFonts w:eastAsia="MS Mincho" w:cs="Times New Roman"/>
                <w:color w:val="1F497D" w:themeColor="text2"/>
                <w:sz w:val="22"/>
                <w:szCs w:val="22"/>
                <w:lang w:val="en-GB"/>
              </w:rPr>
              <w:t>Signature of the JP document is expected in Q3 of 2017</w:t>
            </w:r>
            <w:r w:rsidR="00A80102">
              <w:rPr>
                <w:rFonts w:eastAsia="MS Mincho" w:cs="Times New Roman"/>
                <w:color w:val="1F497D" w:themeColor="text2"/>
                <w:sz w:val="22"/>
                <w:szCs w:val="22"/>
                <w:lang w:val="en-GB"/>
              </w:rPr>
              <w:t>.</w:t>
            </w:r>
          </w:p>
          <w:p w:rsidR="00B669F2" w:rsidRPr="006423F6" w:rsidRDefault="00B669F2" w:rsidP="00E00162">
            <w:pPr>
              <w:rPr>
                <w:rFonts w:eastAsia="MS Mincho" w:cs="Times New Roman"/>
                <w:b/>
                <w:color w:val="1F497D" w:themeColor="text2"/>
                <w:sz w:val="22"/>
                <w:szCs w:val="22"/>
                <w:lang w:val="en-GB"/>
              </w:rPr>
            </w:pPr>
          </w:p>
          <w:p w:rsidR="00E00162" w:rsidRPr="006423F6" w:rsidRDefault="00E00162" w:rsidP="00E00162">
            <w:pPr>
              <w:rPr>
                <w:rFonts w:eastAsia="MS Mincho" w:cs="Times New Roman"/>
                <w:b/>
                <w:color w:val="1F497D" w:themeColor="text2"/>
                <w:sz w:val="22"/>
                <w:szCs w:val="22"/>
                <w:lang w:val="en-GB"/>
              </w:rPr>
            </w:pPr>
            <w:r w:rsidRPr="006423F6">
              <w:rPr>
                <w:rFonts w:eastAsia="MS Mincho" w:cs="Times New Roman"/>
                <w:b/>
                <w:color w:val="1F497D" w:themeColor="text2"/>
                <w:sz w:val="22"/>
                <w:szCs w:val="22"/>
                <w:lang w:val="en-GB"/>
              </w:rPr>
              <w:t>4. Ethiopia</w:t>
            </w:r>
          </w:p>
          <w:p w:rsidR="005C3B88" w:rsidRPr="006423F6" w:rsidRDefault="005C3B88" w:rsidP="00FE720F">
            <w:pPr>
              <w:shd w:val="clear" w:color="auto" w:fill="FFFFFF"/>
              <w:jc w:val="both"/>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Joint programming in Ethiopia is at an advanced stage with a joint programming document in place and numerous examples of joint implementation</w:t>
            </w:r>
            <w:r w:rsidR="006C3C30">
              <w:rPr>
                <w:rFonts w:eastAsia="MS Mincho" w:cs="Times New Roman"/>
                <w:color w:val="1F497D" w:themeColor="text2"/>
                <w:sz w:val="22"/>
                <w:szCs w:val="22"/>
                <w:lang w:val="en-GB"/>
              </w:rPr>
              <w:t>/action</w:t>
            </w:r>
            <w:r w:rsidRPr="006423F6">
              <w:rPr>
                <w:rFonts w:eastAsia="MS Mincho" w:cs="Times New Roman"/>
                <w:color w:val="1F497D" w:themeColor="text2"/>
                <w:sz w:val="22"/>
                <w:szCs w:val="22"/>
                <w:lang w:val="en-GB"/>
              </w:rPr>
              <w:t xml:space="preserve">. </w:t>
            </w:r>
            <w:r w:rsidR="00FE720F" w:rsidRPr="006423F6">
              <w:rPr>
                <w:color w:val="1F497D" w:themeColor="text2"/>
                <w:sz w:val="22"/>
                <w:szCs w:val="22"/>
                <w:lang w:val="en-GB"/>
              </w:rPr>
              <w:t>Together the EU and 20 MS conducted a j</w:t>
            </w:r>
            <w:r w:rsidRPr="006423F6">
              <w:rPr>
                <w:color w:val="1F497D" w:themeColor="text2"/>
                <w:sz w:val="22"/>
                <w:szCs w:val="22"/>
                <w:lang w:val="en-GB"/>
              </w:rPr>
              <w:t>oint analysis of Ethiopia's national developme</w:t>
            </w:r>
            <w:r w:rsidR="00FE720F" w:rsidRPr="006423F6">
              <w:rPr>
                <w:color w:val="1F497D" w:themeColor="text2"/>
                <w:sz w:val="22"/>
                <w:szCs w:val="22"/>
                <w:lang w:val="en-GB"/>
              </w:rPr>
              <w:t xml:space="preserve">nt plan for the </w:t>
            </w:r>
            <w:r w:rsidRPr="006423F6">
              <w:rPr>
                <w:color w:val="1F497D" w:themeColor="text2"/>
                <w:sz w:val="22"/>
                <w:szCs w:val="22"/>
                <w:lang w:val="en-GB"/>
              </w:rPr>
              <w:t xml:space="preserve">2011-2015 </w:t>
            </w:r>
            <w:proofErr w:type="gramStart"/>
            <w:r w:rsidRPr="006423F6">
              <w:rPr>
                <w:color w:val="1F497D" w:themeColor="text2"/>
                <w:sz w:val="22"/>
                <w:szCs w:val="22"/>
                <w:lang w:val="en-GB"/>
              </w:rPr>
              <w:t>period</w:t>
            </w:r>
            <w:proofErr w:type="gramEnd"/>
            <w:r w:rsidRPr="006423F6">
              <w:rPr>
                <w:color w:val="1F497D" w:themeColor="text2"/>
                <w:sz w:val="22"/>
                <w:szCs w:val="22"/>
                <w:lang w:val="en-GB"/>
              </w:rPr>
              <w:t xml:space="preserve"> (GTP) </w:t>
            </w:r>
            <w:r w:rsidR="00FE720F" w:rsidRPr="006423F6">
              <w:rPr>
                <w:color w:val="1F497D" w:themeColor="text2"/>
                <w:sz w:val="22"/>
                <w:szCs w:val="22"/>
                <w:lang w:val="en-GB"/>
              </w:rPr>
              <w:t xml:space="preserve">and </w:t>
            </w:r>
            <w:r w:rsidRPr="006423F6">
              <w:rPr>
                <w:color w:val="1F497D" w:themeColor="text2"/>
                <w:sz w:val="22"/>
                <w:szCs w:val="22"/>
                <w:lang w:val="en-GB"/>
              </w:rPr>
              <w:t xml:space="preserve">a EU+ Joint Cooperation Strategy for Ethiopia, one of the first joint documents in the ACP </w:t>
            </w:r>
            <w:r w:rsidR="00FE720F" w:rsidRPr="006423F6">
              <w:rPr>
                <w:color w:val="1F497D" w:themeColor="text2"/>
                <w:sz w:val="22"/>
                <w:szCs w:val="22"/>
                <w:lang w:val="en-GB"/>
              </w:rPr>
              <w:t>region. It</w:t>
            </w:r>
            <w:r w:rsidR="00FE720F" w:rsidRPr="006423F6">
              <w:rPr>
                <w:rFonts w:cs="Arial"/>
                <w:color w:val="1F497D" w:themeColor="text2"/>
                <w:sz w:val="22"/>
                <w:szCs w:val="22"/>
                <w:lang w:val="en-GB"/>
              </w:rPr>
              <w:t xml:space="preserve"> describes</w:t>
            </w:r>
            <w:r w:rsidRPr="006423F6">
              <w:rPr>
                <w:rFonts w:cs="Arial"/>
                <w:color w:val="1F497D" w:themeColor="text2"/>
                <w:sz w:val="22"/>
                <w:szCs w:val="22"/>
                <w:lang w:val="en-GB"/>
              </w:rPr>
              <w:t xml:space="preserve"> Ethiopia’s context and challenges, guiding principles for future cooperation, EU+ mutual priorities and the commitment to progressively introduce</w:t>
            </w:r>
            <w:r w:rsidR="00FE720F" w:rsidRPr="006423F6">
              <w:rPr>
                <w:rFonts w:cs="Arial"/>
                <w:color w:val="1F497D" w:themeColor="text2"/>
                <w:sz w:val="22"/>
                <w:szCs w:val="22"/>
                <w:lang w:val="en-GB"/>
              </w:rPr>
              <w:t xml:space="preserve"> full joint programming by 2016,</w:t>
            </w:r>
            <w:r w:rsidRPr="006423F6">
              <w:rPr>
                <w:rFonts w:cs="Arial"/>
                <w:color w:val="1F497D" w:themeColor="text2"/>
                <w:sz w:val="22"/>
                <w:szCs w:val="22"/>
                <w:lang w:val="en-GB"/>
              </w:rPr>
              <w:t xml:space="preserve"> the start of the new national development plan, GTP II. </w:t>
            </w:r>
            <w:r w:rsidR="006C3C30">
              <w:rPr>
                <w:rFonts w:cs="Arial"/>
                <w:color w:val="1F497D" w:themeColor="text2"/>
                <w:sz w:val="22"/>
                <w:szCs w:val="22"/>
                <w:lang w:val="en-GB"/>
              </w:rPr>
              <w:t>At the se</w:t>
            </w:r>
            <w:r w:rsidR="00FE720F" w:rsidRPr="006423F6">
              <w:rPr>
                <w:rFonts w:cs="Arial"/>
                <w:color w:val="1F497D" w:themeColor="text2"/>
                <w:sz w:val="22"/>
                <w:szCs w:val="22"/>
                <w:lang w:val="en-GB"/>
              </w:rPr>
              <w:t>ctor</w:t>
            </w:r>
            <w:r w:rsidR="00C501E3">
              <w:rPr>
                <w:rFonts w:cs="Arial"/>
                <w:color w:val="1F497D" w:themeColor="text2"/>
                <w:sz w:val="22"/>
                <w:szCs w:val="22"/>
                <w:lang w:val="en-GB"/>
              </w:rPr>
              <w:t xml:space="preserve"> level</w:t>
            </w:r>
            <w:r w:rsidR="00FE720F" w:rsidRPr="006423F6">
              <w:rPr>
                <w:rFonts w:cs="Arial"/>
                <w:color w:val="1F497D" w:themeColor="text2"/>
                <w:sz w:val="22"/>
                <w:szCs w:val="22"/>
                <w:lang w:val="en-GB"/>
              </w:rPr>
              <w:t xml:space="preserve">, </w:t>
            </w:r>
            <w:r w:rsidR="00FE720F" w:rsidRPr="006423F6">
              <w:rPr>
                <w:rFonts w:eastAsia="MS Mincho" w:cs="Times New Roman"/>
                <w:color w:val="1F497D" w:themeColor="text2"/>
                <w:sz w:val="22"/>
                <w:szCs w:val="22"/>
                <w:lang w:val="en-GB"/>
              </w:rPr>
              <w:t xml:space="preserve">the </w:t>
            </w:r>
            <w:r w:rsidRPr="006423F6">
              <w:rPr>
                <w:rFonts w:eastAsia="MS Mincho" w:cs="Times New Roman"/>
                <w:color w:val="1F497D" w:themeColor="text2"/>
                <w:sz w:val="22"/>
                <w:szCs w:val="22"/>
                <w:lang w:val="en-GB"/>
              </w:rPr>
              <w:t xml:space="preserve">EU leads coordination in governance and nutrition while </w:t>
            </w:r>
            <w:r w:rsidR="00FE720F" w:rsidRPr="006423F6">
              <w:rPr>
                <w:rFonts w:eastAsia="MS Mincho" w:cs="Times New Roman"/>
                <w:color w:val="1F497D" w:themeColor="text2"/>
                <w:sz w:val="22"/>
                <w:szCs w:val="22"/>
                <w:lang w:val="en-GB"/>
              </w:rPr>
              <w:t xml:space="preserve">the </w:t>
            </w:r>
            <w:r w:rsidRPr="006423F6">
              <w:rPr>
                <w:rFonts w:eastAsia="MS Mincho" w:cs="Times New Roman"/>
                <w:color w:val="1F497D" w:themeColor="text2"/>
                <w:sz w:val="22"/>
                <w:szCs w:val="22"/>
                <w:lang w:val="en-GB"/>
              </w:rPr>
              <w:t xml:space="preserve">UK leads in job creation, Italy </w:t>
            </w:r>
            <w:r w:rsidR="00FE720F" w:rsidRPr="006423F6">
              <w:rPr>
                <w:rFonts w:eastAsia="MS Mincho" w:cs="Times New Roman"/>
                <w:color w:val="1F497D" w:themeColor="text2"/>
                <w:sz w:val="22"/>
                <w:szCs w:val="22"/>
                <w:lang w:val="en-GB"/>
              </w:rPr>
              <w:t>in g</w:t>
            </w:r>
            <w:r w:rsidRPr="006423F6">
              <w:rPr>
                <w:rFonts w:eastAsia="MS Mincho" w:cs="Times New Roman"/>
                <w:color w:val="1F497D" w:themeColor="text2"/>
                <w:sz w:val="22"/>
                <w:szCs w:val="22"/>
                <w:lang w:val="en-GB"/>
              </w:rPr>
              <w:t xml:space="preserve">ender and Germany in natural resources.  </w:t>
            </w:r>
          </w:p>
          <w:p w:rsidR="00FE720F" w:rsidRPr="006423F6" w:rsidRDefault="00FE720F" w:rsidP="00E00162">
            <w:pPr>
              <w:rPr>
                <w:rFonts w:eastAsia="MS Mincho" w:cs="Times New Roman"/>
                <w:b/>
                <w:color w:val="1F497D" w:themeColor="text2"/>
                <w:sz w:val="22"/>
                <w:szCs w:val="22"/>
                <w:lang w:val="en-GB"/>
              </w:rPr>
            </w:pPr>
          </w:p>
          <w:p w:rsidR="00575129" w:rsidRPr="006423F6" w:rsidRDefault="00E00162" w:rsidP="00C75ED4">
            <w:pPr>
              <w:rPr>
                <w:rFonts w:eastAsia="MS Mincho" w:cs="Times New Roman"/>
                <w:b/>
                <w:color w:val="1F497D" w:themeColor="text2"/>
                <w:sz w:val="22"/>
                <w:szCs w:val="22"/>
                <w:lang w:val="en-GB"/>
              </w:rPr>
            </w:pPr>
            <w:r w:rsidRPr="006423F6">
              <w:rPr>
                <w:rFonts w:eastAsia="MS Mincho" w:cs="Times New Roman"/>
                <w:b/>
                <w:color w:val="1F497D" w:themeColor="text2"/>
                <w:sz w:val="22"/>
                <w:szCs w:val="22"/>
                <w:lang w:val="en-GB"/>
              </w:rPr>
              <w:t>5</w:t>
            </w:r>
            <w:r w:rsidR="00575129" w:rsidRPr="006423F6">
              <w:rPr>
                <w:rFonts w:eastAsia="MS Mincho" w:cs="Times New Roman"/>
                <w:b/>
                <w:color w:val="1F497D" w:themeColor="text2"/>
                <w:sz w:val="22"/>
                <w:szCs w:val="22"/>
                <w:lang w:val="en-GB"/>
              </w:rPr>
              <w:t>. Laos</w:t>
            </w:r>
          </w:p>
          <w:p w:rsidR="004945FE" w:rsidRPr="006423F6" w:rsidRDefault="009A42D7" w:rsidP="00C75ED4">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 xml:space="preserve">Good progress has been made. A Joint Programming document has been drafted and is in the process of approval for substitution of the MIP. Laos constitutes the first case of "replacement", where a fully-fledged JP strategy </w:t>
            </w:r>
            <w:r w:rsidR="00572A39">
              <w:rPr>
                <w:rFonts w:eastAsia="MS Mincho" w:cs="Times New Roman"/>
                <w:color w:val="1F497D" w:themeColor="text2"/>
                <w:sz w:val="22"/>
                <w:szCs w:val="22"/>
                <w:lang w:val="en-GB"/>
              </w:rPr>
              <w:lastRenderedPageBreak/>
              <w:t>replaces bilateral programming doc</w:t>
            </w:r>
            <w:r w:rsidR="006C3C30">
              <w:rPr>
                <w:rFonts w:eastAsia="MS Mincho" w:cs="Times New Roman"/>
                <w:color w:val="1F497D" w:themeColor="text2"/>
                <w:sz w:val="22"/>
                <w:szCs w:val="22"/>
                <w:lang w:val="en-GB"/>
              </w:rPr>
              <w:t>u</w:t>
            </w:r>
            <w:r w:rsidR="00572A39">
              <w:rPr>
                <w:rFonts w:eastAsia="MS Mincho" w:cs="Times New Roman"/>
                <w:color w:val="1F497D" w:themeColor="text2"/>
                <w:sz w:val="22"/>
                <w:szCs w:val="22"/>
                <w:lang w:val="en-GB"/>
              </w:rPr>
              <w:t>ment</w:t>
            </w:r>
            <w:r w:rsidR="004A5E49">
              <w:rPr>
                <w:rFonts w:eastAsia="MS Mincho" w:cs="Times New Roman"/>
                <w:color w:val="1F497D" w:themeColor="text2"/>
                <w:sz w:val="22"/>
                <w:szCs w:val="22"/>
                <w:lang w:val="en-GB"/>
              </w:rPr>
              <w:t>s</w:t>
            </w:r>
            <w:r w:rsidR="00572A39">
              <w:rPr>
                <w:rFonts w:eastAsia="MS Mincho" w:cs="Times New Roman"/>
                <w:color w:val="1F497D" w:themeColor="text2"/>
                <w:sz w:val="22"/>
                <w:szCs w:val="22"/>
                <w:lang w:val="en-GB"/>
              </w:rPr>
              <w:t>.</w:t>
            </w:r>
            <w:r w:rsidRPr="006423F6">
              <w:rPr>
                <w:rFonts w:eastAsia="MS Mincho" w:cs="Times New Roman"/>
                <w:color w:val="1F497D" w:themeColor="text2"/>
                <w:sz w:val="22"/>
                <w:szCs w:val="22"/>
                <w:lang w:val="en-GB"/>
              </w:rPr>
              <w:t xml:space="preserve"> This full European Joint Strategy for Lao PDR for 2016-2020 is synchronized to its 8</w:t>
            </w:r>
            <w:r w:rsidRPr="006423F6">
              <w:rPr>
                <w:rFonts w:eastAsia="MS Mincho" w:cs="Times New Roman"/>
                <w:color w:val="1F497D" w:themeColor="text2"/>
                <w:sz w:val="22"/>
                <w:szCs w:val="22"/>
                <w:vertAlign w:val="superscript"/>
                <w:lang w:val="en-GB"/>
              </w:rPr>
              <w:t>th</w:t>
            </w:r>
            <w:r w:rsidRPr="006423F6">
              <w:rPr>
                <w:rFonts w:eastAsia="MS Mincho" w:cs="Times New Roman"/>
                <w:color w:val="1F497D" w:themeColor="text2"/>
                <w:sz w:val="22"/>
                <w:szCs w:val="22"/>
                <w:lang w:val="en-GB"/>
              </w:rPr>
              <w:t xml:space="preserve"> National Socio-Economic Development Plan. </w:t>
            </w:r>
            <w:proofErr w:type="spellStart"/>
            <w:r w:rsidRPr="006423F6">
              <w:rPr>
                <w:rFonts w:eastAsia="MS Mincho" w:cs="Times New Roman"/>
                <w:color w:val="1F497D" w:themeColor="text2"/>
                <w:sz w:val="22"/>
                <w:szCs w:val="22"/>
                <w:lang w:val="en-GB"/>
              </w:rPr>
              <w:t>DoL</w:t>
            </w:r>
            <w:proofErr w:type="spellEnd"/>
            <w:r w:rsidRPr="006423F6">
              <w:rPr>
                <w:rFonts w:eastAsia="MS Mincho" w:cs="Times New Roman"/>
                <w:color w:val="1F497D" w:themeColor="text2"/>
                <w:sz w:val="22"/>
                <w:szCs w:val="22"/>
                <w:lang w:val="en-GB"/>
              </w:rPr>
              <w:t xml:space="preserve"> has featured strongly and policy dialogue has proved more successful through joint approaches. Partner country ownership </w:t>
            </w:r>
            <w:r w:rsidR="00EE4866" w:rsidRPr="006423F6">
              <w:rPr>
                <w:rFonts w:eastAsia="MS Mincho" w:cs="Times New Roman"/>
                <w:color w:val="1F497D" w:themeColor="text2"/>
                <w:sz w:val="22"/>
                <w:szCs w:val="22"/>
                <w:lang w:val="en-GB"/>
              </w:rPr>
              <w:t>has strengthened and there has been notable success in agreeing a Joint Results Framework. An offici</w:t>
            </w:r>
            <w:r w:rsidR="00102102" w:rsidRPr="006423F6">
              <w:rPr>
                <w:rFonts w:eastAsia="MS Mincho" w:cs="Times New Roman"/>
                <w:color w:val="1F497D" w:themeColor="text2"/>
                <w:sz w:val="22"/>
                <w:szCs w:val="22"/>
                <w:lang w:val="en-GB"/>
              </w:rPr>
              <w:t>al launch of the joint programme</w:t>
            </w:r>
            <w:r w:rsidR="00EE4866" w:rsidRPr="006423F6">
              <w:rPr>
                <w:rFonts w:eastAsia="MS Mincho" w:cs="Times New Roman"/>
                <w:color w:val="1F497D" w:themeColor="text2"/>
                <w:sz w:val="22"/>
                <w:szCs w:val="22"/>
                <w:lang w:val="en-GB"/>
              </w:rPr>
              <w:t xml:space="preserve"> is expected to take place around the time of the July 2016 ASEAN Summit in Vientiane.  </w:t>
            </w:r>
          </w:p>
          <w:p w:rsidR="002B1EB6" w:rsidRPr="006423F6" w:rsidRDefault="002B1EB6" w:rsidP="00C75ED4">
            <w:pPr>
              <w:rPr>
                <w:rFonts w:eastAsia="MS Mincho" w:cs="Times New Roman"/>
                <w:i/>
                <w:color w:val="808080"/>
                <w:sz w:val="22"/>
                <w:szCs w:val="22"/>
                <w:lang w:val="en-GB"/>
              </w:rPr>
            </w:pPr>
          </w:p>
        </w:tc>
      </w:tr>
    </w:tbl>
    <w:p w:rsidR="00D864CC" w:rsidRPr="006423F6" w:rsidRDefault="00D864CC" w:rsidP="00D864CC">
      <w:pPr>
        <w:pStyle w:val="ListParagraph"/>
        <w:ind w:left="360"/>
        <w:jc w:val="both"/>
        <w:rPr>
          <w:rFonts w:cs="Times New Roman"/>
          <w:b/>
          <w:sz w:val="22"/>
          <w:szCs w:val="22"/>
          <w:lang w:val="en-GB"/>
        </w:rPr>
      </w:pPr>
    </w:p>
    <w:p w:rsidR="003B3CEC" w:rsidRPr="006423F6" w:rsidRDefault="003B3CEC" w:rsidP="00D864CC">
      <w:pPr>
        <w:pStyle w:val="ListParagraph"/>
        <w:ind w:left="360"/>
        <w:jc w:val="both"/>
        <w:rPr>
          <w:rFonts w:cs="Times New Roman"/>
          <w:b/>
          <w:sz w:val="22"/>
          <w:szCs w:val="22"/>
          <w:lang w:val="en-GB"/>
        </w:rPr>
      </w:pPr>
    </w:p>
    <w:p w:rsidR="00C75ED4" w:rsidRPr="008016E8" w:rsidRDefault="00C75ED4" w:rsidP="00D34D67">
      <w:pPr>
        <w:pStyle w:val="ListParagraph"/>
        <w:numPr>
          <w:ilvl w:val="0"/>
          <w:numId w:val="5"/>
        </w:numPr>
        <w:spacing w:after="120"/>
        <w:jc w:val="both"/>
        <w:rPr>
          <w:rFonts w:cs="Times New Roman"/>
          <w:b/>
          <w:sz w:val="22"/>
          <w:szCs w:val="22"/>
          <w:lang w:val="en-GB"/>
        </w:rPr>
      </w:pPr>
      <w:r w:rsidRPr="008016E8">
        <w:rPr>
          <w:rFonts w:cs="Times New Roman"/>
          <w:b/>
          <w:sz w:val="22"/>
          <w:szCs w:val="22"/>
          <w:lang w:val="en-GB"/>
        </w:rPr>
        <w:t xml:space="preserve">What </w:t>
      </w:r>
      <w:r w:rsidRPr="00BC609E">
        <w:rPr>
          <w:rFonts w:cs="Times New Roman"/>
          <w:b/>
          <w:sz w:val="22"/>
          <w:szCs w:val="22"/>
          <w:u w:val="single"/>
          <w:lang w:val="en-GB"/>
        </w:rPr>
        <w:t>policy</w:t>
      </w:r>
      <w:r w:rsidR="009A73A9" w:rsidRPr="001A207C">
        <w:rPr>
          <w:rFonts w:cs="Times New Roman"/>
          <w:b/>
          <w:sz w:val="22"/>
          <w:szCs w:val="22"/>
          <w:u w:val="single"/>
          <w:lang w:val="en-GB"/>
        </w:rPr>
        <w:t xml:space="preserve"> messages</w:t>
      </w:r>
      <w:r w:rsidRPr="001A207C">
        <w:rPr>
          <w:rFonts w:cs="Times New Roman"/>
          <w:b/>
          <w:sz w:val="22"/>
          <w:szCs w:val="22"/>
          <w:lang w:val="en-GB"/>
        </w:rPr>
        <w:t xml:space="preserve"> can be drawn from your GPI experience </w:t>
      </w:r>
      <w:r w:rsidR="002E7C11" w:rsidRPr="001A207C">
        <w:rPr>
          <w:rFonts w:cs="Times New Roman"/>
          <w:b/>
          <w:sz w:val="22"/>
          <w:szCs w:val="22"/>
          <w:lang w:val="en-GB"/>
        </w:rPr>
        <w:t>to</w:t>
      </w:r>
      <w:r w:rsidRPr="001A207C">
        <w:rPr>
          <w:rFonts w:cs="Times New Roman"/>
          <w:b/>
          <w:sz w:val="22"/>
          <w:szCs w:val="22"/>
          <w:lang w:val="en-GB"/>
        </w:rPr>
        <w:t xml:space="preserve"> inform discussions and decisions at the 2</w:t>
      </w:r>
      <w:r w:rsidRPr="00572A39">
        <w:rPr>
          <w:rFonts w:cs="Times New Roman"/>
          <w:b/>
          <w:sz w:val="22"/>
          <w:szCs w:val="22"/>
          <w:vertAlign w:val="superscript"/>
          <w:lang w:val="en-GB"/>
        </w:rPr>
        <w:t>nd</w:t>
      </w:r>
      <w:r w:rsidRPr="00572A39">
        <w:rPr>
          <w:rFonts w:cs="Times New Roman"/>
          <w:b/>
          <w:sz w:val="22"/>
          <w:szCs w:val="22"/>
          <w:lang w:val="en-GB"/>
        </w:rPr>
        <w:t xml:space="preserve"> GPEDC High Level Meeting </w:t>
      </w:r>
      <w:r w:rsidR="00D34D67" w:rsidRPr="008016E8">
        <w:rPr>
          <w:rFonts w:cs="Times New Roman"/>
          <w:b/>
          <w:sz w:val="22"/>
          <w:szCs w:val="22"/>
          <w:lang w:val="en-GB"/>
        </w:rPr>
        <w:t>(29 November – 1 December 2016, Nairobi, Kenya)</w:t>
      </w:r>
      <w:r w:rsidRPr="008016E8">
        <w:rPr>
          <w:rFonts w:cs="Times New Roman"/>
          <w:b/>
          <w:sz w:val="22"/>
          <w:szCs w:val="22"/>
          <w:lang w:val="en-GB"/>
        </w:rPr>
        <w:t>?</w:t>
      </w:r>
    </w:p>
    <w:p w:rsidR="00091EA4" w:rsidRPr="006423F6" w:rsidRDefault="00C75ED4" w:rsidP="002E7C11">
      <w:pPr>
        <w:spacing w:after="120"/>
        <w:ind w:firstLine="360"/>
        <w:jc w:val="both"/>
        <w:rPr>
          <w:rFonts w:cs="Times New Roman"/>
          <w:color w:val="1F497D" w:themeColor="text2"/>
          <w:sz w:val="22"/>
          <w:szCs w:val="22"/>
          <w:lang w:val="en-GB"/>
        </w:rPr>
      </w:pPr>
      <w:r w:rsidRPr="006423F6">
        <w:rPr>
          <w:rFonts w:cs="Times New Roman"/>
          <w:color w:val="1F497D" w:themeColor="text2"/>
          <w:sz w:val="22"/>
          <w:szCs w:val="22"/>
          <w:lang w:val="en-GB"/>
        </w:rPr>
        <w:t>For more information on the 2</w:t>
      </w:r>
      <w:r w:rsidRPr="006423F6">
        <w:rPr>
          <w:rFonts w:cs="Times New Roman"/>
          <w:color w:val="1F497D" w:themeColor="text2"/>
          <w:sz w:val="22"/>
          <w:szCs w:val="22"/>
          <w:vertAlign w:val="superscript"/>
          <w:lang w:val="en-GB"/>
        </w:rPr>
        <w:t>nd</w:t>
      </w:r>
      <w:r w:rsidRPr="006423F6">
        <w:rPr>
          <w:rFonts w:cs="Times New Roman"/>
          <w:color w:val="1F497D" w:themeColor="text2"/>
          <w:sz w:val="22"/>
          <w:szCs w:val="22"/>
          <w:lang w:val="en-GB"/>
        </w:rPr>
        <w:t xml:space="preserve"> High-Level Meeting, please refer to this </w:t>
      </w:r>
      <w:hyperlink r:id="rId10" w:history="1">
        <w:r w:rsidRPr="006423F6">
          <w:rPr>
            <w:rStyle w:val="Hyperlink"/>
            <w:rFonts w:cs="Times New Roman"/>
            <w:color w:val="1F497D" w:themeColor="text2"/>
            <w:sz w:val="22"/>
            <w:szCs w:val="22"/>
            <w:lang w:val="en-GB"/>
          </w:rPr>
          <w:t>brief</w:t>
        </w:r>
      </w:hyperlink>
      <w:r w:rsidRPr="006423F6">
        <w:rPr>
          <w:rFonts w:cs="Times New Roman"/>
          <w:color w:val="1F497D" w:themeColor="text2"/>
          <w:sz w:val="22"/>
          <w:szCs w:val="22"/>
          <w:lang w:val="en-GB"/>
        </w:rPr>
        <w:t>.</w:t>
      </w:r>
    </w:p>
    <w:tbl>
      <w:tblPr>
        <w:tblStyle w:val="TableGrid"/>
        <w:tblW w:w="0" w:type="auto"/>
        <w:tblLayout w:type="fixed"/>
        <w:tblLook w:val="04A0" w:firstRow="1" w:lastRow="0" w:firstColumn="1" w:lastColumn="0" w:noHBand="0" w:noVBand="1"/>
      </w:tblPr>
      <w:tblGrid>
        <w:gridCol w:w="10609"/>
      </w:tblGrid>
      <w:tr w:rsidR="00F36495" w:rsidRPr="008016E8" w:rsidTr="00AF5B10">
        <w:trPr>
          <w:trHeight w:val="315"/>
        </w:trPr>
        <w:tc>
          <w:tcPr>
            <w:tcW w:w="10609" w:type="dxa"/>
          </w:tcPr>
          <w:p w:rsidR="00CE6DAE" w:rsidRPr="006423F6" w:rsidRDefault="00CE6DAE" w:rsidP="00EB5D0D">
            <w:pPr>
              <w:rPr>
                <w:rFonts w:eastAsia="MS Mincho" w:cs="Times New Roman"/>
                <w:color w:val="1F497D" w:themeColor="text2"/>
                <w:sz w:val="22"/>
                <w:szCs w:val="22"/>
                <w:lang w:val="en-GB"/>
              </w:rPr>
            </w:pPr>
          </w:p>
          <w:p w:rsidR="00993B8C" w:rsidRDefault="00CE6DAE" w:rsidP="00EB5D0D">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Partner governments should actively promote Joint Programming at the EU level and beyond</w:t>
            </w:r>
            <w:r w:rsidR="002D5066" w:rsidRPr="006423F6">
              <w:rPr>
                <w:rFonts w:eastAsia="MS Mincho" w:cs="Times New Roman"/>
                <w:color w:val="1F497D" w:themeColor="text2"/>
                <w:sz w:val="22"/>
                <w:szCs w:val="22"/>
                <w:lang w:val="en-GB"/>
              </w:rPr>
              <w:t xml:space="preserve">. </w:t>
            </w:r>
            <w:r w:rsidR="003C761C" w:rsidRPr="006423F6">
              <w:rPr>
                <w:rFonts w:eastAsia="MS Mincho" w:cs="Times New Roman"/>
                <w:color w:val="1F497D" w:themeColor="text2"/>
                <w:sz w:val="22"/>
                <w:szCs w:val="22"/>
                <w:lang w:val="en-GB"/>
              </w:rPr>
              <w:t>In some cases</w:t>
            </w:r>
            <w:r w:rsidR="002D5066" w:rsidRPr="006423F6">
              <w:rPr>
                <w:rFonts w:eastAsia="MS Mincho" w:cs="Times New Roman"/>
                <w:color w:val="1F497D" w:themeColor="text2"/>
                <w:sz w:val="22"/>
                <w:szCs w:val="22"/>
                <w:lang w:val="en-GB"/>
              </w:rPr>
              <w:t xml:space="preserve"> partner governments have shown hesitations and fear </w:t>
            </w:r>
            <w:r w:rsidR="00B3569A" w:rsidRPr="006423F6">
              <w:rPr>
                <w:rFonts w:eastAsia="MS Mincho" w:cs="Times New Roman"/>
                <w:color w:val="1F497D" w:themeColor="text2"/>
                <w:sz w:val="22"/>
                <w:szCs w:val="22"/>
                <w:lang w:val="en-GB"/>
              </w:rPr>
              <w:t>that the JP would imply slow or</w:t>
            </w:r>
            <w:r w:rsidR="002D5066" w:rsidRPr="006423F6">
              <w:rPr>
                <w:rFonts w:eastAsia="MS Mincho" w:cs="Times New Roman"/>
                <w:color w:val="1F497D" w:themeColor="text2"/>
                <w:sz w:val="22"/>
                <w:szCs w:val="22"/>
                <w:lang w:val="en-GB"/>
              </w:rPr>
              <w:t xml:space="preserve"> rigi</w:t>
            </w:r>
            <w:r w:rsidR="00B3569A" w:rsidRPr="006423F6">
              <w:rPr>
                <w:rFonts w:eastAsia="MS Mincho" w:cs="Times New Roman"/>
                <w:color w:val="1F497D" w:themeColor="text2"/>
                <w:sz w:val="22"/>
                <w:szCs w:val="22"/>
                <w:lang w:val="en-GB"/>
              </w:rPr>
              <w:t>d processes and loss of flexibility</w:t>
            </w:r>
            <w:r w:rsidR="00993B8C">
              <w:rPr>
                <w:rFonts w:eastAsia="MS Mincho" w:cs="Times New Roman"/>
                <w:color w:val="1F497D" w:themeColor="text2"/>
                <w:sz w:val="22"/>
                <w:szCs w:val="22"/>
                <w:lang w:val="en-GB"/>
              </w:rPr>
              <w:t xml:space="preserve">. These hesitations should be addressed, a shared understanding should be built around </w:t>
            </w:r>
            <w:proofErr w:type="gramStart"/>
            <w:r w:rsidR="00993B8C">
              <w:rPr>
                <w:rFonts w:eastAsia="MS Mincho" w:cs="Times New Roman"/>
                <w:color w:val="1F497D" w:themeColor="text2"/>
                <w:sz w:val="22"/>
                <w:szCs w:val="22"/>
                <w:lang w:val="en-GB"/>
              </w:rPr>
              <w:t>JP</w:t>
            </w:r>
            <w:proofErr w:type="gramEnd"/>
            <w:r w:rsidR="00993B8C">
              <w:rPr>
                <w:rFonts w:eastAsia="MS Mincho" w:cs="Times New Roman"/>
                <w:color w:val="1F497D" w:themeColor="text2"/>
                <w:sz w:val="22"/>
                <w:szCs w:val="22"/>
                <w:lang w:val="en-GB"/>
              </w:rPr>
              <w:t xml:space="preserve"> and its implications and solutions jointly s</w:t>
            </w:r>
            <w:r w:rsidR="00630E34">
              <w:rPr>
                <w:rFonts w:eastAsia="MS Mincho" w:cs="Times New Roman"/>
                <w:color w:val="1F497D" w:themeColor="text2"/>
                <w:sz w:val="22"/>
                <w:szCs w:val="22"/>
                <w:lang w:val="en-GB"/>
              </w:rPr>
              <w:t xml:space="preserve">ought </w:t>
            </w:r>
            <w:r w:rsidR="006423F6">
              <w:rPr>
                <w:rFonts w:eastAsia="MS Mincho" w:cs="Times New Roman"/>
                <w:color w:val="1F497D" w:themeColor="text2"/>
                <w:sz w:val="22"/>
                <w:szCs w:val="22"/>
                <w:lang w:val="en-GB"/>
              </w:rPr>
              <w:t>i</w:t>
            </w:r>
            <w:r w:rsidR="00993B8C">
              <w:rPr>
                <w:rFonts w:eastAsia="MS Mincho" w:cs="Times New Roman"/>
                <w:color w:val="1F497D" w:themeColor="text2"/>
                <w:sz w:val="22"/>
                <w:szCs w:val="22"/>
                <w:lang w:val="en-GB"/>
              </w:rPr>
              <w:t>n order to ensure that all partners step up JP</w:t>
            </w:r>
            <w:r w:rsidR="006423F6">
              <w:rPr>
                <w:rFonts w:eastAsia="MS Mincho" w:cs="Times New Roman"/>
                <w:color w:val="1F497D" w:themeColor="text2"/>
                <w:sz w:val="22"/>
                <w:szCs w:val="22"/>
                <w:lang w:val="en-GB"/>
              </w:rPr>
              <w:t>.</w:t>
            </w:r>
            <w:r w:rsidR="00993B8C">
              <w:rPr>
                <w:rFonts w:eastAsia="MS Mincho" w:cs="Times New Roman"/>
                <w:color w:val="1F497D" w:themeColor="text2"/>
                <w:sz w:val="22"/>
                <w:szCs w:val="22"/>
                <w:lang w:val="en-GB"/>
              </w:rPr>
              <w:t xml:space="preserve">  </w:t>
            </w:r>
          </w:p>
          <w:p w:rsidR="00993B8C" w:rsidRDefault="00993B8C" w:rsidP="00EB5D0D">
            <w:pPr>
              <w:rPr>
                <w:rFonts w:eastAsia="MS Mincho" w:cs="Times New Roman"/>
                <w:color w:val="1F497D" w:themeColor="text2"/>
                <w:sz w:val="22"/>
                <w:szCs w:val="22"/>
                <w:lang w:val="en-GB"/>
              </w:rPr>
            </w:pPr>
          </w:p>
          <w:p w:rsidR="003C761C" w:rsidRPr="006423F6" w:rsidRDefault="001715A8" w:rsidP="00EB5D0D">
            <w:pPr>
              <w:rPr>
                <w:rFonts w:eastAsia="MS Mincho" w:cs="Times New Roman"/>
                <w:color w:val="1F497D" w:themeColor="text2"/>
                <w:sz w:val="22"/>
                <w:szCs w:val="22"/>
                <w:lang w:val="en-GB"/>
              </w:rPr>
            </w:pPr>
            <w:r>
              <w:rPr>
                <w:rFonts w:eastAsia="MS Mincho" w:cs="Times New Roman"/>
                <w:color w:val="1F497D" w:themeColor="text2"/>
                <w:sz w:val="22"/>
                <w:szCs w:val="22"/>
                <w:lang w:val="en-GB"/>
              </w:rPr>
              <w:t xml:space="preserve">Joint Programming seeks to improve coordination </w:t>
            </w:r>
            <w:r w:rsidR="00993B8C">
              <w:rPr>
                <w:rFonts w:eastAsia="MS Mincho" w:cs="Times New Roman"/>
                <w:color w:val="1F497D" w:themeColor="text2"/>
                <w:sz w:val="22"/>
                <w:szCs w:val="22"/>
                <w:lang w:val="en-GB"/>
              </w:rPr>
              <w:t>including through transparency, data</w:t>
            </w:r>
            <w:r>
              <w:rPr>
                <w:rFonts w:eastAsia="MS Mincho" w:cs="Times New Roman"/>
                <w:color w:val="1F497D" w:themeColor="text2"/>
                <w:sz w:val="22"/>
                <w:szCs w:val="22"/>
                <w:lang w:val="en-GB"/>
              </w:rPr>
              <w:t xml:space="preserve"> availability </w:t>
            </w:r>
            <w:r w:rsidR="00AA38E3">
              <w:rPr>
                <w:rFonts w:eastAsia="MS Mincho" w:cs="Times New Roman"/>
                <w:color w:val="1F497D" w:themeColor="text2"/>
                <w:sz w:val="22"/>
                <w:szCs w:val="22"/>
                <w:lang w:val="en-GB"/>
              </w:rPr>
              <w:t xml:space="preserve">and sharing </w:t>
            </w:r>
            <w:r>
              <w:rPr>
                <w:rFonts w:eastAsia="MS Mincho" w:cs="Times New Roman"/>
                <w:color w:val="1F497D" w:themeColor="text2"/>
                <w:sz w:val="22"/>
                <w:szCs w:val="22"/>
                <w:lang w:val="en-GB"/>
              </w:rPr>
              <w:t>of information</w:t>
            </w:r>
            <w:r w:rsidR="006423F6">
              <w:rPr>
                <w:rFonts w:eastAsia="MS Mincho" w:cs="Times New Roman"/>
                <w:color w:val="1F497D" w:themeColor="text2"/>
                <w:sz w:val="22"/>
                <w:szCs w:val="22"/>
                <w:lang w:val="en-GB"/>
              </w:rPr>
              <w:t>.</w:t>
            </w:r>
            <w:r w:rsidR="002347D5">
              <w:rPr>
                <w:rFonts w:eastAsia="MS Mincho" w:cs="Times New Roman"/>
                <w:color w:val="1F497D" w:themeColor="text2"/>
                <w:sz w:val="22"/>
                <w:szCs w:val="22"/>
                <w:lang w:val="en-GB"/>
              </w:rPr>
              <w:t xml:space="preserve"> </w:t>
            </w:r>
            <w:r w:rsidR="00993B8C">
              <w:rPr>
                <w:rFonts w:eastAsia="MS Mincho" w:cs="Times New Roman"/>
                <w:color w:val="1F497D" w:themeColor="text2"/>
                <w:sz w:val="22"/>
                <w:szCs w:val="22"/>
                <w:lang w:val="en-GB"/>
              </w:rPr>
              <w:t>U</w:t>
            </w:r>
            <w:r w:rsidR="002347D5">
              <w:rPr>
                <w:rFonts w:eastAsia="MS Mincho" w:cs="Times New Roman"/>
                <w:color w:val="1F497D" w:themeColor="text2"/>
                <w:sz w:val="22"/>
                <w:szCs w:val="22"/>
                <w:lang w:val="en-GB"/>
              </w:rPr>
              <w:t>sing and supporting local aid management systems where feasible</w:t>
            </w:r>
            <w:r w:rsidR="00993B8C">
              <w:rPr>
                <w:rFonts w:eastAsia="MS Mincho" w:cs="Times New Roman"/>
                <w:color w:val="1F497D" w:themeColor="text2"/>
                <w:sz w:val="22"/>
                <w:szCs w:val="22"/>
                <w:lang w:val="en-GB"/>
              </w:rPr>
              <w:t xml:space="preserve"> would also be an asset.</w:t>
            </w:r>
            <w:r w:rsidR="006423F6">
              <w:rPr>
                <w:rFonts w:eastAsia="MS Mincho" w:cs="Times New Roman"/>
                <w:color w:val="1F497D" w:themeColor="text2"/>
                <w:sz w:val="22"/>
                <w:szCs w:val="22"/>
                <w:lang w:val="en-GB"/>
              </w:rPr>
              <w:t xml:space="preserve"> </w:t>
            </w:r>
            <w:r>
              <w:rPr>
                <w:rFonts w:eastAsia="MS Mincho" w:cs="Times New Roman"/>
                <w:color w:val="1F497D" w:themeColor="text2"/>
                <w:sz w:val="22"/>
                <w:szCs w:val="22"/>
                <w:lang w:val="en-GB"/>
              </w:rPr>
              <w:t xml:space="preserve"> This would serve to </w:t>
            </w:r>
            <w:r w:rsidR="006423F6">
              <w:rPr>
                <w:rFonts w:eastAsia="MS Mincho" w:cs="Times New Roman"/>
                <w:color w:val="1F497D" w:themeColor="text2"/>
                <w:sz w:val="22"/>
                <w:szCs w:val="22"/>
                <w:lang w:val="en-GB"/>
              </w:rPr>
              <w:t xml:space="preserve">also </w:t>
            </w:r>
            <w:r>
              <w:rPr>
                <w:rFonts w:eastAsia="MS Mincho" w:cs="Times New Roman"/>
                <w:color w:val="1F497D" w:themeColor="text2"/>
                <w:sz w:val="22"/>
                <w:szCs w:val="22"/>
                <w:lang w:val="en-GB"/>
              </w:rPr>
              <w:t xml:space="preserve">improve </w:t>
            </w:r>
            <w:r w:rsidR="00993B8C">
              <w:rPr>
                <w:rFonts w:eastAsia="MS Mincho" w:cs="Times New Roman"/>
                <w:color w:val="1F497D" w:themeColor="text2"/>
                <w:sz w:val="22"/>
                <w:szCs w:val="22"/>
                <w:lang w:val="en-GB"/>
              </w:rPr>
              <w:t xml:space="preserve">as </w:t>
            </w:r>
            <w:r w:rsidR="002347D5">
              <w:rPr>
                <w:rFonts w:eastAsia="MS Mincho" w:cs="Times New Roman"/>
                <w:color w:val="1F497D" w:themeColor="text2"/>
                <w:sz w:val="22"/>
                <w:szCs w:val="22"/>
                <w:lang w:val="en-GB"/>
              </w:rPr>
              <w:t xml:space="preserve">mutual </w:t>
            </w:r>
            <w:r>
              <w:rPr>
                <w:rFonts w:eastAsia="MS Mincho" w:cs="Times New Roman"/>
                <w:color w:val="1F497D" w:themeColor="text2"/>
                <w:sz w:val="22"/>
                <w:szCs w:val="22"/>
                <w:lang w:val="en-GB"/>
              </w:rPr>
              <w:t xml:space="preserve">accountability, to ensure better harmonisation in </w:t>
            </w:r>
            <w:r w:rsidR="00376F89">
              <w:rPr>
                <w:rFonts w:eastAsia="MS Mincho" w:cs="Times New Roman"/>
                <w:color w:val="1F497D" w:themeColor="text2"/>
                <w:sz w:val="22"/>
                <w:szCs w:val="22"/>
                <w:lang w:val="en-GB"/>
              </w:rPr>
              <w:t>the delivery of</w:t>
            </w:r>
            <w:r>
              <w:rPr>
                <w:rFonts w:eastAsia="MS Mincho" w:cs="Times New Roman"/>
                <w:color w:val="1F497D" w:themeColor="text2"/>
                <w:sz w:val="22"/>
                <w:szCs w:val="22"/>
                <w:lang w:val="en-GB"/>
              </w:rPr>
              <w:t xml:space="preserve"> aid. Moving towards data use (not only publication) and greater use of aid management systems </w:t>
            </w:r>
            <w:r w:rsidR="00376F89">
              <w:rPr>
                <w:rFonts w:eastAsia="MS Mincho" w:cs="Times New Roman"/>
                <w:color w:val="1F497D" w:themeColor="text2"/>
                <w:sz w:val="22"/>
                <w:szCs w:val="22"/>
                <w:lang w:val="en-GB"/>
              </w:rPr>
              <w:t xml:space="preserve">will </w:t>
            </w:r>
            <w:r w:rsidR="00993B8C">
              <w:rPr>
                <w:rFonts w:eastAsia="MS Mincho" w:cs="Times New Roman"/>
                <w:color w:val="1F497D" w:themeColor="text2"/>
                <w:sz w:val="22"/>
                <w:szCs w:val="22"/>
                <w:lang w:val="en-GB"/>
              </w:rPr>
              <w:t xml:space="preserve">also </w:t>
            </w:r>
            <w:r w:rsidR="00376F89">
              <w:rPr>
                <w:rFonts w:eastAsia="MS Mincho" w:cs="Times New Roman"/>
                <w:color w:val="1F497D" w:themeColor="text2"/>
                <w:sz w:val="22"/>
                <w:szCs w:val="22"/>
                <w:lang w:val="en-GB"/>
              </w:rPr>
              <w:t>speed up progress towards the Busan commitments</w:t>
            </w:r>
            <w:r w:rsidR="004A5E49">
              <w:rPr>
                <w:rFonts w:eastAsia="MS Mincho" w:cs="Times New Roman"/>
                <w:color w:val="1F497D" w:themeColor="text2"/>
                <w:sz w:val="22"/>
                <w:szCs w:val="22"/>
                <w:lang w:val="en-GB"/>
              </w:rPr>
              <w:t xml:space="preserve"> </w:t>
            </w:r>
          </w:p>
          <w:p w:rsidR="006423F6" w:rsidRDefault="006423F6" w:rsidP="00EB5D0D">
            <w:pPr>
              <w:rPr>
                <w:rFonts w:eastAsia="MS Mincho" w:cs="Times New Roman"/>
                <w:color w:val="1F497D" w:themeColor="text2"/>
                <w:sz w:val="22"/>
                <w:szCs w:val="22"/>
                <w:lang w:val="en-GB"/>
              </w:rPr>
            </w:pPr>
          </w:p>
          <w:p w:rsidR="00CE6DAE" w:rsidRPr="006423F6" w:rsidRDefault="003C761C" w:rsidP="00EB5D0D">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J</w:t>
            </w:r>
            <w:r w:rsidR="00CE6DAE" w:rsidRPr="006423F6">
              <w:rPr>
                <w:rFonts w:eastAsia="MS Mincho" w:cs="Times New Roman"/>
                <w:color w:val="1F497D" w:themeColor="text2"/>
                <w:sz w:val="22"/>
                <w:szCs w:val="22"/>
                <w:lang w:val="en-GB"/>
              </w:rPr>
              <w:t xml:space="preserve">oint programming should be seen as a vector for coordinating </w:t>
            </w:r>
            <w:r w:rsidR="0069123F">
              <w:rPr>
                <w:rFonts w:eastAsia="MS Mincho" w:cs="Times New Roman"/>
                <w:color w:val="1F497D" w:themeColor="text2"/>
                <w:sz w:val="22"/>
                <w:szCs w:val="22"/>
                <w:lang w:val="en-GB"/>
              </w:rPr>
              <w:t xml:space="preserve">the EU </w:t>
            </w:r>
            <w:r w:rsidR="00CE6DAE" w:rsidRPr="006423F6">
              <w:rPr>
                <w:rFonts w:eastAsia="MS Mincho" w:cs="Times New Roman"/>
                <w:color w:val="1F497D" w:themeColor="text2"/>
                <w:sz w:val="22"/>
                <w:szCs w:val="22"/>
                <w:lang w:val="en-GB"/>
              </w:rPr>
              <w:t xml:space="preserve">response to new agendas and emerging topics such as migration and climate change. </w:t>
            </w:r>
            <w:r w:rsidR="000C3724" w:rsidRPr="006423F6">
              <w:rPr>
                <w:rFonts w:eastAsia="MS Mincho" w:cs="Times New Roman"/>
                <w:color w:val="1F497D" w:themeColor="text2"/>
                <w:sz w:val="22"/>
                <w:szCs w:val="22"/>
                <w:lang w:val="en-GB"/>
              </w:rPr>
              <w:t>Joint Programming reduces aid fragmentation &amp; transaction costs and provides greater complementarity</w:t>
            </w:r>
            <w:r w:rsidR="00993B8C">
              <w:rPr>
                <w:rFonts w:eastAsia="MS Mincho" w:cs="Times New Roman"/>
                <w:color w:val="1F497D" w:themeColor="text2"/>
                <w:sz w:val="22"/>
                <w:szCs w:val="22"/>
                <w:lang w:val="en-GB"/>
              </w:rPr>
              <w:t xml:space="preserve">, </w:t>
            </w:r>
            <w:r w:rsidR="0069123F">
              <w:rPr>
                <w:rFonts w:eastAsia="MS Mincho" w:cs="Times New Roman"/>
                <w:color w:val="1F497D" w:themeColor="text2"/>
                <w:sz w:val="22"/>
                <w:szCs w:val="22"/>
                <w:lang w:val="en-GB"/>
              </w:rPr>
              <w:t>through better</w:t>
            </w:r>
            <w:r w:rsidR="000C3724" w:rsidRPr="006423F6">
              <w:rPr>
                <w:rFonts w:eastAsia="MS Mincho" w:cs="Times New Roman"/>
                <w:color w:val="1F497D" w:themeColor="text2"/>
                <w:sz w:val="22"/>
                <w:szCs w:val="22"/>
                <w:lang w:val="en-GB"/>
              </w:rPr>
              <w:t xml:space="preserve"> division of labour. In this regard, Joint programming serves as a vehicle </w:t>
            </w:r>
            <w:r w:rsidR="0069123F">
              <w:rPr>
                <w:rFonts w:eastAsia="MS Mincho" w:cs="Times New Roman"/>
                <w:color w:val="1F497D" w:themeColor="text2"/>
                <w:sz w:val="22"/>
                <w:szCs w:val="22"/>
                <w:lang w:val="en-GB"/>
              </w:rPr>
              <w:t xml:space="preserve">and method </w:t>
            </w:r>
            <w:r w:rsidR="000C3724" w:rsidRPr="006423F6">
              <w:rPr>
                <w:rFonts w:eastAsia="MS Mincho" w:cs="Times New Roman"/>
                <w:color w:val="1F497D" w:themeColor="text2"/>
                <w:sz w:val="22"/>
                <w:szCs w:val="22"/>
                <w:lang w:val="en-GB"/>
              </w:rPr>
              <w:t>for meeting and achieving the sustai</w:t>
            </w:r>
            <w:r w:rsidR="00781B19" w:rsidRPr="006423F6">
              <w:rPr>
                <w:rFonts w:eastAsia="MS Mincho" w:cs="Times New Roman"/>
                <w:color w:val="1F497D" w:themeColor="text2"/>
                <w:sz w:val="22"/>
                <w:szCs w:val="22"/>
                <w:lang w:val="en-GB"/>
              </w:rPr>
              <w:t xml:space="preserve">nable development goals (SDGs). </w:t>
            </w:r>
            <w:r w:rsidR="000C3724" w:rsidRPr="006423F6">
              <w:rPr>
                <w:rFonts w:eastAsia="MS Mincho" w:cs="Times New Roman"/>
                <w:color w:val="1F497D" w:themeColor="text2"/>
                <w:sz w:val="22"/>
                <w:szCs w:val="22"/>
                <w:lang w:val="en-GB"/>
              </w:rPr>
              <w:t xml:space="preserve"> </w:t>
            </w:r>
          </w:p>
          <w:p w:rsidR="00F36495" w:rsidRPr="006423F6" w:rsidRDefault="00F36495" w:rsidP="000C3724">
            <w:pPr>
              <w:rPr>
                <w:rFonts w:eastAsia="MS Mincho" w:cs="Times New Roman"/>
                <w:b/>
                <w:color w:val="1F497D" w:themeColor="text2"/>
                <w:sz w:val="22"/>
                <w:szCs w:val="22"/>
                <w:lang w:val="en-GB"/>
              </w:rPr>
            </w:pPr>
          </w:p>
          <w:p w:rsidR="000C3724" w:rsidRPr="006423F6" w:rsidRDefault="000C3724" w:rsidP="000C3724">
            <w:pPr>
              <w:rPr>
                <w:rFonts w:eastAsia="MS Mincho" w:cs="Times New Roman"/>
                <w:b/>
                <w:sz w:val="22"/>
                <w:szCs w:val="22"/>
                <w:lang w:val="en-GB"/>
              </w:rPr>
            </w:pPr>
          </w:p>
        </w:tc>
      </w:tr>
    </w:tbl>
    <w:p w:rsidR="00DA7FB9" w:rsidRPr="008016E8" w:rsidRDefault="00DA7FB9" w:rsidP="002E7C11">
      <w:pPr>
        <w:pStyle w:val="ListParagraph"/>
        <w:spacing w:after="120"/>
        <w:ind w:left="357"/>
        <w:jc w:val="both"/>
        <w:rPr>
          <w:rFonts w:cs="Times New Roman"/>
          <w:b/>
          <w:sz w:val="22"/>
          <w:szCs w:val="22"/>
          <w:lang w:val="en-GB"/>
        </w:rPr>
      </w:pPr>
    </w:p>
    <w:p w:rsidR="00D243D7" w:rsidRPr="008016E8" w:rsidRDefault="00D243D7" w:rsidP="002E7C11">
      <w:pPr>
        <w:pStyle w:val="ListParagraph"/>
        <w:spacing w:after="120"/>
        <w:ind w:left="357"/>
        <w:jc w:val="both"/>
        <w:rPr>
          <w:rFonts w:cs="Times New Roman"/>
          <w:b/>
          <w:sz w:val="22"/>
          <w:szCs w:val="22"/>
          <w:lang w:val="en-GB"/>
        </w:rPr>
      </w:pPr>
    </w:p>
    <w:p w:rsidR="00F36495" w:rsidRPr="008016E8" w:rsidRDefault="00C75ED4" w:rsidP="009B46AB">
      <w:pPr>
        <w:pStyle w:val="ListParagraph"/>
        <w:numPr>
          <w:ilvl w:val="0"/>
          <w:numId w:val="5"/>
        </w:numPr>
        <w:spacing w:after="120"/>
        <w:ind w:left="357" w:hanging="357"/>
        <w:jc w:val="both"/>
        <w:rPr>
          <w:rFonts w:cs="Times New Roman"/>
          <w:b/>
          <w:color w:val="7F7F7F" w:themeColor="text1" w:themeTint="80"/>
          <w:sz w:val="22"/>
          <w:szCs w:val="22"/>
          <w:lang w:val="en-GB"/>
        </w:rPr>
      </w:pPr>
      <w:r w:rsidRPr="008016E8">
        <w:rPr>
          <w:rFonts w:cs="Times New Roman"/>
          <w:b/>
          <w:sz w:val="22"/>
          <w:szCs w:val="22"/>
          <w:lang w:val="en-GB"/>
        </w:rPr>
        <w:t xml:space="preserve">Based on the experience and progress made by your GPI, </w:t>
      </w:r>
      <w:r w:rsidRPr="008016E8">
        <w:rPr>
          <w:rFonts w:cs="Times New Roman"/>
          <w:b/>
          <w:sz w:val="22"/>
          <w:szCs w:val="22"/>
          <w:u w:val="single"/>
          <w:lang w:val="en-GB"/>
        </w:rPr>
        <w:t>what actions could be agreed</w:t>
      </w:r>
      <w:r w:rsidRPr="008016E8">
        <w:rPr>
          <w:rFonts w:cs="Times New Roman"/>
          <w:b/>
          <w:sz w:val="22"/>
          <w:szCs w:val="22"/>
          <w:lang w:val="en-GB"/>
        </w:rPr>
        <w:t xml:space="preserve"> by participants at the 2</w:t>
      </w:r>
      <w:r w:rsidRPr="008016E8">
        <w:rPr>
          <w:rFonts w:cs="Times New Roman"/>
          <w:b/>
          <w:sz w:val="22"/>
          <w:szCs w:val="22"/>
          <w:vertAlign w:val="superscript"/>
          <w:lang w:val="en-GB"/>
        </w:rPr>
        <w:t>nd</w:t>
      </w:r>
      <w:r w:rsidRPr="008016E8">
        <w:rPr>
          <w:rFonts w:cs="Times New Roman"/>
          <w:b/>
          <w:sz w:val="22"/>
          <w:szCs w:val="22"/>
          <w:lang w:val="en-GB"/>
        </w:rPr>
        <w:t xml:space="preserve"> High Level Meeting </w:t>
      </w:r>
      <w:r w:rsidRPr="008016E8">
        <w:rPr>
          <w:rFonts w:cs="Times New Roman"/>
          <w:b/>
          <w:sz w:val="22"/>
          <w:szCs w:val="22"/>
          <w:u w:val="single"/>
          <w:lang w:val="en-GB"/>
        </w:rPr>
        <w:t>to accelerate progress</w:t>
      </w:r>
      <w:r w:rsidRPr="008016E8">
        <w:rPr>
          <w:rFonts w:cs="Times New Roman"/>
          <w:b/>
          <w:sz w:val="22"/>
          <w:szCs w:val="22"/>
          <w:lang w:val="en-GB"/>
        </w:rPr>
        <w:t xml:space="preserve"> towards at least one of the </w:t>
      </w:r>
      <w:hyperlink r:id="rId11" w:history="1">
        <w:r w:rsidRPr="008016E8">
          <w:rPr>
            <w:rStyle w:val="Hyperlink"/>
            <w:rFonts w:cs="Times New Roman"/>
            <w:b/>
            <w:sz w:val="22"/>
            <w:szCs w:val="22"/>
            <w:lang w:val="en-GB"/>
          </w:rPr>
          <w:t>principles and commitments for effective development co-operation</w:t>
        </w:r>
      </w:hyperlink>
      <w:r w:rsidR="00D34D67" w:rsidRPr="008016E8">
        <w:rPr>
          <w:rFonts w:cs="Times New Roman"/>
          <w:b/>
          <w:sz w:val="22"/>
          <w:szCs w:val="22"/>
          <w:lang w:val="en-GB"/>
        </w:rPr>
        <w:t>?</w:t>
      </w:r>
      <w:r w:rsidRPr="008016E8">
        <w:rPr>
          <w:rFonts w:cs="Times New Roman"/>
          <w:b/>
          <w:sz w:val="22"/>
          <w:szCs w:val="22"/>
          <w:lang w:val="en-GB"/>
        </w:rPr>
        <w:t xml:space="preserve"> </w:t>
      </w:r>
    </w:p>
    <w:p w:rsidR="00D243D7" w:rsidRPr="008016E8" w:rsidRDefault="00D243D7" w:rsidP="00D243D7">
      <w:pPr>
        <w:pStyle w:val="ListParagraph"/>
        <w:spacing w:after="120"/>
        <w:ind w:left="357"/>
        <w:jc w:val="both"/>
        <w:rPr>
          <w:rFonts w:cs="Times New Roman"/>
          <w:b/>
          <w:color w:val="7F7F7F" w:themeColor="text1" w:themeTint="80"/>
          <w:sz w:val="22"/>
          <w:szCs w:val="22"/>
          <w:lang w:val="en-GB"/>
        </w:rPr>
      </w:pPr>
    </w:p>
    <w:tbl>
      <w:tblPr>
        <w:tblStyle w:val="TableGrid"/>
        <w:tblW w:w="0" w:type="auto"/>
        <w:tblLayout w:type="fixed"/>
        <w:tblLook w:val="04A0" w:firstRow="1" w:lastRow="0" w:firstColumn="1" w:lastColumn="0" w:noHBand="0" w:noVBand="1"/>
      </w:tblPr>
      <w:tblGrid>
        <w:gridCol w:w="10609"/>
      </w:tblGrid>
      <w:tr w:rsidR="002317F4" w:rsidRPr="008016E8" w:rsidTr="00A6191B">
        <w:trPr>
          <w:trHeight w:val="315"/>
        </w:trPr>
        <w:tc>
          <w:tcPr>
            <w:tcW w:w="10609" w:type="dxa"/>
          </w:tcPr>
          <w:p w:rsidR="00647C44" w:rsidRPr="006423F6" w:rsidRDefault="00647C44" w:rsidP="006A16E6">
            <w:pPr>
              <w:pStyle w:val="ListParagraph"/>
              <w:rPr>
                <w:rFonts w:eastAsia="MS Mincho" w:cs="Times New Roman"/>
                <w:color w:val="1F497D" w:themeColor="text2"/>
                <w:sz w:val="22"/>
                <w:szCs w:val="22"/>
                <w:lang w:val="en-GB"/>
              </w:rPr>
            </w:pPr>
          </w:p>
          <w:p w:rsidR="006A16E6" w:rsidRPr="006423F6" w:rsidRDefault="006A16E6" w:rsidP="006A16E6">
            <w:pPr>
              <w:rPr>
                <w:rFonts w:eastAsia="MS Mincho" w:cs="Times New Roman"/>
                <w:color w:val="1F497D" w:themeColor="text2"/>
                <w:sz w:val="22"/>
                <w:szCs w:val="22"/>
                <w:lang w:val="en-GB"/>
              </w:rPr>
            </w:pPr>
            <w:r w:rsidRPr="006423F6">
              <w:rPr>
                <w:rFonts w:eastAsia="MS Mincho" w:cs="Times New Roman"/>
                <w:color w:val="1F497D" w:themeColor="text2"/>
                <w:sz w:val="22"/>
                <w:szCs w:val="22"/>
                <w:lang w:val="en-GB"/>
              </w:rPr>
              <w:t>All providers</w:t>
            </w:r>
            <w:r w:rsidR="00F77A29" w:rsidRPr="006423F6">
              <w:rPr>
                <w:rFonts w:eastAsia="MS Mincho" w:cs="Times New Roman"/>
                <w:color w:val="1F497D" w:themeColor="text2"/>
                <w:sz w:val="22"/>
                <w:szCs w:val="22"/>
                <w:lang w:val="en-GB"/>
              </w:rPr>
              <w:t xml:space="preserve"> (donors, partner </w:t>
            </w:r>
            <w:proofErr w:type="gramStart"/>
            <w:r w:rsidR="00F77A29" w:rsidRPr="006423F6">
              <w:rPr>
                <w:rFonts w:eastAsia="MS Mincho" w:cs="Times New Roman"/>
                <w:color w:val="1F497D" w:themeColor="text2"/>
                <w:sz w:val="22"/>
                <w:szCs w:val="22"/>
                <w:lang w:val="en-GB"/>
              </w:rPr>
              <w:t>governments</w:t>
            </w:r>
            <w:proofErr w:type="gramEnd"/>
            <w:r w:rsidR="00F77A29" w:rsidRPr="006423F6">
              <w:rPr>
                <w:rFonts w:eastAsia="MS Mincho" w:cs="Times New Roman"/>
                <w:color w:val="1F497D" w:themeColor="text2"/>
                <w:sz w:val="22"/>
                <w:szCs w:val="22"/>
                <w:lang w:val="en-GB"/>
              </w:rPr>
              <w:t xml:space="preserve"> &amp; civil society) </w:t>
            </w:r>
            <w:r w:rsidRPr="006423F6">
              <w:rPr>
                <w:rFonts w:eastAsia="MS Mincho" w:cs="Times New Roman"/>
                <w:color w:val="1F497D" w:themeColor="text2"/>
                <w:sz w:val="22"/>
                <w:szCs w:val="22"/>
                <w:lang w:val="en-GB"/>
              </w:rPr>
              <w:t xml:space="preserve">should be accountable in the way they </w:t>
            </w:r>
            <w:r w:rsidR="00993B8C">
              <w:rPr>
                <w:rFonts w:eastAsia="MS Mincho" w:cs="Times New Roman"/>
                <w:color w:val="1F497D" w:themeColor="text2"/>
                <w:sz w:val="22"/>
                <w:szCs w:val="22"/>
                <w:lang w:val="en-GB"/>
              </w:rPr>
              <w:t xml:space="preserve">jointly </w:t>
            </w:r>
            <w:r w:rsidRPr="006423F6">
              <w:rPr>
                <w:rFonts w:eastAsia="MS Mincho" w:cs="Times New Roman"/>
                <w:color w:val="1F497D" w:themeColor="text2"/>
                <w:sz w:val="22"/>
                <w:szCs w:val="22"/>
                <w:lang w:val="en-GB"/>
              </w:rPr>
              <w:t xml:space="preserve">programme </w:t>
            </w:r>
            <w:r w:rsidR="00993B8C" w:rsidRPr="006423F6">
              <w:rPr>
                <w:rFonts w:eastAsia="MS Mincho" w:cs="Times New Roman"/>
                <w:color w:val="1F497D" w:themeColor="text2"/>
                <w:sz w:val="22"/>
                <w:szCs w:val="22"/>
                <w:lang w:val="en-GB"/>
              </w:rPr>
              <w:t>the</w:t>
            </w:r>
            <w:r w:rsidR="00993B8C">
              <w:rPr>
                <w:rFonts w:eastAsia="MS Mincho" w:cs="Times New Roman"/>
                <w:color w:val="1F497D" w:themeColor="text2"/>
                <w:sz w:val="22"/>
                <w:szCs w:val="22"/>
                <w:lang w:val="en-GB"/>
              </w:rPr>
              <w:t xml:space="preserve">ir </w:t>
            </w:r>
            <w:r w:rsidRPr="006423F6">
              <w:rPr>
                <w:rFonts w:eastAsia="MS Mincho" w:cs="Times New Roman"/>
                <w:color w:val="1F497D" w:themeColor="text2"/>
                <w:sz w:val="22"/>
                <w:szCs w:val="22"/>
                <w:lang w:val="en-GB"/>
              </w:rPr>
              <w:t>development cooperation.</w:t>
            </w:r>
            <w:r w:rsidR="00572A39">
              <w:rPr>
                <w:rFonts w:eastAsia="MS Mincho" w:cs="Times New Roman"/>
                <w:color w:val="1F497D" w:themeColor="text2"/>
                <w:sz w:val="22"/>
                <w:szCs w:val="22"/>
                <w:lang w:val="en-GB"/>
              </w:rPr>
              <w:t xml:space="preserve"> </w:t>
            </w:r>
            <w:r w:rsidR="00993B8C">
              <w:rPr>
                <w:rFonts w:eastAsia="MS Mincho" w:cs="Times New Roman"/>
                <w:color w:val="1F497D" w:themeColor="text2"/>
                <w:sz w:val="22"/>
                <w:szCs w:val="22"/>
                <w:lang w:val="en-GB"/>
              </w:rPr>
              <w:t xml:space="preserve">Lessons learned with JP should be shared in order to build a new generation </w:t>
            </w:r>
            <w:proofErr w:type="gramStart"/>
            <w:r w:rsidR="00993B8C">
              <w:rPr>
                <w:rFonts w:eastAsia="MS Mincho" w:cs="Times New Roman"/>
                <w:color w:val="1F497D" w:themeColor="text2"/>
                <w:sz w:val="22"/>
                <w:szCs w:val="22"/>
                <w:lang w:val="en-GB"/>
              </w:rPr>
              <w:t xml:space="preserve">of </w:t>
            </w:r>
            <w:r w:rsidRPr="006423F6">
              <w:rPr>
                <w:rFonts w:eastAsia="MS Mincho" w:cs="Times New Roman"/>
                <w:color w:val="1F497D" w:themeColor="text2"/>
                <w:sz w:val="22"/>
                <w:szCs w:val="22"/>
                <w:lang w:val="en-GB"/>
              </w:rPr>
              <w:t xml:space="preserve"> </w:t>
            </w:r>
            <w:r w:rsidR="00993B8C">
              <w:rPr>
                <w:rFonts w:eastAsia="MS Mincho" w:cs="Times New Roman"/>
                <w:color w:val="1F497D" w:themeColor="text2"/>
                <w:sz w:val="22"/>
                <w:szCs w:val="22"/>
                <w:lang w:val="en-GB"/>
              </w:rPr>
              <w:t>joint</w:t>
            </w:r>
            <w:proofErr w:type="gramEnd"/>
            <w:r w:rsidR="00993B8C">
              <w:rPr>
                <w:rFonts w:eastAsia="MS Mincho" w:cs="Times New Roman"/>
                <w:color w:val="1F497D" w:themeColor="text2"/>
                <w:sz w:val="22"/>
                <w:szCs w:val="22"/>
                <w:lang w:val="en-GB"/>
              </w:rPr>
              <w:t xml:space="preserve"> strategies supporting the SDGs</w:t>
            </w:r>
            <w:r w:rsidR="006423F6">
              <w:rPr>
                <w:rFonts w:eastAsia="MS Mincho" w:cs="Times New Roman"/>
                <w:color w:val="1F497D" w:themeColor="text2"/>
                <w:sz w:val="22"/>
                <w:szCs w:val="22"/>
                <w:lang w:val="en-GB"/>
              </w:rPr>
              <w:t>.</w:t>
            </w:r>
          </w:p>
          <w:p w:rsidR="006A16E6" w:rsidRPr="006423F6" w:rsidRDefault="006A16E6" w:rsidP="006A16E6">
            <w:pPr>
              <w:rPr>
                <w:rFonts w:eastAsia="MS Mincho" w:cs="Times New Roman"/>
                <w:color w:val="808080"/>
                <w:sz w:val="22"/>
                <w:szCs w:val="22"/>
                <w:lang w:val="en-GB"/>
              </w:rPr>
            </w:pPr>
          </w:p>
          <w:p w:rsidR="00647C44" w:rsidRPr="006423F6" w:rsidRDefault="00F538F0" w:rsidP="00A6191B">
            <w:pPr>
              <w:rPr>
                <w:rFonts w:eastAsia="MS Mincho" w:cs="Times New Roman"/>
                <w:i/>
                <w:color w:val="808080"/>
                <w:sz w:val="22"/>
                <w:szCs w:val="22"/>
                <w:lang w:val="en-GB"/>
              </w:rPr>
            </w:pPr>
            <w:r w:rsidRPr="006423F6">
              <w:rPr>
                <w:rFonts w:eastAsia="MS Mincho" w:cs="Times New Roman"/>
                <w:color w:val="1F497D" w:themeColor="text2"/>
                <w:sz w:val="22"/>
                <w:szCs w:val="22"/>
                <w:lang w:val="en-GB"/>
              </w:rPr>
              <w:t>Based on</w:t>
            </w:r>
            <w:r w:rsidR="00C134F4" w:rsidRPr="006423F6">
              <w:rPr>
                <w:rFonts w:eastAsia="MS Mincho" w:cs="Times New Roman"/>
                <w:color w:val="1F497D" w:themeColor="text2"/>
                <w:sz w:val="22"/>
                <w:szCs w:val="22"/>
                <w:lang w:val="en-GB"/>
              </w:rPr>
              <w:t xml:space="preserve"> exp</w:t>
            </w:r>
            <w:r w:rsidR="00F5249F" w:rsidRPr="006423F6">
              <w:rPr>
                <w:rFonts w:eastAsia="MS Mincho" w:cs="Times New Roman"/>
                <w:color w:val="1F497D" w:themeColor="text2"/>
                <w:sz w:val="22"/>
                <w:szCs w:val="22"/>
                <w:lang w:val="en-GB"/>
              </w:rPr>
              <w:t>erience and progress made</w:t>
            </w:r>
            <w:r w:rsidRPr="006423F6">
              <w:rPr>
                <w:rFonts w:eastAsia="MS Mincho" w:cs="Times New Roman"/>
                <w:color w:val="1F497D" w:themeColor="text2"/>
                <w:sz w:val="22"/>
                <w:szCs w:val="22"/>
                <w:lang w:val="en-GB"/>
              </w:rPr>
              <w:t xml:space="preserve"> in Joint Programming</w:t>
            </w:r>
            <w:r w:rsidR="00F5249F" w:rsidRPr="006423F6">
              <w:rPr>
                <w:rFonts w:eastAsia="MS Mincho" w:cs="Times New Roman"/>
                <w:color w:val="1F497D" w:themeColor="text2"/>
                <w:sz w:val="22"/>
                <w:szCs w:val="22"/>
                <w:lang w:val="en-GB"/>
              </w:rPr>
              <w:t>, actions which would</w:t>
            </w:r>
            <w:r w:rsidR="00C134F4" w:rsidRPr="006423F6">
              <w:rPr>
                <w:rFonts w:eastAsia="MS Mincho" w:cs="Times New Roman"/>
                <w:color w:val="1F497D" w:themeColor="text2"/>
                <w:sz w:val="22"/>
                <w:szCs w:val="22"/>
                <w:lang w:val="en-GB"/>
              </w:rPr>
              <w:t xml:space="preserve"> advance</w:t>
            </w:r>
            <w:r w:rsidR="00F5249F" w:rsidRPr="006423F6">
              <w:rPr>
                <w:rFonts w:eastAsia="MS Mincho" w:cs="Times New Roman"/>
                <w:color w:val="1F497D" w:themeColor="text2"/>
                <w:sz w:val="22"/>
                <w:szCs w:val="22"/>
                <w:lang w:val="en-GB"/>
              </w:rPr>
              <w:t xml:space="preserve"> progress towards</w:t>
            </w:r>
            <w:r w:rsidR="00C134F4" w:rsidRPr="006423F6">
              <w:rPr>
                <w:rFonts w:eastAsia="MS Mincho" w:cs="Times New Roman"/>
                <w:color w:val="1F497D" w:themeColor="text2"/>
                <w:sz w:val="22"/>
                <w:szCs w:val="22"/>
                <w:lang w:val="en-GB"/>
              </w:rPr>
              <w:t xml:space="preserve"> Bu</w:t>
            </w:r>
            <w:r w:rsidR="00F5249F" w:rsidRPr="006423F6">
              <w:rPr>
                <w:rFonts w:eastAsia="MS Mincho" w:cs="Times New Roman"/>
                <w:color w:val="1F497D" w:themeColor="text2"/>
                <w:sz w:val="22"/>
                <w:szCs w:val="22"/>
                <w:lang w:val="en-GB"/>
              </w:rPr>
              <w:t>san principles and commitments include b</w:t>
            </w:r>
            <w:r w:rsidR="00C134F4" w:rsidRPr="006423F6">
              <w:rPr>
                <w:rFonts w:eastAsia="MS Mincho" w:cs="Times New Roman"/>
                <w:color w:val="1F497D" w:themeColor="text2"/>
                <w:sz w:val="22"/>
                <w:szCs w:val="22"/>
                <w:lang w:val="en-GB"/>
              </w:rPr>
              <w:t xml:space="preserve">etter use of aid </w:t>
            </w:r>
            <w:r w:rsidR="00F5249F" w:rsidRPr="006423F6">
              <w:rPr>
                <w:rFonts w:eastAsia="MS Mincho" w:cs="Times New Roman"/>
                <w:color w:val="1F497D" w:themeColor="text2"/>
                <w:sz w:val="22"/>
                <w:szCs w:val="22"/>
                <w:lang w:val="en-GB"/>
              </w:rPr>
              <w:t>data for improving coordination</w:t>
            </w:r>
            <w:r w:rsidRPr="006423F6">
              <w:rPr>
                <w:rFonts w:eastAsia="MS Mincho" w:cs="Times New Roman"/>
                <w:color w:val="1F497D" w:themeColor="text2"/>
                <w:sz w:val="22"/>
                <w:szCs w:val="22"/>
                <w:lang w:val="en-GB"/>
              </w:rPr>
              <w:t xml:space="preserve"> among the EU and its member states. Linking this to a </w:t>
            </w:r>
            <w:r w:rsidR="00C134F4" w:rsidRPr="006423F6">
              <w:rPr>
                <w:rFonts w:eastAsia="MS Mincho" w:cs="Times New Roman"/>
                <w:color w:val="1F497D" w:themeColor="text2"/>
                <w:sz w:val="22"/>
                <w:szCs w:val="22"/>
                <w:lang w:val="en-GB"/>
              </w:rPr>
              <w:t xml:space="preserve">joint results </w:t>
            </w:r>
            <w:r w:rsidRPr="006423F6">
              <w:rPr>
                <w:rFonts w:eastAsia="MS Mincho" w:cs="Times New Roman"/>
                <w:color w:val="1F497D" w:themeColor="text2"/>
                <w:sz w:val="22"/>
                <w:szCs w:val="22"/>
                <w:lang w:val="en-GB"/>
              </w:rPr>
              <w:t xml:space="preserve">framework would </w:t>
            </w:r>
            <w:r w:rsidR="00B338E5" w:rsidRPr="006423F6">
              <w:rPr>
                <w:rFonts w:eastAsia="MS Mincho" w:cs="Times New Roman"/>
                <w:color w:val="1F497D" w:themeColor="text2"/>
                <w:sz w:val="22"/>
                <w:szCs w:val="22"/>
                <w:lang w:val="en-GB"/>
              </w:rPr>
              <w:t>help</w:t>
            </w:r>
            <w:r w:rsidRPr="006423F6">
              <w:rPr>
                <w:rFonts w:eastAsia="MS Mincho" w:cs="Times New Roman"/>
                <w:color w:val="1F497D" w:themeColor="text2"/>
                <w:sz w:val="22"/>
                <w:szCs w:val="22"/>
                <w:lang w:val="en-GB"/>
              </w:rPr>
              <w:t xml:space="preserve"> identify</w:t>
            </w:r>
            <w:r w:rsidR="00C134F4" w:rsidRPr="006423F6">
              <w:rPr>
                <w:rFonts w:eastAsia="MS Mincho" w:cs="Times New Roman"/>
                <w:color w:val="1F497D" w:themeColor="text2"/>
                <w:sz w:val="22"/>
                <w:szCs w:val="22"/>
                <w:lang w:val="en-GB"/>
              </w:rPr>
              <w:t xml:space="preserve"> </w:t>
            </w:r>
            <w:r w:rsidR="00B338E5" w:rsidRPr="006423F6">
              <w:rPr>
                <w:rFonts w:eastAsia="MS Mincho" w:cs="Times New Roman"/>
                <w:color w:val="1F497D" w:themeColor="text2"/>
                <w:sz w:val="22"/>
                <w:szCs w:val="22"/>
                <w:lang w:val="en-GB"/>
              </w:rPr>
              <w:t xml:space="preserve">the </w:t>
            </w:r>
            <w:r w:rsidR="00C134F4" w:rsidRPr="006423F6">
              <w:rPr>
                <w:rFonts w:eastAsia="MS Mincho" w:cs="Times New Roman"/>
                <w:color w:val="1F497D" w:themeColor="text2"/>
                <w:sz w:val="22"/>
                <w:szCs w:val="22"/>
                <w:lang w:val="en-GB"/>
              </w:rPr>
              <w:t xml:space="preserve">comparative advantages </w:t>
            </w:r>
            <w:r w:rsidR="00B338E5" w:rsidRPr="006423F6">
              <w:rPr>
                <w:rFonts w:eastAsia="MS Mincho" w:cs="Times New Roman"/>
                <w:color w:val="1F497D" w:themeColor="text2"/>
                <w:sz w:val="22"/>
                <w:szCs w:val="22"/>
                <w:lang w:val="en-GB"/>
              </w:rPr>
              <w:t xml:space="preserve">of different actors and in doing so articulate ways in which targets and results can be achieved. </w:t>
            </w:r>
            <w:r w:rsidR="00967740">
              <w:rPr>
                <w:rFonts w:eastAsia="MS Mincho" w:cs="Times New Roman"/>
                <w:color w:val="1F497D" w:themeColor="text2"/>
                <w:sz w:val="22"/>
                <w:szCs w:val="22"/>
                <w:lang w:val="en-GB"/>
              </w:rPr>
              <w:t>Improving data avai</w:t>
            </w:r>
            <w:r w:rsidR="003536EE">
              <w:rPr>
                <w:rFonts w:eastAsia="MS Mincho" w:cs="Times New Roman"/>
                <w:color w:val="1F497D" w:themeColor="text2"/>
                <w:sz w:val="22"/>
                <w:szCs w:val="22"/>
                <w:lang w:val="en-GB"/>
              </w:rPr>
              <w:t xml:space="preserve">lability and the use of data generated through this exercise would deepen our commitment to transparency and predictability. Greater use of aid management systems would also help to amplify the benefits and impact of Joint Programming. </w:t>
            </w:r>
          </w:p>
          <w:p w:rsidR="002317F4" w:rsidRPr="006423F6" w:rsidRDefault="002317F4" w:rsidP="00A6191B">
            <w:pPr>
              <w:rPr>
                <w:rFonts w:eastAsia="MS Mincho" w:cs="Times New Roman"/>
                <w:i/>
                <w:color w:val="808080"/>
                <w:sz w:val="22"/>
                <w:szCs w:val="22"/>
                <w:lang w:val="en-GB"/>
              </w:rPr>
            </w:pPr>
            <w:r w:rsidRPr="006423F6">
              <w:rPr>
                <w:rFonts w:eastAsia="MS Mincho" w:cs="Times New Roman"/>
                <w:i/>
                <w:color w:val="808080"/>
                <w:sz w:val="22"/>
                <w:szCs w:val="22"/>
                <w:lang w:val="en-GB"/>
              </w:rPr>
              <w:t>[Please limit your answer to 400 words]</w:t>
            </w:r>
          </w:p>
        </w:tc>
      </w:tr>
    </w:tbl>
    <w:p w:rsidR="00165270" w:rsidRPr="008016E8" w:rsidRDefault="0017553C" w:rsidP="004121DC">
      <w:pPr>
        <w:pStyle w:val="ListParagraph"/>
        <w:numPr>
          <w:ilvl w:val="0"/>
          <w:numId w:val="5"/>
        </w:numPr>
        <w:spacing w:after="120"/>
        <w:ind w:left="357" w:hanging="357"/>
        <w:jc w:val="both"/>
        <w:rPr>
          <w:rFonts w:cs="Times New Roman"/>
          <w:b/>
          <w:sz w:val="22"/>
          <w:szCs w:val="22"/>
          <w:lang w:val="en-GB"/>
        </w:rPr>
      </w:pPr>
      <w:r w:rsidRPr="006423F6">
        <w:rPr>
          <w:rFonts w:cs="Times New Roman"/>
          <w:b/>
          <w:i/>
          <w:sz w:val="22"/>
          <w:szCs w:val="22"/>
          <w:lang w:val="en-GB"/>
        </w:rPr>
        <w:t>Please provide updated contact information of focal points for your initiative</w:t>
      </w:r>
      <w:r w:rsidR="001F6F42" w:rsidRPr="006423F6">
        <w:rPr>
          <w:rFonts w:cs="Times New Roman"/>
          <w:b/>
          <w:i/>
          <w:sz w:val="22"/>
          <w:szCs w:val="22"/>
          <w:lang w:val="en-GB"/>
        </w:rPr>
        <w:t xml:space="preserve"> (title, </w:t>
      </w:r>
      <w:proofErr w:type="gramStart"/>
      <w:r w:rsidR="001F6F42" w:rsidRPr="006423F6">
        <w:rPr>
          <w:rFonts w:cs="Times New Roman"/>
          <w:b/>
          <w:i/>
          <w:sz w:val="22"/>
          <w:szCs w:val="22"/>
          <w:lang w:val="en-GB"/>
        </w:rPr>
        <w:t>organization</w:t>
      </w:r>
      <w:proofErr w:type="gramEnd"/>
      <w:r w:rsidR="001F6F42" w:rsidRPr="006423F6">
        <w:rPr>
          <w:rFonts w:cs="Times New Roman"/>
          <w:b/>
          <w:i/>
          <w:sz w:val="22"/>
          <w:szCs w:val="22"/>
          <w:lang w:val="en-GB"/>
        </w:rPr>
        <w:t xml:space="preserve"> and email address)</w:t>
      </w:r>
      <w:r w:rsidRPr="006423F6">
        <w:rPr>
          <w:rFonts w:cs="Times New Roman"/>
          <w:b/>
          <w:i/>
          <w:sz w:val="22"/>
          <w:szCs w:val="22"/>
          <w:lang w:val="en-GB"/>
        </w:rPr>
        <w:t>.</w:t>
      </w:r>
    </w:p>
    <w:tbl>
      <w:tblPr>
        <w:tblStyle w:val="TableGrid"/>
        <w:tblW w:w="0" w:type="auto"/>
        <w:tblLayout w:type="fixed"/>
        <w:tblLook w:val="04A0" w:firstRow="1" w:lastRow="0" w:firstColumn="1" w:lastColumn="0" w:noHBand="0" w:noVBand="1"/>
      </w:tblPr>
      <w:tblGrid>
        <w:gridCol w:w="10609"/>
      </w:tblGrid>
      <w:tr w:rsidR="002B1EB6" w:rsidRPr="008016E8" w:rsidTr="001B29D6">
        <w:trPr>
          <w:trHeight w:val="315"/>
        </w:trPr>
        <w:tc>
          <w:tcPr>
            <w:tcW w:w="10609" w:type="dxa"/>
          </w:tcPr>
          <w:p w:rsidR="002B1EB6" w:rsidRPr="006423F6" w:rsidRDefault="00751C4D" w:rsidP="001B29D6">
            <w:pPr>
              <w:rPr>
                <w:rFonts w:eastAsia="MS Mincho" w:cs="Times New Roman"/>
                <w:sz w:val="22"/>
                <w:szCs w:val="22"/>
                <w:lang w:val="en-GB"/>
              </w:rPr>
            </w:pPr>
            <w:r w:rsidRPr="006423F6">
              <w:rPr>
                <w:rFonts w:eastAsia="MS Mincho" w:cs="Times New Roman"/>
                <w:sz w:val="22"/>
                <w:szCs w:val="22"/>
                <w:lang w:val="en-GB"/>
              </w:rPr>
              <w:t xml:space="preserve">Functional mailbox: </w:t>
            </w:r>
          </w:p>
          <w:p w:rsidR="00751C4D" w:rsidRPr="006423F6" w:rsidRDefault="00630E34" w:rsidP="00630E34">
            <w:pPr>
              <w:rPr>
                <w:rFonts w:eastAsia="MS Mincho" w:cs="Times New Roman"/>
                <w:sz w:val="22"/>
                <w:szCs w:val="22"/>
                <w:lang w:val="en-GB"/>
              </w:rPr>
            </w:pPr>
            <w:hyperlink r:id="rId12" w:history="1">
              <w:r w:rsidR="00751C4D" w:rsidRPr="006423F6">
                <w:rPr>
                  <w:rStyle w:val="Hyperlink"/>
                  <w:rFonts w:eastAsia="MS Mincho" w:cs="Times New Roman"/>
                  <w:sz w:val="22"/>
                  <w:szCs w:val="22"/>
                  <w:lang w:val="en-GB"/>
                </w:rPr>
                <w:t>DEVCO-Joint-Programming-Support@ec.europa.eu</w:t>
              </w:r>
            </w:hyperlink>
            <w:r w:rsidR="00751C4D" w:rsidRPr="006423F6">
              <w:rPr>
                <w:rFonts w:eastAsia="MS Mincho" w:cs="Times New Roman"/>
                <w:sz w:val="22"/>
                <w:szCs w:val="22"/>
                <w:lang w:val="en-GB"/>
              </w:rPr>
              <w:t xml:space="preserve"> </w:t>
            </w:r>
          </w:p>
        </w:tc>
      </w:tr>
    </w:tbl>
    <w:p w:rsidR="00213283" w:rsidRPr="006423F6" w:rsidRDefault="00213283" w:rsidP="00213283">
      <w:pPr>
        <w:pStyle w:val="ListParagraph"/>
        <w:spacing w:after="120"/>
        <w:ind w:left="284"/>
        <w:jc w:val="both"/>
        <w:rPr>
          <w:rFonts w:cs="Times New Roman"/>
          <w:b/>
          <w:sz w:val="22"/>
          <w:szCs w:val="22"/>
          <w:lang w:val="en-GB"/>
        </w:rPr>
      </w:pPr>
    </w:p>
    <w:sectPr w:rsidR="00213283" w:rsidRPr="006423F6" w:rsidSect="002B1EB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35" w:rsidRDefault="006B1335" w:rsidP="00AC05F8">
      <w:r>
        <w:separator/>
      </w:r>
    </w:p>
  </w:endnote>
  <w:endnote w:type="continuationSeparator" w:id="0">
    <w:p w:rsidR="006B1335" w:rsidRDefault="006B1335" w:rsidP="00AC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11" w:rsidRDefault="002E7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11" w:rsidRDefault="002E7C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11" w:rsidRDefault="002E7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35" w:rsidRDefault="006B1335" w:rsidP="00AC05F8">
      <w:r>
        <w:separator/>
      </w:r>
    </w:p>
  </w:footnote>
  <w:footnote w:type="continuationSeparator" w:id="0">
    <w:p w:rsidR="006B1335" w:rsidRDefault="006B1335" w:rsidP="00AC05F8">
      <w:r>
        <w:continuationSeparator/>
      </w:r>
    </w:p>
  </w:footnote>
  <w:footnote w:id="1">
    <w:p w:rsidR="00B47FC3" w:rsidRDefault="00B47FC3">
      <w:pPr>
        <w:pStyle w:val="FootnoteText"/>
      </w:pPr>
      <w:r>
        <w:rPr>
          <w:rStyle w:val="FootnoteReference"/>
        </w:rPr>
        <w:footnoteRef/>
      </w:r>
      <w:r>
        <w:t xml:space="preserve"> </w:t>
      </w:r>
      <w:r w:rsidRPr="00B47FC3">
        <w:t>http://ec.europa.eu/smart-regulation/roadmaps/index_en.htm</w:t>
      </w:r>
    </w:p>
  </w:footnote>
  <w:footnote w:id="2">
    <w:p w:rsidR="009A3E5E" w:rsidRPr="00FE1D72" w:rsidRDefault="009A3E5E" w:rsidP="009A3E5E">
      <w:pPr>
        <w:pStyle w:val="FootnoteText"/>
      </w:pPr>
      <w:r>
        <w:rPr>
          <w:rStyle w:val="FootnoteReference"/>
        </w:rPr>
        <w:footnoteRef/>
      </w:r>
      <w:r>
        <w:t xml:space="preserve"> Council conclusions (8831/16) 12 May 2016  </w:t>
      </w:r>
      <w:r w:rsidR="0015087F" w:rsidRPr="0015087F">
        <w:t>http://data.consilium.europa.eu/doc/document/ST-8831-2016-INIT/en/pdf</w:t>
      </w:r>
    </w:p>
  </w:footnote>
  <w:footnote w:id="3">
    <w:p w:rsidR="00186D14" w:rsidRPr="00186D14" w:rsidRDefault="00186D14">
      <w:pPr>
        <w:pStyle w:val="FootnoteText"/>
      </w:pPr>
      <w:r>
        <w:rPr>
          <w:rStyle w:val="FootnoteReference"/>
        </w:rPr>
        <w:footnoteRef/>
      </w:r>
      <w:r>
        <w:t xml:space="preserve"> </w:t>
      </w:r>
      <w:r w:rsidRPr="006423F6">
        <w:rPr>
          <w:rFonts w:eastAsia="MS Mincho"/>
          <w:color w:val="1F497D" w:themeColor="text2"/>
        </w:rPr>
        <w:t>http://capacity4dev.ec.europa.eu/public-governance-civilsociety/minisite/eu-country-roadmaps-engagement-civil-society-introduction</w:t>
      </w:r>
    </w:p>
  </w:footnote>
  <w:footnote w:id="4">
    <w:p w:rsidR="009E0164" w:rsidRPr="009E0164" w:rsidRDefault="009E0164">
      <w:pPr>
        <w:pStyle w:val="FootnoteText"/>
      </w:pPr>
      <w:r>
        <w:rPr>
          <w:rStyle w:val="FootnoteReference"/>
        </w:rPr>
        <w:footnoteRef/>
      </w:r>
      <w:r>
        <w:t xml:space="preserve"> </w:t>
      </w:r>
      <w:r w:rsidRPr="009E0164">
        <w:t>http://capacity4dev.ec.europa.eu/joint-programming/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11" w:rsidRDefault="002E7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F8" w:rsidRDefault="00304D8F">
    <w:pPr>
      <w:pStyle w:val="Header"/>
    </w:pPr>
    <w:r>
      <w:rPr>
        <w:noProof/>
        <w:lang w:val="en-GB" w:eastAsia="en-GB"/>
      </w:rPr>
      <w:drawing>
        <wp:anchor distT="0" distB="0" distL="114300" distR="114300" simplePos="0" relativeHeight="251657216" behindDoc="0" locked="0" layoutInCell="1" allowOverlap="1" wp14:anchorId="0E8811AE" wp14:editId="151B0A48">
          <wp:simplePos x="0" y="0"/>
          <wp:positionH relativeFrom="column">
            <wp:posOffset>-838201</wp:posOffset>
          </wp:positionH>
          <wp:positionV relativeFrom="paragraph">
            <wp:posOffset>-78105</wp:posOffset>
          </wp:positionV>
          <wp:extent cx="7953375" cy="265474"/>
          <wp:effectExtent l="0" t="0" r="0" b="1270"/>
          <wp:wrapNone/>
          <wp:docPr id="14" name="Picture 2" descr="bottom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r.jpg"/>
                  <pic:cNvPicPr/>
                </pic:nvPicPr>
                <pic:blipFill>
                  <a:blip r:embed="rId1" cstate="print">
                    <a:extLst>
                      <a:ext uri="{28A0092B-C50C-407E-A947-70E740481C1C}">
                        <a14:useLocalDpi xmlns:a14="http://schemas.microsoft.com/office/drawing/2010/main" val="0"/>
                      </a:ext>
                    </a:extLst>
                  </a:blip>
                  <a:srcRect t="87500"/>
                  <a:stretch>
                    <a:fillRect/>
                  </a:stretch>
                </pic:blipFill>
                <pic:spPr>
                  <a:xfrm>
                    <a:off x="0" y="0"/>
                    <a:ext cx="7952043" cy="265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11" w:rsidRDefault="002E7C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34BB9"/>
    <w:multiLevelType w:val="hybridMultilevel"/>
    <w:tmpl w:val="65888DB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nsid w:val="19477E22"/>
    <w:multiLevelType w:val="hybridMultilevel"/>
    <w:tmpl w:val="82B0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247AE2"/>
    <w:multiLevelType w:val="hybridMultilevel"/>
    <w:tmpl w:val="2B0A8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36B3BC7"/>
    <w:multiLevelType w:val="hybridMultilevel"/>
    <w:tmpl w:val="4AF89AD0"/>
    <w:lvl w:ilvl="0" w:tplc="65A2556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FE5C9C"/>
    <w:multiLevelType w:val="hybridMultilevel"/>
    <w:tmpl w:val="2F426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4710A8"/>
    <w:multiLevelType w:val="hybridMultilevel"/>
    <w:tmpl w:val="6C961F18"/>
    <w:lvl w:ilvl="0" w:tplc="67083C0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BF3182D"/>
    <w:multiLevelType w:val="hybridMultilevel"/>
    <w:tmpl w:val="338C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482E46"/>
    <w:multiLevelType w:val="hybridMultilevel"/>
    <w:tmpl w:val="FF1209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F9675C"/>
    <w:multiLevelType w:val="hybridMultilevel"/>
    <w:tmpl w:val="F9C0F1C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8"/>
  </w:num>
  <w:num w:numId="5">
    <w:abstractNumId w:val="3"/>
  </w:num>
  <w:num w:numId="6">
    <w:abstractNumId w:val="0"/>
  </w:num>
  <w:num w:numId="7">
    <w:abstractNumId w:val="1"/>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 Kilner">
    <w15:presenceInfo w15:providerId="None" w15:userId="D Kil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C05F8"/>
    <w:rsid w:val="00001F9B"/>
    <w:rsid w:val="00025FA1"/>
    <w:rsid w:val="00064153"/>
    <w:rsid w:val="00070677"/>
    <w:rsid w:val="000862EA"/>
    <w:rsid w:val="00091EA4"/>
    <w:rsid w:val="000C3724"/>
    <w:rsid w:val="000C4360"/>
    <w:rsid w:val="000C658F"/>
    <w:rsid w:val="000D3564"/>
    <w:rsid w:val="000D7A95"/>
    <w:rsid w:val="000E0982"/>
    <w:rsid w:val="000E4318"/>
    <w:rsid w:val="000E587A"/>
    <w:rsid w:val="000E5D40"/>
    <w:rsid w:val="000F44A8"/>
    <w:rsid w:val="000F70C6"/>
    <w:rsid w:val="00102102"/>
    <w:rsid w:val="001226C7"/>
    <w:rsid w:val="0013050F"/>
    <w:rsid w:val="00133A6F"/>
    <w:rsid w:val="00142181"/>
    <w:rsid w:val="0015087F"/>
    <w:rsid w:val="00152B44"/>
    <w:rsid w:val="00154AA5"/>
    <w:rsid w:val="00165270"/>
    <w:rsid w:val="00171234"/>
    <w:rsid w:val="001715A8"/>
    <w:rsid w:val="0017553C"/>
    <w:rsid w:val="00186862"/>
    <w:rsid w:val="00186D14"/>
    <w:rsid w:val="00190DE8"/>
    <w:rsid w:val="00193009"/>
    <w:rsid w:val="001A207C"/>
    <w:rsid w:val="001A6B4E"/>
    <w:rsid w:val="001B0451"/>
    <w:rsid w:val="001B5347"/>
    <w:rsid w:val="001B5659"/>
    <w:rsid w:val="001B7FEF"/>
    <w:rsid w:val="001C2CF5"/>
    <w:rsid w:val="001C35AF"/>
    <w:rsid w:val="001D0CCE"/>
    <w:rsid w:val="001D14C2"/>
    <w:rsid w:val="001D2511"/>
    <w:rsid w:val="001E22A9"/>
    <w:rsid w:val="001F24BC"/>
    <w:rsid w:val="001F2EA6"/>
    <w:rsid w:val="001F3DA5"/>
    <w:rsid w:val="001F6F42"/>
    <w:rsid w:val="00201E46"/>
    <w:rsid w:val="0020238B"/>
    <w:rsid w:val="00212A1D"/>
    <w:rsid w:val="00213283"/>
    <w:rsid w:val="002212FB"/>
    <w:rsid w:val="002317F4"/>
    <w:rsid w:val="002347D5"/>
    <w:rsid w:val="00235DED"/>
    <w:rsid w:val="0025105D"/>
    <w:rsid w:val="0025332C"/>
    <w:rsid w:val="00253E8B"/>
    <w:rsid w:val="00270165"/>
    <w:rsid w:val="0027115C"/>
    <w:rsid w:val="00277599"/>
    <w:rsid w:val="00292D29"/>
    <w:rsid w:val="002930E2"/>
    <w:rsid w:val="002A5385"/>
    <w:rsid w:val="002B1EB6"/>
    <w:rsid w:val="002B57FE"/>
    <w:rsid w:val="002B5B73"/>
    <w:rsid w:val="002D276E"/>
    <w:rsid w:val="002D5066"/>
    <w:rsid w:val="002E3FA0"/>
    <w:rsid w:val="002E7C11"/>
    <w:rsid w:val="002F0626"/>
    <w:rsid w:val="002F336D"/>
    <w:rsid w:val="003007FF"/>
    <w:rsid w:val="00304D8F"/>
    <w:rsid w:val="00310E4C"/>
    <w:rsid w:val="00323D40"/>
    <w:rsid w:val="003251FC"/>
    <w:rsid w:val="0032581C"/>
    <w:rsid w:val="00335FF7"/>
    <w:rsid w:val="00344A17"/>
    <w:rsid w:val="00346E92"/>
    <w:rsid w:val="003536EE"/>
    <w:rsid w:val="00376F89"/>
    <w:rsid w:val="00385A3E"/>
    <w:rsid w:val="003B3CEC"/>
    <w:rsid w:val="003C761C"/>
    <w:rsid w:val="003D4E5C"/>
    <w:rsid w:val="003E4DC8"/>
    <w:rsid w:val="003F7DA9"/>
    <w:rsid w:val="00402C7A"/>
    <w:rsid w:val="00407646"/>
    <w:rsid w:val="004121DC"/>
    <w:rsid w:val="004179D4"/>
    <w:rsid w:val="004203E8"/>
    <w:rsid w:val="00454EA6"/>
    <w:rsid w:val="004616E2"/>
    <w:rsid w:val="00462289"/>
    <w:rsid w:val="00466519"/>
    <w:rsid w:val="00477F81"/>
    <w:rsid w:val="00490E44"/>
    <w:rsid w:val="004945FE"/>
    <w:rsid w:val="004A5E49"/>
    <w:rsid w:val="004C33B1"/>
    <w:rsid w:val="004D22FD"/>
    <w:rsid w:val="004F5FEF"/>
    <w:rsid w:val="00506F65"/>
    <w:rsid w:val="00514827"/>
    <w:rsid w:val="00521C32"/>
    <w:rsid w:val="00524A81"/>
    <w:rsid w:val="00525F0A"/>
    <w:rsid w:val="00536100"/>
    <w:rsid w:val="00563453"/>
    <w:rsid w:val="00572A39"/>
    <w:rsid w:val="00575129"/>
    <w:rsid w:val="00576E90"/>
    <w:rsid w:val="005A55E7"/>
    <w:rsid w:val="005C3B88"/>
    <w:rsid w:val="005E4BBF"/>
    <w:rsid w:val="005E60B8"/>
    <w:rsid w:val="005F65E3"/>
    <w:rsid w:val="0060225E"/>
    <w:rsid w:val="00620178"/>
    <w:rsid w:val="00621CE1"/>
    <w:rsid w:val="006306B9"/>
    <w:rsid w:val="00630E34"/>
    <w:rsid w:val="006423F6"/>
    <w:rsid w:val="00647C44"/>
    <w:rsid w:val="0066662E"/>
    <w:rsid w:val="00684C7D"/>
    <w:rsid w:val="006851E5"/>
    <w:rsid w:val="00687041"/>
    <w:rsid w:val="0069123F"/>
    <w:rsid w:val="006927DB"/>
    <w:rsid w:val="00692B10"/>
    <w:rsid w:val="006A033D"/>
    <w:rsid w:val="006A16E6"/>
    <w:rsid w:val="006B1335"/>
    <w:rsid w:val="006C3C30"/>
    <w:rsid w:val="006C5A48"/>
    <w:rsid w:val="006C6F10"/>
    <w:rsid w:val="006E57C8"/>
    <w:rsid w:val="0070210B"/>
    <w:rsid w:val="00720D3A"/>
    <w:rsid w:val="00730080"/>
    <w:rsid w:val="00730C98"/>
    <w:rsid w:val="00731553"/>
    <w:rsid w:val="00740E89"/>
    <w:rsid w:val="00751C4D"/>
    <w:rsid w:val="007606C1"/>
    <w:rsid w:val="00781B19"/>
    <w:rsid w:val="00783DF6"/>
    <w:rsid w:val="007A2C3B"/>
    <w:rsid w:val="007C17F5"/>
    <w:rsid w:val="007C63FA"/>
    <w:rsid w:val="007E1CFC"/>
    <w:rsid w:val="007E5B84"/>
    <w:rsid w:val="007E68EF"/>
    <w:rsid w:val="007F7A82"/>
    <w:rsid w:val="007F7CA5"/>
    <w:rsid w:val="008016E8"/>
    <w:rsid w:val="00807639"/>
    <w:rsid w:val="008279FC"/>
    <w:rsid w:val="00845A9C"/>
    <w:rsid w:val="0086160F"/>
    <w:rsid w:val="00864C49"/>
    <w:rsid w:val="0086536E"/>
    <w:rsid w:val="0087425B"/>
    <w:rsid w:val="00881BE3"/>
    <w:rsid w:val="008D5537"/>
    <w:rsid w:val="008F59AE"/>
    <w:rsid w:val="009056CA"/>
    <w:rsid w:val="00920AF9"/>
    <w:rsid w:val="00966B84"/>
    <w:rsid w:val="00967740"/>
    <w:rsid w:val="00970439"/>
    <w:rsid w:val="0099193B"/>
    <w:rsid w:val="009938BF"/>
    <w:rsid w:val="00993B8C"/>
    <w:rsid w:val="0099660E"/>
    <w:rsid w:val="009A3E5E"/>
    <w:rsid w:val="009A42D7"/>
    <w:rsid w:val="009A73A9"/>
    <w:rsid w:val="009B46AB"/>
    <w:rsid w:val="009B7D79"/>
    <w:rsid w:val="009C54A8"/>
    <w:rsid w:val="009D6871"/>
    <w:rsid w:val="009D7365"/>
    <w:rsid w:val="009E0164"/>
    <w:rsid w:val="009E1CB7"/>
    <w:rsid w:val="009E637B"/>
    <w:rsid w:val="009F591E"/>
    <w:rsid w:val="00A01346"/>
    <w:rsid w:val="00A07517"/>
    <w:rsid w:val="00A21A62"/>
    <w:rsid w:val="00A2416B"/>
    <w:rsid w:val="00A241EC"/>
    <w:rsid w:val="00A26BA4"/>
    <w:rsid w:val="00A32A05"/>
    <w:rsid w:val="00A3331F"/>
    <w:rsid w:val="00A80102"/>
    <w:rsid w:val="00A809A9"/>
    <w:rsid w:val="00A83595"/>
    <w:rsid w:val="00A87598"/>
    <w:rsid w:val="00A9537B"/>
    <w:rsid w:val="00AA38E3"/>
    <w:rsid w:val="00AA4575"/>
    <w:rsid w:val="00AB674B"/>
    <w:rsid w:val="00AC05F8"/>
    <w:rsid w:val="00AC6B54"/>
    <w:rsid w:val="00AC7901"/>
    <w:rsid w:val="00AD18BA"/>
    <w:rsid w:val="00AD1AAE"/>
    <w:rsid w:val="00AD3281"/>
    <w:rsid w:val="00AD721F"/>
    <w:rsid w:val="00AE10B3"/>
    <w:rsid w:val="00AF3343"/>
    <w:rsid w:val="00AF53B3"/>
    <w:rsid w:val="00AF736D"/>
    <w:rsid w:val="00B114CC"/>
    <w:rsid w:val="00B17911"/>
    <w:rsid w:val="00B20993"/>
    <w:rsid w:val="00B338E5"/>
    <w:rsid w:val="00B3569A"/>
    <w:rsid w:val="00B47864"/>
    <w:rsid w:val="00B47FC3"/>
    <w:rsid w:val="00B511E0"/>
    <w:rsid w:val="00B57E6B"/>
    <w:rsid w:val="00B60F21"/>
    <w:rsid w:val="00B669F2"/>
    <w:rsid w:val="00B7112D"/>
    <w:rsid w:val="00B80D68"/>
    <w:rsid w:val="00B80E72"/>
    <w:rsid w:val="00B828AF"/>
    <w:rsid w:val="00B95784"/>
    <w:rsid w:val="00BA4C31"/>
    <w:rsid w:val="00BB7D16"/>
    <w:rsid w:val="00BC0013"/>
    <w:rsid w:val="00BC2783"/>
    <w:rsid w:val="00BC609E"/>
    <w:rsid w:val="00BC67D1"/>
    <w:rsid w:val="00BF4FCE"/>
    <w:rsid w:val="00C06217"/>
    <w:rsid w:val="00C134F4"/>
    <w:rsid w:val="00C16751"/>
    <w:rsid w:val="00C30835"/>
    <w:rsid w:val="00C501E3"/>
    <w:rsid w:val="00C6082A"/>
    <w:rsid w:val="00C615EB"/>
    <w:rsid w:val="00C652F0"/>
    <w:rsid w:val="00C75ED4"/>
    <w:rsid w:val="00C8639C"/>
    <w:rsid w:val="00C958E0"/>
    <w:rsid w:val="00CA2CBD"/>
    <w:rsid w:val="00CA771E"/>
    <w:rsid w:val="00CC2790"/>
    <w:rsid w:val="00CD0B5F"/>
    <w:rsid w:val="00CD48EA"/>
    <w:rsid w:val="00CE6DAE"/>
    <w:rsid w:val="00CF3930"/>
    <w:rsid w:val="00CF63F7"/>
    <w:rsid w:val="00D061E3"/>
    <w:rsid w:val="00D07ECC"/>
    <w:rsid w:val="00D16743"/>
    <w:rsid w:val="00D243D7"/>
    <w:rsid w:val="00D34D67"/>
    <w:rsid w:val="00D44650"/>
    <w:rsid w:val="00D50C90"/>
    <w:rsid w:val="00D55DB7"/>
    <w:rsid w:val="00D742C8"/>
    <w:rsid w:val="00D864CC"/>
    <w:rsid w:val="00D91E31"/>
    <w:rsid w:val="00DA29D1"/>
    <w:rsid w:val="00DA7F2E"/>
    <w:rsid w:val="00DA7FB9"/>
    <w:rsid w:val="00DD47B0"/>
    <w:rsid w:val="00DE64A1"/>
    <w:rsid w:val="00DF32AB"/>
    <w:rsid w:val="00DF4AE9"/>
    <w:rsid w:val="00DF7804"/>
    <w:rsid w:val="00E00162"/>
    <w:rsid w:val="00E01BCF"/>
    <w:rsid w:val="00E03CF1"/>
    <w:rsid w:val="00E1310F"/>
    <w:rsid w:val="00E2621A"/>
    <w:rsid w:val="00E3703D"/>
    <w:rsid w:val="00E56509"/>
    <w:rsid w:val="00E57559"/>
    <w:rsid w:val="00E67199"/>
    <w:rsid w:val="00E767B4"/>
    <w:rsid w:val="00E97854"/>
    <w:rsid w:val="00EB478C"/>
    <w:rsid w:val="00EB5D0D"/>
    <w:rsid w:val="00EC6717"/>
    <w:rsid w:val="00EC6F99"/>
    <w:rsid w:val="00EE4866"/>
    <w:rsid w:val="00EF4370"/>
    <w:rsid w:val="00F14855"/>
    <w:rsid w:val="00F167C9"/>
    <w:rsid w:val="00F23964"/>
    <w:rsid w:val="00F30BD7"/>
    <w:rsid w:val="00F36495"/>
    <w:rsid w:val="00F5249F"/>
    <w:rsid w:val="00F538F0"/>
    <w:rsid w:val="00F713EC"/>
    <w:rsid w:val="00F77A29"/>
    <w:rsid w:val="00F862FC"/>
    <w:rsid w:val="00F95EA9"/>
    <w:rsid w:val="00FA39A1"/>
    <w:rsid w:val="00FB1241"/>
    <w:rsid w:val="00FD2728"/>
    <w:rsid w:val="00FE720F"/>
    <w:rsid w:val="00FF1726"/>
    <w:rsid w:val="00FF7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A4"/>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5F8"/>
    <w:pPr>
      <w:tabs>
        <w:tab w:val="center" w:pos="4513"/>
        <w:tab w:val="right" w:pos="9026"/>
      </w:tabs>
    </w:pPr>
  </w:style>
  <w:style w:type="character" w:customStyle="1" w:styleId="HeaderChar">
    <w:name w:val="Header Char"/>
    <w:basedOn w:val="DefaultParagraphFont"/>
    <w:link w:val="Header"/>
    <w:uiPriority w:val="99"/>
    <w:rsid w:val="00AC05F8"/>
    <w:rPr>
      <w:rFonts w:eastAsiaTheme="minorEastAsia"/>
      <w:sz w:val="24"/>
      <w:szCs w:val="24"/>
      <w:lang w:val="en-US"/>
    </w:rPr>
  </w:style>
  <w:style w:type="paragraph" w:styleId="Footer">
    <w:name w:val="footer"/>
    <w:basedOn w:val="Normal"/>
    <w:link w:val="FooterChar"/>
    <w:uiPriority w:val="99"/>
    <w:unhideWhenUsed/>
    <w:rsid w:val="00AC05F8"/>
    <w:pPr>
      <w:tabs>
        <w:tab w:val="center" w:pos="4513"/>
        <w:tab w:val="right" w:pos="9026"/>
      </w:tabs>
    </w:pPr>
  </w:style>
  <w:style w:type="character" w:customStyle="1" w:styleId="FooterChar">
    <w:name w:val="Footer Char"/>
    <w:basedOn w:val="DefaultParagraphFont"/>
    <w:link w:val="Footer"/>
    <w:uiPriority w:val="99"/>
    <w:rsid w:val="00AC05F8"/>
    <w:rPr>
      <w:rFonts w:eastAsiaTheme="minorEastAsia"/>
      <w:sz w:val="24"/>
      <w:szCs w:val="24"/>
      <w:lang w:val="en-US"/>
    </w:rPr>
  </w:style>
  <w:style w:type="paragraph" w:styleId="BalloonText">
    <w:name w:val="Balloon Text"/>
    <w:basedOn w:val="Normal"/>
    <w:link w:val="BalloonTextChar"/>
    <w:uiPriority w:val="99"/>
    <w:semiHidden/>
    <w:unhideWhenUsed/>
    <w:rsid w:val="00AC05F8"/>
    <w:rPr>
      <w:rFonts w:ascii="Tahoma" w:hAnsi="Tahoma" w:cs="Tahoma"/>
      <w:sz w:val="16"/>
      <w:szCs w:val="16"/>
    </w:rPr>
  </w:style>
  <w:style w:type="character" w:customStyle="1" w:styleId="BalloonTextChar">
    <w:name w:val="Balloon Text Char"/>
    <w:basedOn w:val="DefaultParagraphFont"/>
    <w:link w:val="BalloonText"/>
    <w:uiPriority w:val="99"/>
    <w:semiHidden/>
    <w:rsid w:val="00AC05F8"/>
    <w:rPr>
      <w:rFonts w:ascii="Tahoma" w:eastAsiaTheme="minorEastAsia" w:hAnsi="Tahoma" w:cs="Tahoma"/>
      <w:sz w:val="16"/>
      <w:szCs w:val="16"/>
      <w:lang w:val="en-US"/>
    </w:rPr>
  </w:style>
  <w:style w:type="paragraph" w:styleId="ListParagraph">
    <w:name w:val="List Paragraph"/>
    <w:basedOn w:val="Normal"/>
    <w:uiPriority w:val="34"/>
    <w:qFormat/>
    <w:rsid w:val="00AC05F8"/>
    <w:pPr>
      <w:ind w:left="720"/>
      <w:contextualSpacing/>
    </w:pPr>
  </w:style>
  <w:style w:type="character" w:styleId="CommentReference">
    <w:name w:val="annotation reference"/>
    <w:basedOn w:val="DefaultParagraphFont"/>
    <w:uiPriority w:val="99"/>
    <w:semiHidden/>
    <w:unhideWhenUsed/>
    <w:rsid w:val="00D16743"/>
    <w:rPr>
      <w:sz w:val="16"/>
      <w:szCs w:val="16"/>
    </w:rPr>
  </w:style>
  <w:style w:type="paragraph" w:styleId="CommentText">
    <w:name w:val="annotation text"/>
    <w:basedOn w:val="Normal"/>
    <w:link w:val="CommentTextChar"/>
    <w:uiPriority w:val="99"/>
    <w:semiHidden/>
    <w:unhideWhenUsed/>
    <w:rsid w:val="00D16743"/>
    <w:rPr>
      <w:sz w:val="20"/>
      <w:szCs w:val="20"/>
    </w:rPr>
  </w:style>
  <w:style w:type="character" w:customStyle="1" w:styleId="CommentTextChar">
    <w:name w:val="Comment Text Char"/>
    <w:basedOn w:val="DefaultParagraphFont"/>
    <w:link w:val="CommentText"/>
    <w:uiPriority w:val="99"/>
    <w:semiHidden/>
    <w:rsid w:val="00D16743"/>
    <w:rPr>
      <w:rFonts w:eastAsiaTheme="minorEastAsia"/>
      <w:sz w:val="20"/>
      <w:szCs w:val="20"/>
      <w:lang w:val="en-US"/>
    </w:rPr>
  </w:style>
  <w:style w:type="paragraph" w:customStyle="1" w:styleId="Default">
    <w:name w:val="Default"/>
    <w:rsid w:val="00213283"/>
    <w:pPr>
      <w:autoSpaceDE w:val="0"/>
      <w:autoSpaceDN w:val="0"/>
      <w:adjustRightInd w:val="0"/>
      <w:spacing w:after="0" w:line="240" w:lineRule="auto"/>
    </w:pPr>
    <w:rPr>
      <w:rFonts w:ascii="Arial" w:hAnsi="Arial" w:cs="Arial"/>
      <w:color w:val="000000"/>
      <w:sz w:val="24"/>
      <w:szCs w:val="24"/>
      <w:lang w:val="nl-NL"/>
    </w:rPr>
  </w:style>
  <w:style w:type="paragraph" w:styleId="CommentSubject">
    <w:name w:val="annotation subject"/>
    <w:basedOn w:val="CommentText"/>
    <w:next w:val="CommentText"/>
    <w:link w:val="CommentSubjectChar"/>
    <w:uiPriority w:val="99"/>
    <w:semiHidden/>
    <w:unhideWhenUsed/>
    <w:rsid w:val="008D5537"/>
    <w:rPr>
      <w:b/>
      <w:bCs/>
    </w:rPr>
  </w:style>
  <w:style w:type="character" w:customStyle="1" w:styleId="CommentSubjectChar">
    <w:name w:val="Comment Subject Char"/>
    <w:basedOn w:val="CommentTextChar"/>
    <w:link w:val="CommentSubject"/>
    <w:uiPriority w:val="99"/>
    <w:semiHidden/>
    <w:rsid w:val="008D5537"/>
    <w:rPr>
      <w:rFonts w:eastAsiaTheme="minorEastAsia"/>
      <w:b/>
      <w:bCs/>
      <w:sz w:val="20"/>
      <w:szCs w:val="20"/>
      <w:lang w:val="en-US"/>
    </w:rPr>
  </w:style>
  <w:style w:type="table" w:styleId="TableGrid">
    <w:name w:val="Table Grid"/>
    <w:basedOn w:val="TableNormal"/>
    <w:uiPriority w:val="59"/>
    <w:rsid w:val="001B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F81"/>
    <w:rPr>
      <w:color w:val="0000FF" w:themeColor="hyperlink"/>
      <w:u w:val="single"/>
    </w:rPr>
  </w:style>
  <w:style w:type="paragraph" w:styleId="Revision">
    <w:name w:val="Revision"/>
    <w:hidden/>
    <w:uiPriority w:val="99"/>
    <w:semiHidden/>
    <w:rsid w:val="00477F81"/>
    <w:pPr>
      <w:spacing w:after="0" w:line="240" w:lineRule="auto"/>
    </w:pPr>
    <w:rPr>
      <w:rFonts w:eastAsiaTheme="minorEastAsia"/>
      <w:sz w:val="24"/>
      <w:szCs w:val="24"/>
      <w:lang w:val="en-US"/>
    </w:rPr>
  </w:style>
  <w:style w:type="character" w:styleId="FollowedHyperlink">
    <w:name w:val="FollowedHyperlink"/>
    <w:basedOn w:val="DefaultParagraphFont"/>
    <w:uiPriority w:val="99"/>
    <w:semiHidden/>
    <w:unhideWhenUsed/>
    <w:rsid w:val="00CC2790"/>
    <w:rPr>
      <w:color w:val="800080" w:themeColor="followedHyperlink"/>
      <w:u w:val="single"/>
    </w:rPr>
  </w:style>
  <w:style w:type="paragraph" w:styleId="FootnoteText">
    <w:name w:val="footnote text"/>
    <w:basedOn w:val="Normal"/>
    <w:link w:val="FootnoteTextChar"/>
    <w:uiPriority w:val="99"/>
    <w:unhideWhenUsed/>
    <w:rsid w:val="000F44A8"/>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0F44A8"/>
    <w:rPr>
      <w:rFonts w:ascii="Times New Roman" w:eastAsia="Times New Roman" w:hAnsi="Times New Roman" w:cs="Times New Roman"/>
      <w:sz w:val="20"/>
      <w:szCs w:val="20"/>
      <w:lang w:eastAsia="en-GB"/>
    </w:rPr>
  </w:style>
  <w:style w:type="character" w:styleId="FootnoteReference">
    <w:name w:val="footnote reference"/>
    <w:uiPriority w:val="99"/>
    <w:unhideWhenUsed/>
    <w:rsid w:val="000F44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A4"/>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5F8"/>
    <w:pPr>
      <w:tabs>
        <w:tab w:val="center" w:pos="4513"/>
        <w:tab w:val="right" w:pos="9026"/>
      </w:tabs>
    </w:pPr>
  </w:style>
  <w:style w:type="character" w:customStyle="1" w:styleId="HeaderChar">
    <w:name w:val="Header Char"/>
    <w:basedOn w:val="DefaultParagraphFont"/>
    <w:link w:val="Header"/>
    <w:uiPriority w:val="99"/>
    <w:rsid w:val="00AC05F8"/>
    <w:rPr>
      <w:rFonts w:eastAsiaTheme="minorEastAsia"/>
      <w:sz w:val="24"/>
      <w:szCs w:val="24"/>
      <w:lang w:val="en-US"/>
    </w:rPr>
  </w:style>
  <w:style w:type="paragraph" w:styleId="Footer">
    <w:name w:val="footer"/>
    <w:basedOn w:val="Normal"/>
    <w:link w:val="FooterChar"/>
    <w:uiPriority w:val="99"/>
    <w:unhideWhenUsed/>
    <w:rsid w:val="00AC05F8"/>
    <w:pPr>
      <w:tabs>
        <w:tab w:val="center" w:pos="4513"/>
        <w:tab w:val="right" w:pos="9026"/>
      </w:tabs>
    </w:pPr>
  </w:style>
  <w:style w:type="character" w:customStyle="1" w:styleId="FooterChar">
    <w:name w:val="Footer Char"/>
    <w:basedOn w:val="DefaultParagraphFont"/>
    <w:link w:val="Footer"/>
    <w:uiPriority w:val="99"/>
    <w:rsid w:val="00AC05F8"/>
    <w:rPr>
      <w:rFonts w:eastAsiaTheme="minorEastAsia"/>
      <w:sz w:val="24"/>
      <w:szCs w:val="24"/>
      <w:lang w:val="en-US"/>
    </w:rPr>
  </w:style>
  <w:style w:type="paragraph" w:styleId="BalloonText">
    <w:name w:val="Balloon Text"/>
    <w:basedOn w:val="Normal"/>
    <w:link w:val="BalloonTextChar"/>
    <w:uiPriority w:val="99"/>
    <w:semiHidden/>
    <w:unhideWhenUsed/>
    <w:rsid w:val="00AC05F8"/>
    <w:rPr>
      <w:rFonts w:ascii="Tahoma" w:hAnsi="Tahoma" w:cs="Tahoma"/>
      <w:sz w:val="16"/>
      <w:szCs w:val="16"/>
    </w:rPr>
  </w:style>
  <w:style w:type="character" w:customStyle="1" w:styleId="BalloonTextChar">
    <w:name w:val="Balloon Text Char"/>
    <w:basedOn w:val="DefaultParagraphFont"/>
    <w:link w:val="BalloonText"/>
    <w:uiPriority w:val="99"/>
    <w:semiHidden/>
    <w:rsid w:val="00AC05F8"/>
    <w:rPr>
      <w:rFonts w:ascii="Tahoma" w:eastAsiaTheme="minorEastAsia" w:hAnsi="Tahoma" w:cs="Tahoma"/>
      <w:sz w:val="16"/>
      <w:szCs w:val="16"/>
      <w:lang w:val="en-US"/>
    </w:rPr>
  </w:style>
  <w:style w:type="paragraph" w:styleId="ListParagraph">
    <w:name w:val="List Paragraph"/>
    <w:basedOn w:val="Normal"/>
    <w:uiPriority w:val="34"/>
    <w:qFormat/>
    <w:rsid w:val="00AC05F8"/>
    <w:pPr>
      <w:ind w:left="720"/>
      <w:contextualSpacing/>
    </w:pPr>
  </w:style>
  <w:style w:type="character" w:styleId="CommentReference">
    <w:name w:val="annotation reference"/>
    <w:basedOn w:val="DefaultParagraphFont"/>
    <w:uiPriority w:val="99"/>
    <w:semiHidden/>
    <w:unhideWhenUsed/>
    <w:rsid w:val="00D16743"/>
    <w:rPr>
      <w:sz w:val="16"/>
      <w:szCs w:val="16"/>
    </w:rPr>
  </w:style>
  <w:style w:type="paragraph" w:styleId="CommentText">
    <w:name w:val="annotation text"/>
    <w:basedOn w:val="Normal"/>
    <w:link w:val="CommentTextChar"/>
    <w:uiPriority w:val="99"/>
    <w:semiHidden/>
    <w:unhideWhenUsed/>
    <w:rsid w:val="00D16743"/>
    <w:rPr>
      <w:sz w:val="20"/>
      <w:szCs w:val="20"/>
    </w:rPr>
  </w:style>
  <w:style w:type="character" w:customStyle="1" w:styleId="CommentTextChar">
    <w:name w:val="Comment Text Char"/>
    <w:basedOn w:val="DefaultParagraphFont"/>
    <w:link w:val="CommentText"/>
    <w:uiPriority w:val="99"/>
    <w:semiHidden/>
    <w:rsid w:val="00D16743"/>
    <w:rPr>
      <w:rFonts w:eastAsiaTheme="minorEastAsia"/>
      <w:sz w:val="20"/>
      <w:szCs w:val="20"/>
      <w:lang w:val="en-US"/>
    </w:rPr>
  </w:style>
  <w:style w:type="paragraph" w:customStyle="1" w:styleId="Default">
    <w:name w:val="Default"/>
    <w:rsid w:val="00213283"/>
    <w:pPr>
      <w:autoSpaceDE w:val="0"/>
      <w:autoSpaceDN w:val="0"/>
      <w:adjustRightInd w:val="0"/>
      <w:spacing w:after="0" w:line="240" w:lineRule="auto"/>
    </w:pPr>
    <w:rPr>
      <w:rFonts w:ascii="Arial" w:hAnsi="Arial" w:cs="Arial"/>
      <w:color w:val="000000"/>
      <w:sz w:val="24"/>
      <w:szCs w:val="24"/>
      <w:lang w:val="nl-NL"/>
    </w:rPr>
  </w:style>
  <w:style w:type="paragraph" w:styleId="CommentSubject">
    <w:name w:val="annotation subject"/>
    <w:basedOn w:val="CommentText"/>
    <w:next w:val="CommentText"/>
    <w:link w:val="CommentSubjectChar"/>
    <w:uiPriority w:val="99"/>
    <w:semiHidden/>
    <w:unhideWhenUsed/>
    <w:rsid w:val="008D5537"/>
    <w:rPr>
      <w:b/>
      <w:bCs/>
    </w:rPr>
  </w:style>
  <w:style w:type="character" w:customStyle="1" w:styleId="CommentSubjectChar">
    <w:name w:val="Comment Subject Char"/>
    <w:basedOn w:val="CommentTextChar"/>
    <w:link w:val="CommentSubject"/>
    <w:uiPriority w:val="99"/>
    <w:semiHidden/>
    <w:rsid w:val="008D5537"/>
    <w:rPr>
      <w:rFonts w:eastAsiaTheme="minorEastAsia"/>
      <w:b/>
      <w:bCs/>
      <w:sz w:val="20"/>
      <w:szCs w:val="20"/>
      <w:lang w:val="en-US"/>
    </w:rPr>
  </w:style>
  <w:style w:type="table" w:styleId="TableGrid">
    <w:name w:val="Table Grid"/>
    <w:basedOn w:val="TableNormal"/>
    <w:uiPriority w:val="59"/>
    <w:rsid w:val="001B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F81"/>
    <w:rPr>
      <w:color w:val="0000FF" w:themeColor="hyperlink"/>
      <w:u w:val="single"/>
    </w:rPr>
  </w:style>
  <w:style w:type="paragraph" w:styleId="Revision">
    <w:name w:val="Revision"/>
    <w:hidden/>
    <w:uiPriority w:val="99"/>
    <w:semiHidden/>
    <w:rsid w:val="00477F81"/>
    <w:pPr>
      <w:spacing w:after="0" w:line="240" w:lineRule="auto"/>
    </w:pPr>
    <w:rPr>
      <w:rFonts w:eastAsiaTheme="minorEastAsia"/>
      <w:sz w:val="24"/>
      <w:szCs w:val="24"/>
      <w:lang w:val="en-US"/>
    </w:rPr>
  </w:style>
  <w:style w:type="character" w:styleId="FollowedHyperlink">
    <w:name w:val="FollowedHyperlink"/>
    <w:basedOn w:val="DefaultParagraphFont"/>
    <w:uiPriority w:val="99"/>
    <w:semiHidden/>
    <w:unhideWhenUsed/>
    <w:rsid w:val="00CC2790"/>
    <w:rPr>
      <w:color w:val="800080" w:themeColor="followedHyperlink"/>
      <w:u w:val="single"/>
    </w:rPr>
  </w:style>
  <w:style w:type="paragraph" w:styleId="FootnoteText">
    <w:name w:val="footnote text"/>
    <w:basedOn w:val="Normal"/>
    <w:link w:val="FootnoteTextChar"/>
    <w:uiPriority w:val="99"/>
    <w:unhideWhenUsed/>
    <w:rsid w:val="000F44A8"/>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0F44A8"/>
    <w:rPr>
      <w:rFonts w:ascii="Times New Roman" w:eastAsia="Times New Roman" w:hAnsi="Times New Roman" w:cs="Times New Roman"/>
      <w:sz w:val="20"/>
      <w:szCs w:val="20"/>
      <w:lang w:eastAsia="en-GB"/>
    </w:rPr>
  </w:style>
  <w:style w:type="character" w:styleId="FootnoteReference">
    <w:name w:val="footnote reference"/>
    <w:uiPriority w:val="99"/>
    <w:unhideWhenUsed/>
    <w:rsid w:val="000F4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VCO-Joint-Programming-Support@ec.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ffectivecooperation.org/wp-content/uploads/2016/03/OUTCOME_DOCUMENT_-_FINAL_EN.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ffectivecooperation.org/wp-content/uploads/2016/04/HLM2-flyer-12-Apr-2016-FINAL.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ffectivecooperation.org/wp-content/uploads/2016/03/OUTCOME_DOCUMENT_-_FINAL_EN.pdf" TargetMode="Externa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3B3E-0468-40FE-AE6F-FBD7D1B4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ORRU Valentina</dc:creator>
  <cp:lastModifiedBy>MOLTENI Lino (DEVCO)</cp:lastModifiedBy>
  <cp:revision>3</cp:revision>
  <cp:lastPrinted>2016-06-03T07:31:00Z</cp:lastPrinted>
  <dcterms:created xsi:type="dcterms:W3CDTF">2016-06-08T10:51:00Z</dcterms:created>
  <dcterms:modified xsi:type="dcterms:W3CDTF">2016-07-15T10:45:00Z</dcterms:modified>
</cp:coreProperties>
</file>