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9A504D">
        <w:trPr>
          <w:trHeight w:val="1440"/>
        </w:trPr>
        <w:tc>
          <w:tcPr>
            <w:tcW w:w="2381" w:type="dxa"/>
            <w:shd w:val="clear" w:color="auto" w:fill="auto"/>
          </w:tcPr>
          <w:p w:rsidR="009A504D" w:rsidRDefault="00C462C6">
            <w:pPr>
              <w:pStyle w:val="ZCom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8917C3E" wp14:editId="3058426C">
                  <wp:extent cx="1363980" cy="678180"/>
                  <wp:effectExtent l="0" t="0" r="0" b="0"/>
                  <wp:docPr id="1" name="Picture 1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shd w:val="clear" w:color="auto" w:fill="auto"/>
          </w:tcPr>
          <w:p w:rsidR="009A504D" w:rsidRPr="00452385" w:rsidRDefault="00C462C6">
            <w:pPr>
              <w:pStyle w:val="ZCom"/>
              <w:spacing w:before="90"/>
            </w:pPr>
            <w:r w:rsidRPr="00452385">
              <w:t>EUROPEAN COMMISSION</w:t>
            </w:r>
          </w:p>
          <w:p w:rsidR="009A504D" w:rsidRPr="00452385" w:rsidRDefault="00C462C6">
            <w:pPr>
              <w:pStyle w:val="ZDGName"/>
            </w:pPr>
            <w:r w:rsidRPr="00452385">
              <w:t xml:space="preserve">Directorate-General for International Cooperation and Development </w:t>
            </w:r>
          </w:p>
          <w:p w:rsidR="009A504D" w:rsidRDefault="00C462C6">
            <w:pPr>
              <w:spacing w:after="0"/>
              <w:rPr>
                <w:lang w:val="fr-FR"/>
              </w:rPr>
            </w:pPr>
            <w:r w:rsidRPr="00452385">
              <w:br/>
            </w:r>
            <w:r>
              <w:rPr>
                <w:rFonts w:ascii="Arial" w:hAnsi="Arial" w:cs="Arial"/>
                <w:b/>
                <w:sz w:val="16"/>
                <w:szCs w:val="16"/>
                <w:lang w:val="fr-FR" w:eastAsia="en-GB"/>
              </w:rPr>
              <w:t>DEVCO 05</w:t>
            </w:r>
          </w:p>
          <w:p w:rsidR="009A504D" w:rsidRDefault="00C462C6">
            <w:pPr>
              <w:widowControl w:val="0"/>
              <w:spacing w:after="0"/>
              <w:ind w:right="85"/>
              <w:rPr>
                <w:lang w:val="fr-F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fr-FR" w:eastAsia="en-GB"/>
              </w:rPr>
              <w:t>Operational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 w:eastAsia="en-GB"/>
              </w:rPr>
              <w:t xml:space="preserve"> Information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 w:eastAsia="en-GB"/>
              </w:rPr>
              <w:t>Systems</w:t>
            </w:r>
            <w:proofErr w:type="spellEnd"/>
          </w:p>
          <w:p w:rsidR="009A504D" w:rsidRDefault="009A504D">
            <w:pPr>
              <w:pStyle w:val="ZDGName"/>
              <w:rPr>
                <w:lang w:val="fr-FR"/>
              </w:rPr>
            </w:pPr>
          </w:p>
        </w:tc>
      </w:tr>
    </w:tbl>
    <w:p w:rsidR="009A504D" w:rsidRDefault="009A504D">
      <w:pPr>
        <w:jc w:val="center"/>
        <w:rPr>
          <w:rFonts w:ascii="Verdana" w:hAnsi="Verdana"/>
          <w:b/>
          <w:sz w:val="28"/>
          <w:u w:val="single"/>
          <w:lang w:val="fr-FR"/>
        </w:rPr>
      </w:pPr>
    </w:p>
    <w:p w:rsidR="009A504D" w:rsidRDefault="00C462C6">
      <w:pPr>
        <w:jc w:val="center"/>
        <w:rPr>
          <w:lang w:val="fr-FR"/>
        </w:rPr>
      </w:pPr>
      <w:proofErr w:type="spellStart"/>
      <w:r>
        <w:rPr>
          <w:rFonts w:ascii="Verdana" w:hAnsi="Verdana"/>
          <w:b/>
          <w:sz w:val="28"/>
          <w:u w:val="single"/>
          <w:lang w:val="fr-FR"/>
        </w:rPr>
        <w:t>Opsys</w:t>
      </w:r>
      <w:proofErr w:type="spellEnd"/>
      <w:r>
        <w:rPr>
          <w:rFonts w:ascii="Verdana" w:hAnsi="Verdana"/>
          <w:b/>
          <w:sz w:val="28"/>
          <w:u w:val="single"/>
          <w:lang w:val="fr-FR"/>
        </w:rPr>
        <w:t xml:space="preserve"> Programme User </w:t>
      </w:r>
      <w:proofErr w:type="spellStart"/>
      <w:r>
        <w:rPr>
          <w:rFonts w:ascii="Verdana" w:hAnsi="Verdana"/>
          <w:b/>
          <w:sz w:val="28"/>
          <w:u w:val="single"/>
          <w:lang w:val="fr-FR"/>
        </w:rPr>
        <w:t>Committee</w:t>
      </w:r>
      <w:proofErr w:type="spellEnd"/>
      <w:r>
        <w:rPr>
          <w:rFonts w:ascii="Verdana" w:hAnsi="Verdana"/>
          <w:b/>
          <w:sz w:val="28"/>
          <w:u w:val="single"/>
          <w:lang w:val="fr-FR"/>
        </w:rPr>
        <w:t xml:space="preserve"> – PUC 3</w:t>
      </w:r>
    </w:p>
    <w:p w:rsidR="009A504D" w:rsidRDefault="00C462C6">
      <w:pPr>
        <w:jc w:val="center"/>
        <w:rPr>
          <w:lang w:val="fr-FR"/>
        </w:rPr>
      </w:pPr>
      <w:r>
        <w:rPr>
          <w:rFonts w:ascii="Verdana" w:hAnsi="Verdana"/>
          <w:b/>
          <w:bCs/>
          <w:sz w:val="24"/>
          <w:szCs w:val="24"/>
          <w:lang w:val="fr-FR" w:eastAsia="en-GB"/>
        </w:rPr>
        <w:t>Meeting: 20/05/2016</w:t>
      </w:r>
    </w:p>
    <w:p w:rsidR="009A504D" w:rsidRDefault="009A504D">
      <w:pPr>
        <w:jc w:val="center"/>
        <w:rPr>
          <w:rFonts w:ascii="Verdana" w:hAnsi="Verdana"/>
          <w:sz w:val="24"/>
          <w:szCs w:val="24"/>
          <w:lang w:val="fr-FR"/>
        </w:rPr>
      </w:pPr>
    </w:p>
    <w:p w:rsidR="009A504D" w:rsidRDefault="00C462C6">
      <w:pPr>
        <w:pStyle w:val="ListParagraph"/>
        <w:ind w:hanging="360"/>
        <w:jc w:val="both"/>
        <w:rPr>
          <w:lang w:val="fr-FR"/>
        </w:rPr>
      </w:pPr>
      <w:r>
        <w:rPr>
          <w:rFonts w:ascii="Verdana" w:hAnsi="Verdana"/>
          <w:b/>
          <w:color w:val="000000"/>
          <w:u w:val="single"/>
          <w:lang w:val="fr-FR"/>
        </w:rPr>
        <w:t xml:space="preserve">1. </w:t>
      </w:r>
      <w:proofErr w:type="spellStart"/>
      <w:r>
        <w:rPr>
          <w:rFonts w:ascii="Verdana" w:hAnsi="Verdana"/>
          <w:b/>
          <w:color w:val="000000"/>
          <w:u w:val="single"/>
          <w:lang w:val="fr-FR"/>
        </w:rPr>
        <w:t>Invited</w:t>
      </w:r>
      <w:proofErr w:type="spellEnd"/>
      <w:r>
        <w:rPr>
          <w:rFonts w:ascii="Verdana" w:hAnsi="Verdana"/>
          <w:b/>
          <w:color w:val="000000"/>
          <w:u w:val="single"/>
          <w:lang w:val="fr-FR"/>
        </w:rPr>
        <w:t xml:space="preserve"> participants :</w:t>
      </w:r>
    </w:p>
    <w:tbl>
      <w:tblPr>
        <w:tblW w:w="974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3662"/>
        <w:gridCol w:w="1406"/>
      </w:tblGrid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b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lang w:val="fr-FR"/>
              </w:rPr>
            </w:pPr>
            <w:proofErr w:type="spellStart"/>
            <w:r>
              <w:rPr>
                <w:rFonts w:ascii="Verdana" w:eastAsia="Calibri" w:hAnsi="Verdana"/>
                <w:b/>
                <w:sz w:val="22"/>
                <w:szCs w:val="22"/>
                <w:lang w:val="fr-FR"/>
              </w:rPr>
              <w:t>Dir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lang w:val="fr-FR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  <w:lang w:val="fr-FR"/>
              </w:rPr>
              <w:t>Unit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lang w:val="fr-FR"/>
              </w:rPr>
            </w:pPr>
            <w:proofErr w:type="spellStart"/>
            <w:r>
              <w:rPr>
                <w:rFonts w:ascii="Verdana" w:eastAsia="Calibri" w:hAnsi="Verdana"/>
                <w:b/>
                <w:sz w:val="22"/>
                <w:szCs w:val="22"/>
                <w:lang w:val="fr-FR"/>
              </w:rPr>
              <w:t>Member</w:t>
            </w:r>
            <w:proofErr w:type="spellEnd"/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lang w:val="fr-FR"/>
              </w:rPr>
            </w:pPr>
            <w:proofErr w:type="spellStart"/>
            <w:r>
              <w:rPr>
                <w:rFonts w:ascii="Verdana" w:eastAsia="Calibri" w:hAnsi="Verdana"/>
                <w:b/>
                <w:sz w:val="22"/>
                <w:szCs w:val="22"/>
                <w:lang w:val="fr-FR"/>
              </w:rPr>
              <w:t>Presence</w:t>
            </w:r>
            <w:proofErr w:type="spellEnd"/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A2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KELLY Ellen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A2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MOLTENI Lino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B5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COSTA Rui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B6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STASINOPOULOU Myrto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C1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ZANARELLI Guglielmo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C5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BUSETTO Luca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DEVCO/D+E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PORTE Franck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DEVCO/D+E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BRUSA Luigi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DEVCO/D+E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HERZIG Peter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DEVCO/D+E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GHARBI Alya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DEVCO/D+E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E3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BONTE Frederic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G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G1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MOLINA MUNOZ Sebastian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G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G3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MAIRESSE Sebastien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H1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DUCHATEAU Koen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H3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TIMMERMAN Hilde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ARAQUE de JUAN Luis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GARCIA CARRENO Juan Jose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TIELEMANS Yves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VANDEN BOSSCHE Thierry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GEORGIEV Tihomir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LEROY Jérôme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DEHAENE Cedric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DUVIVIER Frederic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BARRAL Magali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PARAU Alina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R6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ANTOHI Cornel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R6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INFOSINO Carmelo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 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R6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RACHIK Dris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FPI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FPI/5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DEPREZ Nona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FPI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FPI/1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ROSA Joseph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FPI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FPI/2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BANTI Matteo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EEAS/BA/IBS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6/IS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DEBUCK Yves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EEAS/BA/IBS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(GLOBAL/5)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HALTER Gerald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rPr>
          <w:trHeight w:val="10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ECHO/C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C3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SALVI Donatella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ECHO/C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C2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BUCHER Michel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A2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JUVONEN Suvi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A2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PANA Alexandra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B3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KVARACIEJUS Saulius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NEAR/B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B3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SEGERS Philippe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VISSER Henk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JUNG Morten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R2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NOVAK Judith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R2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KOBLAR Vesna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RAHMI Farid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R3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MOISE Dorin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NEAR/SGUA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LEPRI Pier Luca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NEAR/SGUA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SCHLEUNING Stefan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DEVCO/TF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06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ALFIERI Andrea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DEVCO/TF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06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PELLACANI Enrica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DEVCO/TF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06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DE SCHREVEL Bernard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720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DEVCO/TF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05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THIEULIN Denis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DEVCO/TF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05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RIEMBAULT Paul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DEVCO/TF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05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PETITPIERRE Lucile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DEVCO/TF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05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VERHOEVEN Fabian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DEVCO/TF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05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PONCELET Jean-Yves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  <w:tr w:rsidR="003E2B8C" w:rsidTr="003E2B8C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8C" w:rsidRDefault="003E2B8C" w:rsidP="000D4C0B">
            <w:pPr>
              <w:pStyle w:val="AddressTR"/>
              <w:spacing w:before="60" w:after="60"/>
              <w:ind w:left="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DEVCO/TF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0D4C0B">
            <w:pPr>
              <w:pStyle w:val="AddressTR"/>
              <w:spacing w:before="60" w:after="60"/>
              <w:ind w:left="0"/>
              <w:rPr>
                <w:lang w:val="fr-FR"/>
              </w:rPr>
            </w:pPr>
            <w:r>
              <w:rPr>
                <w:rFonts w:ascii="Verdana" w:eastAsia="Calibri" w:hAnsi="Verdana"/>
                <w:sz w:val="22"/>
                <w:szCs w:val="22"/>
                <w:lang w:val="fr-FR"/>
              </w:rPr>
              <w:t>05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Pr="00430B94" w:rsidRDefault="003E2B8C" w:rsidP="000D4C0B">
            <w:pPr>
              <w:pStyle w:val="AddressTR"/>
              <w:spacing w:before="60" w:after="60"/>
              <w:ind w:left="0"/>
              <w:rPr>
                <w:rFonts w:ascii="Verdana" w:eastAsia="Calibri" w:hAnsi="Verdana"/>
                <w:sz w:val="22"/>
                <w:szCs w:val="22"/>
                <w:lang w:val="fr-FR"/>
              </w:rPr>
            </w:pPr>
            <w:r w:rsidRPr="00430B94">
              <w:rPr>
                <w:rFonts w:ascii="Verdana" w:eastAsia="Calibri" w:hAnsi="Verdana"/>
                <w:sz w:val="22"/>
                <w:szCs w:val="22"/>
                <w:lang w:val="fr-FR"/>
              </w:rPr>
              <w:t>EFTHYMIADIS Emilios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2B8C" w:rsidRDefault="003E2B8C" w:rsidP="003E2B8C">
            <w:pPr>
              <w:pStyle w:val="AddressTR"/>
              <w:numPr>
                <w:ilvl w:val="0"/>
                <w:numId w:val="5"/>
              </w:numPr>
              <w:spacing w:before="60" w:after="60"/>
              <w:jc w:val="center"/>
              <w:rPr>
                <w:rFonts w:ascii="Verdana" w:eastAsia="Calibri" w:hAnsi="Verdana"/>
                <w:sz w:val="22"/>
                <w:szCs w:val="22"/>
                <w:lang w:val="fr-FR"/>
              </w:rPr>
            </w:pPr>
          </w:p>
        </w:tc>
      </w:tr>
    </w:tbl>
    <w:p w:rsidR="009A504D" w:rsidRDefault="009A504D">
      <w:pPr>
        <w:rPr>
          <w:rFonts w:ascii="Verdana" w:hAnsi="Verdana"/>
          <w:lang w:val="fr-FR"/>
        </w:rPr>
      </w:pPr>
    </w:p>
    <w:p w:rsidR="009A504D" w:rsidRPr="00452385" w:rsidRDefault="00C462C6">
      <w:pPr>
        <w:pStyle w:val="ListParagraph"/>
        <w:ind w:hanging="360"/>
        <w:jc w:val="both"/>
        <w:rPr>
          <w:lang w:val="en-GB"/>
        </w:rPr>
      </w:pPr>
      <w:r w:rsidRPr="00452385">
        <w:rPr>
          <w:rFonts w:ascii="Verdana" w:hAnsi="Verdana"/>
          <w:b/>
          <w:color w:val="000000"/>
          <w:u w:val="single"/>
          <w:lang w:val="en-GB"/>
        </w:rPr>
        <w:t xml:space="preserve">2. Distributed </w:t>
      </w:r>
      <w:proofErr w:type="gramStart"/>
      <w:r w:rsidRPr="00452385">
        <w:rPr>
          <w:rFonts w:ascii="Verdana" w:hAnsi="Verdana"/>
          <w:b/>
          <w:color w:val="000000"/>
          <w:u w:val="single"/>
          <w:lang w:val="en-GB"/>
        </w:rPr>
        <w:t>documents :</w:t>
      </w:r>
      <w:proofErr w:type="gramEnd"/>
    </w:p>
    <w:p w:rsidR="009A504D" w:rsidRPr="00452385" w:rsidRDefault="00C462C6">
      <w:pPr>
        <w:pStyle w:val="AddressTR"/>
        <w:spacing w:before="60" w:after="60"/>
        <w:ind w:left="0"/>
      </w:pPr>
      <w:r w:rsidRPr="00452385">
        <w:rPr>
          <w:rFonts w:ascii="Verdana" w:eastAsia="Calibri" w:hAnsi="Verdana"/>
          <w:b/>
          <w:sz w:val="22"/>
          <w:szCs w:val="22"/>
        </w:rPr>
        <w:t>2.1.</w:t>
      </w:r>
      <w:bookmarkStart w:id="0" w:name="_MON_1522677797"/>
      <w:bookmarkEnd w:id="0"/>
      <w:r w:rsidRPr="00452385">
        <w:rPr>
          <w:rFonts w:ascii="Verdana" w:eastAsia="Calibri" w:hAnsi="Verdana"/>
          <w:sz w:val="22"/>
          <w:szCs w:val="22"/>
        </w:rPr>
        <w:t xml:space="preserve"> </w:t>
      </w:r>
      <w:proofErr w:type="spellStart"/>
      <w:r w:rsidRPr="00452385">
        <w:rPr>
          <w:rFonts w:ascii="Verdana" w:eastAsia="Calibri" w:hAnsi="Verdana"/>
          <w:sz w:val="22"/>
          <w:szCs w:val="22"/>
        </w:rPr>
        <w:t>Opsys</w:t>
      </w:r>
      <w:proofErr w:type="spellEnd"/>
      <w:r w:rsidRPr="00452385">
        <w:rPr>
          <w:rFonts w:ascii="Verdana" w:eastAsia="Calibri" w:hAnsi="Verdana"/>
          <w:sz w:val="22"/>
          <w:szCs w:val="22"/>
        </w:rPr>
        <w:t xml:space="preserve"> </w:t>
      </w:r>
      <w:proofErr w:type="spellStart"/>
      <w:r w:rsidRPr="00452385">
        <w:rPr>
          <w:rFonts w:ascii="Verdana" w:eastAsia="Calibri" w:hAnsi="Verdana"/>
          <w:sz w:val="22"/>
          <w:szCs w:val="22"/>
        </w:rPr>
        <w:t>Powerpoint</w:t>
      </w:r>
      <w:proofErr w:type="spellEnd"/>
      <w:r w:rsidRPr="00452385">
        <w:rPr>
          <w:rFonts w:ascii="Verdana" w:eastAsia="Calibri" w:hAnsi="Verdana"/>
          <w:sz w:val="22"/>
          <w:szCs w:val="22"/>
        </w:rPr>
        <w:t xml:space="preserve"> </w:t>
      </w:r>
      <w:proofErr w:type="gramStart"/>
      <w:r w:rsidRPr="00452385">
        <w:rPr>
          <w:rFonts w:ascii="Verdana" w:eastAsia="Calibri" w:hAnsi="Verdana"/>
          <w:sz w:val="22"/>
          <w:szCs w:val="22"/>
        </w:rPr>
        <w:t>presentation :</w:t>
      </w:r>
      <w:proofErr w:type="gramEnd"/>
      <w:r w:rsidRPr="00452385">
        <w:rPr>
          <w:rFonts w:ascii="Verdana" w:eastAsia="Calibri" w:hAnsi="Verdana"/>
          <w:sz w:val="22"/>
          <w:szCs w:val="22"/>
        </w:rPr>
        <w:t xml:space="preserve">   </w:t>
      </w:r>
    </w:p>
    <w:p w:rsidR="009A504D" w:rsidRPr="00452385" w:rsidRDefault="009A504D">
      <w:pPr>
        <w:rPr>
          <w:rFonts w:ascii="Verdana" w:hAnsi="Verdana"/>
        </w:rPr>
      </w:pPr>
    </w:p>
    <w:p w:rsidR="009A504D" w:rsidRPr="00452385" w:rsidRDefault="009A504D">
      <w:pPr>
        <w:rPr>
          <w:rFonts w:ascii="Verdana" w:hAnsi="Verdana"/>
        </w:rPr>
      </w:pPr>
    </w:p>
    <w:p w:rsidR="009A504D" w:rsidRPr="00452385" w:rsidRDefault="00C462C6">
      <w:pPr>
        <w:pStyle w:val="ListParagraph"/>
        <w:ind w:hanging="360"/>
        <w:jc w:val="both"/>
        <w:rPr>
          <w:lang w:val="en-GB"/>
        </w:rPr>
      </w:pPr>
      <w:r w:rsidRPr="00452385">
        <w:rPr>
          <w:rFonts w:ascii="Verdana" w:hAnsi="Verdana"/>
          <w:b/>
          <w:color w:val="000000"/>
          <w:u w:val="single"/>
          <w:lang w:val="en-GB"/>
        </w:rPr>
        <w:lastRenderedPageBreak/>
        <w:t>3. Outcomes</w:t>
      </w:r>
    </w:p>
    <w:p w:rsidR="009A504D" w:rsidRPr="00452385" w:rsidRDefault="009A504D">
      <w:pPr>
        <w:pStyle w:val="ListParagraph"/>
        <w:ind w:hanging="360"/>
        <w:jc w:val="both"/>
        <w:rPr>
          <w:rFonts w:ascii="Verdana" w:hAnsi="Verdana"/>
          <w:b/>
          <w:color w:val="000000"/>
          <w:u w:val="single"/>
          <w:lang w:val="en-GB"/>
        </w:rPr>
      </w:pPr>
    </w:p>
    <w:p w:rsidR="009A504D" w:rsidRPr="00452385" w:rsidRDefault="00C462C6">
      <w:pPr>
        <w:pStyle w:val="ListParagraph"/>
        <w:rPr>
          <w:rFonts w:ascii="Verdana" w:hAnsi="Verdana"/>
          <w:lang w:val="en-GB"/>
        </w:rPr>
      </w:pPr>
      <w:r w:rsidRPr="00452385">
        <w:rPr>
          <w:rFonts w:ascii="Verdana" w:hAnsi="Verdana"/>
          <w:b/>
          <w:i/>
          <w:lang w:val="en-GB"/>
        </w:rPr>
        <w:t>Up</w:t>
      </w:r>
      <w:r w:rsidR="006E5A37">
        <w:rPr>
          <w:rFonts w:ascii="Verdana" w:hAnsi="Verdana"/>
          <w:b/>
          <w:i/>
          <w:lang w:val="en-GB"/>
        </w:rPr>
        <w:t>d</w:t>
      </w:r>
      <w:r w:rsidRPr="00452385">
        <w:rPr>
          <w:rFonts w:ascii="Verdana" w:hAnsi="Verdana"/>
          <w:b/>
          <w:i/>
          <w:lang w:val="en-GB"/>
        </w:rPr>
        <w:t xml:space="preserve">ate on the </w:t>
      </w:r>
      <w:proofErr w:type="spellStart"/>
      <w:r w:rsidRPr="00452385">
        <w:rPr>
          <w:rFonts w:ascii="Verdana" w:hAnsi="Verdana"/>
          <w:b/>
          <w:i/>
          <w:lang w:val="en-GB"/>
        </w:rPr>
        <w:t>Opsys</w:t>
      </w:r>
      <w:proofErr w:type="spellEnd"/>
      <w:r w:rsidRPr="00452385">
        <w:rPr>
          <w:rFonts w:ascii="Verdana" w:hAnsi="Verdana"/>
          <w:b/>
          <w:i/>
          <w:lang w:val="en-GB"/>
        </w:rPr>
        <w:t xml:space="preserve"> Programme  </w:t>
      </w:r>
    </w:p>
    <w:p w:rsidR="009A504D" w:rsidRPr="00452385" w:rsidRDefault="009A504D">
      <w:pPr>
        <w:pStyle w:val="ListParagraph"/>
        <w:ind w:left="1080"/>
        <w:rPr>
          <w:lang w:val="en-GB"/>
        </w:rPr>
      </w:pPr>
    </w:p>
    <w:p w:rsidR="009A504D" w:rsidRPr="00452385" w:rsidRDefault="0045238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next PUC is planned </w:t>
      </w:r>
      <w:r w:rsidR="00C462C6" w:rsidRPr="00452385">
        <w:rPr>
          <w:lang w:val="en-GB"/>
        </w:rPr>
        <w:t>24 June</w:t>
      </w:r>
      <w:r>
        <w:rPr>
          <w:lang w:val="en-GB"/>
        </w:rPr>
        <w:t xml:space="preserve"> (tbc, likely light format)</w:t>
      </w:r>
    </w:p>
    <w:p w:rsidR="009A504D" w:rsidRPr="003E2B8C" w:rsidRDefault="00F342B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EU </w:t>
      </w:r>
      <w:r w:rsidR="00C462C6" w:rsidRPr="00452385">
        <w:rPr>
          <w:lang w:val="en-GB"/>
        </w:rPr>
        <w:t xml:space="preserve">Delegation members of the PUC are, for </w:t>
      </w:r>
      <w:proofErr w:type="gramStart"/>
      <w:r w:rsidR="00C462C6" w:rsidRPr="00452385">
        <w:rPr>
          <w:lang w:val="en-GB"/>
        </w:rPr>
        <w:t>DEVCO :</w:t>
      </w:r>
      <w:proofErr w:type="gramEnd"/>
      <w:r w:rsidR="00C462C6" w:rsidRPr="00452385">
        <w:rPr>
          <w:lang w:val="en-GB"/>
        </w:rPr>
        <w:t xml:space="preserve"> Ethiopia, Malawi, Peru, Brazil, Pakistan and Afghanistan.  </w:t>
      </w:r>
      <w:r w:rsidR="00C462C6" w:rsidRPr="003E2B8C">
        <w:rPr>
          <w:lang w:val="en-GB"/>
        </w:rPr>
        <w:t xml:space="preserve">And for NEAR : </w:t>
      </w:r>
      <w:proofErr w:type="spellStart"/>
      <w:r w:rsidR="00C462C6" w:rsidRPr="003E2B8C">
        <w:rPr>
          <w:lang w:val="en-GB"/>
        </w:rPr>
        <w:t>Morroco</w:t>
      </w:r>
      <w:proofErr w:type="spellEnd"/>
      <w:r w:rsidR="00C462C6" w:rsidRPr="003E2B8C">
        <w:rPr>
          <w:lang w:val="en-GB"/>
        </w:rPr>
        <w:t>, Ukraine and Bosnia</w:t>
      </w:r>
    </w:p>
    <w:p w:rsidR="009A504D" w:rsidRPr="00452385" w:rsidRDefault="00F342B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governance process for </w:t>
      </w:r>
      <w:proofErr w:type="spellStart"/>
      <w:r>
        <w:rPr>
          <w:lang w:val="en-GB"/>
        </w:rPr>
        <w:t>Opsys</w:t>
      </w:r>
      <w:proofErr w:type="spellEnd"/>
      <w:r>
        <w:rPr>
          <w:lang w:val="en-GB"/>
        </w:rPr>
        <w:t xml:space="preserve"> documents validation requires further thinking and clarification: redundancies in the successive consultations processes and delays occurred have made have led to an additional workload for </w:t>
      </w:r>
      <w:proofErr w:type="spellStart"/>
      <w:r>
        <w:rPr>
          <w:lang w:val="en-GB"/>
        </w:rPr>
        <w:t>Opsys</w:t>
      </w:r>
      <w:proofErr w:type="spellEnd"/>
      <w:r>
        <w:rPr>
          <w:lang w:val="en-GB"/>
        </w:rPr>
        <w:t xml:space="preserve"> team with no proven added value </w:t>
      </w:r>
      <w:r w:rsidR="00695D49">
        <w:rPr>
          <w:lang w:val="en-GB"/>
        </w:rPr>
        <w:t xml:space="preserve">and to some confusion </w:t>
      </w:r>
      <w:r>
        <w:rPr>
          <w:lang w:val="en-GB"/>
        </w:rPr>
        <w:t>(</w:t>
      </w:r>
      <w:proofErr w:type="spellStart"/>
      <w:r>
        <w:rPr>
          <w:lang w:val="en-GB"/>
        </w:rPr>
        <w:t>eg</w:t>
      </w:r>
      <w:proofErr w:type="spellEnd"/>
      <w:r>
        <w:rPr>
          <w:lang w:val="en-GB"/>
        </w:rPr>
        <w:t xml:space="preserve"> comme</w:t>
      </w:r>
      <w:r w:rsidR="00695D49">
        <w:rPr>
          <w:lang w:val="en-GB"/>
        </w:rPr>
        <w:t>nts on business case received long time after the start of the consultation for the project charter)</w:t>
      </w:r>
      <w:r>
        <w:rPr>
          <w:lang w:val="en-GB"/>
        </w:rPr>
        <w:t xml:space="preserve"> </w:t>
      </w:r>
      <w:r w:rsidR="00C462C6" w:rsidRPr="00452385">
        <w:rPr>
          <w:lang w:val="en-GB"/>
        </w:rPr>
        <w:t>.</w:t>
      </w:r>
    </w:p>
    <w:p w:rsidR="009A504D" w:rsidRPr="00452385" w:rsidRDefault="00C462C6">
      <w:pPr>
        <w:pStyle w:val="ListParagraph"/>
        <w:numPr>
          <w:ilvl w:val="0"/>
          <w:numId w:val="1"/>
        </w:numPr>
        <w:rPr>
          <w:lang w:val="en-GB"/>
        </w:rPr>
      </w:pPr>
      <w:r w:rsidRPr="00452385">
        <w:rPr>
          <w:lang w:val="en-GB"/>
        </w:rPr>
        <w:t xml:space="preserve">Comments </w:t>
      </w:r>
      <w:r w:rsidR="00F342B9">
        <w:rPr>
          <w:lang w:val="en-GB"/>
        </w:rPr>
        <w:t xml:space="preserve">received </w:t>
      </w:r>
      <w:r w:rsidRPr="00452385">
        <w:rPr>
          <w:lang w:val="en-GB"/>
        </w:rPr>
        <w:t xml:space="preserve">on </w:t>
      </w:r>
      <w:r w:rsidR="00F342B9">
        <w:rPr>
          <w:lang w:val="en-GB"/>
        </w:rPr>
        <w:t xml:space="preserve">Business Case and </w:t>
      </w:r>
      <w:r w:rsidRPr="00452385">
        <w:rPr>
          <w:lang w:val="en-GB"/>
        </w:rPr>
        <w:t xml:space="preserve">Project Charter of Project 1 </w:t>
      </w:r>
      <w:r w:rsidR="00F342B9">
        <w:rPr>
          <w:lang w:val="en-GB"/>
        </w:rPr>
        <w:t xml:space="preserve">and answers given </w:t>
      </w:r>
      <w:r w:rsidRPr="00452385">
        <w:rPr>
          <w:lang w:val="en-GB"/>
        </w:rPr>
        <w:t xml:space="preserve">will </w:t>
      </w:r>
      <w:r w:rsidR="00F342B9">
        <w:rPr>
          <w:lang w:val="en-GB"/>
        </w:rPr>
        <w:t>be made available</w:t>
      </w:r>
      <w:r w:rsidRPr="00452385">
        <w:rPr>
          <w:lang w:val="en-GB"/>
        </w:rPr>
        <w:t xml:space="preserve"> on Capacity4Dev</w:t>
      </w:r>
      <w:r w:rsidR="00F342B9">
        <w:rPr>
          <w:lang w:val="en-GB"/>
        </w:rPr>
        <w:t xml:space="preserve"> for PUC members</w:t>
      </w:r>
      <w:r w:rsidRPr="00452385">
        <w:rPr>
          <w:lang w:val="en-GB"/>
        </w:rPr>
        <w:t>.</w:t>
      </w:r>
    </w:p>
    <w:p w:rsidR="009A504D" w:rsidRPr="00452385" w:rsidRDefault="009A504D">
      <w:pPr>
        <w:pStyle w:val="ListParagraph"/>
        <w:rPr>
          <w:lang w:val="en-GB"/>
        </w:rPr>
      </w:pPr>
    </w:p>
    <w:p w:rsidR="009A504D" w:rsidRPr="00452385" w:rsidRDefault="009A504D">
      <w:pPr>
        <w:pStyle w:val="ListParagraph"/>
        <w:rPr>
          <w:rFonts w:ascii="Verdana" w:hAnsi="Verdana"/>
          <w:lang w:val="en-GB"/>
        </w:rPr>
      </w:pPr>
    </w:p>
    <w:p w:rsidR="009A504D" w:rsidRPr="00452385" w:rsidRDefault="00C462C6">
      <w:pPr>
        <w:pStyle w:val="ListParagraph"/>
        <w:rPr>
          <w:rFonts w:ascii="Verdana" w:hAnsi="Verdana"/>
          <w:lang w:val="en-GB"/>
        </w:rPr>
      </w:pPr>
      <w:r w:rsidRPr="00452385">
        <w:rPr>
          <w:rFonts w:ascii="Verdana" w:hAnsi="Verdana"/>
          <w:b/>
          <w:i/>
          <w:lang w:val="en-GB"/>
        </w:rPr>
        <w:t xml:space="preserve">Project 2A (Level 1 commitments)  </w:t>
      </w:r>
    </w:p>
    <w:p w:rsidR="009A504D" w:rsidRPr="00452385" w:rsidRDefault="009A504D">
      <w:pPr>
        <w:pStyle w:val="ListParagraph"/>
        <w:ind w:left="1080"/>
        <w:rPr>
          <w:lang w:val="en-GB"/>
        </w:rPr>
      </w:pPr>
    </w:p>
    <w:p w:rsidR="009A504D" w:rsidRPr="00452385" w:rsidRDefault="00C462C6">
      <w:pPr>
        <w:pStyle w:val="ListParagraph"/>
        <w:numPr>
          <w:ilvl w:val="0"/>
          <w:numId w:val="1"/>
        </w:numPr>
        <w:rPr>
          <w:lang w:val="en-GB"/>
        </w:rPr>
      </w:pPr>
      <w:r w:rsidRPr="00452385">
        <w:rPr>
          <w:lang w:val="en-GB"/>
        </w:rPr>
        <w:t xml:space="preserve">Validation of the full visa chain will be performed in </w:t>
      </w:r>
      <w:proofErr w:type="spellStart"/>
      <w:r w:rsidRPr="00452385">
        <w:rPr>
          <w:lang w:val="en-GB"/>
        </w:rPr>
        <w:t>Opsys</w:t>
      </w:r>
      <w:proofErr w:type="spellEnd"/>
      <w:r w:rsidRPr="00452385">
        <w:rPr>
          <w:lang w:val="en-GB"/>
        </w:rPr>
        <w:t xml:space="preserve"> i.e. validation of the Action and of the commitment L1</w:t>
      </w:r>
      <w:r w:rsidR="00F0635D">
        <w:rPr>
          <w:lang w:val="en-GB"/>
        </w:rPr>
        <w:t xml:space="preserve"> (except for the technical option 5: mixed ABAC-</w:t>
      </w:r>
      <w:proofErr w:type="spellStart"/>
      <w:r w:rsidR="00F0635D">
        <w:rPr>
          <w:lang w:val="en-GB"/>
        </w:rPr>
        <w:t>OpSys</w:t>
      </w:r>
      <w:proofErr w:type="spellEnd"/>
      <w:r w:rsidR="00F0635D">
        <w:rPr>
          <w:lang w:val="en-GB"/>
        </w:rPr>
        <w:t>)</w:t>
      </w:r>
    </w:p>
    <w:p w:rsidR="009A504D" w:rsidRPr="003E2B8C" w:rsidRDefault="00414429">
      <w:pPr>
        <w:pStyle w:val="ListParagraph"/>
        <w:numPr>
          <w:ilvl w:val="0"/>
          <w:numId w:val="1"/>
        </w:numPr>
        <w:rPr>
          <w:lang w:val="en-GB"/>
        </w:rPr>
      </w:pPr>
      <w:r w:rsidRPr="003E2B8C">
        <w:rPr>
          <w:lang w:val="en-GB"/>
        </w:rPr>
        <w:t xml:space="preserve">Inter-operability with </w:t>
      </w:r>
      <w:r w:rsidR="00C462C6" w:rsidRPr="003E2B8C">
        <w:rPr>
          <w:lang w:val="en-GB"/>
        </w:rPr>
        <w:t xml:space="preserve">Decide </w:t>
      </w:r>
      <w:r w:rsidRPr="003E2B8C">
        <w:rPr>
          <w:lang w:val="en-GB"/>
        </w:rPr>
        <w:t>planned at a further stage</w:t>
      </w:r>
      <w:r>
        <w:rPr>
          <w:lang w:val="en-GB"/>
        </w:rPr>
        <w:t>; currently SG Vista still used.</w:t>
      </w:r>
      <w:r w:rsidRPr="003E2B8C">
        <w:rPr>
          <w:lang w:val="en-GB"/>
        </w:rPr>
        <w:t xml:space="preserve"> </w:t>
      </w:r>
    </w:p>
    <w:p w:rsidR="00FB0335" w:rsidRDefault="00FB033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Integration with ARES/HERMES should be mentioned as an important outcome; a key benefit will be the merge of the different visa circuits existing in parallel in CRIS and ARES; </w:t>
      </w:r>
    </w:p>
    <w:p w:rsidR="009A504D" w:rsidRPr="00FB0335" w:rsidRDefault="00F0635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</w:t>
      </w:r>
      <w:r w:rsidR="00FB0335" w:rsidRPr="00FB0335">
        <w:rPr>
          <w:lang w:val="en-GB"/>
        </w:rPr>
        <w:t>he same applies for document repository function</w:t>
      </w:r>
      <w:r w:rsidR="00FB0335">
        <w:rPr>
          <w:lang w:val="en-GB"/>
        </w:rPr>
        <w:t xml:space="preserve"> (ARES/HERMES as single repository)</w:t>
      </w:r>
      <w:r w:rsidR="00FB0335" w:rsidRPr="00FB0335">
        <w:rPr>
          <w:lang w:val="en-GB"/>
        </w:rPr>
        <w:t xml:space="preserve">; </w:t>
      </w:r>
      <w:r w:rsidR="00C462C6" w:rsidRPr="00FB0335">
        <w:rPr>
          <w:lang w:val="en-GB"/>
        </w:rPr>
        <w:t>Archiving of digital (or digitalized) documents will be assured by Hermes.</w:t>
      </w:r>
    </w:p>
    <w:p w:rsidR="009A504D" w:rsidRPr="00452385" w:rsidRDefault="00C462C6">
      <w:pPr>
        <w:pStyle w:val="ListParagraph"/>
        <w:numPr>
          <w:ilvl w:val="0"/>
          <w:numId w:val="1"/>
        </w:numPr>
        <w:rPr>
          <w:lang w:val="en-GB"/>
        </w:rPr>
      </w:pPr>
      <w:r w:rsidRPr="00452385">
        <w:rPr>
          <w:lang w:val="en-GB"/>
        </w:rPr>
        <w:t xml:space="preserve">Commitment L1 will either be linked to an Action (in most of the cases) or </w:t>
      </w:r>
      <w:r w:rsidR="00F0635D">
        <w:rPr>
          <w:lang w:val="en-GB"/>
        </w:rPr>
        <w:t xml:space="preserve">in some specific cases </w:t>
      </w:r>
      <w:r w:rsidRPr="00452385">
        <w:rPr>
          <w:lang w:val="en-GB"/>
        </w:rPr>
        <w:t>to an Annual Action Programme (</w:t>
      </w:r>
      <w:r w:rsidR="00F0635D">
        <w:rPr>
          <w:lang w:val="en-GB"/>
        </w:rPr>
        <w:t>need to ensure that the</w:t>
      </w:r>
      <w:r w:rsidRPr="00452385">
        <w:rPr>
          <w:lang w:val="en-GB"/>
        </w:rPr>
        <w:t xml:space="preserve"> reporting purposes</w:t>
      </w:r>
      <w:r w:rsidR="00F0635D">
        <w:rPr>
          <w:lang w:val="en-GB"/>
        </w:rPr>
        <w:t xml:space="preserve"> are respected</w:t>
      </w:r>
      <w:r w:rsidR="00777DCB">
        <w:rPr>
          <w:lang w:val="en-GB"/>
        </w:rPr>
        <w:t xml:space="preserve">; AAP also important to follow the </w:t>
      </w:r>
      <w:r w:rsidR="009B44AE">
        <w:rPr>
          <w:lang w:val="en-GB"/>
        </w:rPr>
        <w:t>20% amendment flexibility rule</w:t>
      </w:r>
      <w:r w:rsidRPr="00452385">
        <w:rPr>
          <w:lang w:val="en-GB"/>
        </w:rPr>
        <w:t>).</w:t>
      </w:r>
    </w:p>
    <w:p w:rsidR="009B44AE" w:rsidRDefault="009B44A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(reminder) a part of "action" management is part of project 1 outcomes (creation of an action); </w:t>
      </w:r>
      <w:r w:rsidR="00131C0E">
        <w:rPr>
          <w:lang w:val="en-GB"/>
        </w:rPr>
        <w:t xml:space="preserve">other contracting modalities (trust fund, blending, …) are considered with project 2B; </w:t>
      </w:r>
      <w:proofErr w:type="spellStart"/>
      <w:r>
        <w:rPr>
          <w:lang w:val="en-GB"/>
        </w:rPr>
        <w:t>Opsys</w:t>
      </w:r>
      <w:proofErr w:type="spellEnd"/>
      <w:r>
        <w:rPr>
          <w:lang w:val="en-GB"/>
        </w:rPr>
        <w:t xml:space="preserve"> team is working on an overview of processes showing what is related to what project;</w:t>
      </w:r>
    </w:p>
    <w:p w:rsidR="009A504D" w:rsidRPr="00452385" w:rsidRDefault="009B44A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How many workflows linked to an AAP (Annual Action plan): depends if actions </w:t>
      </w:r>
      <w:proofErr w:type="gramStart"/>
      <w:r>
        <w:rPr>
          <w:lang w:val="en-GB"/>
        </w:rPr>
        <w:t>part of the AAP have</w:t>
      </w:r>
      <w:proofErr w:type="gramEnd"/>
      <w:r>
        <w:rPr>
          <w:lang w:val="en-GB"/>
        </w:rPr>
        <w:t xml:space="preserve"> the same stakeholders or not;</w:t>
      </w:r>
      <w:r w:rsidR="00F0635D">
        <w:rPr>
          <w:lang w:val="en-GB"/>
        </w:rPr>
        <w:t xml:space="preserve"> </w:t>
      </w:r>
      <w:r w:rsidR="00C462C6" w:rsidRPr="00452385">
        <w:rPr>
          <w:lang w:val="en-GB"/>
        </w:rPr>
        <w:t>To be discussed during D-UG.</w:t>
      </w:r>
    </w:p>
    <w:p w:rsidR="00131C0E" w:rsidRDefault="00131C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Useful to clarify the roles of users, who will do what (</w:t>
      </w:r>
      <w:proofErr w:type="spellStart"/>
      <w:r>
        <w:rPr>
          <w:lang w:val="en-GB"/>
        </w:rPr>
        <w:t>eg</w:t>
      </w:r>
      <w:proofErr w:type="spellEnd"/>
      <w:r>
        <w:rPr>
          <w:lang w:val="en-GB"/>
        </w:rPr>
        <w:t xml:space="preserve"> financial/operational staff)</w:t>
      </w:r>
    </w:p>
    <w:p w:rsidR="009B44AE" w:rsidRPr="006C7445" w:rsidRDefault="009B44AE">
      <w:pPr>
        <w:pStyle w:val="ListParagraph"/>
        <w:numPr>
          <w:ilvl w:val="0"/>
          <w:numId w:val="1"/>
        </w:numPr>
        <w:rPr>
          <w:lang w:val="en-GB"/>
        </w:rPr>
      </w:pPr>
      <w:r w:rsidRPr="006C7445">
        <w:rPr>
          <w:lang w:val="en-GB"/>
        </w:rPr>
        <w:t xml:space="preserve">Sector tagging principles didn't </w:t>
      </w:r>
      <w:r w:rsidR="00131C0E" w:rsidRPr="006C7445">
        <w:rPr>
          <w:lang w:val="en-GB"/>
        </w:rPr>
        <w:t>raise comments from the group</w:t>
      </w:r>
    </w:p>
    <w:p w:rsidR="009A504D" w:rsidRPr="00452385" w:rsidRDefault="00C462C6">
      <w:pPr>
        <w:pStyle w:val="ListParagraph"/>
        <w:numPr>
          <w:ilvl w:val="0"/>
          <w:numId w:val="1"/>
        </w:numPr>
        <w:rPr>
          <w:lang w:val="en-GB"/>
        </w:rPr>
      </w:pPr>
      <w:r w:rsidRPr="00452385">
        <w:rPr>
          <w:lang w:val="en-GB"/>
        </w:rPr>
        <w:t xml:space="preserve">Although </w:t>
      </w:r>
      <w:proofErr w:type="spellStart"/>
      <w:r w:rsidRPr="00452385">
        <w:rPr>
          <w:lang w:val="en-GB"/>
        </w:rPr>
        <w:t>deployement</w:t>
      </w:r>
      <w:proofErr w:type="spellEnd"/>
      <w:r w:rsidRPr="00452385">
        <w:rPr>
          <w:lang w:val="en-GB"/>
        </w:rPr>
        <w:t xml:space="preserve"> of Project 2A (as well as other projects of </w:t>
      </w:r>
      <w:proofErr w:type="spellStart"/>
      <w:r w:rsidRPr="00452385">
        <w:rPr>
          <w:lang w:val="en-GB"/>
        </w:rPr>
        <w:t>Opsys</w:t>
      </w:r>
      <w:proofErr w:type="spellEnd"/>
      <w:r w:rsidRPr="00452385">
        <w:rPr>
          <w:lang w:val="en-GB"/>
        </w:rPr>
        <w:t xml:space="preserve">) will be deployed through multiple releases, it is important to have a limited </w:t>
      </w:r>
      <w:r w:rsidR="009B44AE" w:rsidRPr="00452385">
        <w:rPr>
          <w:lang w:val="en-GB"/>
        </w:rPr>
        <w:t>frequency</w:t>
      </w:r>
      <w:r w:rsidRPr="00452385">
        <w:rPr>
          <w:lang w:val="en-GB"/>
        </w:rPr>
        <w:t xml:space="preserve"> of </w:t>
      </w:r>
      <w:r w:rsidR="009B44AE" w:rsidRPr="00452385">
        <w:rPr>
          <w:lang w:val="en-GB"/>
        </w:rPr>
        <w:t>occurrenc</w:t>
      </w:r>
      <w:r w:rsidR="009B44AE">
        <w:rPr>
          <w:lang w:val="en-GB"/>
        </w:rPr>
        <w:t>es</w:t>
      </w:r>
      <w:r w:rsidRPr="00452385">
        <w:rPr>
          <w:lang w:val="en-GB"/>
        </w:rPr>
        <w:t>, because the absorption capacity of users is not endless.</w:t>
      </w:r>
    </w:p>
    <w:p w:rsidR="009A504D" w:rsidRPr="003E2B8C" w:rsidRDefault="00C462C6">
      <w:pPr>
        <w:pStyle w:val="ListParagraph"/>
        <w:numPr>
          <w:ilvl w:val="0"/>
          <w:numId w:val="1"/>
        </w:numPr>
        <w:rPr>
          <w:lang w:val="en-GB"/>
        </w:rPr>
      </w:pPr>
      <w:r w:rsidRPr="00452385">
        <w:rPr>
          <w:color w:val="000000"/>
          <w:lang w:val="en-GB"/>
        </w:rPr>
        <w:t xml:space="preserve">possible technical alternatives: </w:t>
      </w:r>
      <w:r w:rsidR="00C31299">
        <w:rPr>
          <w:color w:val="000000"/>
          <w:lang w:val="en-GB"/>
        </w:rPr>
        <w:t xml:space="preserve">an </w:t>
      </w:r>
      <w:r w:rsidRPr="00452385">
        <w:rPr>
          <w:color w:val="000000"/>
          <w:lang w:val="en-GB"/>
        </w:rPr>
        <w:t xml:space="preserve">option 5 </w:t>
      </w:r>
      <w:r w:rsidR="00C31299">
        <w:rPr>
          <w:color w:val="000000"/>
          <w:lang w:val="en-GB"/>
        </w:rPr>
        <w:t xml:space="preserve">has been proposed by NEAR, </w:t>
      </w:r>
      <w:r w:rsidR="00C31299" w:rsidRPr="00452385">
        <w:rPr>
          <w:color w:val="000000"/>
          <w:lang w:val="en-GB"/>
        </w:rPr>
        <w:t xml:space="preserve">because the </w:t>
      </w:r>
      <w:proofErr w:type="spellStart"/>
      <w:r w:rsidR="00C31299" w:rsidRPr="00452385">
        <w:rPr>
          <w:color w:val="000000"/>
          <w:lang w:val="en-GB"/>
        </w:rPr>
        <w:t>deployement</w:t>
      </w:r>
      <w:proofErr w:type="spellEnd"/>
      <w:r w:rsidR="00C31299" w:rsidRPr="00452385">
        <w:rPr>
          <w:color w:val="000000"/>
          <w:lang w:val="en-GB"/>
        </w:rPr>
        <w:t xml:space="preserve"> of option 3 (recommended scenario) will not be possible before the end of Q1 2019</w:t>
      </w:r>
      <w:r w:rsidR="00C31299">
        <w:rPr>
          <w:color w:val="000000"/>
          <w:lang w:val="en-GB"/>
        </w:rPr>
        <w:t xml:space="preserve">, and considering that </w:t>
      </w:r>
      <w:r w:rsidR="00C31299" w:rsidRPr="00452385">
        <w:rPr>
          <w:color w:val="000000"/>
          <w:lang w:val="en-GB"/>
        </w:rPr>
        <w:t>only few Decisions are currently created (1 per day at NEAR)</w:t>
      </w:r>
      <w:r w:rsidR="00C31299">
        <w:rPr>
          <w:color w:val="000000"/>
          <w:lang w:val="en-GB"/>
        </w:rPr>
        <w:t xml:space="preserve">; this option </w:t>
      </w:r>
      <w:r w:rsidRPr="00452385">
        <w:rPr>
          <w:color w:val="000000"/>
          <w:lang w:val="en-GB"/>
        </w:rPr>
        <w:t xml:space="preserve">had already been </w:t>
      </w:r>
      <w:r w:rsidR="00131C0E">
        <w:rPr>
          <w:color w:val="000000"/>
          <w:lang w:val="en-GB"/>
        </w:rPr>
        <w:t xml:space="preserve">rejected </w:t>
      </w:r>
      <w:r w:rsidR="00C31299">
        <w:rPr>
          <w:color w:val="000000"/>
          <w:lang w:val="en-GB"/>
        </w:rPr>
        <w:t xml:space="preserve">one year ago </w:t>
      </w:r>
      <w:r w:rsidR="00131C0E">
        <w:rPr>
          <w:color w:val="000000"/>
          <w:lang w:val="en-GB"/>
        </w:rPr>
        <w:t xml:space="preserve">by the </w:t>
      </w:r>
      <w:r w:rsidR="00F0635D">
        <w:rPr>
          <w:color w:val="000000"/>
          <w:lang w:val="en-GB"/>
        </w:rPr>
        <w:t xml:space="preserve">Project </w:t>
      </w:r>
      <w:r w:rsidR="00131C0E">
        <w:rPr>
          <w:color w:val="000000"/>
          <w:lang w:val="en-GB"/>
        </w:rPr>
        <w:t>steering committee</w:t>
      </w:r>
      <w:r w:rsidRPr="00452385">
        <w:rPr>
          <w:color w:val="000000"/>
          <w:lang w:val="en-GB"/>
        </w:rPr>
        <w:t xml:space="preserve"> of the CRIS/ABAC </w:t>
      </w:r>
      <w:r w:rsidR="00F0635D">
        <w:rPr>
          <w:color w:val="000000"/>
          <w:lang w:val="en-GB"/>
        </w:rPr>
        <w:t>rationalisation on the Decision and Contract modules</w:t>
      </w:r>
      <w:r w:rsidR="00C31299">
        <w:rPr>
          <w:color w:val="000000"/>
          <w:lang w:val="en-GB"/>
        </w:rPr>
        <w:t>;</w:t>
      </w:r>
      <w:r w:rsidRPr="00452385">
        <w:rPr>
          <w:color w:val="000000"/>
          <w:lang w:val="en-GB"/>
        </w:rPr>
        <w:t xml:space="preserve">. This option implies the creation of L1 commitments in ABAC and a follow-up in </w:t>
      </w:r>
      <w:proofErr w:type="spellStart"/>
      <w:r w:rsidRPr="00452385">
        <w:rPr>
          <w:color w:val="000000"/>
          <w:lang w:val="en-GB"/>
        </w:rPr>
        <w:t>Opsys</w:t>
      </w:r>
      <w:proofErr w:type="spellEnd"/>
      <w:r w:rsidR="00C31299">
        <w:rPr>
          <w:color w:val="000000"/>
          <w:lang w:val="en-GB"/>
        </w:rPr>
        <w:t xml:space="preserve">; </w:t>
      </w:r>
      <w:r w:rsidRPr="00452385">
        <w:rPr>
          <w:color w:val="000000"/>
          <w:lang w:val="en-GB"/>
        </w:rPr>
        <w:t xml:space="preserve">this </w:t>
      </w:r>
      <w:r w:rsidR="00F0635D">
        <w:rPr>
          <w:color w:val="000000"/>
          <w:lang w:val="en-GB"/>
        </w:rPr>
        <w:t xml:space="preserve">is </w:t>
      </w:r>
      <w:r w:rsidRPr="00452385">
        <w:rPr>
          <w:color w:val="000000"/>
          <w:lang w:val="en-GB"/>
        </w:rPr>
        <w:t xml:space="preserve">not </w:t>
      </w:r>
      <w:r w:rsidR="00C31299">
        <w:rPr>
          <w:color w:val="000000"/>
          <w:lang w:val="en-GB"/>
        </w:rPr>
        <w:t>acceptable by</w:t>
      </w:r>
      <w:r w:rsidRPr="00452385">
        <w:rPr>
          <w:color w:val="000000"/>
          <w:lang w:val="en-GB"/>
        </w:rPr>
        <w:t xml:space="preserve"> </w:t>
      </w:r>
      <w:r w:rsidR="00F0635D">
        <w:rPr>
          <w:color w:val="000000"/>
          <w:lang w:val="en-GB"/>
        </w:rPr>
        <w:t xml:space="preserve">some </w:t>
      </w:r>
      <w:proofErr w:type="gramStart"/>
      <w:r w:rsidRPr="00452385">
        <w:rPr>
          <w:color w:val="000000"/>
          <w:lang w:val="en-GB"/>
        </w:rPr>
        <w:t>users</w:t>
      </w:r>
      <w:proofErr w:type="gramEnd"/>
      <w:r w:rsidR="008106AA">
        <w:rPr>
          <w:color w:val="000000"/>
          <w:lang w:val="en-GB"/>
        </w:rPr>
        <w:t xml:space="preserve"> part of the meeting</w:t>
      </w:r>
      <w:r w:rsidRPr="00452385">
        <w:rPr>
          <w:color w:val="000000"/>
          <w:lang w:val="en-GB"/>
        </w:rPr>
        <w:t xml:space="preserve">. </w:t>
      </w:r>
      <w:r w:rsidR="00C31299">
        <w:rPr>
          <w:color w:val="000000"/>
          <w:lang w:val="en-GB"/>
        </w:rPr>
        <w:t>However t</w:t>
      </w:r>
      <w:r w:rsidRPr="003E2B8C">
        <w:rPr>
          <w:color w:val="000000"/>
          <w:lang w:val="en-GB"/>
        </w:rPr>
        <w:t xml:space="preserve">his option will </w:t>
      </w:r>
      <w:r w:rsidR="00C31299">
        <w:rPr>
          <w:color w:val="000000"/>
          <w:lang w:val="en-GB"/>
        </w:rPr>
        <w:t>be integrated in the business case and subject to a SWOT analysis</w:t>
      </w:r>
      <w:r w:rsidRPr="003E2B8C">
        <w:rPr>
          <w:color w:val="000000"/>
          <w:lang w:val="en-GB"/>
        </w:rPr>
        <w:t>.</w:t>
      </w:r>
    </w:p>
    <w:p w:rsidR="008106AA" w:rsidRPr="003E2B8C" w:rsidRDefault="008106AA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color w:val="000000"/>
          <w:lang w:val="en-GB"/>
        </w:rPr>
        <w:t xml:space="preserve">Planning issue: the slippage until </w:t>
      </w:r>
      <w:r w:rsidR="00F0635D">
        <w:rPr>
          <w:color w:val="000000"/>
          <w:lang w:val="en-GB"/>
        </w:rPr>
        <w:t xml:space="preserve">end Q1 </w:t>
      </w:r>
      <w:r>
        <w:rPr>
          <w:color w:val="000000"/>
          <w:lang w:val="en-GB"/>
        </w:rPr>
        <w:t xml:space="preserve">2019 is a matter of major concern; it will impact the </w:t>
      </w:r>
      <w:r w:rsidR="004814DB">
        <w:rPr>
          <w:color w:val="000000"/>
          <w:lang w:val="en-GB"/>
        </w:rPr>
        <w:t xml:space="preserve">overall </w:t>
      </w:r>
      <w:proofErr w:type="spellStart"/>
      <w:r w:rsidR="004814DB">
        <w:rPr>
          <w:color w:val="000000"/>
          <w:lang w:val="en-GB"/>
        </w:rPr>
        <w:t>Opsys</w:t>
      </w:r>
      <w:proofErr w:type="spellEnd"/>
      <w:r w:rsidR="004814DB">
        <w:rPr>
          <w:color w:val="000000"/>
          <w:lang w:val="en-GB"/>
        </w:rPr>
        <w:t xml:space="preserve"> planning; clarification must be brought at project charter level.</w:t>
      </w:r>
    </w:p>
    <w:p w:rsidR="009A504D" w:rsidRPr="003E2B8C" w:rsidRDefault="009A504D">
      <w:pPr>
        <w:pStyle w:val="ListParagraph"/>
        <w:rPr>
          <w:lang w:val="en-GB"/>
        </w:rPr>
      </w:pPr>
    </w:p>
    <w:p w:rsidR="009A504D" w:rsidRPr="003E2B8C" w:rsidRDefault="009A504D">
      <w:pPr>
        <w:pStyle w:val="ListParagraph"/>
        <w:rPr>
          <w:rFonts w:ascii="Verdana" w:hAnsi="Verdana"/>
          <w:lang w:val="en-GB"/>
        </w:rPr>
      </w:pPr>
    </w:p>
    <w:p w:rsidR="009A504D" w:rsidRPr="00452385" w:rsidRDefault="006E5A37">
      <w:pPr>
        <w:pStyle w:val="ListParagraph"/>
        <w:rPr>
          <w:rFonts w:ascii="Verdana" w:hAnsi="Verdana"/>
          <w:lang w:val="en-GB"/>
        </w:rPr>
      </w:pPr>
      <w:r>
        <w:rPr>
          <w:rFonts w:ascii="Verdana" w:hAnsi="Verdana"/>
          <w:b/>
          <w:i/>
          <w:lang w:val="en-GB"/>
        </w:rPr>
        <w:lastRenderedPageBreak/>
        <w:t>Preparation of</w:t>
      </w:r>
      <w:r w:rsidR="00C462C6" w:rsidRPr="00452385">
        <w:rPr>
          <w:rFonts w:ascii="Verdana" w:hAnsi="Verdana"/>
          <w:b/>
          <w:i/>
          <w:lang w:val="en-GB"/>
        </w:rPr>
        <w:t xml:space="preserve"> Project 2B (Level 2 commitments)  </w:t>
      </w:r>
    </w:p>
    <w:p w:rsidR="009A504D" w:rsidRPr="00452385" w:rsidRDefault="009A504D">
      <w:pPr>
        <w:pStyle w:val="ListParagraph"/>
        <w:ind w:left="1080"/>
        <w:rPr>
          <w:lang w:val="en-GB"/>
        </w:rPr>
      </w:pPr>
    </w:p>
    <w:p w:rsidR="009A504D" w:rsidRPr="00B26668" w:rsidRDefault="00C462C6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 w:rsidRPr="00452385">
        <w:rPr>
          <w:lang w:val="en-GB"/>
        </w:rPr>
        <w:t>state</w:t>
      </w:r>
      <w:proofErr w:type="gramEnd"/>
      <w:r w:rsidRPr="00452385">
        <w:rPr>
          <w:lang w:val="en-GB"/>
        </w:rPr>
        <w:t xml:space="preserve"> of play : the selection of individual experts process proposed by RTD offers an opportunity of simpli</w:t>
      </w:r>
      <w:r w:rsidR="00737FC7">
        <w:rPr>
          <w:lang w:val="en-GB"/>
        </w:rPr>
        <w:t>fi</w:t>
      </w:r>
      <w:r w:rsidRPr="00452385">
        <w:rPr>
          <w:lang w:val="en-GB"/>
        </w:rPr>
        <w:t xml:space="preserve">cation compared to the current process via Framework contracts. </w:t>
      </w:r>
      <w:r w:rsidRPr="00B26668">
        <w:rPr>
          <w:lang w:val="en-GB"/>
        </w:rPr>
        <w:t>To be discussed</w:t>
      </w:r>
      <w:r w:rsidR="00F0635D">
        <w:rPr>
          <w:lang w:val="en-GB"/>
        </w:rPr>
        <w:t xml:space="preserve"> with </w:t>
      </w:r>
      <w:r w:rsidR="00F0635D" w:rsidRPr="00452385">
        <w:rPr>
          <w:lang w:val="en-GB"/>
        </w:rPr>
        <w:t>DEVCO units R5 and 06</w:t>
      </w:r>
      <w:r w:rsidR="00F0635D">
        <w:rPr>
          <w:lang w:val="en-GB"/>
        </w:rPr>
        <w:t xml:space="preserve"> which have been mandated to investigate how to improve </w:t>
      </w:r>
      <w:proofErr w:type="gramStart"/>
      <w:r w:rsidR="00F0635D">
        <w:rPr>
          <w:lang w:val="en-GB"/>
        </w:rPr>
        <w:t>FWC</w:t>
      </w:r>
      <w:r w:rsidRPr="00B26668">
        <w:rPr>
          <w:lang w:val="en-GB"/>
        </w:rPr>
        <w:t>.</w:t>
      </w:r>
      <w:proofErr w:type="gramEnd"/>
    </w:p>
    <w:p w:rsidR="009A504D" w:rsidRPr="00452385" w:rsidRDefault="00C462C6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 w:rsidRPr="00452385">
        <w:rPr>
          <w:lang w:val="en-GB"/>
        </w:rPr>
        <w:t>evaluation</w:t>
      </w:r>
      <w:proofErr w:type="gramEnd"/>
      <w:r w:rsidRPr="00452385">
        <w:rPr>
          <w:lang w:val="en-GB"/>
        </w:rPr>
        <w:t xml:space="preserve"> criteria : their weight depends on their ranking in the list (decreasing order).</w:t>
      </w:r>
      <w:r w:rsidR="00737FC7">
        <w:rPr>
          <w:lang w:val="en-GB"/>
        </w:rPr>
        <w:t xml:space="preserve"> Request to have the User experience criteria higher in the list</w:t>
      </w:r>
    </w:p>
    <w:p w:rsidR="004814DB" w:rsidRDefault="00C462C6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 w:rsidRPr="00452385">
        <w:rPr>
          <w:lang w:val="en-GB"/>
        </w:rPr>
        <w:t>scenarios :</w:t>
      </w:r>
      <w:proofErr w:type="gramEnd"/>
      <w:r w:rsidRPr="00452385">
        <w:rPr>
          <w:lang w:val="en-GB"/>
        </w:rPr>
        <w:t xml:space="preserve"> preferred options are respectively 2 </w:t>
      </w:r>
      <w:r w:rsidR="004814DB">
        <w:rPr>
          <w:lang w:val="en-GB"/>
        </w:rPr>
        <w:t xml:space="preserve">(Prospect used for procurement) </w:t>
      </w:r>
      <w:r w:rsidRPr="00452385">
        <w:rPr>
          <w:lang w:val="en-GB"/>
        </w:rPr>
        <w:t>and 4</w:t>
      </w:r>
      <w:r w:rsidR="004814DB">
        <w:rPr>
          <w:lang w:val="en-GB"/>
        </w:rPr>
        <w:t xml:space="preserve"> (Prospect and part of e-procurement used for procurement)</w:t>
      </w:r>
      <w:r w:rsidRPr="00452385">
        <w:rPr>
          <w:lang w:val="en-GB"/>
        </w:rPr>
        <w:t xml:space="preserve">. </w:t>
      </w:r>
    </w:p>
    <w:p w:rsidR="004814DB" w:rsidRDefault="004814D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Red lines from </w:t>
      </w:r>
      <w:proofErr w:type="spellStart"/>
      <w:r>
        <w:rPr>
          <w:lang w:val="en-GB"/>
        </w:rPr>
        <w:t>opsys</w:t>
      </w:r>
      <w:proofErr w:type="spellEnd"/>
      <w:r>
        <w:rPr>
          <w:lang w:val="en-GB"/>
        </w:rPr>
        <w:t xml:space="preserve"> team side during</w:t>
      </w:r>
      <w:r w:rsidR="00C462C6" w:rsidRPr="00452385">
        <w:rPr>
          <w:lang w:val="en-GB"/>
        </w:rPr>
        <w:t xml:space="preserve"> our CBA </w:t>
      </w:r>
      <w:r>
        <w:rPr>
          <w:lang w:val="en-GB"/>
        </w:rPr>
        <w:t xml:space="preserve">(Cost Benefit Analysis) </w:t>
      </w:r>
      <w:r w:rsidR="00C462C6" w:rsidRPr="00452385">
        <w:rPr>
          <w:lang w:val="en-GB"/>
        </w:rPr>
        <w:t>discussions</w:t>
      </w:r>
      <w:r>
        <w:rPr>
          <w:lang w:val="en-GB"/>
        </w:rPr>
        <w:t xml:space="preserve">: </w:t>
      </w:r>
    </w:p>
    <w:p w:rsidR="004814DB" w:rsidRDefault="004814DB" w:rsidP="003E2B8C">
      <w:pPr>
        <w:pStyle w:val="ListParagraph"/>
        <w:numPr>
          <w:ilvl w:val="1"/>
          <w:numId w:val="1"/>
        </w:numPr>
        <w:rPr>
          <w:lang w:val="en-GB"/>
        </w:rPr>
      </w:pPr>
      <w:r w:rsidRPr="00452385">
        <w:rPr>
          <w:lang w:val="en-GB"/>
        </w:rPr>
        <w:t>Reuse of Prospect</w:t>
      </w:r>
      <w:r>
        <w:rPr>
          <w:lang w:val="en-GB"/>
        </w:rPr>
        <w:t>:</w:t>
      </w:r>
      <w:r w:rsidRPr="00452385">
        <w:rPr>
          <w:lang w:val="en-GB"/>
        </w:rPr>
        <w:t xml:space="preserve"> now admitted by DIGIT. </w:t>
      </w:r>
    </w:p>
    <w:p w:rsidR="004814DB" w:rsidRDefault="004814DB" w:rsidP="003E2B8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user experience, meaning</w:t>
      </w:r>
      <w:r w:rsidR="00C462C6" w:rsidRPr="00452385">
        <w:rPr>
          <w:lang w:val="en-GB"/>
        </w:rPr>
        <w:t xml:space="preserve"> </w:t>
      </w:r>
      <w:r>
        <w:rPr>
          <w:lang w:val="en-GB"/>
        </w:rPr>
        <w:t xml:space="preserve">a maximum of </w:t>
      </w:r>
      <w:r w:rsidR="00C462C6" w:rsidRPr="00452385">
        <w:rPr>
          <w:lang w:val="en-GB"/>
        </w:rPr>
        <w:t>screen</w:t>
      </w:r>
      <w:r>
        <w:rPr>
          <w:lang w:val="en-GB"/>
        </w:rPr>
        <w:t>/interface</w:t>
      </w:r>
      <w:r w:rsidR="00C462C6" w:rsidRPr="00452385">
        <w:rPr>
          <w:lang w:val="en-GB"/>
        </w:rPr>
        <w:t xml:space="preserve"> harmonization</w:t>
      </w:r>
      <w:r w:rsidR="00737FC7">
        <w:rPr>
          <w:lang w:val="en-GB"/>
        </w:rPr>
        <w:t>/convergence</w:t>
      </w:r>
      <w:r w:rsidR="00C462C6" w:rsidRPr="00452385">
        <w:rPr>
          <w:lang w:val="en-GB"/>
        </w:rPr>
        <w:t xml:space="preserve"> </w:t>
      </w:r>
      <w:r>
        <w:rPr>
          <w:lang w:val="en-GB"/>
        </w:rPr>
        <w:t>between the different systems to be used: discussion still ongoing</w:t>
      </w:r>
    </w:p>
    <w:p w:rsidR="009A504D" w:rsidRPr="00452385" w:rsidRDefault="00C462C6" w:rsidP="003E2B8C">
      <w:pPr>
        <w:pStyle w:val="ListParagraph"/>
        <w:numPr>
          <w:ilvl w:val="1"/>
          <w:numId w:val="1"/>
        </w:numPr>
        <w:rPr>
          <w:lang w:val="en-GB"/>
        </w:rPr>
      </w:pPr>
      <w:proofErr w:type="gramStart"/>
      <w:r w:rsidRPr="00452385">
        <w:rPr>
          <w:lang w:val="en-GB"/>
        </w:rPr>
        <w:t>need</w:t>
      </w:r>
      <w:proofErr w:type="gramEnd"/>
      <w:r w:rsidRPr="00452385">
        <w:rPr>
          <w:lang w:val="en-GB"/>
        </w:rPr>
        <w:t xml:space="preserve"> for an </w:t>
      </w:r>
      <w:proofErr w:type="spellStart"/>
      <w:r w:rsidRPr="00452385">
        <w:rPr>
          <w:lang w:val="en-GB"/>
        </w:rPr>
        <w:t>evolutive</w:t>
      </w:r>
      <w:proofErr w:type="spellEnd"/>
      <w:r w:rsidRPr="00452385">
        <w:rPr>
          <w:lang w:val="en-GB"/>
        </w:rPr>
        <w:t xml:space="preserve"> architecture</w:t>
      </w:r>
      <w:r w:rsidR="004814DB">
        <w:rPr>
          <w:lang w:val="en-GB"/>
        </w:rPr>
        <w:t>: being sure that we don't create a too complex architecture with the multiplication of systems</w:t>
      </w:r>
      <w:r w:rsidRPr="00452385">
        <w:rPr>
          <w:lang w:val="en-GB"/>
        </w:rPr>
        <w:t>.</w:t>
      </w:r>
    </w:p>
    <w:p w:rsidR="009A504D" w:rsidRPr="00B26668" w:rsidRDefault="00C462C6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 w:rsidRPr="00452385">
        <w:rPr>
          <w:lang w:val="en-GB"/>
        </w:rPr>
        <w:t>the</w:t>
      </w:r>
      <w:proofErr w:type="gramEnd"/>
      <w:r w:rsidRPr="00452385">
        <w:rPr>
          <w:lang w:val="en-GB"/>
        </w:rPr>
        <w:t xml:space="preserve"> user interface of Prospect will be kept since it is appreciated by the users and is in line with the current standards of the Commission. </w:t>
      </w:r>
      <w:proofErr w:type="spellStart"/>
      <w:r w:rsidRPr="00B26668">
        <w:rPr>
          <w:lang w:val="en-GB"/>
        </w:rPr>
        <w:t>Opsys</w:t>
      </w:r>
      <w:proofErr w:type="spellEnd"/>
      <w:r w:rsidRPr="00B26668">
        <w:rPr>
          <w:lang w:val="en-GB"/>
        </w:rPr>
        <w:t xml:space="preserve"> user interface will </w:t>
      </w:r>
      <w:r w:rsidR="004C68E8">
        <w:rPr>
          <w:lang w:val="en-GB"/>
        </w:rPr>
        <w:t>build on it</w:t>
      </w:r>
      <w:r w:rsidRPr="00B26668">
        <w:rPr>
          <w:lang w:val="en-GB"/>
        </w:rPr>
        <w:t>.</w:t>
      </w:r>
    </w:p>
    <w:p w:rsidR="009A504D" w:rsidRPr="00452385" w:rsidRDefault="004C68E8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>
        <w:rPr>
          <w:lang w:val="en-GB"/>
        </w:rPr>
        <w:t>e-signature</w:t>
      </w:r>
      <w:proofErr w:type="gramEnd"/>
      <w:r>
        <w:rPr>
          <w:lang w:val="en-GB"/>
        </w:rPr>
        <w:t xml:space="preserve">: </w:t>
      </w:r>
      <w:r w:rsidR="00C462C6" w:rsidRPr="00452385">
        <w:rPr>
          <w:lang w:val="en-GB"/>
        </w:rPr>
        <w:t>Some external partners will not have the capacity/</w:t>
      </w:r>
      <w:proofErr w:type="spellStart"/>
      <w:r w:rsidR="00C462C6" w:rsidRPr="00452385">
        <w:rPr>
          <w:lang w:val="en-GB"/>
        </w:rPr>
        <w:t>possiblity</w:t>
      </w:r>
      <w:proofErr w:type="spellEnd"/>
      <w:r w:rsidR="00C462C6" w:rsidRPr="00452385">
        <w:rPr>
          <w:lang w:val="en-GB"/>
        </w:rPr>
        <w:t xml:space="preserve"> to be connected to </w:t>
      </w:r>
      <w:proofErr w:type="spellStart"/>
      <w:r w:rsidR="00C462C6" w:rsidRPr="00452385">
        <w:rPr>
          <w:lang w:val="en-GB"/>
        </w:rPr>
        <w:t>Opsys</w:t>
      </w:r>
      <w:proofErr w:type="spellEnd"/>
      <w:r w:rsidR="00C462C6" w:rsidRPr="00452385">
        <w:rPr>
          <w:lang w:val="en-GB"/>
        </w:rPr>
        <w:t>, therefore interaction via paper documents (followed by manual input by EC services) must remain possible.</w:t>
      </w:r>
    </w:p>
    <w:p w:rsidR="009A504D" w:rsidRPr="00452385" w:rsidRDefault="00C462C6">
      <w:pPr>
        <w:pStyle w:val="ListParagraph"/>
        <w:numPr>
          <w:ilvl w:val="0"/>
          <w:numId w:val="1"/>
        </w:numPr>
        <w:rPr>
          <w:lang w:val="en-GB"/>
        </w:rPr>
      </w:pPr>
      <w:r w:rsidRPr="00452385">
        <w:rPr>
          <w:lang w:val="en-GB"/>
        </w:rPr>
        <w:t>Although tendering is in the scope of Project 5, it is also partly present in Project 2B, in the context of the CBA</w:t>
      </w:r>
      <w:r w:rsidR="008C4D7D">
        <w:rPr>
          <w:lang w:val="en-GB"/>
        </w:rPr>
        <w:t xml:space="preserve"> (scope of CBA de facto wider than project 2B needs)</w:t>
      </w:r>
      <w:r w:rsidRPr="00452385">
        <w:rPr>
          <w:lang w:val="en-GB"/>
        </w:rPr>
        <w:t>.</w:t>
      </w:r>
    </w:p>
    <w:p w:rsidR="009A504D" w:rsidRPr="00452385" w:rsidRDefault="00C462C6">
      <w:pPr>
        <w:pStyle w:val="ListParagraph"/>
        <w:numPr>
          <w:ilvl w:val="0"/>
          <w:numId w:val="1"/>
        </w:numPr>
        <w:rPr>
          <w:lang w:val="en-GB"/>
        </w:rPr>
      </w:pPr>
      <w:r w:rsidRPr="00452385">
        <w:rPr>
          <w:lang w:val="en-GB"/>
        </w:rPr>
        <w:t xml:space="preserve">If </w:t>
      </w:r>
      <w:r w:rsidR="004C68E8" w:rsidRPr="00452385">
        <w:rPr>
          <w:lang w:val="en-GB"/>
        </w:rPr>
        <w:t>S</w:t>
      </w:r>
      <w:r w:rsidR="004C68E8">
        <w:rPr>
          <w:lang w:val="en-GB"/>
        </w:rPr>
        <w:t>EDIA</w:t>
      </w:r>
      <w:r w:rsidR="004C68E8" w:rsidRPr="00452385">
        <w:rPr>
          <w:lang w:val="en-GB"/>
        </w:rPr>
        <w:t xml:space="preserve"> </w:t>
      </w:r>
      <w:r w:rsidRPr="00452385">
        <w:rPr>
          <w:lang w:val="en-GB"/>
        </w:rPr>
        <w:t>is not ready in time and has an impact on the planning, it will not be considered in a first stage.</w:t>
      </w:r>
    </w:p>
    <w:p w:rsidR="008C4D7D" w:rsidRDefault="008C4D7D" w:rsidP="003E2B8C">
      <w:pPr>
        <w:pStyle w:val="ListParagraph"/>
        <w:rPr>
          <w:lang w:val="en-GB"/>
        </w:rPr>
      </w:pPr>
    </w:p>
    <w:p w:rsidR="009A504D" w:rsidRPr="008C4D7D" w:rsidRDefault="008C4D7D" w:rsidP="003E2B8C">
      <w:pPr>
        <w:ind w:left="360"/>
      </w:pPr>
      <w:r w:rsidRPr="003E2B8C">
        <w:rPr>
          <w:b/>
        </w:rPr>
        <w:t>Agenda for the next Programme Steering Committee</w:t>
      </w:r>
      <w:r w:rsidR="00C462C6" w:rsidRPr="003E2B8C">
        <w:rPr>
          <w:b/>
        </w:rPr>
        <w:t xml:space="preserve"> of 31/05</w:t>
      </w:r>
      <w:r w:rsidR="00C462C6" w:rsidRPr="008C4D7D">
        <w:t>:</w:t>
      </w:r>
    </w:p>
    <w:p w:rsidR="009A504D" w:rsidRPr="00452385" w:rsidRDefault="00C462C6">
      <w:pPr>
        <w:pStyle w:val="ListParagraph"/>
        <w:rPr>
          <w:lang w:val="en-GB"/>
        </w:rPr>
      </w:pPr>
      <w:r w:rsidRPr="00452385">
        <w:rPr>
          <w:lang w:val="en-GB"/>
        </w:rPr>
        <w:t xml:space="preserve">- </w:t>
      </w:r>
      <w:proofErr w:type="gramStart"/>
      <w:r w:rsidR="008062D0">
        <w:rPr>
          <w:lang w:val="en-GB"/>
        </w:rPr>
        <w:t>some</w:t>
      </w:r>
      <w:proofErr w:type="gramEnd"/>
      <w:r w:rsidR="008062D0">
        <w:rPr>
          <w:lang w:val="en-GB"/>
        </w:rPr>
        <w:t xml:space="preserve"> updates on </w:t>
      </w:r>
      <w:proofErr w:type="spellStart"/>
      <w:r w:rsidR="008062D0">
        <w:rPr>
          <w:lang w:val="en-GB"/>
        </w:rPr>
        <w:t>Opsys</w:t>
      </w:r>
      <w:proofErr w:type="spellEnd"/>
      <w:r w:rsidR="008062D0">
        <w:rPr>
          <w:lang w:val="en-GB"/>
        </w:rPr>
        <w:t xml:space="preserve"> programme (</w:t>
      </w:r>
      <w:r w:rsidRPr="00452385">
        <w:rPr>
          <w:lang w:val="en-GB"/>
        </w:rPr>
        <w:t>planning</w:t>
      </w:r>
      <w:r w:rsidR="008062D0">
        <w:rPr>
          <w:lang w:val="en-GB"/>
        </w:rPr>
        <w:t>)</w:t>
      </w:r>
    </w:p>
    <w:p w:rsidR="009A504D" w:rsidRPr="00452385" w:rsidRDefault="00C462C6">
      <w:pPr>
        <w:pStyle w:val="ListParagraph"/>
        <w:rPr>
          <w:lang w:val="en-GB"/>
        </w:rPr>
      </w:pPr>
      <w:r w:rsidRPr="00452385">
        <w:rPr>
          <w:lang w:val="en-GB"/>
        </w:rPr>
        <w:t xml:space="preserve">- </w:t>
      </w:r>
      <w:proofErr w:type="gramStart"/>
      <w:r w:rsidR="008062D0">
        <w:rPr>
          <w:lang w:val="en-GB"/>
        </w:rPr>
        <w:t>amendments</w:t>
      </w:r>
      <w:proofErr w:type="gramEnd"/>
      <w:r w:rsidR="008062D0">
        <w:rPr>
          <w:lang w:val="en-GB"/>
        </w:rPr>
        <w:t xml:space="preserve"> on project charter of project 1 following the consultation, before sending to IT SC for validation</w:t>
      </w:r>
    </w:p>
    <w:p w:rsidR="009A504D" w:rsidRPr="00452385" w:rsidRDefault="00C462C6">
      <w:pPr>
        <w:pStyle w:val="ListParagraph"/>
        <w:rPr>
          <w:lang w:val="en-GB"/>
        </w:rPr>
      </w:pPr>
      <w:r w:rsidRPr="00452385">
        <w:rPr>
          <w:lang w:val="en-GB"/>
        </w:rPr>
        <w:t xml:space="preserve">- </w:t>
      </w:r>
      <w:proofErr w:type="gramStart"/>
      <w:r w:rsidRPr="00452385">
        <w:rPr>
          <w:lang w:val="en-GB"/>
        </w:rPr>
        <w:t>the</w:t>
      </w:r>
      <w:proofErr w:type="gramEnd"/>
      <w:r w:rsidRPr="00452385">
        <w:rPr>
          <w:lang w:val="en-GB"/>
        </w:rPr>
        <w:t xml:space="preserve"> </w:t>
      </w:r>
      <w:r w:rsidR="008062D0">
        <w:rPr>
          <w:lang w:val="en-GB"/>
        </w:rPr>
        <w:t xml:space="preserve">consultation on the </w:t>
      </w:r>
      <w:r w:rsidRPr="00452385">
        <w:rPr>
          <w:lang w:val="en-GB"/>
        </w:rPr>
        <w:t>Business Case fo</w:t>
      </w:r>
      <w:r w:rsidR="008062D0">
        <w:rPr>
          <w:lang w:val="en-GB"/>
        </w:rPr>
        <w:t>r</w:t>
      </w:r>
      <w:r w:rsidRPr="00452385">
        <w:rPr>
          <w:lang w:val="en-GB"/>
        </w:rPr>
        <w:t xml:space="preserve"> Project 2A</w:t>
      </w:r>
    </w:p>
    <w:p w:rsidR="009A504D" w:rsidRPr="00452385" w:rsidRDefault="00C462C6">
      <w:pPr>
        <w:pStyle w:val="ListParagraph"/>
        <w:rPr>
          <w:lang w:val="en-GB"/>
        </w:rPr>
      </w:pPr>
      <w:r w:rsidRPr="00452385">
        <w:rPr>
          <w:lang w:val="en-GB"/>
        </w:rPr>
        <w:t xml:space="preserve">- </w:t>
      </w:r>
      <w:proofErr w:type="gramStart"/>
      <w:r w:rsidRPr="00452385">
        <w:rPr>
          <w:lang w:val="en-GB"/>
        </w:rPr>
        <w:t>the</w:t>
      </w:r>
      <w:proofErr w:type="gramEnd"/>
      <w:r w:rsidRPr="00452385">
        <w:rPr>
          <w:lang w:val="en-GB"/>
        </w:rPr>
        <w:t xml:space="preserve"> state of play of the CBA of Project 2B</w:t>
      </w:r>
      <w:r w:rsidR="008062D0">
        <w:rPr>
          <w:lang w:val="en-GB"/>
        </w:rPr>
        <w:t>, and the way to the 22 June IT Board</w:t>
      </w:r>
    </w:p>
    <w:p w:rsidR="009A504D" w:rsidRPr="00452385" w:rsidRDefault="009A504D">
      <w:pPr>
        <w:pStyle w:val="ListParagraph"/>
        <w:rPr>
          <w:lang w:val="en-GB"/>
        </w:rPr>
      </w:pPr>
    </w:p>
    <w:p w:rsidR="009A504D" w:rsidRDefault="00C462C6">
      <w:pPr>
        <w:pStyle w:val="ListParagraph"/>
        <w:jc w:val="both"/>
        <w:rPr>
          <w:lang w:val="fr-FR"/>
        </w:rPr>
      </w:pPr>
      <w:bookmarkStart w:id="1" w:name="_GoBack"/>
      <w:bookmarkEnd w:id="1"/>
      <w:r>
        <w:rPr>
          <w:rFonts w:ascii="Verdana" w:hAnsi="Verdana"/>
          <w:b/>
          <w:color w:val="000000"/>
          <w:u w:val="single"/>
          <w:lang w:val="fr-FR"/>
        </w:rPr>
        <w:t>4. Actions-</w:t>
      </w:r>
      <w:proofErr w:type="spellStart"/>
      <w:r>
        <w:rPr>
          <w:rFonts w:ascii="Verdana" w:hAnsi="Verdana"/>
          <w:b/>
          <w:color w:val="000000"/>
          <w:u w:val="single"/>
          <w:lang w:val="fr-FR"/>
        </w:rPr>
        <w:t>Next</w:t>
      </w:r>
      <w:proofErr w:type="spellEnd"/>
      <w:r>
        <w:rPr>
          <w:rFonts w:ascii="Verdana" w:hAnsi="Verdana"/>
          <w:b/>
          <w:color w:val="000000"/>
          <w:u w:val="single"/>
          <w:lang w:val="fr-FR"/>
        </w:rPr>
        <w:t xml:space="preserve"> </w:t>
      </w:r>
      <w:proofErr w:type="spellStart"/>
      <w:r>
        <w:rPr>
          <w:rFonts w:ascii="Verdana" w:hAnsi="Verdana"/>
          <w:b/>
          <w:color w:val="000000"/>
          <w:u w:val="single"/>
          <w:lang w:val="fr-FR"/>
        </w:rPr>
        <w:t>steps</w:t>
      </w:r>
      <w:proofErr w:type="spellEnd"/>
    </w:p>
    <w:p w:rsidR="009A504D" w:rsidRDefault="009A504D">
      <w:pPr>
        <w:pStyle w:val="ListParagraph"/>
        <w:jc w:val="both"/>
        <w:rPr>
          <w:rFonts w:ascii="Verdana" w:hAnsi="Verdana"/>
          <w:b/>
          <w:color w:val="000000"/>
          <w:u w:val="single"/>
          <w:lang w:val="fr-FR"/>
        </w:rPr>
      </w:pPr>
    </w:p>
    <w:tbl>
      <w:tblPr>
        <w:tblStyle w:val="TableGrid"/>
        <w:tblW w:w="9134" w:type="dxa"/>
        <w:tblInd w:w="71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4"/>
      </w:tblGrid>
      <w:tr w:rsidR="009A504D">
        <w:tc>
          <w:tcPr>
            <w:tcW w:w="9134" w:type="dxa"/>
            <w:shd w:val="clear" w:color="auto" w:fill="auto"/>
            <w:tcMar>
              <w:left w:w="103" w:type="dxa"/>
            </w:tcMar>
          </w:tcPr>
          <w:p w:rsidR="009A504D" w:rsidRDefault="009A504D">
            <w:pPr>
              <w:spacing w:after="0"/>
              <w:rPr>
                <w:rFonts w:ascii="Verdana" w:hAnsi="Verdana"/>
                <w:lang w:val="fr-FR"/>
              </w:rPr>
            </w:pPr>
          </w:p>
          <w:p w:rsidR="009A504D" w:rsidRPr="003E2B8C" w:rsidRDefault="00C462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Verdana" w:hAnsi="Verdana"/>
                <w:lang w:val="en-GB"/>
              </w:rPr>
            </w:pPr>
            <w:r w:rsidRPr="003E2B8C">
              <w:rPr>
                <w:rFonts w:ascii="Verdana" w:hAnsi="Verdana"/>
                <w:lang w:val="en-GB"/>
              </w:rPr>
              <w:t>Next meeting (PUC 4): 24/06/2016 (tbc, light)</w:t>
            </w:r>
            <w:r>
              <w:rPr>
                <w:rFonts w:ascii="Verdana" w:hAnsi="Verdana"/>
                <w:lang w:val="en-GB"/>
              </w:rPr>
              <w:t>, project charter for project 2A and feedback from the IT Board</w:t>
            </w:r>
            <w:r w:rsidR="004C68E8">
              <w:rPr>
                <w:rFonts w:ascii="Verdana" w:hAnsi="Verdana"/>
                <w:lang w:val="en-GB"/>
              </w:rPr>
              <w:t xml:space="preserve"> (DEVCO 05)</w:t>
            </w:r>
          </w:p>
          <w:p w:rsidR="009A504D" w:rsidRDefault="00C462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Verdana" w:hAnsi="Verdana"/>
                <w:lang w:val="en-GB"/>
              </w:rPr>
            </w:pPr>
            <w:r w:rsidRPr="00452385">
              <w:rPr>
                <w:rFonts w:ascii="Verdana" w:hAnsi="Verdana"/>
                <w:lang w:val="en-GB"/>
              </w:rPr>
              <w:t xml:space="preserve">Comments on Business Case of Project </w:t>
            </w:r>
            <w:r w:rsidR="009D270D">
              <w:rPr>
                <w:rFonts w:ascii="Verdana" w:hAnsi="Verdana"/>
                <w:lang w:val="en-GB"/>
              </w:rPr>
              <w:t>2A</w:t>
            </w:r>
            <w:r w:rsidRPr="00452385">
              <w:rPr>
                <w:rFonts w:ascii="Verdana" w:hAnsi="Verdana"/>
                <w:lang w:val="en-GB"/>
              </w:rPr>
              <w:t xml:space="preserve"> are expected by Monday 23/05/2016</w:t>
            </w:r>
            <w:r w:rsidR="004C68E8">
              <w:rPr>
                <w:rFonts w:ascii="Verdana" w:hAnsi="Verdana"/>
                <w:lang w:val="en-GB"/>
              </w:rPr>
              <w:t xml:space="preserve"> </w:t>
            </w:r>
            <w:r>
              <w:rPr>
                <w:rFonts w:ascii="Verdana" w:hAnsi="Verdana"/>
                <w:lang w:val="en-GB"/>
              </w:rPr>
              <w:t xml:space="preserve">noon, including option 5 for the technical </w:t>
            </w:r>
            <w:r w:rsidR="004C68E8">
              <w:rPr>
                <w:rFonts w:ascii="Verdana" w:hAnsi="Verdana"/>
                <w:lang w:val="en-GB"/>
              </w:rPr>
              <w:t>alternatives based on the presentation made (PUC members)</w:t>
            </w:r>
          </w:p>
          <w:p w:rsidR="00846E6D" w:rsidRDefault="00846E6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Update the presentation made (CBA/evaluation </w:t>
            </w:r>
            <w:proofErr w:type="spellStart"/>
            <w:r>
              <w:rPr>
                <w:rFonts w:ascii="Verdana" w:hAnsi="Verdana"/>
                <w:lang w:val="en-GB"/>
              </w:rPr>
              <w:t>criterias</w:t>
            </w:r>
            <w:proofErr w:type="spellEnd"/>
            <w:r>
              <w:rPr>
                <w:rFonts w:ascii="Verdana" w:hAnsi="Verdana"/>
                <w:lang w:val="en-GB"/>
              </w:rPr>
              <w:t>), EU Delegations</w:t>
            </w:r>
          </w:p>
          <w:p w:rsidR="00846E6D" w:rsidRPr="00452385" w:rsidRDefault="00846E6D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Make the comments made on business case and project charter for project 1 available for all PUC members with DEVCO 05 answer by 27/05 (DEVCO 05)</w:t>
            </w:r>
          </w:p>
          <w:p w:rsidR="009A504D" w:rsidRPr="00452385" w:rsidRDefault="00C462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Verdana" w:hAnsi="Verdana"/>
                <w:lang w:val="en-GB"/>
              </w:rPr>
            </w:pPr>
            <w:r w:rsidRPr="00452385">
              <w:rPr>
                <w:rFonts w:ascii="Verdana" w:hAnsi="Verdana"/>
                <w:lang w:val="en-GB"/>
              </w:rPr>
              <w:t xml:space="preserve">D-UG Project 2A </w:t>
            </w:r>
            <w:r w:rsidR="004C68E8">
              <w:rPr>
                <w:rFonts w:ascii="Verdana" w:hAnsi="Verdana"/>
                <w:lang w:val="en-GB"/>
              </w:rPr>
              <w:t>to</w:t>
            </w:r>
            <w:r w:rsidR="004C68E8" w:rsidRPr="00452385">
              <w:rPr>
                <w:rFonts w:ascii="Verdana" w:hAnsi="Verdana"/>
                <w:lang w:val="en-GB"/>
              </w:rPr>
              <w:t xml:space="preserve"> </w:t>
            </w:r>
            <w:r w:rsidRPr="00452385">
              <w:rPr>
                <w:rFonts w:ascii="Verdana" w:hAnsi="Verdana"/>
                <w:lang w:val="en-GB"/>
              </w:rPr>
              <w:t>be set-up</w:t>
            </w:r>
            <w:r w:rsidR="004C68E8">
              <w:rPr>
                <w:rFonts w:ascii="Verdana" w:hAnsi="Verdana"/>
                <w:lang w:val="en-GB"/>
              </w:rPr>
              <w:t xml:space="preserve"> in order to have the first meeting early July (DEVCO 05)</w:t>
            </w:r>
          </w:p>
          <w:p w:rsidR="009A504D" w:rsidRPr="00452385" w:rsidRDefault="009A504D">
            <w:pPr>
              <w:pStyle w:val="ListParagraph"/>
              <w:spacing w:after="0"/>
              <w:rPr>
                <w:rFonts w:ascii="Verdana" w:hAnsi="Verdana"/>
                <w:b/>
                <w:color w:val="000000"/>
                <w:u w:val="single"/>
                <w:lang w:val="en-GB"/>
              </w:rPr>
            </w:pPr>
          </w:p>
        </w:tc>
      </w:tr>
    </w:tbl>
    <w:p w:rsidR="009A504D" w:rsidRDefault="009A504D"/>
    <w:sectPr w:rsidR="009A504D">
      <w:footerReference w:type="default" r:id="rId9"/>
      <w:pgSz w:w="11906" w:h="16838"/>
      <w:pgMar w:top="851" w:right="1134" w:bottom="851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31" w:rsidRDefault="00C462C6">
      <w:pPr>
        <w:spacing w:after="0" w:line="240" w:lineRule="auto"/>
      </w:pPr>
      <w:r>
        <w:separator/>
      </w:r>
    </w:p>
  </w:endnote>
  <w:endnote w:type="continuationSeparator" w:id="0">
    <w:p w:rsidR="00545731" w:rsidRDefault="00C4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094517"/>
      <w:docPartObj>
        <w:docPartGallery w:val="Page Numbers (Bottom of Page)"/>
        <w:docPartUnique/>
      </w:docPartObj>
    </w:sdtPr>
    <w:sdtEndPr/>
    <w:sdtContent>
      <w:p w:rsidR="009A504D" w:rsidRDefault="00C462C6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2306D">
          <w:rPr>
            <w:noProof/>
          </w:rPr>
          <w:t>4</w:t>
        </w:r>
        <w:r>
          <w:fldChar w:fldCharType="end"/>
        </w:r>
      </w:p>
    </w:sdtContent>
  </w:sdt>
  <w:p w:rsidR="009A504D" w:rsidRDefault="009A50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31" w:rsidRDefault="00C462C6">
      <w:pPr>
        <w:spacing w:after="0" w:line="240" w:lineRule="auto"/>
      </w:pPr>
      <w:r>
        <w:separator/>
      </w:r>
    </w:p>
  </w:footnote>
  <w:footnote w:type="continuationSeparator" w:id="0">
    <w:p w:rsidR="00545731" w:rsidRDefault="00C46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66AF"/>
    <w:multiLevelType w:val="multilevel"/>
    <w:tmpl w:val="230AA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">
    <w:nsid w:val="2BA221EC"/>
    <w:multiLevelType w:val="multilevel"/>
    <w:tmpl w:val="46049C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">
    <w:nsid w:val="4AB71B6D"/>
    <w:multiLevelType w:val="multilevel"/>
    <w:tmpl w:val="9CB8B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3">
    <w:nsid w:val="59140C77"/>
    <w:multiLevelType w:val="multilevel"/>
    <w:tmpl w:val="A618644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4">
    <w:nsid w:val="6C9E27D7"/>
    <w:multiLevelType w:val="multilevel"/>
    <w:tmpl w:val="3B2C97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4D"/>
    <w:rsid w:val="00131C0E"/>
    <w:rsid w:val="003E2B8C"/>
    <w:rsid w:val="00414429"/>
    <w:rsid w:val="00452385"/>
    <w:rsid w:val="004814DB"/>
    <w:rsid w:val="004C68E8"/>
    <w:rsid w:val="00545731"/>
    <w:rsid w:val="00695D49"/>
    <w:rsid w:val="006C7445"/>
    <w:rsid w:val="006E5A37"/>
    <w:rsid w:val="00737FC7"/>
    <w:rsid w:val="00777DCB"/>
    <w:rsid w:val="008062D0"/>
    <w:rsid w:val="008106AA"/>
    <w:rsid w:val="00846E6D"/>
    <w:rsid w:val="008C4D7D"/>
    <w:rsid w:val="009A504D"/>
    <w:rsid w:val="009B44AE"/>
    <w:rsid w:val="009D270D"/>
    <w:rsid w:val="00B26668"/>
    <w:rsid w:val="00BF2A87"/>
    <w:rsid w:val="00C2306D"/>
    <w:rsid w:val="00C31299"/>
    <w:rsid w:val="00C36EA3"/>
    <w:rsid w:val="00C462C6"/>
    <w:rsid w:val="00F0635D"/>
    <w:rsid w:val="00F342B9"/>
    <w:rsid w:val="00F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B1"/>
    <w:pPr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Pieddepage"/>
    <w:uiPriority w:val="99"/>
    <w:qFormat/>
    <w:rsid w:val="009455B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455B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Verdana" w:hAnsi="Verdana" w:cs="Courier New"/>
    </w:rPr>
  </w:style>
  <w:style w:type="character" w:customStyle="1" w:styleId="ListLabel2">
    <w:name w:val="ListLabel 2"/>
    <w:qFormat/>
    <w:rPr>
      <w:rFonts w:ascii="Calibri" w:hAnsi="Calibri" w:cs="Symbol"/>
      <w:b w:val="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Verdana" w:hAnsi="Verdana" w:cs="Wingdings"/>
      <w:sz w:val="22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sdetexte">
    <w:name w:val="Corps de texte"/>
    <w:basedOn w:val="Normal"/>
    <w:pPr>
      <w:spacing w:after="140" w:line="288" w:lineRule="auto"/>
    </w:pPr>
  </w:style>
  <w:style w:type="paragraph" w:customStyle="1" w:styleId="Liste">
    <w:name w:val="Liste"/>
    <w:basedOn w:val="Corpsdetexte"/>
    <w:rPr>
      <w:rFonts w:cs="Arial"/>
    </w:rPr>
  </w:style>
  <w:style w:type="paragraph" w:customStyle="1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455B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nl-BE"/>
    </w:rPr>
  </w:style>
  <w:style w:type="paragraph" w:customStyle="1" w:styleId="AddressTR">
    <w:name w:val="AddressTR"/>
    <w:basedOn w:val="Normal"/>
    <w:next w:val="Normal"/>
    <w:qFormat/>
    <w:rsid w:val="009455B1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ieddepage">
    <w:name w:val="Pied de page"/>
    <w:basedOn w:val="Normal"/>
    <w:link w:val="FooterChar"/>
    <w:uiPriority w:val="99"/>
    <w:unhideWhenUsed/>
    <w:rsid w:val="009455B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Com">
    <w:name w:val="Z_Com"/>
    <w:basedOn w:val="Normal"/>
    <w:uiPriority w:val="99"/>
    <w:qFormat/>
    <w:rsid w:val="009455B1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uiPriority w:val="99"/>
    <w:qFormat/>
    <w:rsid w:val="009455B1"/>
    <w:pPr>
      <w:widowControl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455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Objetavecflche">
    <w:name w:val="Objet avec flèche"/>
    <w:basedOn w:val="Standard"/>
    <w:qFormat/>
  </w:style>
  <w:style w:type="paragraph" w:customStyle="1" w:styleId="Objetavecombre">
    <w:name w:val="Objet avec ombre"/>
    <w:basedOn w:val="Standard"/>
    <w:qFormat/>
  </w:style>
  <w:style w:type="paragraph" w:customStyle="1" w:styleId="Objetsansremplissage">
    <w:name w:val="Objet sans remplissage"/>
    <w:basedOn w:val="Standard"/>
    <w:qFormat/>
  </w:style>
  <w:style w:type="paragraph" w:customStyle="1" w:styleId="Objetsansremplissageetsansligne">
    <w:name w:val="Objet sans remplissage et sans ligne"/>
    <w:basedOn w:val="Standard"/>
    <w:qFormat/>
  </w:style>
  <w:style w:type="paragraph" w:customStyle="1" w:styleId="Corpsdetextejustifi">
    <w:name w:val="Corps de texte justifié"/>
    <w:basedOn w:val="Standard"/>
    <w:qFormat/>
  </w:style>
  <w:style w:type="paragraph" w:customStyle="1" w:styleId="Titreprincipal1">
    <w:name w:val="Titre principal1"/>
    <w:basedOn w:val="Standard"/>
    <w:qFormat/>
    <w:pPr>
      <w:jc w:val="center"/>
    </w:pPr>
  </w:style>
  <w:style w:type="paragraph" w:customStyle="1" w:styleId="Titreprincipal2">
    <w:name w:val="Titre principal2"/>
    <w:basedOn w:val="Standard"/>
    <w:qFormat/>
    <w:pPr>
      <w:spacing w:before="57" w:after="57"/>
      <w:ind w:right="113"/>
      <w:jc w:val="center"/>
    </w:pPr>
  </w:style>
  <w:style w:type="paragraph" w:customStyle="1" w:styleId="Titre1">
    <w:name w:val="Titre1"/>
    <w:basedOn w:val="Standard"/>
    <w:qFormat/>
    <w:pPr>
      <w:spacing w:before="238" w:after="119"/>
    </w:pPr>
  </w:style>
  <w:style w:type="paragraph" w:customStyle="1" w:styleId="Titre2">
    <w:name w:val="Titre2"/>
    <w:basedOn w:val="Standard"/>
    <w:qFormat/>
    <w:pPr>
      <w:spacing w:before="238" w:after="119"/>
    </w:pPr>
  </w:style>
  <w:style w:type="paragraph" w:customStyle="1" w:styleId="Lignedecote">
    <w:name w:val="Ligne de cote"/>
    <w:basedOn w:val="Standard"/>
    <w:qFormat/>
  </w:style>
  <w:style w:type="paragraph" w:customStyle="1" w:styleId="TitleSlideLTGliederung1">
    <w:name w:val="Title Slide~LT~Gliederung 1"/>
    <w:qFormat/>
    <w:pPr>
      <w:spacing w:before="283" w:line="200" w:lineRule="atLeast"/>
    </w:pPr>
    <w:rPr>
      <w:rFonts w:ascii="Arial" w:eastAsia="Tahoma" w:hAnsi="Arial" w:cs="Liberation Sans"/>
      <w:i/>
      <w:color w:val="0F5494"/>
      <w:sz w:val="48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i w:val="0"/>
      <w:sz w:val="28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color w:val="000000"/>
      <w:sz w:val="40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spacing w:after="200" w:line="200" w:lineRule="atLeast"/>
    </w:pPr>
    <w:rPr>
      <w:rFonts w:ascii="Arial" w:eastAsia="Tahoma" w:hAnsi="Arial" w:cs="Liberation Sans"/>
      <w:color w:val="0F5494"/>
      <w:sz w:val="24"/>
      <w:szCs w:val="24"/>
    </w:rPr>
  </w:style>
  <w:style w:type="paragraph" w:customStyle="1" w:styleId="TitleSlideLTUntertitel">
    <w:name w:val="Title Slide~LT~Untertitel"/>
    <w:qFormat/>
    <w:pPr>
      <w:spacing w:after="200"/>
      <w:jc w:val="center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spacing w:after="200"/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TitleSlideLTHintergrund">
    <w:name w:val="Title Slide~LT~Hintergrund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sdarrire-plan">
    <w:name w:val="Objets d'arrière-plan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rrire-plan">
    <w:name w:val="Arrière-plan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Notes">
    <w:name w:val="Notes"/>
    <w:qFormat/>
    <w:pPr>
      <w:spacing w:after="200"/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Plan1">
    <w:name w:val="Plan 1"/>
    <w:qFormat/>
    <w:pPr>
      <w:spacing w:before="283" w:line="200" w:lineRule="atLeast"/>
    </w:pPr>
    <w:rPr>
      <w:rFonts w:ascii="Arial" w:eastAsia="Tahoma" w:hAnsi="Arial" w:cs="Liberation Sans"/>
      <w:i/>
      <w:color w:val="0F5494"/>
      <w:sz w:val="48"/>
      <w:szCs w:val="24"/>
    </w:rPr>
  </w:style>
  <w:style w:type="paragraph" w:customStyle="1" w:styleId="Plan2">
    <w:name w:val="Plan 2"/>
    <w:basedOn w:val="Plan1"/>
    <w:qFormat/>
    <w:pPr>
      <w:spacing w:before="227"/>
    </w:pPr>
    <w:rPr>
      <w:i w:val="0"/>
      <w:sz w:val="28"/>
    </w:rPr>
  </w:style>
  <w:style w:type="paragraph" w:customStyle="1" w:styleId="Plan3">
    <w:name w:val="Plan 3"/>
    <w:basedOn w:val="Plan2"/>
    <w:qFormat/>
    <w:pPr>
      <w:spacing w:before="170"/>
    </w:pPr>
    <w:rPr>
      <w:color w:val="000000"/>
      <w:sz w:val="40"/>
    </w:rPr>
  </w:style>
  <w:style w:type="paragraph" w:customStyle="1" w:styleId="Plan4">
    <w:name w:val="Plan 4"/>
    <w:basedOn w:val="Plan3"/>
    <w:qFormat/>
    <w:pPr>
      <w:spacing w:before="113"/>
    </w:pPr>
  </w:style>
  <w:style w:type="paragraph" w:customStyle="1" w:styleId="Plan5">
    <w:name w:val="Plan 5"/>
    <w:basedOn w:val="Plan4"/>
    <w:qFormat/>
    <w:pPr>
      <w:spacing w:before="57"/>
    </w:pPr>
  </w:style>
  <w:style w:type="paragraph" w:customStyle="1" w:styleId="Plan6">
    <w:name w:val="Plan 6"/>
    <w:basedOn w:val="Plan5"/>
    <w:qFormat/>
  </w:style>
  <w:style w:type="paragraph" w:customStyle="1" w:styleId="Plan7">
    <w:name w:val="Plan 7"/>
    <w:basedOn w:val="Plan6"/>
    <w:qFormat/>
  </w:style>
  <w:style w:type="paragraph" w:customStyle="1" w:styleId="Plan8">
    <w:name w:val="Plan 8"/>
    <w:basedOn w:val="Plan7"/>
    <w:qFormat/>
  </w:style>
  <w:style w:type="paragraph" w:customStyle="1" w:styleId="Plan9">
    <w:name w:val="Plan 9"/>
    <w:basedOn w:val="Plan8"/>
    <w:qFormat/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i/>
      <w:color w:val="0F5494"/>
      <w:sz w:val="48"/>
      <w:szCs w:val="24"/>
    </w:rPr>
  </w:style>
  <w:style w:type="paragraph" w:customStyle="1" w:styleId="TitleandContentLTGliederung2">
    <w:name w:val="Title and Content~LT~Gliederung 2"/>
    <w:basedOn w:val="TitleandContentLTGliederung1"/>
    <w:qFormat/>
    <w:pPr>
      <w:spacing w:before="227"/>
    </w:pPr>
    <w:rPr>
      <w:i w:val="0"/>
      <w:sz w:val="28"/>
    </w:rPr>
  </w:style>
  <w:style w:type="paragraph" w:customStyle="1" w:styleId="TitleandContentLTGliederung3">
    <w:name w:val="Title and Content~LT~Gliederung 3"/>
    <w:basedOn w:val="TitleandContentLTGliederung2"/>
    <w:qFormat/>
    <w:pPr>
      <w:spacing w:before="170"/>
    </w:pPr>
    <w:rPr>
      <w:color w:val="000000"/>
      <w:sz w:val="40"/>
    </w:rPr>
  </w:style>
  <w:style w:type="paragraph" w:customStyle="1" w:styleId="TitleandContentLTGliederung4">
    <w:name w:val="Title and Content~LT~Gliederung 4"/>
    <w:basedOn w:val="TitleandContentLTGliederung3"/>
    <w:qFormat/>
    <w:pPr>
      <w:spacing w:before="113"/>
    </w:pPr>
  </w:style>
  <w:style w:type="paragraph" w:customStyle="1" w:styleId="TitleandContentLTGliederung5">
    <w:name w:val="Title and Content~LT~Gliederung 5"/>
    <w:basedOn w:val="TitleandContentLTGliederung4"/>
    <w:qFormat/>
    <w:pPr>
      <w:spacing w:before="57"/>
    </w:pPr>
  </w:style>
  <w:style w:type="paragraph" w:customStyle="1" w:styleId="TitleandContentLTGliederung6">
    <w:name w:val="Title and Content~LT~Gliederung 6"/>
    <w:basedOn w:val="TitleandContentLTGliederung5"/>
    <w:qFormat/>
  </w:style>
  <w:style w:type="paragraph" w:customStyle="1" w:styleId="TitleandContentLTGliederung7">
    <w:name w:val="Title and Content~LT~Gliederung 7"/>
    <w:basedOn w:val="TitleandContentLTGliederung6"/>
    <w:qFormat/>
  </w:style>
  <w:style w:type="paragraph" w:customStyle="1" w:styleId="TitleandContentLTGliederung8">
    <w:name w:val="Title and Content~LT~Gliederung 8"/>
    <w:basedOn w:val="TitleandContentLTGliederung7"/>
    <w:qFormat/>
  </w:style>
  <w:style w:type="paragraph" w:customStyle="1" w:styleId="TitleandContentLTGliederung9">
    <w:name w:val="Title and Content~LT~Gliederung 9"/>
    <w:basedOn w:val="TitleandContentLTGliederung8"/>
    <w:qFormat/>
  </w:style>
  <w:style w:type="paragraph" w:customStyle="1" w:styleId="TitleandContentLTTitel">
    <w:name w:val="Title and Content~LT~Titel"/>
    <w:qFormat/>
    <w:pPr>
      <w:spacing w:after="200" w:line="200" w:lineRule="atLeast"/>
    </w:pPr>
    <w:rPr>
      <w:rFonts w:ascii="Arial" w:eastAsia="Tahoma" w:hAnsi="Arial" w:cs="Liberation Sans"/>
      <w:color w:val="0F5494"/>
      <w:sz w:val="24"/>
      <w:szCs w:val="24"/>
    </w:rPr>
  </w:style>
  <w:style w:type="paragraph" w:customStyle="1" w:styleId="TitleandContentLTUntertitel">
    <w:name w:val="Title and Content~LT~Untertitel"/>
    <w:qFormat/>
    <w:pPr>
      <w:spacing w:after="200"/>
      <w:jc w:val="center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TitleandContentLTNotizen">
    <w:name w:val="Title and Content~LT~Notizen"/>
    <w:qFormat/>
    <w:pPr>
      <w:spacing w:after="200"/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TitleandContentLTHintergrundobjekte">
    <w:name w:val="Title and Content~LT~Hintergrundobjekte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TitleandContentLTHintergrund">
    <w:name w:val="Title and Content~LT~Hintergrund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table" w:styleId="TableGrid">
    <w:name w:val="Table Grid"/>
    <w:basedOn w:val="TableNormal"/>
    <w:uiPriority w:val="59"/>
    <w:rsid w:val="009455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B1"/>
    <w:pPr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Pieddepage"/>
    <w:uiPriority w:val="99"/>
    <w:qFormat/>
    <w:rsid w:val="009455B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455B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Verdana" w:hAnsi="Verdana" w:cs="Courier New"/>
    </w:rPr>
  </w:style>
  <w:style w:type="character" w:customStyle="1" w:styleId="ListLabel2">
    <w:name w:val="ListLabel 2"/>
    <w:qFormat/>
    <w:rPr>
      <w:rFonts w:ascii="Calibri" w:hAnsi="Calibri" w:cs="Symbol"/>
      <w:b w:val="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Verdana" w:hAnsi="Verdana" w:cs="Wingdings"/>
      <w:sz w:val="22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sdetexte">
    <w:name w:val="Corps de texte"/>
    <w:basedOn w:val="Normal"/>
    <w:pPr>
      <w:spacing w:after="140" w:line="288" w:lineRule="auto"/>
    </w:pPr>
  </w:style>
  <w:style w:type="paragraph" w:customStyle="1" w:styleId="Liste">
    <w:name w:val="Liste"/>
    <w:basedOn w:val="Corpsdetexte"/>
    <w:rPr>
      <w:rFonts w:cs="Arial"/>
    </w:rPr>
  </w:style>
  <w:style w:type="paragraph" w:customStyle="1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455B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nl-BE"/>
    </w:rPr>
  </w:style>
  <w:style w:type="paragraph" w:customStyle="1" w:styleId="AddressTR">
    <w:name w:val="AddressTR"/>
    <w:basedOn w:val="Normal"/>
    <w:next w:val="Normal"/>
    <w:qFormat/>
    <w:rsid w:val="009455B1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ieddepage">
    <w:name w:val="Pied de page"/>
    <w:basedOn w:val="Normal"/>
    <w:link w:val="FooterChar"/>
    <w:uiPriority w:val="99"/>
    <w:unhideWhenUsed/>
    <w:rsid w:val="009455B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Com">
    <w:name w:val="Z_Com"/>
    <w:basedOn w:val="Normal"/>
    <w:uiPriority w:val="99"/>
    <w:qFormat/>
    <w:rsid w:val="009455B1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uiPriority w:val="99"/>
    <w:qFormat/>
    <w:rsid w:val="009455B1"/>
    <w:pPr>
      <w:widowControl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455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Objetavecflche">
    <w:name w:val="Objet avec flèche"/>
    <w:basedOn w:val="Standard"/>
    <w:qFormat/>
  </w:style>
  <w:style w:type="paragraph" w:customStyle="1" w:styleId="Objetavecombre">
    <w:name w:val="Objet avec ombre"/>
    <w:basedOn w:val="Standard"/>
    <w:qFormat/>
  </w:style>
  <w:style w:type="paragraph" w:customStyle="1" w:styleId="Objetsansremplissage">
    <w:name w:val="Objet sans remplissage"/>
    <w:basedOn w:val="Standard"/>
    <w:qFormat/>
  </w:style>
  <w:style w:type="paragraph" w:customStyle="1" w:styleId="Objetsansremplissageetsansligne">
    <w:name w:val="Objet sans remplissage et sans ligne"/>
    <w:basedOn w:val="Standard"/>
    <w:qFormat/>
  </w:style>
  <w:style w:type="paragraph" w:customStyle="1" w:styleId="Corpsdetextejustifi">
    <w:name w:val="Corps de texte justifié"/>
    <w:basedOn w:val="Standard"/>
    <w:qFormat/>
  </w:style>
  <w:style w:type="paragraph" w:customStyle="1" w:styleId="Titreprincipal1">
    <w:name w:val="Titre principal1"/>
    <w:basedOn w:val="Standard"/>
    <w:qFormat/>
    <w:pPr>
      <w:jc w:val="center"/>
    </w:pPr>
  </w:style>
  <w:style w:type="paragraph" w:customStyle="1" w:styleId="Titreprincipal2">
    <w:name w:val="Titre principal2"/>
    <w:basedOn w:val="Standard"/>
    <w:qFormat/>
    <w:pPr>
      <w:spacing w:before="57" w:after="57"/>
      <w:ind w:right="113"/>
      <w:jc w:val="center"/>
    </w:pPr>
  </w:style>
  <w:style w:type="paragraph" w:customStyle="1" w:styleId="Titre1">
    <w:name w:val="Titre1"/>
    <w:basedOn w:val="Standard"/>
    <w:qFormat/>
    <w:pPr>
      <w:spacing w:before="238" w:after="119"/>
    </w:pPr>
  </w:style>
  <w:style w:type="paragraph" w:customStyle="1" w:styleId="Titre2">
    <w:name w:val="Titre2"/>
    <w:basedOn w:val="Standard"/>
    <w:qFormat/>
    <w:pPr>
      <w:spacing w:before="238" w:after="119"/>
    </w:pPr>
  </w:style>
  <w:style w:type="paragraph" w:customStyle="1" w:styleId="Lignedecote">
    <w:name w:val="Ligne de cote"/>
    <w:basedOn w:val="Standard"/>
    <w:qFormat/>
  </w:style>
  <w:style w:type="paragraph" w:customStyle="1" w:styleId="TitleSlideLTGliederung1">
    <w:name w:val="Title Slide~LT~Gliederung 1"/>
    <w:qFormat/>
    <w:pPr>
      <w:spacing w:before="283" w:line="200" w:lineRule="atLeast"/>
    </w:pPr>
    <w:rPr>
      <w:rFonts w:ascii="Arial" w:eastAsia="Tahoma" w:hAnsi="Arial" w:cs="Liberation Sans"/>
      <w:i/>
      <w:color w:val="0F5494"/>
      <w:sz w:val="48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i w:val="0"/>
      <w:sz w:val="28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color w:val="000000"/>
      <w:sz w:val="40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spacing w:after="200" w:line="200" w:lineRule="atLeast"/>
    </w:pPr>
    <w:rPr>
      <w:rFonts w:ascii="Arial" w:eastAsia="Tahoma" w:hAnsi="Arial" w:cs="Liberation Sans"/>
      <w:color w:val="0F5494"/>
      <w:sz w:val="24"/>
      <w:szCs w:val="24"/>
    </w:rPr>
  </w:style>
  <w:style w:type="paragraph" w:customStyle="1" w:styleId="TitleSlideLTUntertitel">
    <w:name w:val="Title Slide~LT~Untertitel"/>
    <w:qFormat/>
    <w:pPr>
      <w:spacing w:after="200"/>
      <w:jc w:val="center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spacing w:after="200"/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TitleSlideLTHintergrund">
    <w:name w:val="Title Slide~LT~Hintergrund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sdarrire-plan">
    <w:name w:val="Objets d'arrière-plan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rrire-plan">
    <w:name w:val="Arrière-plan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Notes">
    <w:name w:val="Notes"/>
    <w:qFormat/>
    <w:pPr>
      <w:spacing w:after="200"/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Plan1">
    <w:name w:val="Plan 1"/>
    <w:qFormat/>
    <w:pPr>
      <w:spacing w:before="283" w:line="200" w:lineRule="atLeast"/>
    </w:pPr>
    <w:rPr>
      <w:rFonts w:ascii="Arial" w:eastAsia="Tahoma" w:hAnsi="Arial" w:cs="Liberation Sans"/>
      <w:i/>
      <w:color w:val="0F5494"/>
      <w:sz w:val="48"/>
      <w:szCs w:val="24"/>
    </w:rPr>
  </w:style>
  <w:style w:type="paragraph" w:customStyle="1" w:styleId="Plan2">
    <w:name w:val="Plan 2"/>
    <w:basedOn w:val="Plan1"/>
    <w:qFormat/>
    <w:pPr>
      <w:spacing w:before="227"/>
    </w:pPr>
    <w:rPr>
      <w:i w:val="0"/>
      <w:sz w:val="28"/>
    </w:rPr>
  </w:style>
  <w:style w:type="paragraph" w:customStyle="1" w:styleId="Plan3">
    <w:name w:val="Plan 3"/>
    <w:basedOn w:val="Plan2"/>
    <w:qFormat/>
    <w:pPr>
      <w:spacing w:before="170"/>
    </w:pPr>
    <w:rPr>
      <w:color w:val="000000"/>
      <w:sz w:val="40"/>
    </w:rPr>
  </w:style>
  <w:style w:type="paragraph" w:customStyle="1" w:styleId="Plan4">
    <w:name w:val="Plan 4"/>
    <w:basedOn w:val="Plan3"/>
    <w:qFormat/>
    <w:pPr>
      <w:spacing w:before="113"/>
    </w:pPr>
  </w:style>
  <w:style w:type="paragraph" w:customStyle="1" w:styleId="Plan5">
    <w:name w:val="Plan 5"/>
    <w:basedOn w:val="Plan4"/>
    <w:qFormat/>
    <w:pPr>
      <w:spacing w:before="57"/>
    </w:pPr>
  </w:style>
  <w:style w:type="paragraph" w:customStyle="1" w:styleId="Plan6">
    <w:name w:val="Plan 6"/>
    <w:basedOn w:val="Plan5"/>
    <w:qFormat/>
  </w:style>
  <w:style w:type="paragraph" w:customStyle="1" w:styleId="Plan7">
    <w:name w:val="Plan 7"/>
    <w:basedOn w:val="Plan6"/>
    <w:qFormat/>
  </w:style>
  <w:style w:type="paragraph" w:customStyle="1" w:styleId="Plan8">
    <w:name w:val="Plan 8"/>
    <w:basedOn w:val="Plan7"/>
    <w:qFormat/>
  </w:style>
  <w:style w:type="paragraph" w:customStyle="1" w:styleId="Plan9">
    <w:name w:val="Plan 9"/>
    <w:basedOn w:val="Plan8"/>
    <w:qFormat/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i/>
      <w:color w:val="0F5494"/>
      <w:sz w:val="48"/>
      <w:szCs w:val="24"/>
    </w:rPr>
  </w:style>
  <w:style w:type="paragraph" w:customStyle="1" w:styleId="TitleandContentLTGliederung2">
    <w:name w:val="Title and Content~LT~Gliederung 2"/>
    <w:basedOn w:val="TitleandContentLTGliederung1"/>
    <w:qFormat/>
    <w:pPr>
      <w:spacing w:before="227"/>
    </w:pPr>
    <w:rPr>
      <w:i w:val="0"/>
      <w:sz w:val="28"/>
    </w:rPr>
  </w:style>
  <w:style w:type="paragraph" w:customStyle="1" w:styleId="TitleandContentLTGliederung3">
    <w:name w:val="Title and Content~LT~Gliederung 3"/>
    <w:basedOn w:val="TitleandContentLTGliederung2"/>
    <w:qFormat/>
    <w:pPr>
      <w:spacing w:before="170"/>
    </w:pPr>
    <w:rPr>
      <w:color w:val="000000"/>
      <w:sz w:val="40"/>
    </w:rPr>
  </w:style>
  <w:style w:type="paragraph" w:customStyle="1" w:styleId="TitleandContentLTGliederung4">
    <w:name w:val="Title and Content~LT~Gliederung 4"/>
    <w:basedOn w:val="TitleandContentLTGliederung3"/>
    <w:qFormat/>
    <w:pPr>
      <w:spacing w:before="113"/>
    </w:pPr>
  </w:style>
  <w:style w:type="paragraph" w:customStyle="1" w:styleId="TitleandContentLTGliederung5">
    <w:name w:val="Title and Content~LT~Gliederung 5"/>
    <w:basedOn w:val="TitleandContentLTGliederung4"/>
    <w:qFormat/>
    <w:pPr>
      <w:spacing w:before="57"/>
    </w:pPr>
  </w:style>
  <w:style w:type="paragraph" w:customStyle="1" w:styleId="TitleandContentLTGliederung6">
    <w:name w:val="Title and Content~LT~Gliederung 6"/>
    <w:basedOn w:val="TitleandContentLTGliederung5"/>
    <w:qFormat/>
  </w:style>
  <w:style w:type="paragraph" w:customStyle="1" w:styleId="TitleandContentLTGliederung7">
    <w:name w:val="Title and Content~LT~Gliederung 7"/>
    <w:basedOn w:val="TitleandContentLTGliederung6"/>
    <w:qFormat/>
  </w:style>
  <w:style w:type="paragraph" w:customStyle="1" w:styleId="TitleandContentLTGliederung8">
    <w:name w:val="Title and Content~LT~Gliederung 8"/>
    <w:basedOn w:val="TitleandContentLTGliederung7"/>
    <w:qFormat/>
  </w:style>
  <w:style w:type="paragraph" w:customStyle="1" w:styleId="TitleandContentLTGliederung9">
    <w:name w:val="Title and Content~LT~Gliederung 9"/>
    <w:basedOn w:val="TitleandContentLTGliederung8"/>
    <w:qFormat/>
  </w:style>
  <w:style w:type="paragraph" w:customStyle="1" w:styleId="TitleandContentLTTitel">
    <w:name w:val="Title and Content~LT~Titel"/>
    <w:qFormat/>
    <w:pPr>
      <w:spacing w:after="200" w:line="200" w:lineRule="atLeast"/>
    </w:pPr>
    <w:rPr>
      <w:rFonts w:ascii="Arial" w:eastAsia="Tahoma" w:hAnsi="Arial" w:cs="Liberation Sans"/>
      <w:color w:val="0F5494"/>
      <w:sz w:val="24"/>
      <w:szCs w:val="24"/>
    </w:rPr>
  </w:style>
  <w:style w:type="paragraph" w:customStyle="1" w:styleId="TitleandContentLTUntertitel">
    <w:name w:val="Title and Content~LT~Untertitel"/>
    <w:qFormat/>
    <w:pPr>
      <w:spacing w:after="200"/>
      <w:jc w:val="center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TitleandContentLTNotizen">
    <w:name w:val="Title and Content~LT~Notizen"/>
    <w:qFormat/>
    <w:pPr>
      <w:spacing w:after="200"/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TitleandContentLTHintergrundobjekte">
    <w:name w:val="Title and Content~LT~Hintergrundobjekte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TitleandContentLTHintergrund">
    <w:name w:val="Title and Content~LT~Hintergrund"/>
    <w:qFormat/>
    <w:pPr>
      <w:spacing w:after="200"/>
    </w:pPr>
    <w:rPr>
      <w:rFonts w:ascii="Liberation Serif" w:eastAsia="Tahoma" w:hAnsi="Liberation Serif" w:cs="Liberation Sans"/>
      <w:color w:val="00000A"/>
      <w:sz w:val="24"/>
      <w:szCs w:val="24"/>
    </w:rPr>
  </w:style>
  <w:style w:type="table" w:styleId="TableGrid">
    <w:name w:val="Table Grid"/>
    <w:basedOn w:val="TableNormal"/>
    <w:uiPriority w:val="59"/>
    <w:rsid w:val="009455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EFTHYMIADIS Emilios (DEVCO)</dc:creator>
  <cp:lastModifiedBy>THIEULIN Denis (DEVCO)</cp:lastModifiedBy>
  <cp:revision>3</cp:revision>
  <dcterms:created xsi:type="dcterms:W3CDTF">2016-06-16T17:18:00Z</dcterms:created>
  <dcterms:modified xsi:type="dcterms:W3CDTF">2016-06-16T17:19:00Z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European Commission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