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FFA" w:rsidRDefault="001F3FFA" w:rsidP="001F3FFA">
      <w:pPr>
        <w:pStyle w:val="ListParagraph"/>
        <w:suppressAutoHyphens w:val="0"/>
        <w:spacing w:after="0" w:line="276" w:lineRule="auto"/>
        <w:ind w:left="0"/>
        <w:jc w:val="center"/>
        <w:rPr>
          <w:rFonts w:ascii="Verdana" w:hAnsi="Verdana"/>
          <w:b/>
          <w:bCs/>
          <w:lang w:val="en-GB"/>
        </w:rPr>
      </w:pPr>
      <w:r>
        <w:rPr>
          <w:rFonts w:ascii="Verdana" w:hAnsi="Verdana"/>
          <w:b/>
          <w:bCs/>
          <w:lang w:val="en-GB"/>
        </w:rPr>
        <w:t>INFORMATION NOTE</w:t>
      </w:r>
    </w:p>
    <w:p w:rsidR="001F3FFA" w:rsidRPr="00566C95" w:rsidRDefault="001F3FFA" w:rsidP="001F3FFA">
      <w:pPr>
        <w:pStyle w:val="ListParagraph"/>
        <w:suppressAutoHyphens w:val="0"/>
        <w:spacing w:after="0" w:line="276" w:lineRule="auto"/>
        <w:ind w:left="0"/>
        <w:rPr>
          <w:rFonts w:ascii="Verdana" w:hAnsi="Verdana"/>
          <w:b/>
          <w:color w:val="000000" w:themeColor="text1"/>
          <w:sz w:val="16"/>
          <w:szCs w:val="16"/>
          <w:lang w:val="en-GB"/>
        </w:rPr>
      </w:pPr>
    </w:p>
    <w:p w:rsidR="00A62087" w:rsidRPr="00BA0F93" w:rsidRDefault="00A62087" w:rsidP="00A62087">
      <w:pPr>
        <w:jc w:val="center"/>
        <w:rPr>
          <w:rFonts w:ascii="Verdana" w:hAnsi="Verdana"/>
          <w:b/>
          <w:sz w:val="28"/>
          <w:szCs w:val="28"/>
          <w:lang w:val="en-GB"/>
        </w:rPr>
      </w:pPr>
      <w:r w:rsidRPr="00BA0F93">
        <w:rPr>
          <w:rFonts w:ascii="Verdana" w:hAnsi="Verdana"/>
          <w:b/>
          <w:sz w:val="28"/>
          <w:szCs w:val="28"/>
          <w:lang w:val="en-GB"/>
        </w:rPr>
        <w:t xml:space="preserve">SOCIEUX at the Asia-Pacific Social Protection </w:t>
      </w:r>
      <w:r>
        <w:rPr>
          <w:rFonts w:ascii="Verdana" w:hAnsi="Verdana"/>
          <w:b/>
          <w:sz w:val="28"/>
          <w:szCs w:val="28"/>
          <w:lang w:val="en-GB"/>
        </w:rPr>
        <w:t>w</w:t>
      </w:r>
      <w:r w:rsidRPr="00BA0F93">
        <w:rPr>
          <w:rFonts w:ascii="Verdana" w:hAnsi="Verdana"/>
          <w:b/>
          <w:sz w:val="28"/>
          <w:szCs w:val="28"/>
          <w:lang w:val="en-GB"/>
        </w:rPr>
        <w:t xml:space="preserve">eek </w:t>
      </w:r>
    </w:p>
    <w:p w:rsidR="00A62087" w:rsidRDefault="00A62087" w:rsidP="00A62087">
      <w:pPr>
        <w:spacing w:after="120" w:line="276" w:lineRule="auto"/>
        <w:rPr>
          <w:rFonts w:ascii="Verdana" w:hAnsi="Verdana"/>
          <w:b/>
          <w:bCs/>
          <w:lang w:val="en-GB"/>
        </w:rPr>
      </w:pPr>
    </w:p>
    <w:p w:rsidR="00A62087" w:rsidRPr="00A62087" w:rsidRDefault="00A62087" w:rsidP="00A62087">
      <w:pPr>
        <w:spacing w:after="120" w:line="276" w:lineRule="auto"/>
        <w:rPr>
          <w:rFonts w:ascii="Verdana" w:hAnsi="Verdana"/>
          <w:i/>
          <w:sz w:val="22"/>
          <w:szCs w:val="22"/>
          <w:lang w:val="en-GB"/>
        </w:rPr>
      </w:pPr>
      <w:r w:rsidRPr="00BA0F93">
        <w:rPr>
          <w:rFonts w:ascii="Verdana" w:hAnsi="Verdana"/>
          <w:b/>
          <w:bCs/>
          <w:lang w:val="en-GB"/>
        </w:rPr>
        <w:t>Manila</w:t>
      </w:r>
      <w:r w:rsidRPr="00BA0F93">
        <w:rPr>
          <w:rFonts w:ascii="Verdana" w:hAnsi="Verdana"/>
          <w:b/>
          <w:lang w:val="en-GB"/>
        </w:rPr>
        <w:t>, 1 to 5</w:t>
      </w:r>
      <w:r w:rsidRPr="00BA0F93">
        <w:rPr>
          <w:rFonts w:ascii="Verdana" w:hAnsi="Verdana"/>
          <w:b/>
          <w:vertAlign w:val="superscript"/>
          <w:lang w:val="en-GB"/>
        </w:rPr>
        <w:t>th</w:t>
      </w:r>
      <w:r w:rsidRPr="00BA0F93">
        <w:rPr>
          <w:rFonts w:ascii="Verdana" w:hAnsi="Verdana"/>
          <w:b/>
          <w:lang w:val="en-GB"/>
        </w:rPr>
        <w:t xml:space="preserve"> August 2016.</w:t>
      </w:r>
      <w:r w:rsidRPr="00BA0F93">
        <w:rPr>
          <w:rFonts w:ascii="Verdana" w:hAnsi="Verdana"/>
          <w:lang w:val="en-GB"/>
        </w:rPr>
        <w:t xml:space="preserve"> </w:t>
      </w:r>
      <w:r w:rsidRPr="00A62087">
        <w:rPr>
          <w:rFonts w:ascii="Verdana" w:hAnsi="Verdana"/>
          <w:i/>
          <w:sz w:val="22"/>
          <w:szCs w:val="22"/>
          <w:lang w:val="en-GB"/>
        </w:rPr>
        <w:t>Government representatives, policymakers, researchers and practitioners gathered in Manila for the Asia-Pacific Social Protection week (APSP 2016) to discuss recent issues affecting social protection in the region’s low- and middle-income countries, showcasing success stories from countries at different stages of development of their social protection systems. The APSP 2016 was organised by the Asian Development Bank (ADB) and SOCIEUX participated and contributed to the event by mobilising EU experts as speakers and resource persons.</w:t>
      </w:r>
    </w:p>
    <w:p w:rsidR="00DA3238" w:rsidRDefault="00DA3238" w:rsidP="00A62087">
      <w:pPr>
        <w:spacing w:line="276" w:lineRule="auto"/>
        <w:rPr>
          <w:rFonts w:ascii="Verdana" w:hAnsi="Verdana"/>
          <w:sz w:val="22"/>
          <w:szCs w:val="22"/>
          <w:lang w:val="en-GB"/>
        </w:rPr>
      </w:pPr>
    </w:p>
    <w:p w:rsidR="00A62087" w:rsidRPr="00DA3238" w:rsidRDefault="00A62087" w:rsidP="00A62087">
      <w:pPr>
        <w:spacing w:line="276" w:lineRule="auto"/>
        <w:rPr>
          <w:rFonts w:ascii="Verdana" w:hAnsi="Verdana"/>
          <w:sz w:val="22"/>
          <w:szCs w:val="22"/>
          <w:lang w:val="en-GB"/>
        </w:rPr>
      </w:pPr>
      <w:bookmarkStart w:id="0" w:name="_GoBack"/>
      <w:bookmarkEnd w:id="0"/>
      <w:r w:rsidRPr="00DA3238">
        <w:rPr>
          <w:rFonts w:ascii="Verdana" w:hAnsi="Verdana"/>
          <w:sz w:val="22"/>
          <w:szCs w:val="22"/>
          <w:lang w:val="en-GB"/>
        </w:rPr>
        <w:t>In the Asia and the Pacific region many countries have embarked on a journey to create and finance social protection programmes but social protection systems, in general, are still emerging or maturing. The week-long regional conference was designed to bring-in expertise within and outside region to share experiences and best practices in establishing comprehensive and sustainable social protection systems. SOCIEUX contributed to two main discussion topics: creating fiscal space for social protection during financial crisis, and expanding social protection systems to informal workers.</w:t>
      </w:r>
    </w:p>
    <w:p w:rsidR="00A62087" w:rsidRPr="00DA3238" w:rsidRDefault="00A62087" w:rsidP="00A62087">
      <w:pPr>
        <w:spacing w:line="276" w:lineRule="auto"/>
        <w:rPr>
          <w:rFonts w:ascii="Verdana" w:hAnsi="Verdana"/>
          <w:sz w:val="22"/>
          <w:szCs w:val="22"/>
          <w:lang w:val="en-GB"/>
        </w:rPr>
      </w:pPr>
      <w:r w:rsidRPr="00DA3238">
        <w:rPr>
          <w:rFonts w:ascii="Verdana" w:hAnsi="Verdana"/>
          <w:sz w:val="22"/>
          <w:szCs w:val="22"/>
          <w:lang w:val="en-GB"/>
        </w:rPr>
        <w:t xml:space="preserve">The event hosted discussions on how social protection plays an essential role in social and economic development, especially in times of financial crisis. In this sense, SOCIEUX mobilised expert Michel Rovers noted how crises often prompt government policy changes and that, even in times of economic recession, investing in social protection stimulates economic growth and prevents further deterioration. Social protection is a way of encouraging economic growth, but there needs to be a long-term, sustainable vision that accounts for emergency situations.  On the other hand, Carlos Garcia de </w:t>
      </w:r>
      <w:proofErr w:type="spellStart"/>
      <w:r w:rsidRPr="00DA3238">
        <w:rPr>
          <w:rFonts w:ascii="Verdana" w:hAnsi="Verdana"/>
          <w:sz w:val="22"/>
          <w:szCs w:val="22"/>
          <w:lang w:val="en-GB"/>
        </w:rPr>
        <w:t>Cortázar</w:t>
      </w:r>
      <w:proofErr w:type="spellEnd"/>
      <w:r w:rsidRPr="00DA3238">
        <w:rPr>
          <w:rFonts w:ascii="Verdana" w:hAnsi="Verdana"/>
          <w:sz w:val="22"/>
          <w:szCs w:val="22"/>
          <w:lang w:val="en-GB"/>
        </w:rPr>
        <w:t> underlined the need to focus not only on the financial sustainability of social protection but also the adequacy of coverage in social protection discussions.</w:t>
      </w:r>
    </w:p>
    <w:p w:rsidR="00A62087" w:rsidRPr="00DA3238" w:rsidRDefault="00A62087" w:rsidP="00A62087">
      <w:pPr>
        <w:spacing w:line="276" w:lineRule="auto"/>
        <w:rPr>
          <w:rFonts w:ascii="Verdana" w:hAnsi="Verdana"/>
          <w:sz w:val="22"/>
          <w:szCs w:val="22"/>
          <w:lang w:val="en-GB"/>
        </w:rPr>
      </w:pPr>
      <w:r w:rsidRPr="00DA3238">
        <w:rPr>
          <w:rFonts w:ascii="Verdana" w:hAnsi="Verdana"/>
          <w:sz w:val="22"/>
          <w:szCs w:val="22"/>
          <w:lang w:val="en-GB"/>
        </w:rPr>
        <w:t>Discussions helped countries recognise challenges and discuss ways to address constraints by building technical and administrative capacities. All in all, comprehensive social protections systems are recognised as main contributors to </w:t>
      </w:r>
      <w:r w:rsidRPr="00DA3238">
        <w:rPr>
          <w:rFonts w:ascii="Verdana" w:hAnsi="Verdana"/>
          <w:bCs/>
          <w:sz w:val="22"/>
          <w:szCs w:val="22"/>
          <w:lang w:val="en-GB"/>
        </w:rPr>
        <w:t xml:space="preserve">inclusive growth and hence one of the </w:t>
      </w:r>
      <w:r w:rsidRPr="00DA3238">
        <w:rPr>
          <w:rFonts w:ascii="Verdana" w:hAnsi="Verdana"/>
          <w:sz w:val="22"/>
          <w:szCs w:val="22"/>
          <w:lang w:val="en-GB"/>
        </w:rPr>
        <w:t>best ways to ensure that inequality, poverty and vulnerability are reduced, while ensuring </w:t>
      </w:r>
      <w:r w:rsidRPr="00DA3238">
        <w:rPr>
          <w:rFonts w:ascii="Verdana" w:hAnsi="Verdana"/>
          <w:bCs/>
          <w:sz w:val="22"/>
          <w:szCs w:val="22"/>
          <w:lang w:val="en-GB"/>
        </w:rPr>
        <w:t>no one is left behind</w:t>
      </w:r>
      <w:r w:rsidRPr="00DA3238">
        <w:rPr>
          <w:rFonts w:ascii="Verdana" w:hAnsi="Verdana"/>
          <w:sz w:val="22"/>
          <w:szCs w:val="22"/>
          <w:lang w:val="en-GB"/>
        </w:rPr>
        <w:t>.</w:t>
      </w:r>
    </w:p>
    <w:p w:rsidR="00DA3238" w:rsidRPr="00DA3238" w:rsidRDefault="00DA3238" w:rsidP="00DA3238">
      <w:pPr>
        <w:spacing w:before="240"/>
        <w:rPr>
          <w:rStyle w:val="apple-converted-space"/>
          <w:rFonts w:ascii="Verdana" w:hAnsi="Verdana"/>
          <w:color w:val="222222"/>
          <w:sz w:val="22"/>
          <w:szCs w:val="22"/>
          <w:shd w:val="clear" w:color="auto" w:fill="FFFFFF"/>
          <w:lang w:val="en-GB"/>
        </w:rPr>
      </w:pPr>
      <w:proofErr w:type="gramStart"/>
      <w:r w:rsidRPr="00DA3238">
        <w:rPr>
          <w:rFonts w:ascii="Verdana" w:hAnsi="Verdana"/>
          <w:sz w:val="22"/>
          <w:szCs w:val="22"/>
          <w:lang w:val="en-GB"/>
        </w:rPr>
        <w:t xml:space="preserve">For more information on the APSW 2016 </w:t>
      </w:r>
      <w:r w:rsidRPr="00DA3238">
        <w:rPr>
          <w:rFonts w:ascii="Verdana" w:hAnsi="Verdana"/>
          <w:color w:val="222222"/>
          <w:sz w:val="22"/>
          <w:szCs w:val="22"/>
          <w:shd w:val="clear" w:color="auto" w:fill="FFFFFF"/>
          <w:lang w:val="en-GB"/>
        </w:rPr>
        <w:t>click</w:t>
      </w:r>
      <w:r w:rsidRPr="00DA3238">
        <w:rPr>
          <w:rStyle w:val="apple-converted-space"/>
          <w:rFonts w:ascii="Verdana" w:hAnsi="Verdana"/>
          <w:color w:val="222222"/>
          <w:sz w:val="22"/>
          <w:szCs w:val="22"/>
          <w:shd w:val="clear" w:color="auto" w:fill="FFFFFF"/>
          <w:lang w:val="en-GB"/>
        </w:rPr>
        <w:t> </w:t>
      </w:r>
      <w:hyperlink r:id="rId8" w:tgtFrame="_blank" w:history="1">
        <w:r w:rsidRPr="00DA3238">
          <w:rPr>
            <w:rStyle w:val="Hyperlink"/>
            <w:rFonts w:ascii="Verdana" w:hAnsi="Verdana" w:cs="Arial"/>
            <w:sz w:val="22"/>
            <w:szCs w:val="22"/>
            <w:shd w:val="clear" w:color="auto" w:fill="FFFFFF"/>
            <w:lang w:val="en-GB"/>
          </w:rPr>
          <w:t>HERE</w:t>
        </w:r>
      </w:hyperlink>
      <w:r w:rsidRPr="00DA3238">
        <w:rPr>
          <w:rFonts w:ascii="Verdana" w:hAnsi="Verdana"/>
          <w:color w:val="222222"/>
          <w:sz w:val="22"/>
          <w:szCs w:val="22"/>
          <w:shd w:val="clear" w:color="auto" w:fill="FFFFFF"/>
          <w:lang w:val="en-GB"/>
        </w:rPr>
        <w:t>.</w:t>
      </w:r>
      <w:proofErr w:type="gramEnd"/>
      <w:r w:rsidRPr="00DA3238">
        <w:rPr>
          <w:rStyle w:val="apple-converted-space"/>
          <w:rFonts w:ascii="Verdana" w:hAnsi="Verdana"/>
          <w:color w:val="222222"/>
          <w:sz w:val="22"/>
          <w:szCs w:val="22"/>
          <w:shd w:val="clear" w:color="auto" w:fill="FFFFFF"/>
          <w:lang w:val="en-GB"/>
        </w:rPr>
        <w:t> </w:t>
      </w:r>
    </w:p>
    <w:p w:rsidR="00DA3238" w:rsidRDefault="00DA3238">
      <w:pPr>
        <w:suppressAutoHyphens w:val="0"/>
        <w:autoSpaceDN/>
        <w:spacing w:after="0"/>
        <w:jc w:val="left"/>
        <w:rPr>
          <w:rFonts w:ascii="Verdana" w:hAnsi="Verdana"/>
          <w:b/>
          <w:lang w:val="en-GB"/>
        </w:rPr>
      </w:pPr>
    </w:p>
    <w:p w:rsidR="00A62087" w:rsidRDefault="00A62087" w:rsidP="00A62087">
      <w:pPr>
        <w:spacing w:line="276" w:lineRule="auto"/>
        <w:rPr>
          <w:rFonts w:ascii="Verdana" w:hAnsi="Verdana"/>
          <w:b/>
          <w:sz w:val="22"/>
          <w:szCs w:val="22"/>
        </w:rPr>
      </w:pPr>
      <w:r w:rsidRPr="00BA0F93">
        <w:rPr>
          <w:rFonts w:ascii="Verdana" w:hAnsi="Verdana"/>
          <w:b/>
          <w:lang w:val="en-GB"/>
        </w:rPr>
        <w:t xml:space="preserve">Experts </w:t>
      </w:r>
      <w:proofErr w:type="spellStart"/>
      <w:r w:rsidRPr="00397DC9">
        <w:rPr>
          <w:rFonts w:ascii="Verdana" w:hAnsi="Verdana"/>
          <w:b/>
          <w:sz w:val="22"/>
          <w:szCs w:val="22"/>
        </w:rPr>
        <w:t>deployed</w:t>
      </w:r>
      <w:proofErr w:type="spellEnd"/>
    </w:p>
    <w:p w:rsidR="00DA3238" w:rsidRPr="00BA0F93" w:rsidRDefault="00DA3238" w:rsidP="00A62087">
      <w:pPr>
        <w:spacing w:line="276" w:lineRule="auto"/>
        <w:rPr>
          <w:rFonts w:ascii="Verdana" w:hAnsi="Verdana"/>
          <w:b/>
          <w:lang w:val="en-GB"/>
        </w:rPr>
      </w:pPr>
      <w:r>
        <w:rPr>
          <w:rFonts w:ascii="Verdana" w:hAnsi="Verdana"/>
          <w:b/>
          <w:noProof/>
          <w:lang w:val="en-GB" w:eastAsia="en-GB"/>
        </w:rPr>
        <w:drawing>
          <wp:inline distT="0" distB="0" distL="0" distR="0" wp14:anchorId="53019029" wp14:editId="7E045613">
            <wp:extent cx="1695450" cy="1695450"/>
            <wp:effectExtent l="0" t="0" r="0" b="0"/>
            <wp:docPr id="2" name="Picture 2" descr="C:\Users\spfacility3\Documents\SOCIEUX\Newsletter\Newsletter 6\Photos\SCX Newsletter 6 Manil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facility3\Documents\SOCIEUX\Newsletter\Newsletter 6\Photos\SCX Newsletter 6 Manila 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5450" cy="1695450"/>
                    </a:xfrm>
                    <a:prstGeom prst="rect">
                      <a:avLst/>
                    </a:prstGeom>
                    <a:noFill/>
                    <a:ln>
                      <a:noFill/>
                    </a:ln>
                  </pic:spPr>
                </pic:pic>
              </a:graphicData>
            </a:graphic>
          </wp:inline>
        </w:drawing>
      </w:r>
      <w:r w:rsidRPr="00DA3238">
        <w:rPr>
          <w:rStyle w:val="Normal"/>
          <w:snapToGrid w:val="0"/>
          <w:color w:val="000000"/>
          <w:w w:val="0"/>
          <w:sz w:val="0"/>
          <w:szCs w:val="0"/>
          <w:u w:color="000000"/>
          <w:bdr w:val="none" w:sz="0" w:space="0" w:color="000000"/>
          <w:shd w:val="clear" w:color="000000" w:fill="000000"/>
          <w:lang w:val="x-none" w:eastAsia="x-none" w:bidi="x-none"/>
        </w:rPr>
        <w:t xml:space="preserve"> </w:t>
      </w:r>
      <w:r>
        <w:rPr>
          <w:rFonts w:ascii="Verdana" w:hAnsi="Verdana"/>
          <w:b/>
          <w:noProof/>
          <w:lang w:val="en-GB" w:eastAsia="en-GB"/>
        </w:rPr>
        <w:drawing>
          <wp:inline distT="0" distB="0" distL="0" distR="0" wp14:anchorId="0767074C" wp14:editId="168FB3C5">
            <wp:extent cx="1695450" cy="1695450"/>
            <wp:effectExtent l="0" t="0" r="0" b="0"/>
            <wp:docPr id="3" name="Picture 3" descr="C:\Users\spfacility3\Documents\SOCIEUX\Newsletter\Newsletter 6\Photos\SCX Newsletter 6 Mani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pfacility3\Documents\SOCIEUX\Newsletter\Newsletter 6\Photos\SCX Newsletter 6 Manila.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5450" cy="1695450"/>
                    </a:xfrm>
                    <a:prstGeom prst="rect">
                      <a:avLst/>
                    </a:prstGeom>
                    <a:noFill/>
                    <a:ln>
                      <a:noFill/>
                    </a:ln>
                  </pic:spPr>
                </pic:pic>
              </a:graphicData>
            </a:graphic>
          </wp:inline>
        </w:drawing>
      </w:r>
    </w:p>
    <w:p w:rsidR="00A62087" w:rsidRPr="00DA3238" w:rsidRDefault="00A62087" w:rsidP="00A62087">
      <w:pPr>
        <w:pStyle w:val="ListParagraph"/>
        <w:numPr>
          <w:ilvl w:val="0"/>
          <w:numId w:val="3"/>
        </w:numPr>
        <w:suppressAutoHyphens w:val="0"/>
        <w:autoSpaceDN/>
        <w:spacing w:after="0" w:line="276" w:lineRule="auto"/>
        <w:rPr>
          <w:rFonts w:ascii="Verdana" w:hAnsi="Verdana" w:cs="Arial"/>
          <w:sz w:val="20"/>
          <w:lang w:val="en-GB" w:eastAsia="en-GB"/>
        </w:rPr>
      </w:pPr>
      <w:r w:rsidRPr="00DA3238">
        <w:rPr>
          <w:rFonts w:ascii="Verdana" w:hAnsi="Verdana"/>
          <w:sz w:val="20"/>
          <w:lang w:val="en-GB"/>
        </w:rPr>
        <w:t>Mr. Michel Rovers</w:t>
      </w:r>
      <w:r w:rsidR="00DA3238">
        <w:rPr>
          <w:rFonts w:ascii="Verdana" w:hAnsi="Verdana"/>
          <w:sz w:val="20"/>
          <w:lang w:val="en-GB"/>
        </w:rPr>
        <w:t xml:space="preserve"> (left)</w:t>
      </w:r>
      <w:r w:rsidRPr="00DA3238">
        <w:rPr>
          <w:rFonts w:ascii="Verdana" w:hAnsi="Verdana"/>
          <w:sz w:val="20"/>
          <w:lang w:val="en-GB"/>
        </w:rPr>
        <w:t xml:space="preserve">, </w:t>
      </w:r>
      <w:r w:rsidRPr="00DA3238">
        <w:rPr>
          <w:rFonts w:ascii="Verdana" w:hAnsi="Verdana" w:cs="Arial"/>
          <w:sz w:val="20"/>
          <w:lang w:val="en-GB" w:eastAsia="en-GB"/>
        </w:rPr>
        <w:t>Director of the Strategy, Policy and Research Department of the Dutch Institute for Employee Benefit Schemes</w:t>
      </w:r>
    </w:p>
    <w:p w:rsidR="00A62087" w:rsidRPr="00DA3238" w:rsidRDefault="00A62087" w:rsidP="00A62087">
      <w:pPr>
        <w:pStyle w:val="ListParagraph"/>
        <w:numPr>
          <w:ilvl w:val="0"/>
          <w:numId w:val="3"/>
        </w:numPr>
        <w:suppressAutoHyphens w:val="0"/>
        <w:autoSpaceDN/>
        <w:spacing w:after="0" w:line="276" w:lineRule="auto"/>
        <w:rPr>
          <w:rFonts w:ascii="Verdana" w:hAnsi="Verdana" w:cs="Arial"/>
          <w:sz w:val="20"/>
          <w:lang w:val="en-GB" w:eastAsia="en-GB"/>
        </w:rPr>
      </w:pPr>
      <w:r w:rsidRPr="00DA3238">
        <w:rPr>
          <w:rFonts w:ascii="Verdana" w:hAnsi="Verdana"/>
          <w:sz w:val="20"/>
          <w:lang w:val="en-GB"/>
        </w:rPr>
        <w:t xml:space="preserve">Mr. Carlos </w:t>
      </w:r>
      <w:proofErr w:type="spellStart"/>
      <w:r w:rsidRPr="00DA3238">
        <w:rPr>
          <w:rFonts w:ascii="Verdana" w:hAnsi="Verdana"/>
          <w:sz w:val="20"/>
          <w:lang w:val="en-GB"/>
        </w:rPr>
        <w:t>García</w:t>
      </w:r>
      <w:proofErr w:type="spellEnd"/>
      <w:r w:rsidRPr="00DA3238">
        <w:rPr>
          <w:rFonts w:ascii="Verdana" w:hAnsi="Verdana"/>
          <w:sz w:val="20"/>
          <w:lang w:val="en-GB"/>
        </w:rPr>
        <w:t xml:space="preserve"> de </w:t>
      </w:r>
      <w:proofErr w:type="spellStart"/>
      <w:r w:rsidRPr="00DA3238">
        <w:rPr>
          <w:rFonts w:ascii="Verdana" w:hAnsi="Verdana"/>
          <w:sz w:val="20"/>
          <w:lang w:val="en-GB"/>
        </w:rPr>
        <w:t>Cortázar</w:t>
      </w:r>
      <w:proofErr w:type="spellEnd"/>
      <w:r w:rsidR="00DA3238">
        <w:rPr>
          <w:rFonts w:ascii="Verdana" w:hAnsi="Verdana"/>
          <w:sz w:val="20"/>
          <w:lang w:val="en-GB"/>
        </w:rPr>
        <w:t xml:space="preserve"> (right)</w:t>
      </w:r>
      <w:r w:rsidRPr="00DA3238">
        <w:rPr>
          <w:rFonts w:ascii="Verdana" w:hAnsi="Verdana"/>
          <w:sz w:val="20"/>
          <w:lang w:val="en-GB"/>
        </w:rPr>
        <w:t xml:space="preserve">, </w:t>
      </w:r>
      <w:r w:rsidRPr="00DA3238">
        <w:rPr>
          <w:rFonts w:ascii="Verdana" w:hAnsi="Verdana" w:cs="Arial"/>
          <w:sz w:val="20"/>
          <w:lang w:val="en-GB" w:eastAsia="en-GB"/>
        </w:rPr>
        <w:t>Assistant Director-General of Social Affairs, Education, Culture, Health and Consumer Affairs, Ministry of Foreign Affairs and Cooperation, Spain</w:t>
      </w:r>
    </w:p>
    <w:p w:rsidR="00A62087" w:rsidRDefault="00A62087" w:rsidP="00A62087">
      <w:pPr>
        <w:spacing w:after="0" w:line="276" w:lineRule="auto"/>
        <w:rPr>
          <w:rFonts w:ascii="Verdana" w:hAnsi="Verdana"/>
          <w:b/>
          <w:lang w:val="en-GB"/>
        </w:rPr>
      </w:pPr>
    </w:p>
    <w:p w:rsidR="00A62087" w:rsidRPr="00DA3238" w:rsidRDefault="00A62087" w:rsidP="00A62087">
      <w:pPr>
        <w:spacing w:after="0" w:line="276" w:lineRule="auto"/>
        <w:rPr>
          <w:rFonts w:ascii="Verdana" w:hAnsi="Verdana"/>
          <w:b/>
          <w:sz w:val="22"/>
          <w:szCs w:val="22"/>
          <w:lang w:val="en-GB"/>
        </w:rPr>
      </w:pPr>
      <w:r w:rsidRPr="00DA3238">
        <w:rPr>
          <w:rFonts w:ascii="Verdana" w:hAnsi="Verdana"/>
          <w:b/>
          <w:sz w:val="22"/>
          <w:szCs w:val="22"/>
          <w:lang w:val="en-GB"/>
        </w:rPr>
        <w:t>The way forward</w:t>
      </w:r>
    </w:p>
    <w:p w:rsidR="00A62087" w:rsidRPr="00DA3238" w:rsidRDefault="00A62087" w:rsidP="00A62087">
      <w:pPr>
        <w:spacing w:line="276" w:lineRule="auto"/>
        <w:rPr>
          <w:rFonts w:ascii="Verdana" w:hAnsi="Verdana"/>
          <w:sz w:val="22"/>
          <w:szCs w:val="22"/>
          <w:lang w:val="en-GB"/>
        </w:rPr>
      </w:pPr>
      <w:r w:rsidRPr="00DA3238">
        <w:rPr>
          <w:rFonts w:ascii="Verdana" w:hAnsi="Verdana"/>
          <w:sz w:val="22"/>
          <w:szCs w:val="22"/>
          <w:lang w:val="en-GB"/>
        </w:rPr>
        <w:t xml:space="preserve">The final day of the week-long conference was dedicated to presenting priority actions for sustainable, efficient and equitable social protection around five main areas: </w:t>
      </w:r>
    </w:p>
    <w:p w:rsidR="00A62087" w:rsidRPr="00DA3238" w:rsidRDefault="00A62087" w:rsidP="00A62087">
      <w:pPr>
        <w:pStyle w:val="ListParagraph"/>
        <w:numPr>
          <w:ilvl w:val="0"/>
          <w:numId w:val="2"/>
        </w:numPr>
        <w:suppressAutoHyphens w:val="0"/>
        <w:autoSpaceDN/>
        <w:spacing w:after="0" w:line="276" w:lineRule="auto"/>
        <w:rPr>
          <w:rFonts w:ascii="Verdana" w:eastAsiaTheme="minorHAnsi" w:hAnsi="Verdana" w:cstheme="minorBidi"/>
          <w:sz w:val="22"/>
          <w:szCs w:val="22"/>
          <w:lang w:val="en-GB"/>
        </w:rPr>
      </w:pPr>
      <w:r w:rsidRPr="00DA3238">
        <w:rPr>
          <w:rFonts w:ascii="Verdana" w:eastAsiaTheme="minorHAnsi" w:hAnsi="Verdana" w:cstheme="minorBidi"/>
          <w:sz w:val="22"/>
          <w:szCs w:val="22"/>
          <w:lang w:val="en-GB"/>
        </w:rPr>
        <w:t>Sustainable financing of Social Protection;</w:t>
      </w:r>
    </w:p>
    <w:p w:rsidR="00A62087" w:rsidRPr="00DA3238" w:rsidRDefault="00A62087" w:rsidP="00A62087">
      <w:pPr>
        <w:pStyle w:val="ListParagraph"/>
        <w:numPr>
          <w:ilvl w:val="0"/>
          <w:numId w:val="2"/>
        </w:numPr>
        <w:suppressAutoHyphens w:val="0"/>
        <w:autoSpaceDN/>
        <w:spacing w:after="0" w:line="276" w:lineRule="auto"/>
        <w:rPr>
          <w:rFonts w:ascii="Verdana" w:eastAsiaTheme="minorHAnsi" w:hAnsi="Verdana" w:cstheme="minorBidi"/>
          <w:sz w:val="22"/>
          <w:szCs w:val="22"/>
          <w:lang w:val="en-GB"/>
        </w:rPr>
      </w:pPr>
      <w:r w:rsidRPr="00DA3238">
        <w:rPr>
          <w:rFonts w:ascii="Verdana" w:hAnsi="Verdana"/>
          <w:sz w:val="22"/>
          <w:szCs w:val="22"/>
          <w:lang w:val="en-GB"/>
        </w:rPr>
        <w:t xml:space="preserve">Improving the delivery and governance of Social Protection; </w:t>
      </w:r>
    </w:p>
    <w:p w:rsidR="00A62087" w:rsidRPr="00DA3238" w:rsidRDefault="00A62087" w:rsidP="00A62087">
      <w:pPr>
        <w:pStyle w:val="ListParagraph"/>
        <w:numPr>
          <w:ilvl w:val="0"/>
          <w:numId w:val="2"/>
        </w:numPr>
        <w:suppressAutoHyphens w:val="0"/>
        <w:autoSpaceDN/>
        <w:spacing w:after="0" w:line="276" w:lineRule="auto"/>
        <w:rPr>
          <w:rFonts w:ascii="Verdana" w:eastAsiaTheme="minorHAnsi" w:hAnsi="Verdana" w:cstheme="minorBidi"/>
          <w:sz w:val="22"/>
          <w:szCs w:val="22"/>
          <w:lang w:val="en-GB"/>
        </w:rPr>
      </w:pPr>
      <w:r w:rsidRPr="00DA3238">
        <w:rPr>
          <w:rFonts w:ascii="Verdana" w:eastAsiaTheme="minorHAnsi" w:hAnsi="Verdana" w:cstheme="minorBidi"/>
          <w:sz w:val="22"/>
          <w:szCs w:val="22"/>
          <w:lang w:val="en-GB"/>
        </w:rPr>
        <w:t>Information and communication technology investments for Social Protection;</w:t>
      </w:r>
    </w:p>
    <w:p w:rsidR="00A62087" w:rsidRPr="00DA3238" w:rsidRDefault="00A62087" w:rsidP="00A62087">
      <w:pPr>
        <w:pStyle w:val="ListParagraph"/>
        <w:numPr>
          <w:ilvl w:val="0"/>
          <w:numId w:val="2"/>
        </w:numPr>
        <w:suppressAutoHyphens w:val="0"/>
        <w:autoSpaceDN/>
        <w:spacing w:after="0" w:line="276" w:lineRule="auto"/>
        <w:rPr>
          <w:rFonts w:ascii="Verdana" w:hAnsi="Verdana"/>
          <w:sz w:val="22"/>
          <w:szCs w:val="22"/>
          <w:lang w:val="en-GB"/>
        </w:rPr>
      </w:pPr>
      <w:r w:rsidRPr="00DA3238">
        <w:rPr>
          <w:rFonts w:ascii="Verdana" w:eastAsiaTheme="minorHAnsi" w:hAnsi="Verdana" w:cstheme="minorBidi"/>
          <w:sz w:val="22"/>
          <w:szCs w:val="22"/>
          <w:lang w:val="en-GB"/>
        </w:rPr>
        <w:t>Better monitoring Social Protection programmes</w:t>
      </w:r>
      <w:r w:rsidRPr="00DA3238">
        <w:rPr>
          <w:rFonts w:ascii="Verdana" w:hAnsi="Verdana"/>
          <w:sz w:val="22"/>
          <w:szCs w:val="22"/>
          <w:lang w:val="en-GB"/>
        </w:rPr>
        <w:t>;</w:t>
      </w:r>
    </w:p>
    <w:p w:rsidR="00A62087" w:rsidRPr="00DA3238" w:rsidRDefault="00A62087" w:rsidP="00A62087">
      <w:pPr>
        <w:pStyle w:val="ListParagraph"/>
        <w:numPr>
          <w:ilvl w:val="0"/>
          <w:numId w:val="2"/>
        </w:numPr>
        <w:suppressAutoHyphens w:val="0"/>
        <w:autoSpaceDN/>
        <w:spacing w:before="240" w:after="0" w:line="276" w:lineRule="auto"/>
        <w:rPr>
          <w:rFonts w:ascii="Verdana" w:eastAsiaTheme="minorHAnsi" w:hAnsi="Verdana" w:cstheme="minorBidi"/>
          <w:sz w:val="22"/>
          <w:szCs w:val="22"/>
          <w:lang w:val="en-GB"/>
        </w:rPr>
      </w:pPr>
      <w:r w:rsidRPr="00DA3238">
        <w:rPr>
          <w:rFonts w:ascii="Verdana" w:eastAsiaTheme="minorHAnsi" w:hAnsi="Verdana" w:cstheme="minorBidi"/>
          <w:sz w:val="22"/>
          <w:szCs w:val="22"/>
          <w:lang w:val="en-GB"/>
        </w:rPr>
        <w:t>Promoting Social Protection for older people</w:t>
      </w:r>
      <w:r w:rsidRPr="00DA3238">
        <w:rPr>
          <w:rFonts w:ascii="Verdana" w:hAnsi="Verdana"/>
          <w:sz w:val="22"/>
          <w:szCs w:val="22"/>
          <w:lang w:val="en-GB"/>
        </w:rPr>
        <w:t>.</w:t>
      </w:r>
    </w:p>
    <w:p w:rsidR="00A62087" w:rsidRPr="007F1DB2" w:rsidRDefault="00A62087" w:rsidP="00A62087">
      <w:pPr>
        <w:spacing w:after="0" w:line="276" w:lineRule="auto"/>
        <w:rPr>
          <w:rFonts w:ascii="Verdana" w:hAnsi="Verdana"/>
          <w:b/>
          <w:sz w:val="20"/>
          <w:lang w:val="en-GB"/>
        </w:rPr>
      </w:pPr>
      <w:r w:rsidRPr="007F1DB2">
        <w:rPr>
          <w:rFonts w:ascii="Verdana" w:hAnsi="Verdana"/>
          <w:b/>
          <w:sz w:val="20"/>
          <w:lang w:val="en-GB"/>
        </w:rPr>
        <w:t>About SOCIEUX</w:t>
      </w:r>
    </w:p>
    <w:p w:rsidR="00A62087" w:rsidRDefault="00A62087" w:rsidP="00A62087">
      <w:pPr>
        <w:textAlignment w:val="baseline"/>
        <w:rPr>
          <w:rFonts w:ascii="Verdana" w:hAnsi="Verdana"/>
          <w:iCs/>
          <w:sz w:val="20"/>
          <w:lang w:val="en-GB"/>
        </w:rPr>
      </w:pPr>
      <w:r w:rsidRPr="00AB744D">
        <w:rPr>
          <w:rFonts w:ascii="Verdana" w:hAnsi="Verdana"/>
          <w:iCs/>
          <w:sz w:val="20"/>
          <w:lang w:val="en-GB"/>
        </w:rPr>
        <w:t>“SOCIEUX - Social Protection EU Expert</w:t>
      </w:r>
      <w:r>
        <w:rPr>
          <w:rFonts w:ascii="Verdana" w:hAnsi="Verdana"/>
          <w:iCs/>
          <w:sz w:val="20"/>
          <w:lang w:val="en-GB"/>
        </w:rPr>
        <w:t xml:space="preserve">ise in Development Cooperation”, </w:t>
      </w:r>
      <w:r w:rsidRPr="000D7954">
        <w:rPr>
          <w:rFonts w:ascii="Verdana" w:hAnsi="Verdana"/>
          <w:iCs/>
          <w:sz w:val="20"/>
          <w:lang w:val="en-GB"/>
        </w:rPr>
        <w:t xml:space="preserve">is a technical assistance facility to support partner countries to better design social protection systems by means of short-term peer-to-peer inputs to be delivered by experts drawn from the European Union Member States’ public administrations. SOCIEUX contributes to implementing the Communication on </w:t>
      </w:r>
      <w:r w:rsidR="00DA3238">
        <w:rPr>
          <w:rFonts w:ascii="Verdana" w:hAnsi="Verdana"/>
          <w:iCs/>
          <w:sz w:val="20"/>
          <w:lang w:val="en-GB"/>
        </w:rPr>
        <w:t>SP</w:t>
      </w:r>
      <w:r w:rsidRPr="000D7954">
        <w:rPr>
          <w:rFonts w:ascii="Verdana" w:hAnsi="Verdana"/>
          <w:iCs/>
          <w:sz w:val="20"/>
          <w:lang w:val="en-GB"/>
        </w:rPr>
        <w:t xml:space="preserve"> in EU Development Cooperation (August 2012). </w:t>
      </w:r>
    </w:p>
    <w:p w:rsidR="00A62087" w:rsidRPr="00A62087" w:rsidRDefault="00A62087" w:rsidP="00A62087">
      <w:pPr>
        <w:spacing w:after="0"/>
        <w:jc w:val="left"/>
        <w:textAlignment w:val="baseline"/>
        <w:rPr>
          <w:rFonts w:ascii="Verdana" w:hAnsi="Verdana"/>
          <w:b/>
          <w:sz w:val="18"/>
          <w:szCs w:val="18"/>
          <w:lang w:val="en-GB"/>
        </w:rPr>
      </w:pPr>
      <w:r w:rsidRPr="00A62087">
        <w:rPr>
          <w:rFonts w:ascii="Verdana" w:hAnsi="Verdana"/>
          <w:b/>
          <w:sz w:val="18"/>
          <w:szCs w:val="18"/>
          <w:lang w:val="en-GB"/>
        </w:rPr>
        <w:t>For more information</w:t>
      </w:r>
    </w:p>
    <w:p w:rsidR="00A62087" w:rsidRPr="00A62087" w:rsidRDefault="00A62087" w:rsidP="00A62087">
      <w:pPr>
        <w:spacing w:after="0" w:line="276" w:lineRule="auto"/>
        <w:jc w:val="left"/>
        <w:rPr>
          <w:rFonts w:ascii="Verdana" w:hAnsi="Verdana"/>
          <w:iCs/>
          <w:sz w:val="18"/>
          <w:szCs w:val="18"/>
          <w:lang w:val="en-GB"/>
        </w:rPr>
      </w:pPr>
      <w:r w:rsidRPr="00A62087">
        <w:rPr>
          <w:rFonts w:ascii="Verdana" w:hAnsi="Verdana"/>
          <w:iCs/>
          <w:sz w:val="18"/>
          <w:szCs w:val="18"/>
          <w:lang w:val="en-GB"/>
        </w:rPr>
        <w:t>Beatriz Juanes</w:t>
      </w:r>
    </w:p>
    <w:p w:rsidR="00A62087" w:rsidRPr="00A62087" w:rsidRDefault="00A62087" w:rsidP="00A62087">
      <w:pPr>
        <w:spacing w:after="0" w:line="276" w:lineRule="auto"/>
        <w:jc w:val="left"/>
        <w:rPr>
          <w:rFonts w:ascii="Verdana" w:hAnsi="Verdana"/>
          <w:iCs/>
          <w:sz w:val="18"/>
          <w:szCs w:val="18"/>
          <w:lang w:val="en-GB"/>
        </w:rPr>
      </w:pPr>
      <w:r w:rsidRPr="00A62087">
        <w:rPr>
          <w:rFonts w:ascii="Verdana" w:hAnsi="Verdana"/>
          <w:iCs/>
          <w:sz w:val="18"/>
          <w:szCs w:val="18"/>
          <w:lang w:val="en-GB"/>
        </w:rPr>
        <w:t>Communications Officer</w:t>
      </w:r>
    </w:p>
    <w:p w:rsidR="00A62087" w:rsidRPr="00A62087" w:rsidRDefault="00A62087" w:rsidP="00A62087">
      <w:pPr>
        <w:spacing w:after="0" w:line="276" w:lineRule="auto"/>
        <w:jc w:val="left"/>
        <w:rPr>
          <w:rFonts w:ascii="Verdana" w:hAnsi="Verdana"/>
          <w:iCs/>
          <w:sz w:val="18"/>
          <w:szCs w:val="18"/>
          <w:lang w:val="en-GB"/>
        </w:rPr>
      </w:pPr>
      <w:r w:rsidRPr="00A62087">
        <w:rPr>
          <w:rFonts w:ascii="Verdana" w:hAnsi="Verdana"/>
          <w:iCs/>
          <w:sz w:val="18"/>
          <w:szCs w:val="18"/>
          <w:lang w:val="en-GB"/>
        </w:rPr>
        <w:t>SOCIEUX - Social Protection EU Expertise in Development Cooperation</w:t>
      </w:r>
    </w:p>
    <w:p w:rsidR="00A62087" w:rsidRPr="00A62087" w:rsidRDefault="00A62087" w:rsidP="00A62087">
      <w:pPr>
        <w:pStyle w:val="Default"/>
        <w:spacing w:line="276" w:lineRule="auto"/>
        <w:rPr>
          <w:iCs/>
          <w:color w:val="auto"/>
          <w:sz w:val="18"/>
          <w:szCs w:val="18"/>
        </w:rPr>
      </w:pPr>
      <w:r w:rsidRPr="00A62087">
        <w:rPr>
          <w:iCs/>
          <w:color w:val="auto"/>
          <w:sz w:val="18"/>
          <w:szCs w:val="18"/>
        </w:rPr>
        <w:t>Avenue Paul Deschanel 62, 1030 Brussels, Belgium</w:t>
      </w:r>
    </w:p>
    <w:p w:rsidR="00A62087" w:rsidRPr="00A62087" w:rsidRDefault="00A62087" w:rsidP="00A62087">
      <w:pPr>
        <w:spacing w:after="0" w:line="276" w:lineRule="auto"/>
        <w:jc w:val="left"/>
        <w:rPr>
          <w:rStyle w:val="Hyperlink"/>
          <w:rFonts w:ascii="Verdana" w:hAnsi="Verdana"/>
          <w:iCs/>
          <w:sz w:val="18"/>
          <w:szCs w:val="18"/>
          <w:lang w:val="en-GB"/>
        </w:rPr>
      </w:pPr>
      <w:r w:rsidRPr="00A62087">
        <w:rPr>
          <w:rFonts w:ascii="Verdana" w:hAnsi="Verdana"/>
          <w:iCs/>
          <w:sz w:val="18"/>
          <w:szCs w:val="18"/>
          <w:lang w:val="en-GB"/>
        </w:rPr>
        <w:t xml:space="preserve">Tel.: +32 2 5884883 / email: </w:t>
      </w:r>
      <w:hyperlink r:id="rId11" w:history="1">
        <w:r w:rsidRPr="00A62087">
          <w:rPr>
            <w:rStyle w:val="Hyperlink"/>
            <w:rFonts w:ascii="Verdana" w:hAnsi="Verdana"/>
            <w:iCs/>
            <w:sz w:val="18"/>
            <w:szCs w:val="18"/>
            <w:lang w:val="en-GB"/>
          </w:rPr>
          <w:t>bjuanes@socieux.eu</w:t>
        </w:r>
      </w:hyperlink>
    </w:p>
    <w:p w:rsidR="00A62087" w:rsidRPr="00F8623C" w:rsidRDefault="00A62087" w:rsidP="00A62087">
      <w:pPr>
        <w:spacing w:line="276" w:lineRule="auto"/>
        <w:rPr>
          <w:rFonts w:ascii="Verdana" w:hAnsi="Verdana"/>
          <w:iCs/>
          <w:sz w:val="18"/>
          <w:szCs w:val="18"/>
          <w:lang w:val="en-GB"/>
        </w:rPr>
      </w:pPr>
      <w:r w:rsidRPr="00F8623C">
        <w:rPr>
          <w:noProof/>
          <w:sz w:val="18"/>
          <w:szCs w:val="18"/>
          <w:lang w:val="en-GB" w:eastAsia="en-GB"/>
        </w:rPr>
        <w:drawing>
          <wp:inline distT="0" distB="0" distL="0" distR="0" wp14:anchorId="55EA2CCA" wp14:editId="13C5214B">
            <wp:extent cx="3571875" cy="561975"/>
            <wp:effectExtent l="0" t="0" r="9525" b="9525"/>
            <wp:docPr id="1" name="Picture 1" descr="banner-v1 v3">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1" name="Picture 1" descr="banner-v1 v3">
                      <a:hlinkClick r:id="rId12"/>
                    </pic:cNvPr>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71875" cy="561975"/>
                    </a:xfrm>
                    <a:prstGeom prst="rect">
                      <a:avLst/>
                    </a:prstGeom>
                    <a:noFill/>
                    <a:ln>
                      <a:noFill/>
                    </a:ln>
                  </pic:spPr>
                </pic:pic>
              </a:graphicData>
            </a:graphic>
          </wp:inline>
        </w:drawing>
      </w:r>
    </w:p>
    <w:sectPr w:rsidR="00A62087" w:rsidRPr="00F8623C" w:rsidSect="00BA1D40">
      <w:headerReference w:type="default" r:id="rId14"/>
      <w:footerReference w:type="default" r:id="rId15"/>
      <w:type w:val="continuous"/>
      <w:pgSz w:w="11900" w:h="16840"/>
      <w:pgMar w:top="2410" w:right="1268" w:bottom="1440"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A96" w:rsidRDefault="00D43A96">
      <w:pPr>
        <w:spacing w:after="0"/>
      </w:pPr>
      <w:r>
        <w:separator/>
      </w:r>
    </w:p>
  </w:endnote>
  <w:endnote w:type="continuationSeparator" w:id="0">
    <w:p w:rsidR="00D43A96" w:rsidRDefault="00D43A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D40" w:rsidRDefault="00BA1D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A96" w:rsidRDefault="00D43A96">
      <w:pPr>
        <w:spacing w:after="0"/>
      </w:pPr>
      <w:r>
        <w:separator/>
      </w:r>
    </w:p>
  </w:footnote>
  <w:footnote w:type="continuationSeparator" w:id="0">
    <w:p w:rsidR="00D43A96" w:rsidRDefault="00D43A9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D40" w:rsidRDefault="00191087">
    <w:pPr>
      <w:pStyle w:val="Header"/>
    </w:pPr>
    <w:r>
      <w:rPr>
        <w:noProof/>
        <w:lang w:val="en-GB" w:eastAsia="en-GB"/>
      </w:rPr>
      <w:drawing>
        <wp:anchor distT="0" distB="0" distL="114300" distR="114300" simplePos="0" relativeHeight="251659776" behindDoc="0" locked="0" layoutInCell="1" allowOverlap="1" wp14:anchorId="133B2783" wp14:editId="5F6778CC">
          <wp:simplePos x="0" y="0"/>
          <wp:positionH relativeFrom="column">
            <wp:posOffset>976630</wp:posOffset>
          </wp:positionH>
          <wp:positionV relativeFrom="paragraph">
            <wp:posOffset>394970</wp:posOffset>
          </wp:positionV>
          <wp:extent cx="3595370" cy="510540"/>
          <wp:effectExtent l="0" t="0" r="5080" b="3810"/>
          <wp:wrapSquare wrapText="bothSides"/>
          <wp:docPr id="13" name="Picture 13" descr="WERK:OtherClients:270000_SOCIEUX:270008_Word:natives:SOCIEUX-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ERK:OtherClients:270000_SOCIEUX:270008_Word:natives:SOCIEUX-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5370" cy="5105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47240"/>
    <w:multiLevelType w:val="hybridMultilevel"/>
    <w:tmpl w:val="B3C4D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56774AE0"/>
    <w:multiLevelType w:val="hybridMultilevel"/>
    <w:tmpl w:val="958ED7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68BE1652"/>
    <w:multiLevelType w:val="hybridMultilevel"/>
    <w:tmpl w:val="F79CC88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087"/>
    <w:rsid w:val="000769BE"/>
    <w:rsid w:val="00191087"/>
    <w:rsid w:val="001F3FFA"/>
    <w:rsid w:val="00566C95"/>
    <w:rsid w:val="00A62087"/>
    <w:rsid w:val="00BA1D40"/>
    <w:rsid w:val="00D167B9"/>
    <w:rsid w:val="00D43A96"/>
    <w:rsid w:val="00DA3238"/>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F3FFA"/>
    <w:pPr>
      <w:suppressAutoHyphens/>
      <w:autoSpaceDN w:val="0"/>
      <w:spacing w:after="240"/>
      <w:jc w:val="both"/>
    </w:pPr>
    <w:rPr>
      <w:rFonts w:ascii="Times New Roman" w:eastAsia="Times New Roman" w:hAnsi="Times New Roman"/>
      <w:sz w:val="24"/>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80A83"/>
    <w:pPr>
      <w:tabs>
        <w:tab w:val="center" w:pos="4320"/>
        <w:tab w:val="right" w:pos="8640"/>
      </w:tabs>
      <w:suppressAutoHyphens w:val="0"/>
      <w:autoSpaceDN/>
      <w:spacing w:after="0"/>
      <w:jc w:val="left"/>
    </w:pPr>
    <w:rPr>
      <w:rFonts w:ascii="Cambria" w:eastAsia="Cambria" w:hAnsi="Cambria"/>
      <w:szCs w:val="24"/>
      <w:lang w:val="en-US"/>
    </w:rPr>
  </w:style>
  <w:style w:type="character" w:customStyle="1" w:styleId="HeaderChar">
    <w:name w:val="Header Char"/>
    <w:basedOn w:val="DefaultParagraphFont"/>
    <w:link w:val="Header"/>
    <w:uiPriority w:val="99"/>
    <w:semiHidden/>
    <w:rsid w:val="00C80A83"/>
  </w:style>
  <w:style w:type="paragraph" w:styleId="Footer">
    <w:name w:val="footer"/>
    <w:basedOn w:val="Normal"/>
    <w:link w:val="FooterChar"/>
    <w:uiPriority w:val="99"/>
    <w:semiHidden/>
    <w:unhideWhenUsed/>
    <w:rsid w:val="00C80A83"/>
    <w:pPr>
      <w:tabs>
        <w:tab w:val="center" w:pos="4320"/>
        <w:tab w:val="right" w:pos="8640"/>
      </w:tabs>
      <w:suppressAutoHyphens w:val="0"/>
      <w:autoSpaceDN/>
      <w:spacing w:after="0"/>
      <w:jc w:val="left"/>
    </w:pPr>
    <w:rPr>
      <w:rFonts w:ascii="Cambria" w:eastAsia="Cambria" w:hAnsi="Cambria"/>
      <w:szCs w:val="24"/>
      <w:lang w:val="en-US"/>
    </w:rPr>
  </w:style>
  <w:style w:type="character" w:customStyle="1" w:styleId="FooterChar">
    <w:name w:val="Footer Char"/>
    <w:basedOn w:val="DefaultParagraphFont"/>
    <w:link w:val="Footer"/>
    <w:uiPriority w:val="99"/>
    <w:semiHidden/>
    <w:rsid w:val="00C80A83"/>
  </w:style>
  <w:style w:type="paragraph" w:styleId="NormalWeb">
    <w:name w:val="Normal (Web)"/>
    <w:basedOn w:val="Normal"/>
    <w:uiPriority w:val="99"/>
    <w:rsid w:val="00C80A83"/>
    <w:pPr>
      <w:suppressAutoHyphens w:val="0"/>
      <w:autoSpaceDN/>
      <w:spacing w:beforeLines="1" w:afterLines="1" w:after="0"/>
      <w:jc w:val="left"/>
    </w:pPr>
    <w:rPr>
      <w:rFonts w:ascii="Times" w:eastAsia="Cambria" w:hAnsi="Times"/>
      <w:sz w:val="20"/>
      <w:lang w:val="en-US"/>
    </w:rPr>
  </w:style>
  <w:style w:type="paragraph" w:styleId="DocumentMap">
    <w:name w:val="Document Map"/>
    <w:basedOn w:val="Normal"/>
    <w:link w:val="DocumentMapChar"/>
    <w:uiPriority w:val="99"/>
    <w:semiHidden/>
    <w:unhideWhenUsed/>
    <w:rsid w:val="00E64A16"/>
    <w:pPr>
      <w:suppressAutoHyphens w:val="0"/>
      <w:autoSpaceDN/>
      <w:spacing w:after="0"/>
      <w:jc w:val="left"/>
    </w:pPr>
    <w:rPr>
      <w:rFonts w:ascii="Lucida Grande" w:eastAsia="Cambria" w:hAnsi="Lucida Grande"/>
      <w:szCs w:val="24"/>
      <w:lang w:val="en-US"/>
    </w:rPr>
  </w:style>
  <w:style w:type="character" w:customStyle="1" w:styleId="DocumentMapChar">
    <w:name w:val="Document Map Char"/>
    <w:basedOn w:val="DefaultParagraphFont"/>
    <w:link w:val="DocumentMap"/>
    <w:uiPriority w:val="99"/>
    <w:semiHidden/>
    <w:rsid w:val="00E64A16"/>
    <w:rPr>
      <w:rFonts w:ascii="Lucida Grande" w:hAnsi="Lucida Grande"/>
      <w:sz w:val="24"/>
      <w:szCs w:val="24"/>
    </w:rPr>
  </w:style>
  <w:style w:type="paragraph" w:styleId="CommentText">
    <w:name w:val="annotation text"/>
    <w:basedOn w:val="Normal"/>
    <w:link w:val="CommentTextChar"/>
    <w:uiPriority w:val="99"/>
    <w:semiHidden/>
    <w:unhideWhenUsed/>
    <w:rsid w:val="001F3FFA"/>
    <w:rPr>
      <w:sz w:val="20"/>
    </w:rPr>
  </w:style>
  <w:style w:type="character" w:customStyle="1" w:styleId="CommentTextChar">
    <w:name w:val="Comment Text Char"/>
    <w:basedOn w:val="DefaultParagraphFont"/>
    <w:link w:val="CommentText"/>
    <w:uiPriority w:val="99"/>
    <w:semiHidden/>
    <w:rsid w:val="001F3FFA"/>
    <w:rPr>
      <w:rFonts w:ascii="Times New Roman" w:eastAsia="Times New Roman" w:hAnsi="Times New Roman"/>
      <w:lang w:val="fr-FR" w:eastAsia="en-US"/>
    </w:rPr>
  </w:style>
  <w:style w:type="paragraph" w:styleId="ListParagraph">
    <w:name w:val="List Paragraph"/>
    <w:basedOn w:val="Normal"/>
    <w:uiPriority w:val="34"/>
    <w:qFormat/>
    <w:rsid w:val="001F3FFA"/>
    <w:pPr>
      <w:ind w:left="720"/>
      <w:contextualSpacing/>
    </w:pPr>
  </w:style>
  <w:style w:type="paragraph" w:customStyle="1" w:styleId="Default">
    <w:name w:val="Default"/>
    <w:rsid w:val="001F3FFA"/>
    <w:pPr>
      <w:autoSpaceDE w:val="0"/>
      <w:autoSpaceDN w:val="0"/>
      <w:adjustRightInd w:val="0"/>
    </w:pPr>
    <w:rPr>
      <w:rFonts w:ascii="Verdana" w:eastAsia="Calibri" w:hAnsi="Verdana" w:cs="Verdana"/>
      <w:color w:val="000000"/>
      <w:sz w:val="24"/>
      <w:szCs w:val="24"/>
    </w:rPr>
  </w:style>
  <w:style w:type="paragraph" w:customStyle="1" w:styleId="yiv2710911714msonormal">
    <w:name w:val="yiv2710911714msonormal"/>
    <w:basedOn w:val="Normal"/>
    <w:rsid w:val="001F3FFA"/>
    <w:pPr>
      <w:suppressAutoHyphens w:val="0"/>
      <w:autoSpaceDN/>
      <w:spacing w:before="100" w:beforeAutospacing="1" w:after="100" w:afterAutospacing="1"/>
      <w:jc w:val="left"/>
    </w:pPr>
    <w:rPr>
      <w:szCs w:val="24"/>
      <w:lang w:val="en-GB" w:eastAsia="en-GB"/>
    </w:rPr>
  </w:style>
  <w:style w:type="character" w:styleId="CommentReference">
    <w:name w:val="annotation reference"/>
    <w:basedOn w:val="DefaultParagraphFont"/>
    <w:uiPriority w:val="99"/>
    <w:semiHidden/>
    <w:unhideWhenUsed/>
    <w:rsid w:val="001F3FFA"/>
    <w:rPr>
      <w:sz w:val="16"/>
      <w:szCs w:val="16"/>
    </w:rPr>
  </w:style>
  <w:style w:type="character" w:styleId="Hyperlink">
    <w:name w:val="Hyperlink"/>
    <w:basedOn w:val="DefaultParagraphFont"/>
    <w:uiPriority w:val="99"/>
    <w:unhideWhenUsed/>
    <w:rsid w:val="001F3FFA"/>
    <w:rPr>
      <w:color w:val="0000FF"/>
      <w:u w:val="single"/>
    </w:rPr>
  </w:style>
  <w:style w:type="paragraph" w:styleId="BalloonText">
    <w:name w:val="Balloon Text"/>
    <w:basedOn w:val="Normal"/>
    <w:link w:val="BalloonTextChar"/>
    <w:uiPriority w:val="99"/>
    <w:semiHidden/>
    <w:unhideWhenUsed/>
    <w:rsid w:val="001F3FF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FFA"/>
    <w:rPr>
      <w:rFonts w:ascii="Tahoma" w:eastAsia="Times New Roman" w:hAnsi="Tahoma" w:cs="Tahoma"/>
      <w:sz w:val="16"/>
      <w:szCs w:val="16"/>
      <w:lang w:val="fr-FR" w:eastAsia="en-US"/>
    </w:rPr>
  </w:style>
  <w:style w:type="paragraph" w:styleId="FootnoteText">
    <w:name w:val="footnote text"/>
    <w:basedOn w:val="Normal"/>
    <w:link w:val="FootnoteTextChar"/>
    <w:uiPriority w:val="99"/>
    <w:semiHidden/>
    <w:unhideWhenUsed/>
    <w:rsid w:val="00566C95"/>
    <w:pPr>
      <w:suppressAutoHyphens w:val="0"/>
      <w:autoSpaceDN/>
      <w:spacing w:after="0"/>
      <w:jc w:val="left"/>
    </w:pPr>
    <w:rPr>
      <w:rFonts w:asciiTheme="minorHAnsi" w:eastAsiaTheme="minorHAnsi" w:hAnsiTheme="minorHAnsi" w:cstheme="minorBidi"/>
      <w:sz w:val="20"/>
      <w:lang w:val="en-IE"/>
    </w:rPr>
  </w:style>
  <w:style w:type="character" w:customStyle="1" w:styleId="FootnoteTextChar">
    <w:name w:val="Footnote Text Char"/>
    <w:basedOn w:val="DefaultParagraphFont"/>
    <w:link w:val="FootnoteText"/>
    <w:uiPriority w:val="99"/>
    <w:semiHidden/>
    <w:rsid w:val="00566C95"/>
    <w:rPr>
      <w:rFonts w:asciiTheme="minorHAnsi" w:eastAsiaTheme="minorHAnsi" w:hAnsiTheme="minorHAnsi" w:cstheme="minorBidi"/>
      <w:lang w:val="en-IE" w:eastAsia="en-US"/>
    </w:rPr>
  </w:style>
  <w:style w:type="character" w:styleId="FootnoteReference">
    <w:name w:val="footnote reference"/>
    <w:basedOn w:val="DefaultParagraphFont"/>
    <w:uiPriority w:val="99"/>
    <w:semiHidden/>
    <w:unhideWhenUsed/>
    <w:rsid w:val="00566C95"/>
    <w:rPr>
      <w:vertAlign w:val="superscript"/>
    </w:rPr>
  </w:style>
  <w:style w:type="character" w:customStyle="1" w:styleId="apple-converted-space">
    <w:name w:val="apple-converted-space"/>
    <w:basedOn w:val="DefaultParagraphFont"/>
    <w:rsid w:val="00A620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1F3FFA"/>
    <w:pPr>
      <w:suppressAutoHyphens/>
      <w:autoSpaceDN w:val="0"/>
      <w:spacing w:after="240"/>
      <w:jc w:val="both"/>
    </w:pPr>
    <w:rPr>
      <w:rFonts w:ascii="Times New Roman" w:eastAsia="Times New Roman" w:hAnsi="Times New Roman"/>
      <w:sz w:val="24"/>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80A83"/>
    <w:pPr>
      <w:tabs>
        <w:tab w:val="center" w:pos="4320"/>
        <w:tab w:val="right" w:pos="8640"/>
      </w:tabs>
      <w:suppressAutoHyphens w:val="0"/>
      <w:autoSpaceDN/>
      <w:spacing w:after="0"/>
      <w:jc w:val="left"/>
    </w:pPr>
    <w:rPr>
      <w:rFonts w:ascii="Cambria" w:eastAsia="Cambria" w:hAnsi="Cambria"/>
      <w:szCs w:val="24"/>
      <w:lang w:val="en-US"/>
    </w:rPr>
  </w:style>
  <w:style w:type="character" w:customStyle="1" w:styleId="HeaderChar">
    <w:name w:val="Header Char"/>
    <w:basedOn w:val="DefaultParagraphFont"/>
    <w:link w:val="Header"/>
    <w:uiPriority w:val="99"/>
    <w:semiHidden/>
    <w:rsid w:val="00C80A83"/>
  </w:style>
  <w:style w:type="paragraph" w:styleId="Footer">
    <w:name w:val="footer"/>
    <w:basedOn w:val="Normal"/>
    <w:link w:val="FooterChar"/>
    <w:uiPriority w:val="99"/>
    <w:semiHidden/>
    <w:unhideWhenUsed/>
    <w:rsid w:val="00C80A83"/>
    <w:pPr>
      <w:tabs>
        <w:tab w:val="center" w:pos="4320"/>
        <w:tab w:val="right" w:pos="8640"/>
      </w:tabs>
      <w:suppressAutoHyphens w:val="0"/>
      <w:autoSpaceDN/>
      <w:spacing w:after="0"/>
      <w:jc w:val="left"/>
    </w:pPr>
    <w:rPr>
      <w:rFonts w:ascii="Cambria" w:eastAsia="Cambria" w:hAnsi="Cambria"/>
      <w:szCs w:val="24"/>
      <w:lang w:val="en-US"/>
    </w:rPr>
  </w:style>
  <w:style w:type="character" w:customStyle="1" w:styleId="FooterChar">
    <w:name w:val="Footer Char"/>
    <w:basedOn w:val="DefaultParagraphFont"/>
    <w:link w:val="Footer"/>
    <w:uiPriority w:val="99"/>
    <w:semiHidden/>
    <w:rsid w:val="00C80A83"/>
  </w:style>
  <w:style w:type="paragraph" w:styleId="NormalWeb">
    <w:name w:val="Normal (Web)"/>
    <w:basedOn w:val="Normal"/>
    <w:uiPriority w:val="99"/>
    <w:rsid w:val="00C80A83"/>
    <w:pPr>
      <w:suppressAutoHyphens w:val="0"/>
      <w:autoSpaceDN/>
      <w:spacing w:beforeLines="1" w:afterLines="1" w:after="0"/>
      <w:jc w:val="left"/>
    </w:pPr>
    <w:rPr>
      <w:rFonts w:ascii="Times" w:eastAsia="Cambria" w:hAnsi="Times"/>
      <w:sz w:val="20"/>
      <w:lang w:val="en-US"/>
    </w:rPr>
  </w:style>
  <w:style w:type="paragraph" w:styleId="DocumentMap">
    <w:name w:val="Document Map"/>
    <w:basedOn w:val="Normal"/>
    <w:link w:val="DocumentMapChar"/>
    <w:uiPriority w:val="99"/>
    <w:semiHidden/>
    <w:unhideWhenUsed/>
    <w:rsid w:val="00E64A16"/>
    <w:pPr>
      <w:suppressAutoHyphens w:val="0"/>
      <w:autoSpaceDN/>
      <w:spacing w:after="0"/>
      <w:jc w:val="left"/>
    </w:pPr>
    <w:rPr>
      <w:rFonts w:ascii="Lucida Grande" w:eastAsia="Cambria" w:hAnsi="Lucida Grande"/>
      <w:szCs w:val="24"/>
      <w:lang w:val="en-US"/>
    </w:rPr>
  </w:style>
  <w:style w:type="character" w:customStyle="1" w:styleId="DocumentMapChar">
    <w:name w:val="Document Map Char"/>
    <w:basedOn w:val="DefaultParagraphFont"/>
    <w:link w:val="DocumentMap"/>
    <w:uiPriority w:val="99"/>
    <w:semiHidden/>
    <w:rsid w:val="00E64A16"/>
    <w:rPr>
      <w:rFonts w:ascii="Lucida Grande" w:hAnsi="Lucida Grande"/>
      <w:sz w:val="24"/>
      <w:szCs w:val="24"/>
    </w:rPr>
  </w:style>
  <w:style w:type="paragraph" w:styleId="CommentText">
    <w:name w:val="annotation text"/>
    <w:basedOn w:val="Normal"/>
    <w:link w:val="CommentTextChar"/>
    <w:uiPriority w:val="99"/>
    <w:semiHidden/>
    <w:unhideWhenUsed/>
    <w:rsid w:val="001F3FFA"/>
    <w:rPr>
      <w:sz w:val="20"/>
    </w:rPr>
  </w:style>
  <w:style w:type="character" w:customStyle="1" w:styleId="CommentTextChar">
    <w:name w:val="Comment Text Char"/>
    <w:basedOn w:val="DefaultParagraphFont"/>
    <w:link w:val="CommentText"/>
    <w:uiPriority w:val="99"/>
    <w:semiHidden/>
    <w:rsid w:val="001F3FFA"/>
    <w:rPr>
      <w:rFonts w:ascii="Times New Roman" w:eastAsia="Times New Roman" w:hAnsi="Times New Roman"/>
      <w:lang w:val="fr-FR" w:eastAsia="en-US"/>
    </w:rPr>
  </w:style>
  <w:style w:type="paragraph" w:styleId="ListParagraph">
    <w:name w:val="List Paragraph"/>
    <w:basedOn w:val="Normal"/>
    <w:uiPriority w:val="34"/>
    <w:qFormat/>
    <w:rsid w:val="001F3FFA"/>
    <w:pPr>
      <w:ind w:left="720"/>
      <w:contextualSpacing/>
    </w:pPr>
  </w:style>
  <w:style w:type="paragraph" w:customStyle="1" w:styleId="Default">
    <w:name w:val="Default"/>
    <w:rsid w:val="001F3FFA"/>
    <w:pPr>
      <w:autoSpaceDE w:val="0"/>
      <w:autoSpaceDN w:val="0"/>
      <w:adjustRightInd w:val="0"/>
    </w:pPr>
    <w:rPr>
      <w:rFonts w:ascii="Verdana" w:eastAsia="Calibri" w:hAnsi="Verdana" w:cs="Verdana"/>
      <w:color w:val="000000"/>
      <w:sz w:val="24"/>
      <w:szCs w:val="24"/>
    </w:rPr>
  </w:style>
  <w:style w:type="paragraph" w:customStyle="1" w:styleId="yiv2710911714msonormal">
    <w:name w:val="yiv2710911714msonormal"/>
    <w:basedOn w:val="Normal"/>
    <w:rsid w:val="001F3FFA"/>
    <w:pPr>
      <w:suppressAutoHyphens w:val="0"/>
      <w:autoSpaceDN/>
      <w:spacing w:before="100" w:beforeAutospacing="1" w:after="100" w:afterAutospacing="1"/>
      <w:jc w:val="left"/>
    </w:pPr>
    <w:rPr>
      <w:szCs w:val="24"/>
      <w:lang w:val="en-GB" w:eastAsia="en-GB"/>
    </w:rPr>
  </w:style>
  <w:style w:type="character" w:styleId="CommentReference">
    <w:name w:val="annotation reference"/>
    <w:basedOn w:val="DefaultParagraphFont"/>
    <w:uiPriority w:val="99"/>
    <w:semiHidden/>
    <w:unhideWhenUsed/>
    <w:rsid w:val="001F3FFA"/>
    <w:rPr>
      <w:sz w:val="16"/>
      <w:szCs w:val="16"/>
    </w:rPr>
  </w:style>
  <w:style w:type="character" w:styleId="Hyperlink">
    <w:name w:val="Hyperlink"/>
    <w:basedOn w:val="DefaultParagraphFont"/>
    <w:uiPriority w:val="99"/>
    <w:unhideWhenUsed/>
    <w:rsid w:val="001F3FFA"/>
    <w:rPr>
      <w:color w:val="0000FF"/>
      <w:u w:val="single"/>
    </w:rPr>
  </w:style>
  <w:style w:type="paragraph" w:styleId="BalloonText">
    <w:name w:val="Balloon Text"/>
    <w:basedOn w:val="Normal"/>
    <w:link w:val="BalloonTextChar"/>
    <w:uiPriority w:val="99"/>
    <w:semiHidden/>
    <w:unhideWhenUsed/>
    <w:rsid w:val="001F3FF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FFA"/>
    <w:rPr>
      <w:rFonts w:ascii="Tahoma" w:eastAsia="Times New Roman" w:hAnsi="Tahoma" w:cs="Tahoma"/>
      <w:sz w:val="16"/>
      <w:szCs w:val="16"/>
      <w:lang w:val="fr-FR" w:eastAsia="en-US"/>
    </w:rPr>
  </w:style>
  <w:style w:type="paragraph" w:styleId="FootnoteText">
    <w:name w:val="footnote text"/>
    <w:basedOn w:val="Normal"/>
    <w:link w:val="FootnoteTextChar"/>
    <w:uiPriority w:val="99"/>
    <w:semiHidden/>
    <w:unhideWhenUsed/>
    <w:rsid w:val="00566C95"/>
    <w:pPr>
      <w:suppressAutoHyphens w:val="0"/>
      <w:autoSpaceDN/>
      <w:spacing w:after="0"/>
      <w:jc w:val="left"/>
    </w:pPr>
    <w:rPr>
      <w:rFonts w:asciiTheme="minorHAnsi" w:eastAsiaTheme="minorHAnsi" w:hAnsiTheme="minorHAnsi" w:cstheme="minorBidi"/>
      <w:sz w:val="20"/>
      <w:lang w:val="en-IE"/>
    </w:rPr>
  </w:style>
  <w:style w:type="character" w:customStyle="1" w:styleId="FootnoteTextChar">
    <w:name w:val="Footnote Text Char"/>
    <w:basedOn w:val="DefaultParagraphFont"/>
    <w:link w:val="FootnoteText"/>
    <w:uiPriority w:val="99"/>
    <w:semiHidden/>
    <w:rsid w:val="00566C95"/>
    <w:rPr>
      <w:rFonts w:asciiTheme="minorHAnsi" w:eastAsiaTheme="minorHAnsi" w:hAnsiTheme="minorHAnsi" w:cstheme="minorBidi"/>
      <w:lang w:val="en-IE" w:eastAsia="en-US"/>
    </w:rPr>
  </w:style>
  <w:style w:type="character" w:styleId="FootnoteReference">
    <w:name w:val="footnote reference"/>
    <w:basedOn w:val="DefaultParagraphFont"/>
    <w:uiPriority w:val="99"/>
    <w:semiHidden/>
    <w:unhideWhenUsed/>
    <w:rsid w:val="00566C95"/>
    <w:rPr>
      <w:vertAlign w:val="superscript"/>
    </w:rPr>
  </w:style>
  <w:style w:type="character" w:customStyle="1" w:styleId="apple-converted-space">
    <w:name w:val="apple-converted-space"/>
    <w:basedOn w:val="DefaultParagraphFont"/>
    <w:rsid w:val="00A62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030705">
      <w:bodyDiv w:val="1"/>
      <w:marLeft w:val="0"/>
      <w:marRight w:val="0"/>
      <w:marTop w:val="0"/>
      <w:marBottom w:val="0"/>
      <w:divBdr>
        <w:top w:val="none" w:sz="0" w:space="0" w:color="auto"/>
        <w:left w:val="none" w:sz="0" w:space="0" w:color="auto"/>
        <w:bottom w:val="none" w:sz="0" w:space="0" w:color="auto"/>
        <w:right w:val="none" w:sz="0" w:space="0" w:color="auto"/>
      </w:divBdr>
      <w:divsChild>
        <w:div w:id="907423681">
          <w:marLeft w:val="0"/>
          <w:marRight w:val="0"/>
          <w:marTop w:val="0"/>
          <w:marBottom w:val="0"/>
          <w:divBdr>
            <w:top w:val="none" w:sz="0" w:space="0" w:color="auto"/>
            <w:left w:val="none" w:sz="0" w:space="0" w:color="auto"/>
            <w:bottom w:val="none" w:sz="0" w:space="0" w:color="auto"/>
            <w:right w:val="none" w:sz="0" w:space="0" w:color="auto"/>
          </w:divBdr>
        </w:div>
      </w:divsChild>
    </w:div>
    <w:div w:id="368192157">
      <w:bodyDiv w:val="1"/>
      <w:marLeft w:val="0"/>
      <w:marRight w:val="0"/>
      <w:marTop w:val="0"/>
      <w:marBottom w:val="0"/>
      <w:divBdr>
        <w:top w:val="none" w:sz="0" w:space="0" w:color="auto"/>
        <w:left w:val="none" w:sz="0" w:space="0" w:color="auto"/>
        <w:bottom w:val="none" w:sz="0" w:space="0" w:color="auto"/>
        <w:right w:val="none" w:sz="0" w:space="0" w:color="auto"/>
      </w:divBdr>
    </w:div>
    <w:div w:id="461845810">
      <w:bodyDiv w:val="1"/>
      <w:marLeft w:val="0"/>
      <w:marRight w:val="0"/>
      <w:marTop w:val="0"/>
      <w:marBottom w:val="0"/>
      <w:divBdr>
        <w:top w:val="none" w:sz="0" w:space="0" w:color="auto"/>
        <w:left w:val="none" w:sz="0" w:space="0" w:color="auto"/>
        <w:bottom w:val="none" w:sz="0" w:space="0" w:color="auto"/>
        <w:right w:val="none" w:sz="0" w:space="0" w:color="auto"/>
      </w:divBdr>
      <w:divsChild>
        <w:div w:id="1824085045">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adb.org/sites/default/files/related/44486/apsp-2016-agenda.pdf" TargetMode="External"/><Relationship Id="rId13"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c.europa.eu/europeaid/socieu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juanes@socieux.e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facility3\Documents\SOCIEUX\Communication%20&amp;%20Visibility\Stationery\SOCIEUX%20Word%20template%20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SOCIEUX Word template EN</Template>
  <TotalTime>1</TotalTime>
  <Pages>2</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Crossmark</Company>
  <LinksUpToDate>false</LinksUpToDate>
  <CharactersWithSpaces>4040</CharactersWithSpaces>
  <SharedDoc>false</SharedDoc>
  <HLinks>
    <vt:vector size="6" baseType="variant">
      <vt:variant>
        <vt:i4>7733354</vt:i4>
      </vt:variant>
      <vt:variant>
        <vt:i4>-1</vt:i4>
      </vt:variant>
      <vt:variant>
        <vt:i4>1033</vt:i4>
      </vt:variant>
      <vt:variant>
        <vt:i4>1</vt:i4>
      </vt:variant>
      <vt:variant>
        <vt:lpwstr>globegroup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spfacility3</dc:creator>
  <cp:lastModifiedBy>spfacility3</cp:lastModifiedBy>
  <cp:revision>2</cp:revision>
  <cp:lastPrinted>2013-12-18T13:45:00Z</cp:lastPrinted>
  <dcterms:created xsi:type="dcterms:W3CDTF">2016-09-26T09:13:00Z</dcterms:created>
  <dcterms:modified xsi:type="dcterms:W3CDTF">2016-09-26T09:13:00Z</dcterms:modified>
</cp:coreProperties>
</file>