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ED" w:rsidRDefault="001054ED">
      <w:bookmarkStart w:id="0" w:name="_GoBack"/>
    </w:p>
    <w:bookmarkEnd w:id="0"/>
    <w:p w:rsidR="005C6BDB" w:rsidRPr="00D36C14" w:rsidRDefault="00247A7F" w:rsidP="005C6BDB">
      <w:pPr>
        <w:spacing w:after="0"/>
        <w:jc w:val="center"/>
        <w:rPr>
          <w:rFonts w:asciiTheme="majorHAnsi" w:hAnsiTheme="majorHAnsi"/>
          <w:b/>
          <w:bCs/>
          <w:iCs/>
          <w:sz w:val="32"/>
          <w:szCs w:val="32"/>
        </w:rPr>
      </w:pPr>
      <w:r>
        <w:rPr>
          <w:rFonts w:asciiTheme="majorHAnsi" w:hAnsiTheme="majorHAnsi" w:cs="Calibri Light"/>
          <w:b/>
          <w:color w:val="000000"/>
          <w:sz w:val="32"/>
          <w:szCs w:val="32"/>
        </w:rPr>
        <w:t>Pacific-Caribbean</w:t>
      </w:r>
      <w:r w:rsidR="005C6BDB">
        <w:rPr>
          <w:rFonts w:asciiTheme="majorHAnsi" w:hAnsiTheme="majorHAnsi" w:cs="Calibri Light"/>
          <w:b/>
          <w:color w:val="000000"/>
          <w:sz w:val="32"/>
          <w:szCs w:val="32"/>
        </w:rPr>
        <w:t xml:space="preserve"> learning exchange to strengthen capacity for researchers and extension officers</w:t>
      </w:r>
    </w:p>
    <w:p w:rsidR="005C6BDB" w:rsidRPr="00080254" w:rsidRDefault="005C6BDB" w:rsidP="005C6BDB">
      <w:pPr>
        <w:spacing w:after="0"/>
        <w:jc w:val="both"/>
        <w:rPr>
          <w:rFonts w:asciiTheme="majorHAnsi" w:hAnsiTheme="majorHAnsi" w:cs="Calibri Light"/>
          <w:b/>
          <w:color w:val="000000"/>
        </w:rPr>
      </w:pPr>
      <w:r>
        <w:rPr>
          <w:rFonts w:asciiTheme="majorHAnsi" w:hAnsiTheme="majorHAnsi" w:cs="Calibri Light"/>
          <w:b/>
          <w:color w:val="000000"/>
        </w:rPr>
        <w:t>Monday 10 October, 2016</w:t>
      </w:r>
    </w:p>
    <w:p w:rsidR="005C6BDB" w:rsidRPr="00D36C14" w:rsidRDefault="005C6BDB" w:rsidP="005C6BDB">
      <w:pPr>
        <w:spacing w:after="0"/>
        <w:jc w:val="both"/>
        <w:rPr>
          <w:rFonts w:asciiTheme="majorHAnsi" w:hAnsiTheme="majorHAnsi" w:cs="Calibri Light"/>
          <w:color w:val="000000"/>
        </w:rPr>
      </w:pPr>
    </w:p>
    <w:p w:rsidR="00765317" w:rsidRDefault="005C6BDB" w:rsidP="005C6BDB">
      <w:pPr>
        <w:spacing w:after="0"/>
        <w:jc w:val="both"/>
        <w:rPr>
          <w:rFonts w:asciiTheme="majorHAnsi" w:hAnsiTheme="majorHAnsi" w:cs="Calibri Light"/>
          <w:color w:val="000000"/>
        </w:rPr>
      </w:pPr>
      <w:r>
        <w:rPr>
          <w:rFonts w:asciiTheme="majorHAnsi" w:hAnsiTheme="majorHAnsi" w:cs="Calibri Light"/>
          <w:b/>
          <w:color w:val="000000"/>
        </w:rPr>
        <w:t xml:space="preserve">KINGSTON, Jamaica – </w:t>
      </w:r>
      <w:r>
        <w:rPr>
          <w:rFonts w:asciiTheme="majorHAnsi" w:hAnsiTheme="majorHAnsi" w:cs="Calibri Light"/>
          <w:color w:val="000000"/>
        </w:rPr>
        <w:t xml:space="preserve">Nine Pacific Island researchers and extension officers commenced a two week learning exchange in the Caribbean islands of Jamaica and Trinidad. </w:t>
      </w:r>
      <w:r w:rsidR="00A63922">
        <w:rPr>
          <w:rFonts w:asciiTheme="majorHAnsi" w:hAnsiTheme="majorHAnsi" w:cs="Calibri Light"/>
          <w:color w:val="000000"/>
        </w:rPr>
        <w:t xml:space="preserve">Over the next 2 weeks extension officers from Vanuatu, Samoa, PNG, Fiji and the Pacific Community will learn and exchange </w:t>
      </w:r>
      <w:r w:rsidR="00CD42C4">
        <w:rPr>
          <w:rFonts w:asciiTheme="majorHAnsi" w:hAnsiTheme="majorHAnsi" w:cs="Calibri Light"/>
          <w:color w:val="000000"/>
        </w:rPr>
        <w:t>practices covering staple crops such as yams, dasheen (taro), cocoyam (</w:t>
      </w:r>
      <w:proofErr w:type="spellStart"/>
      <w:r w:rsidR="00CD42C4" w:rsidRPr="00C24AB0">
        <w:rPr>
          <w:rFonts w:asciiTheme="majorHAnsi" w:hAnsiTheme="majorHAnsi" w:cs="Calibri Light"/>
          <w:i/>
          <w:color w:val="000000"/>
        </w:rPr>
        <w:t>xanthosoma</w:t>
      </w:r>
      <w:proofErr w:type="spellEnd"/>
      <w:r w:rsidR="00CD42C4">
        <w:rPr>
          <w:rFonts w:asciiTheme="majorHAnsi" w:hAnsiTheme="majorHAnsi" w:cs="Calibri Light"/>
          <w:color w:val="000000"/>
        </w:rPr>
        <w:t xml:space="preserve">) and sweet potatoes </w:t>
      </w:r>
      <w:r w:rsidR="00A63922">
        <w:rPr>
          <w:rFonts w:asciiTheme="majorHAnsi" w:hAnsiTheme="majorHAnsi" w:cs="Calibri Light"/>
          <w:color w:val="000000"/>
        </w:rPr>
        <w:t xml:space="preserve">with </w:t>
      </w:r>
      <w:r w:rsidR="00CD42C4">
        <w:rPr>
          <w:rFonts w:asciiTheme="majorHAnsi" w:hAnsiTheme="majorHAnsi" w:cs="Calibri Light"/>
          <w:color w:val="000000"/>
        </w:rPr>
        <w:t xml:space="preserve">their </w:t>
      </w:r>
      <w:r w:rsidR="00A63922">
        <w:rPr>
          <w:rFonts w:asciiTheme="majorHAnsi" w:hAnsiTheme="majorHAnsi" w:cs="Calibri Light"/>
          <w:color w:val="000000"/>
        </w:rPr>
        <w:t>Caribbean counterparts</w:t>
      </w:r>
      <w:r w:rsidR="00CD42C4">
        <w:rPr>
          <w:rFonts w:asciiTheme="majorHAnsi" w:hAnsiTheme="majorHAnsi" w:cs="Calibri Light"/>
          <w:color w:val="000000"/>
        </w:rPr>
        <w:t>.</w:t>
      </w:r>
    </w:p>
    <w:p w:rsidR="00CD42C4" w:rsidRDefault="00CD42C4" w:rsidP="005C6BDB">
      <w:pPr>
        <w:spacing w:after="0"/>
        <w:jc w:val="both"/>
        <w:rPr>
          <w:rFonts w:asciiTheme="majorHAnsi" w:hAnsiTheme="majorHAnsi" w:cs="Calibri Light"/>
          <w:color w:val="000000"/>
        </w:rPr>
      </w:pPr>
    </w:p>
    <w:p w:rsidR="00CD42C4" w:rsidRDefault="00CD42C4" w:rsidP="00CD42C4">
      <w:pPr>
        <w:spacing w:after="0"/>
        <w:jc w:val="both"/>
        <w:rPr>
          <w:rFonts w:asciiTheme="majorHAnsi" w:hAnsiTheme="majorHAnsi" w:cs="Calibri Light"/>
          <w:color w:val="000000"/>
        </w:rPr>
      </w:pPr>
      <w:r>
        <w:rPr>
          <w:rFonts w:asciiTheme="majorHAnsi" w:hAnsiTheme="majorHAnsi" w:cs="Calibri Light"/>
          <w:color w:val="000000"/>
        </w:rPr>
        <w:t xml:space="preserve">This exchange, is </w:t>
      </w:r>
      <w:r w:rsidR="008D4A82">
        <w:rPr>
          <w:rFonts w:asciiTheme="majorHAnsi" w:hAnsiTheme="majorHAnsi" w:cs="Calibri Light"/>
          <w:color w:val="000000"/>
        </w:rPr>
        <w:t xml:space="preserve">hosted by </w:t>
      </w:r>
      <w:r>
        <w:rPr>
          <w:rFonts w:asciiTheme="majorHAnsi" w:hAnsiTheme="majorHAnsi" w:cs="Calibri Light"/>
          <w:color w:val="000000"/>
        </w:rPr>
        <w:t xml:space="preserve">the </w:t>
      </w:r>
      <w:r w:rsidR="008D4A82">
        <w:rPr>
          <w:rFonts w:asciiTheme="majorHAnsi" w:hAnsiTheme="majorHAnsi" w:cs="Calibri Light"/>
          <w:color w:val="000000"/>
        </w:rPr>
        <w:t xml:space="preserve">Caribbean Agriculture Research and Development Institute (CARDI) and supported by the </w:t>
      </w:r>
      <w:r>
        <w:rPr>
          <w:rFonts w:asciiTheme="majorHAnsi" w:hAnsiTheme="majorHAnsi" w:cs="Calibri Light"/>
          <w:color w:val="000000"/>
        </w:rPr>
        <w:t>Technical Centre for Agricultural and Rural</w:t>
      </w:r>
      <w:r w:rsidR="00D331E2">
        <w:rPr>
          <w:rFonts w:asciiTheme="majorHAnsi" w:hAnsiTheme="majorHAnsi" w:cs="Calibri Light"/>
          <w:color w:val="000000"/>
        </w:rPr>
        <w:t xml:space="preserve"> Co-operation ACP-EU (CTA), </w:t>
      </w:r>
      <w:r>
        <w:rPr>
          <w:rFonts w:asciiTheme="majorHAnsi" w:hAnsiTheme="majorHAnsi" w:cs="Calibri Light"/>
          <w:color w:val="000000"/>
        </w:rPr>
        <w:t xml:space="preserve">and the Pacific Community (SPC) through the European Union supported Agriculture Policy Project (PAPP). The exchange will take place at two centres – The Biotechnology Centre at the University of the West Indies (UWI), and the Scientific Research Council. In addition, the exchange will involve interaction with Caribbean farmers and exposure to root crops value chains such as the UWI-Columbia cassava flour project, Red Stripe cassava beer initiatives and </w:t>
      </w:r>
      <w:proofErr w:type="spellStart"/>
      <w:r w:rsidRPr="00C24AB0">
        <w:rPr>
          <w:rFonts w:asciiTheme="majorHAnsi" w:hAnsiTheme="majorHAnsi" w:cs="Calibri Light"/>
          <w:i/>
          <w:color w:val="000000"/>
        </w:rPr>
        <w:t>bammy</w:t>
      </w:r>
      <w:proofErr w:type="spellEnd"/>
      <w:r>
        <w:rPr>
          <w:rFonts w:asciiTheme="majorHAnsi" w:hAnsiTheme="majorHAnsi" w:cs="Calibri Light"/>
          <w:color w:val="000000"/>
        </w:rPr>
        <w:t xml:space="preserve"> production. </w:t>
      </w:r>
    </w:p>
    <w:p w:rsidR="00CD42C4" w:rsidRDefault="00CD42C4" w:rsidP="00CD42C4">
      <w:pPr>
        <w:spacing w:after="0"/>
        <w:jc w:val="both"/>
        <w:rPr>
          <w:rFonts w:asciiTheme="majorHAnsi" w:hAnsiTheme="majorHAnsi" w:cs="Calibri Light"/>
          <w:color w:val="000000"/>
        </w:rPr>
      </w:pPr>
    </w:p>
    <w:p w:rsidR="00CB5EF2" w:rsidRDefault="000B7148" w:rsidP="00CD42C4">
      <w:pPr>
        <w:spacing w:after="0"/>
        <w:jc w:val="both"/>
        <w:rPr>
          <w:rFonts w:asciiTheme="majorHAnsi" w:hAnsiTheme="majorHAnsi" w:cs="Calibri Light"/>
          <w:color w:val="000000"/>
        </w:rPr>
      </w:pPr>
      <w:r>
        <w:rPr>
          <w:rFonts w:asciiTheme="majorHAnsi" w:hAnsiTheme="majorHAnsi" w:cs="Calibri Light"/>
          <w:color w:val="000000"/>
        </w:rPr>
        <w:t>Vili Caniogo an APP</w:t>
      </w:r>
      <w:r w:rsidR="00CD42C4">
        <w:rPr>
          <w:rFonts w:asciiTheme="majorHAnsi" w:hAnsiTheme="majorHAnsi" w:cs="Calibri Light"/>
          <w:color w:val="000000"/>
        </w:rPr>
        <w:t xml:space="preserve"> Adviser </w:t>
      </w:r>
      <w:r w:rsidR="00CB5EF2">
        <w:rPr>
          <w:rFonts w:asciiTheme="majorHAnsi" w:hAnsiTheme="majorHAnsi" w:cs="Calibri Light"/>
          <w:color w:val="000000"/>
        </w:rPr>
        <w:t xml:space="preserve">stated that these south-south exchanges were extremely valuable given the similarity in climatic conditions, </w:t>
      </w:r>
      <w:r w:rsidR="00C24153">
        <w:rPr>
          <w:rFonts w:asciiTheme="majorHAnsi" w:hAnsiTheme="majorHAnsi" w:cs="Calibri Light"/>
          <w:color w:val="000000"/>
        </w:rPr>
        <w:t xml:space="preserve">the much needed </w:t>
      </w:r>
      <w:r w:rsidR="00CB5EF2">
        <w:rPr>
          <w:rFonts w:asciiTheme="majorHAnsi" w:hAnsiTheme="majorHAnsi" w:cs="Calibri Light"/>
          <w:color w:val="000000"/>
        </w:rPr>
        <w:t>focus on food staples and</w:t>
      </w:r>
      <w:r w:rsidR="00C24153">
        <w:rPr>
          <w:rFonts w:asciiTheme="majorHAnsi" w:hAnsiTheme="majorHAnsi" w:cs="Calibri Light"/>
          <w:color w:val="000000"/>
        </w:rPr>
        <w:t xml:space="preserve"> the</w:t>
      </w:r>
      <w:r w:rsidR="00CB5EF2">
        <w:rPr>
          <w:rFonts w:asciiTheme="majorHAnsi" w:hAnsiTheme="majorHAnsi" w:cs="Calibri Light"/>
          <w:color w:val="000000"/>
        </w:rPr>
        <w:t xml:space="preserve"> common goals for the agriculture sector in both regions. </w:t>
      </w:r>
    </w:p>
    <w:p w:rsidR="00CB5EF2" w:rsidRDefault="00CB5EF2" w:rsidP="00CD42C4">
      <w:pPr>
        <w:spacing w:after="0"/>
        <w:jc w:val="both"/>
        <w:rPr>
          <w:rFonts w:asciiTheme="majorHAnsi" w:hAnsiTheme="majorHAnsi" w:cs="Calibri Light"/>
          <w:color w:val="000000"/>
        </w:rPr>
      </w:pPr>
    </w:p>
    <w:p w:rsidR="00C24153" w:rsidRDefault="00CB5EF2" w:rsidP="008C5290">
      <w:pPr>
        <w:spacing w:after="0"/>
        <w:jc w:val="both"/>
        <w:rPr>
          <w:rFonts w:asciiTheme="majorHAnsi" w:hAnsiTheme="majorHAnsi" w:cs="Calibri Light"/>
          <w:color w:val="000000"/>
        </w:rPr>
      </w:pPr>
      <w:r>
        <w:rPr>
          <w:rFonts w:asciiTheme="majorHAnsi" w:hAnsiTheme="majorHAnsi" w:cs="Calibri Light"/>
          <w:color w:val="000000"/>
        </w:rPr>
        <w:t xml:space="preserve">“This exchange </w:t>
      </w:r>
      <w:r w:rsidR="00C24153">
        <w:rPr>
          <w:rFonts w:asciiTheme="majorHAnsi" w:hAnsiTheme="majorHAnsi" w:cs="Calibri Light"/>
          <w:color w:val="000000"/>
        </w:rPr>
        <w:t xml:space="preserve">focussing </w:t>
      </w:r>
      <w:r>
        <w:rPr>
          <w:rFonts w:asciiTheme="majorHAnsi" w:hAnsiTheme="majorHAnsi" w:cs="Calibri Light"/>
          <w:color w:val="000000"/>
        </w:rPr>
        <w:t xml:space="preserve">on food staples is extremely </w:t>
      </w:r>
      <w:r w:rsidR="00C24153">
        <w:rPr>
          <w:rFonts w:asciiTheme="majorHAnsi" w:hAnsiTheme="majorHAnsi" w:cs="Calibri Light"/>
          <w:color w:val="000000"/>
        </w:rPr>
        <w:t xml:space="preserve">topical and is selected for strategic reasons. There is evidence that Pacific crop staples such as taro, sweet potatoes and breadfruit and related cropping practices are </w:t>
      </w:r>
      <w:r w:rsidR="000B7148">
        <w:rPr>
          <w:rFonts w:asciiTheme="majorHAnsi" w:hAnsiTheme="majorHAnsi" w:cs="Calibri Light"/>
          <w:color w:val="000000"/>
        </w:rPr>
        <w:t xml:space="preserve">relatively </w:t>
      </w:r>
      <w:r w:rsidR="00C24153">
        <w:rPr>
          <w:rFonts w:asciiTheme="majorHAnsi" w:hAnsiTheme="majorHAnsi" w:cs="Calibri Light"/>
          <w:color w:val="000000"/>
        </w:rPr>
        <w:t>resilient to projected climate change – hence the need to increase their role in meeting food demand. We hope that these south-south learnings will help officers</w:t>
      </w:r>
      <w:r w:rsidR="000B7148">
        <w:rPr>
          <w:rFonts w:asciiTheme="majorHAnsi" w:hAnsiTheme="majorHAnsi" w:cs="Calibri Light"/>
          <w:color w:val="000000"/>
        </w:rPr>
        <w:t xml:space="preserve"> from both regions exchange, </w:t>
      </w:r>
      <w:r w:rsidR="00C24153">
        <w:rPr>
          <w:rFonts w:asciiTheme="majorHAnsi" w:hAnsiTheme="majorHAnsi" w:cs="Calibri Light"/>
          <w:color w:val="000000"/>
        </w:rPr>
        <w:t>adopt and disseminate new, proven methods”</w:t>
      </w:r>
    </w:p>
    <w:p w:rsidR="000B7148" w:rsidRDefault="000B7148" w:rsidP="008C5290">
      <w:pPr>
        <w:spacing w:after="0"/>
        <w:jc w:val="both"/>
        <w:rPr>
          <w:rFonts w:asciiTheme="majorHAnsi" w:hAnsiTheme="majorHAnsi" w:cs="Calibri Light"/>
          <w:color w:val="000000"/>
        </w:rPr>
      </w:pPr>
    </w:p>
    <w:p w:rsidR="00C24153" w:rsidRDefault="00C24153" w:rsidP="008C5290">
      <w:pPr>
        <w:spacing w:after="0"/>
        <w:jc w:val="both"/>
        <w:rPr>
          <w:rFonts w:asciiTheme="majorHAnsi" w:hAnsiTheme="majorHAnsi" w:cs="Calibri Light"/>
          <w:color w:val="000000"/>
        </w:rPr>
      </w:pPr>
      <w:r>
        <w:rPr>
          <w:rFonts w:asciiTheme="majorHAnsi" w:hAnsiTheme="majorHAnsi" w:cs="Calibri Light"/>
          <w:color w:val="000000"/>
        </w:rPr>
        <w:t>Mr Caniogo went on</w:t>
      </w:r>
      <w:r w:rsidR="00D549CF">
        <w:rPr>
          <w:rFonts w:asciiTheme="majorHAnsi" w:hAnsiTheme="majorHAnsi" w:cs="Calibri Light"/>
          <w:color w:val="000000"/>
        </w:rPr>
        <w:t xml:space="preserve"> to state that a  recent review</w:t>
      </w:r>
      <w:r>
        <w:rPr>
          <w:rFonts w:asciiTheme="majorHAnsi" w:hAnsiTheme="majorHAnsi" w:cs="Calibri Light"/>
          <w:color w:val="000000"/>
        </w:rPr>
        <w:t xml:space="preserve"> by SPC of </w:t>
      </w:r>
      <w:r w:rsidR="000B7148" w:rsidRPr="000B7148">
        <w:rPr>
          <w:rFonts w:asciiTheme="majorHAnsi" w:hAnsiTheme="majorHAnsi" w:cs="Calibri Light"/>
          <w:i/>
          <w:color w:val="000000"/>
        </w:rPr>
        <w:t xml:space="preserve">National </w:t>
      </w:r>
      <w:r w:rsidRPr="000B7148">
        <w:rPr>
          <w:rFonts w:asciiTheme="majorHAnsi" w:hAnsiTheme="majorHAnsi" w:cs="Calibri Light"/>
          <w:i/>
          <w:color w:val="000000"/>
        </w:rPr>
        <w:t>Agriculture</w:t>
      </w:r>
      <w:r w:rsidR="000B7148" w:rsidRPr="000B7148">
        <w:rPr>
          <w:rFonts w:asciiTheme="majorHAnsi" w:hAnsiTheme="majorHAnsi" w:cs="Calibri Light"/>
          <w:i/>
          <w:color w:val="000000"/>
        </w:rPr>
        <w:t xml:space="preserve"> Sector Policies</w:t>
      </w:r>
      <w:r w:rsidR="000B7148">
        <w:rPr>
          <w:rFonts w:asciiTheme="majorHAnsi" w:hAnsiTheme="majorHAnsi" w:cs="Calibri Light"/>
          <w:color w:val="000000"/>
        </w:rPr>
        <w:t xml:space="preserve"> covering 15 Pacific countries </w:t>
      </w:r>
      <w:r>
        <w:rPr>
          <w:rFonts w:asciiTheme="majorHAnsi" w:hAnsiTheme="majorHAnsi" w:cs="Calibri Light"/>
          <w:color w:val="000000"/>
        </w:rPr>
        <w:t xml:space="preserve">showed that </w:t>
      </w:r>
      <w:r w:rsidR="000B7148">
        <w:rPr>
          <w:rFonts w:asciiTheme="majorHAnsi" w:hAnsiTheme="majorHAnsi" w:cs="Calibri Light"/>
          <w:color w:val="000000"/>
        </w:rPr>
        <w:t xml:space="preserve">food security and </w:t>
      </w:r>
      <w:r>
        <w:rPr>
          <w:rFonts w:asciiTheme="majorHAnsi" w:hAnsiTheme="majorHAnsi" w:cs="Calibri Light"/>
          <w:color w:val="000000"/>
        </w:rPr>
        <w:t>climate smart agriculture was a key goal f</w:t>
      </w:r>
      <w:r w:rsidR="000B7148">
        <w:rPr>
          <w:rFonts w:asciiTheme="majorHAnsi" w:hAnsiTheme="majorHAnsi" w:cs="Calibri Light"/>
          <w:color w:val="000000"/>
        </w:rPr>
        <w:t>or many countries and as such “E</w:t>
      </w:r>
      <w:r>
        <w:rPr>
          <w:rFonts w:asciiTheme="majorHAnsi" w:hAnsiTheme="majorHAnsi" w:cs="Calibri Light"/>
          <w:color w:val="000000"/>
        </w:rPr>
        <w:t xml:space="preserve">xchanges like </w:t>
      </w:r>
      <w:r w:rsidR="000B7148">
        <w:rPr>
          <w:rFonts w:asciiTheme="majorHAnsi" w:hAnsiTheme="majorHAnsi" w:cs="Calibri Light"/>
          <w:color w:val="000000"/>
        </w:rPr>
        <w:t>these</w:t>
      </w:r>
      <w:r>
        <w:rPr>
          <w:rFonts w:asciiTheme="majorHAnsi" w:hAnsiTheme="majorHAnsi" w:cs="Calibri Light"/>
          <w:color w:val="000000"/>
        </w:rPr>
        <w:t xml:space="preserve"> will help </w:t>
      </w:r>
      <w:r w:rsidR="000B7148">
        <w:rPr>
          <w:rFonts w:asciiTheme="majorHAnsi" w:hAnsiTheme="majorHAnsi" w:cs="Calibri Light"/>
          <w:color w:val="000000"/>
        </w:rPr>
        <w:t>implement these strategic goals”</w:t>
      </w:r>
    </w:p>
    <w:p w:rsidR="00C24153" w:rsidRDefault="00C24153" w:rsidP="008C5290">
      <w:pPr>
        <w:spacing w:after="0"/>
        <w:jc w:val="both"/>
        <w:rPr>
          <w:rFonts w:asciiTheme="majorHAnsi" w:hAnsiTheme="majorHAnsi" w:cs="Calibri Light"/>
          <w:color w:val="000000"/>
        </w:rPr>
      </w:pPr>
    </w:p>
    <w:p w:rsidR="00CD42C4" w:rsidRDefault="00CD42C4" w:rsidP="00CD42C4">
      <w:pPr>
        <w:spacing w:after="0"/>
        <w:jc w:val="both"/>
        <w:rPr>
          <w:rFonts w:asciiTheme="majorHAnsi" w:hAnsiTheme="majorHAnsi" w:cs="Calibri Light"/>
          <w:color w:val="000000"/>
        </w:rPr>
      </w:pPr>
    </w:p>
    <w:p w:rsidR="00CD42C4" w:rsidRDefault="00CD42C4" w:rsidP="00CD42C4">
      <w:pPr>
        <w:spacing w:after="0"/>
        <w:jc w:val="both"/>
        <w:rPr>
          <w:rFonts w:asciiTheme="majorHAnsi" w:hAnsiTheme="majorHAnsi" w:cs="Calibri Light"/>
          <w:color w:val="000000"/>
        </w:rPr>
      </w:pPr>
    </w:p>
    <w:p w:rsidR="00CD42C4" w:rsidRDefault="00CD42C4" w:rsidP="00CD42C4">
      <w:pPr>
        <w:spacing w:after="0"/>
        <w:jc w:val="both"/>
        <w:rPr>
          <w:rFonts w:asciiTheme="majorHAnsi" w:hAnsiTheme="majorHAnsi" w:cs="Calibri Light"/>
          <w:color w:val="000000"/>
        </w:rPr>
      </w:pPr>
    </w:p>
    <w:p w:rsidR="00CD42C4" w:rsidRDefault="00CD42C4" w:rsidP="00CD42C4">
      <w:pPr>
        <w:spacing w:after="0"/>
        <w:jc w:val="both"/>
        <w:rPr>
          <w:rFonts w:asciiTheme="majorHAnsi" w:hAnsiTheme="majorHAnsi" w:cs="Calibri Light"/>
          <w:color w:val="000000"/>
        </w:rPr>
      </w:pPr>
    </w:p>
    <w:p w:rsidR="000B7148" w:rsidRDefault="000B7148" w:rsidP="000B7148">
      <w:pPr>
        <w:spacing w:after="0"/>
        <w:jc w:val="both"/>
        <w:rPr>
          <w:rFonts w:asciiTheme="majorHAnsi" w:hAnsiTheme="majorHAnsi" w:cs="Calibri Light"/>
          <w:color w:val="000000"/>
        </w:rPr>
      </w:pPr>
      <w:r>
        <w:rPr>
          <w:rFonts w:asciiTheme="majorHAnsi" w:hAnsiTheme="majorHAnsi" w:cs="Calibri Light"/>
          <w:color w:val="000000"/>
        </w:rPr>
        <w:t xml:space="preserve">The exchange which </w:t>
      </w:r>
      <w:r w:rsidR="00D549CF">
        <w:rPr>
          <w:rFonts w:asciiTheme="majorHAnsi" w:hAnsiTheme="majorHAnsi" w:cs="Calibri Light"/>
          <w:color w:val="000000"/>
        </w:rPr>
        <w:t>starts on the</w:t>
      </w:r>
      <w:r>
        <w:rPr>
          <w:rFonts w:asciiTheme="majorHAnsi" w:hAnsiTheme="majorHAnsi" w:cs="Calibri Light"/>
          <w:color w:val="000000"/>
        </w:rPr>
        <w:t xml:space="preserve"> 9</w:t>
      </w:r>
      <w:r w:rsidRPr="000B7148">
        <w:rPr>
          <w:rFonts w:asciiTheme="majorHAnsi" w:hAnsiTheme="majorHAnsi" w:cs="Calibri Light"/>
          <w:color w:val="000000"/>
          <w:vertAlign w:val="superscript"/>
        </w:rPr>
        <w:t>th</w:t>
      </w:r>
      <w:r w:rsidR="00D549CF">
        <w:rPr>
          <w:rFonts w:asciiTheme="majorHAnsi" w:hAnsiTheme="majorHAnsi" w:cs="Calibri Light"/>
          <w:color w:val="000000"/>
        </w:rPr>
        <w:t xml:space="preserve"> October and ends on the </w:t>
      </w:r>
      <w:r>
        <w:rPr>
          <w:rFonts w:asciiTheme="majorHAnsi" w:hAnsiTheme="majorHAnsi" w:cs="Calibri Light"/>
          <w:color w:val="000000"/>
        </w:rPr>
        <w:t>27</w:t>
      </w:r>
      <w:r w:rsidRPr="000B7148">
        <w:rPr>
          <w:rFonts w:asciiTheme="majorHAnsi" w:hAnsiTheme="majorHAnsi" w:cs="Calibri Light"/>
          <w:color w:val="000000"/>
          <w:vertAlign w:val="superscript"/>
        </w:rPr>
        <w:t>th</w:t>
      </w:r>
      <w:r>
        <w:rPr>
          <w:rFonts w:asciiTheme="majorHAnsi" w:hAnsiTheme="majorHAnsi" w:cs="Calibri Light"/>
          <w:color w:val="000000"/>
        </w:rPr>
        <w:t xml:space="preserve"> October is </w:t>
      </w:r>
      <w:r w:rsidR="00CD42C4">
        <w:rPr>
          <w:rFonts w:asciiTheme="majorHAnsi" w:hAnsiTheme="majorHAnsi" w:cs="Calibri Light"/>
          <w:color w:val="000000"/>
        </w:rPr>
        <w:t xml:space="preserve">the third of a series of </w:t>
      </w:r>
      <w:r w:rsidR="00CD42C4" w:rsidRPr="00712692">
        <w:rPr>
          <w:rFonts w:asciiTheme="majorHAnsi" w:hAnsiTheme="majorHAnsi" w:cs="Calibri Light"/>
          <w:i/>
          <w:color w:val="000000"/>
        </w:rPr>
        <w:t>‘south-south’</w:t>
      </w:r>
      <w:r w:rsidR="00CD42C4">
        <w:rPr>
          <w:rFonts w:asciiTheme="majorHAnsi" w:hAnsiTheme="majorHAnsi" w:cs="Calibri Light"/>
          <w:color w:val="000000"/>
        </w:rPr>
        <w:t xml:space="preserve"> initiatives for knowledge sharing and l</w:t>
      </w:r>
      <w:r>
        <w:rPr>
          <w:rFonts w:asciiTheme="majorHAnsi" w:hAnsiTheme="majorHAnsi" w:cs="Calibri Light"/>
          <w:color w:val="000000"/>
        </w:rPr>
        <w:t xml:space="preserve">earning across the two regions. It follows two previous attachments by Caribbean researchers and extension officers with the Pacific Community (SPC)’s Centre for Pacific Crops and Trees (CePaCT) in Suva, Fiji in 2015 and 2016 respectively. </w:t>
      </w:r>
    </w:p>
    <w:p w:rsidR="00765317" w:rsidRDefault="00765317" w:rsidP="005C6BDB">
      <w:pPr>
        <w:spacing w:after="0"/>
        <w:jc w:val="both"/>
        <w:rPr>
          <w:rFonts w:asciiTheme="majorHAnsi" w:hAnsiTheme="majorHAnsi" w:cs="Calibri Light"/>
          <w:color w:val="000000"/>
        </w:rPr>
      </w:pPr>
    </w:p>
    <w:p w:rsidR="005C6BDB" w:rsidRDefault="00B64751" w:rsidP="005C6BDB">
      <w:pPr>
        <w:spacing w:after="0"/>
        <w:jc w:val="both"/>
        <w:rPr>
          <w:rFonts w:asciiTheme="majorHAnsi" w:hAnsiTheme="majorHAnsi" w:cs="Calibri Light"/>
          <w:color w:val="000000"/>
        </w:rPr>
      </w:pPr>
      <w:r>
        <w:rPr>
          <w:rFonts w:asciiTheme="majorHAnsi" w:hAnsiTheme="majorHAnsi" w:cs="Calibri Light"/>
          <w:color w:val="000000"/>
        </w:rPr>
        <w:t>Sustainable</w:t>
      </w:r>
      <w:r w:rsidR="005C6BDB">
        <w:rPr>
          <w:rFonts w:asciiTheme="majorHAnsi" w:hAnsiTheme="majorHAnsi" w:cs="Calibri Light"/>
          <w:color w:val="000000"/>
        </w:rPr>
        <w:t xml:space="preserve"> development across both the Pacific and Caribbean regions</w:t>
      </w:r>
      <w:r>
        <w:rPr>
          <w:rFonts w:asciiTheme="majorHAnsi" w:hAnsiTheme="majorHAnsi" w:cs="Calibri Light"/>
          <w:color w:val="000000"/>
        </w:rPr>
        <w:t xml:space="preserve"> is increasingly focused on food and livelihood security</w:t>
      </w:r>
      <w:r w:rsidR="005C6BDB">
        <w:rPr>
          <w:rFonts w:asciiTheme="majorHAnsi" w:hAnsiTheme="majorHAnsi" w:cs="Calibri Light"/>
          <w:color w:val="000000"/>
        </w:rPr>
        <w:t xml:space="preserve">. A recent spate of highly damaging natural disasters including Tropical Cyclones Pam and Winston (which severely impacted several Pacific countries), highlighted the extreme vulnerability of small island states to these now frequent occurrences. The extent of devastation from these natural disasters have been widespread, adversely affecting thousands of households, infrastructure and farming systems. </w:t>
      </w:r>
    </w:p>
    <w:p w:rsidR="005C6BDB" w:rsidRDefault="005C6BDB" w:rsidP="005C6BDB">
      <w:pPr>
        <w:spacing w:after="0"/>
        <w:jc w:val="both"/>
        <w:rPr>
          <w:rFonts w:asciiTheme="majorHAnsi" w:hAnsiTheme="majorHAnsi" w:cs="Calibri Light"/>
          <w:color w:val="000000"/>
        </w:rPr>
      </w:pPr>
    </w:p>
    <w:p w:rsidR="005C6BDB" w:rsidRDefault="003F3A64" w:rsidP="005C6BDB">
      <w:pPr>
        <w:spacing w:after="0"/>
        <w:jc w:val="both"/>
        <w:rPr>
          <w:rFonts w:asciiTheme="majorHAnsi" w:hAnsiTheme="majorHAnsi" w:cs="Calibri Light"/>
          <w:color w:val="000000"/>
        </w:rPr>
      </w:pPr>
      <w:r>
        <w:rPr>
          <w:rFonts w:asciiTheme="majorHAnsi" w:hAnsiTheme="majorHAnsi" w:cs="Calibri Light"/>
          <w:color w:val="000000"/>
        </w:rPr>
        <w:t xml:space="preserve">According to </w:t>
      </w:r>
      <w:r w:rsidR="005C6BDB">
        <w:rPr>
          <w:rFonts w:asciiTheme="majorHAnsi" w:hAnsiTheme="majorHAnsi" w:cs="Calibri Light"/>
          <w:color w:val="000000"/>
        </w:rPr>
        <w:t>SPC Deputy Director General, Dr Audrey Aumua</w:t>
      </w:r>
      <w:r>
        <w:rPr>
          <w:rFonts w:asciiTheme="majorHAnsi" w:hAnsiTheme="majorHAnsi" w:cs="Calibri Light"/>
          <w:color w:val="000000"/>
        </w:rPr>
        <w:t>,</w:t>
      </w:r>
      <w:r w:rsidR="005C6BDB">
        <w:rPr>
          <w:rFonts w:asciiTheme="majorHAnsi" w:hAnsiTheme="majorHAnsi" w:cs="Calibri Light"/>
          <w:color w:val="000000"/>
        </w:rPr>
        <w:t xml:space="preserve"> “</w:t>
      </w:r>
      <w:r w:rsidR="005C6BDB" w:rsidRPr="00082942">
        <w:rPr>
          <w:rFonts w:asciiTheme="majorHAnsi" w:hAnsiTheme="majorHAnsi" w:cs="Calibri Light"/>
          <w:color w:val="000000"/>
        </w:rPr>
        <w:t xml:space="preserve">as part of SPC’s </w:t>
      </w:r>
      <w:r w:rsidRPr="00082942">
        <w:rPr>
          <w:rFonts w:asciiTheme="majorHAnsi" w:hAnsiTheme="majorHAnsi" w:cs="Calibri Light"/>
          <w:color w:val="000000"/>
        </w:rPr>
        <w:t>programmatic efforts to improve</w:t>
      </w:r>
      <w:r w:rsidR="005C6BDB" w:rsidRPr="00082942">
        <w:rPr>
          <w:rFonts w:asciiTheme="majorHAnsi" w:hAnsiTheme="majorHAnsi" w:cs="Calibri Light"/>
          <w:color w:val="000000"/>
        </w:rPr>
        <w:t xml:space="preserve"> resilience to climate change and disaster in our region, climate smart agriculture is at the forefront of our contribution to the global agenda on sustainable development. We are grateful to our valued donors such as the European Union and our partners, CARDI and CTA through the Intra-ACP PAPP for the significant collaboration on this technical exchange</w:t>
      </w:r>
      <w:r w:rsidR="005C6BDB">
        <w:rPr>
          <w:rFonts w:asciiTheme="majorHAnsi" w:hAnsiTheme="majorHAnsi" w:cs="Calibri Light"/>
          <w:color w:val="000000"/>
        </w:rPr>
        <w:t xml:space="preserve">”. </w:t>
      </w:r>
    </w:p>
    <w:p w:rsidR="005C6BDB" w:rsidRDefault="005C6BDB" w:rsidP="005C6BDB">
      <w:pPr>
        <w:spacing w:after="0"/>
        <w:jc w:val="both"/>
        <w:rPr>
          <w:rFonts w:asciiTheme="majorHAnsi" w:hAnsiTheme="majorHAnsi" w:cs="Calibri Light"/>
          <w:color w:val="000000"/>
        </w:rPr>
      </w:pPr>
    </w:p>
    <w:p w:rsidR="005C6BDB" w:rsidRDefault="005C6BDB" w:rsidP="005C6BDB">
      <w:pPr>
        <w:spacing w:after="0"/>
        <w:jc w:val="both"/>
        <w:rPr>
          <w:rFonts w:asciiTheme="majorHAnsi" w:hAnsiTheme="majorHAnsi" w:cs="Calibri Light"/>
          <w:color w:val="000000"/>
        </w:rPr>
      </w:pPr>
      <w:r>
        <w:rPr>
          <w:rFonts w:asciiTheme="majorHAnsi" w:hAnsiTheme="majorHAnsi" w:cs="Calibri Light"/>
          <w:color w:val="000000"/>
        </w:rPr>
        <w:t xml:space="preserve">Participants during the two week exchange were selected following a detailed process managed by SPC </w:t>
      </w:r>
      <w:r w:rsidR="000B7148">
        <w:rPr>
          <w:rFonts w:asciiTheme="majorHAnsi" w:hAnsiTheme="majorHAnsi" w:cs="Calibri Light"/>
          <w:color w:val="000000"/>
        </w:rPr>
        <w:t xml:space="preserve">and CTA </w:t>
      </w:r>
      <w:r>
        <w:rPr>
          <w:rFonts w:asciiTheme="majorHAnsi" w:hAnsiTheme="majorHAnsi" w:cs="Calibri Light"/>
          <w:color w:val="000000"/>
        </w:rPr>
        <w:t>through its existing networks which include the Pacific Isla</w:t>
      </w:r>
      <w:r w:rsidR="003F3A64">
        <w:rPr>
          <w:rFonts w:asciiTheme="majorHAnsi" w:hAnsiTheme="majorHAnsi" w:cs="Calibri Light"/>
          <w:color w:val="000000"/>
        </w:rPr>
        <w:t>nds Rural Advisory Services (PIR</w:t>
      </w:r>
      <w:r>
        <w:rPr>
          <w:rFonts w:asciiTheme="majorHAnsi" w:hAnsiTheme="majorHAnsi" w:cs="Calibri Light"/>
          <w:color w:val="000000"/>
        </w:rPr>
        <w:t>AS), and the Pacific Islands Farmers Organisation Network (PIFON). Participants are all currently involved in existing work with roots and tubers in the Pacific, to ensure post-impact implementation following the Caribbean exchange.</w:t>
      </w:r>
    </w:p>
    <w:p w:rsidR="005C6BDB" w:rsidRDefault="005C6BDB" w:rsidP="005C6BDB">
      <w:pPr>
        <w:spacing w:after="0"/>
        <w:jc w:val="both"/>
        <w:rPr>
          <w:rFonts w:asciiTheme="majorHAnsi" w:hAnsiTheme="majorHAnsi" w:cs="Calibri Light"/>
          <w:color w:val="000000"/>
        </w:rPr>
      </w:pPr>
    </w:p>
    <w:p w:rsidR="005C6BDB" w:rsidRPr="00D36C14" w:rsidRDefault="005C6BDB" w:rsidP="000B7148">
      <w:pPr>
        <w:spacing w:after="0"/>
        <w:jc w:val="both"/>
        <w:rPr>
          <w:rFonts w:asciiTheme="majorHAnsi" w:hAnsiTheme="majorHAnsi"/>
          <w:b/>
        </w:rPr>
      </w:pPr>
      <w:r>
        <w:rPr>
          <w:rFonts w:asciiTheme="majorHAnsi" w:hAnsiTheme="majorHAnsi"/>
          <w:b/>
        </w:rPr>
        <w:t>Background</w:t>
      </w:r>
      <w:r w:rsidRPr="00D36C14">
        <w:rPr>
          <w:rFonts w:asciiTheme="majorHAnsi" w:hAnsiTheme="majorHAnsi"/>
          <w:b/>
        </w:rPr>
        <w:t>:</w:t>
      </w:r>
    </w:p>
    <w:p w:rsidR="005C6BDB" w:rsidRDefault="005C6BDB" w:rsidP="005C6BDB">
      <w:pPr>
        <w:jc w:val="both"/>
        <w:rPr>
          <w:rFonts w:asciiTheme="majorHAnsi" w:hAnsiTheme="majorHAnsi"/>
        </w:rPr>
      </w:pPr>
      <w:r w:rsidRPr="003F2906">
        <w:rPr>
          <w:rFonts w:asciiTheme="majorHAnsi" w:hAnsiTheme="majorHAnsi"/>
        </w:rPr>
        <w:t xml:space="preserve">The </w:t>
      </w:r>
      <w:r>
        <w:rPr>
          <w:rFonts w:asciiTheme="majorHAnsi" w:hAnsiTheme="majorHAnsi"/>
        </w:rPr>
        <w:t xml:space="preserve">Intra-ACP Agriculture Policy Programme (APP) supported by the European Union. </w:t>
      </w:r>
      <w:r w:rsidR="008C5290">
        <w:rPr>
          <w:rFonts w:asciiTheme="majorHAnsi" w:hAnsiTheme="majorHAnsi"/>
        </w:rPr>
        <w:t>The Pacific component is i</w:t>
      </w:r>
      <w:r>
        <w:rPr>
          <w:rFonts w:asciiTheme="majorHAnsi" w:hAnsiTheme="majorHAnsi"/>
        </w:rPr>
        <w:t xml:space="preserve">mplemented across the 15 Pacific Island ACP countries by the Pacific Community (SPC). </w:t>
      </w:r>
    </w:p>
    <w:p w:rsidR="005C6BDB" w:rsidRPr="003F2906" w:rsidRDefault="005C6BDB" w:rsidP="005C6BDB">
      <w:pPr>
        <w:jc w:val="both"/>
        <w:rPr>
          <w:rFonts w:asciiTheme="majorHAnsi" w:hAnsiTheme="majorHAnsi"/>
        </w:rPr>
      </w:pPr>
      <w:r>
        <w:rPr>
          <w:rFonts w:asciiTheme="majorHAnsi" w:hAnsiTheme="majorHAnsi"/>
        </w:rPr>
        <w:t xml:space="preserve">More information on the project can be found at the following link </w:t>
      </w:r>
      <w:hyperlink r:id="rId6" w:history="1">
        <w:r w:rsidRPr="00F5511B">
          <w:rPr>
            <w:rStyle w:val="Hyperlink"/>
            <w:rFonts w:asciiTheme="majorHAnsi" w:hAnsiTheme="majorHAnsi"/>
          </w:rPr>
          <w:t>www.spc.int/pafpnet</w:t>
        </w:r>
      </w:hyperlink>
      <w:r>
        <w:rPr>
          <w:rFonts w:asciiTheme="majorHAnsi" w:hAnsiTheme="majorHAnsi"/>
        </w:rPr>
        <w:t xml:space="preserve"> </w:t>
      </w:r>
    </w:p>
    <w:p w:rsidR="005C6BDB" w:rsidRPr="00D36C14" w:rsidRDefault="005C6BDB" w:rsidP="005C6BDB">
      <w:pPr>
        <w:jc w:val="both"/>
        <w:rPr>
          <w:rFonts w:asciiTheme="majorHAnsi" w:hAnsiTheme="majorHAnsi"/>
          <w:b/>
        </w:rPr>
      </w:pPr>
      <w:r w:rsidRPr="00D36C14">
        <w:rPr>
          <w:rFonts w:asciiTheme="majorHAnsi" w:hAnsiTheme="majorHAnsi"/>
          <w:b/>
        </w:rPr>
        <w:t>Media contacts:</w:t>
      </w:r>
    </w:p>
    <w:p w:rsidR="005C6BDB" w:rsidRDefault="005C6BDB" w:rsidP="005C6BDB">
      <w:pPr>
        <w:jc w:val="both"/>
        <w:rPr>
          <w:rFonts w:asciiTheme="majorHAnsi" w:hAnsiTheme="majorHAnsi"/>
        </w:rPr>
      </w:pPr>
      <w:r>
        <w:rPr>
          <w:rFonts w:asciiTheme="majorHAnsi" w:hAnsiTheme="majorHAnsi"/>
        </w:rPr>
        <w:t xml:space="preserve">Salome Tukuafu – Information and Communications Management Officer, SPC </w:t>
      </w:r>
      <w:hyperlink r:id="rId7" w:history="1">
        <w:r w:rsidRPr="00F5511B">
          <w:rPr>
            <w:rStyle w:val="Hyperlink"/>
            <w:rFonts w:asciiTheme="majorHAnsi" w:hAnsiTheme="majorHAnsi"/>
          </w:rPr>
          <w:t>salomet@spc.int</w:t>
        </w:r>
      </w:hyperlink>
      <w:r>
        <w:rPr>
          <w:rFonts w:asciiTheme="majorHAnsi" w:hAnsiTheme="majorHAnsi"/>
        </w:rPr>
        <w:t xml:space="preserve"> </w:t>
      </w:r>
    </w:p>
    <w:p w:rsidR="00D331E2" w:rsidRDefault="00D331E2" w:rsidP="005C6BDB">
      <w:pPr>
        <w:jc w:val="both"/>
        <w:rPr>
          <w:rFonts w:asciiTheme="majorHAnsi" w:hAnsiTheme="majorHAnsi"/>
          <w:bCs/>
          <w:iCs/>
          <w:sz w:val="23"/>
          <w:szCs w:val="23"/>
        </w:rPr>
      </w:pPr>
      <w:r>
        <w:rPr>
          <w:rFonts w:asciiTheme="majorHAnsi" w:hAnsiTheme="majorHAnsi"/>
        </w:rPr>
        <w:t xml:space="preserve">Vili Caniogo – Team Leader, Pacific Agriculture Policy Project (PAPP), SPC </w:t>
      </w:r>
      <w:hyperlink r:id="rId8" w:history="1">
        <w:r w:rsidRPr="00AD7B14">
          <w:rPr>
            <w:rStyle w:val="Hyperlink"/>
            <w:rFonts w:asciiTheme="majorHAnsi" w:hAnsiTheme="majorHAnsi"/>
          </w:rPr>
          <w:t>vilic@spc.int</w:t>
        </w:r>
      </w:hyperlink>
      <w:r>
        <w:rPr>
          <w:rFonts w:asciiTheme="majorHAnsi" w:hAnsiTheme="majorHAnsi"/>
        </w:rPr>
        <w:t xml:space="preserve"> +679 992 4318</w:t>
      </w:r>
    </w:p>
    <w:sectPr w:rsidR="00D331E2" w:rsidSect="001054ED">
      <w:headerReference w:type="default" r:id="rId9"/>
      <w:footerReference w:type="default" r:id="rId10"/>
      <w:pgSz w:w="11906" w:h="16838"/>
      <w:pgMar w:top="567" w:right="1440" w:bottom="993" w:left="1440" w:header="14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A6" w:rsidRDefault="00D857A6" w:rsidP="003E62F7">
      <w:pPr>
        <w:spacing w:after="0" w:line="240" w:lineRule="auto"/>
      </w:pPr>
      <w:r>
        <w:separator/>
      </w:r>
    </w:p>
  </w:endnote>
  <w:endnote w:type="continuationSeparator" w:id="0">
    <w:p w:rsidR="00D857A6" w:rsidRDefault="00D857A6" w:rsidP="003E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71" w:rsidRPr="006849A9" w:rsidRDefault="00371171" w:rsidP="006849A9">
    <w:pPr>
      <w:pStyle w:val="Footer"/>
      <w:tabs>
        <w:tab w:val="clear" w:pos="9026"/>
        <w:tab w:val="right" w:pos="9781"/>
      </w:tabs>
      <w:ind w:left="-709" w:right="-755"/>
      <w:jc w:val="center"/>
      <w:rPr>
        <w:rFonts w:asciiTheme="majorHAnsi" w:hAnsiTheme="majorHAnsi"/>
        <w:sz w:val="18"/>
        <w:szCs w:val="18"/>
      </w:rPr>
    </w:pPr>
    <w:r w:rsidRPr="006849A9">
      <w:rPr>
        <w:rFonts w:asciiTheme="majorHAnsi" w:hAnsiTheme="majorHAnsi"/>
        <w:sz w:val="18"/>
        <w:szCs w:val="18"/>
      </w:rPr>
      <w:t>www.spc.int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A6" w:rsidRDefault="00D857A6" w:rsidP="003E62F7">
      <w:pPr>
        <w:spacing w:after="0" w:line="240" w:lineRule="auto"/>
      </w:pPr>
      <w:r>
        <w:separator/>
      </w:r>
    </w:p>
  </w:footnote>
  <w:footnote w:type="continuationSeparator" w:id="0">
    <w:p w:rsidR="00D857A6" w:rsidRDefault="00D857A6" w:rsidP="003E6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71" w:rsidRDefault="00337994" w:rsidP="003E62F7">
    <w:pPr>
      <w:pStyle w:val="Header"/>
      <w:tabs>
        <w:tab w:val="clear" w:pos="9026"/>
        <w:tab w:val="right" w:pos="10348"/>
      </w:tabs>
      <w:ind w:left="-1418" w:right="-1440"/>
    </w:pPr>
    <w:r>
      <w:rPr>
        <w:noProof/>
        <w:lang w:val="en-GB" w:eastAsia="en-GB"/>
      </w:rPr>
      <w:drawing>
        <wp:anchor distT="0" distB="0" distL="114300" distR="114300" simplePos="0" relativeHeight="251662336" behindDoc="0" locked="0" layoutInCell="1" allowOverlap="1" wp14:anchorId="14AFEF46" wp14:editId="121D7A9F">
          <wp:simplePos x="0" y="0"/>
          <wp:positionH relativeFrom="margin">
            <wp:posOffset>-914400</wp:posOffset>
          </wp:positionH>
          <wp:positionV relativeFrom="margin">
            <wp:posOffset>-185420</wp:posOffset>
          </wp:positionV>
          <wp:extent cx="7559675" cy="114998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_release.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1499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F7"/>
    <w:rsid w:val="0000036E"/>
    <w:rsid w:val="00047927"/>
    <w:rsid w:val="00082942"/>
    <w:rsid w:val="000B7148"/>
    <w:rsid w:val="000E1FAA"/>
    <w:rsid w:val="001054ED"/>
    <w:rsid w:val="00165822"/>
    <w:rsid w:val="00205024"/>
    <w:rsid w:val="002442A8"/>
    <w:rsid w:val="00247A7F"/>
    <w:rsid w:val="00307349"/>
    <w:rsid w:val="00337994"/>
    <w:rsid w:val="00371171"/>
    <w:rsid w:val="003E62F7"/>
    <w:rsid w:val="003F3A64"/>
    <w:rsid w:val="004B015F"/>
    <w:rsid w:val="004B213B"/>
    <w:rsid w:val="004C4848"/>
    <w:rsid w:val="004C5DB1"/>
    <w:rsid w:val="005C6BDB"/>
    <w:rsid w:val="00630909"/>
    <w:rsid w:val="006320CE"/>
    <w:rsid w:val="006849A9"/>
    <w:rsid w:val="006F313E"/>
    <w:rsid w:val="00725D4E"/>
    <w:rsid w:val="00765317"/>
    <w:rsid w:val="007754F8"/>
    <w:rsid w:val="008155E7"/>
    <w:rsid w:val="00892662"/>
    <w:rsid w:val="008C5290"/>
    <w:rsid w:val="008D4A82"/>
    <w:rsid w:val="009547AF"/>
    <w:rsid w:val="009A0532"/>
    <w:rsid w:val="00A316FB"/>
    <w:rsid w:val="00A63922"/>
    <w:rsid w:val="00B64751"/>
    <w:rsid w:val="00B804A8"/>
    <w:rsid w:val="00BC6C22"/>
    <w:rsid w:val="00C24153"/>
    <w:rsid w:val="00C91D31"/>
    <w:rsid w:val="00CB5EF2"/>
    <w:rsid w:val="00CD42C4"/>
    <w:rsid w:val="00CF3579"/>
    <w:rsid w:val="00D331E2"/>
    <w:rsid w:val="00D549CF"/>
    <w:rsid w:val="00D857A6"/>
    <w:rsid w:val="00DE59EB"/>
    <w:rsid w:val="00E679D6"/>
    <w:rsid w:val="00E71C24"/>
    <w:rsid w:val="00E97244"/>
    <w:rsid w:val="00EF5729"/>
    <w:rsid w:val="00F578E4"/>
    <w:rsid w:val="00FA13CF"/>
    <w:rsid w:val="00FA65FE"/>
    <w:rsid w:val="00FC2B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C161FB7-9434-421C-99AA-834B9F7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2F7"/>
  </w:style>
  <w:style w:type="paragraph" w:styleId="Footer">
    <w:name w:val="footer"/>
    <w:basedOn w:val="Normal"/>
    <w:link w:val="FooterChar"/>
    <w:uiPriority w:val="99"/>
    <w:unhideWhenUsed/>
    <w:rsid w:val="003E6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2F7"/>
  </w:style>
  <w:style w:type="paragraph" w:styleId="BalloonText">
    <w:name w:val="Balloon Text"/>
    <w:basedOn w:val="Normal"/>
    <w:link w:val="BalloonTextChar"/>
    <w:uiPriority w:val="99"/>
    <w:semiHidden/>
    <w:unhideWhenUsed/>
    <w:rsid w:val="003E6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2F7"/>
    <w:rPr>
      <w:rFonts w:ascii="Tahoma" w:hAnsi="Tahoma" w:cs="Tahoma"/>
      <w:sz w:val="16"/>
      <w:szCs w:val="16"/>
    </w:rPr>
  </w:style>
  <w:style w:type="character" w:styleId="Hyperlink">
    <w:name w:val="Hyperlink"/>
    <w:basedOn w:val="DefaultParagraphFont"/>
    <w:uiPriority w:val="99"/>
    <w:unhideWhenUsed/>
    <w:rsid w:val="006849A9"/>
    <w:rPr>
      <w:color w:val="0000FF" w:themeColor="hyperlink"/>
      <w:u w:val="single"/>
    </w:rPr>
  </w:style>
  <w:style w:type="character" w:styleId="FollowedHyperlink">
    <w:name w:val="FollowedHyperlink"/>
    <w:basedOn w:val="DefaultParagraphFont"/>
    <w:uiPriority w:val="99"/>
    <w:semiHidden/>
    <w:unhideWhenUsed/>
    <w:rsid w:val="005C6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c@spc.int" TargetMode="External"/><Relationship Id="rId3" Type="http://schemas.openxmlformats.org/officeDocument/2006/relationships/webSettings" Target="webSettings.xml"/><Relationship Id="rId7" Type="http://schemas.openxmlformats.org/officeDocument/2006/relationships/hyperlink" Target="mailto:salomet@spc.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c.int/pafp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Marks</dc:creator>
  <cp:lastModifiedBy>VilvilFare, Samson</cp:lastModifiedBy>
  <cp:revision>2</cp:revision>
  <cp:lastPrinted>2015-04-23T21:28:00Z</cp:lastPrinted>
  <dcterms:created xsi:type="dcterms:W3CDTF">2016-10-11T18:04:00Z</dcterms:created>
  <dcterms:modified xsi:type="dcterms:W3CDTF">2016-10-11T18:04:00Z</dcterms:modified>
</cp:coreProperties>
</file>