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F198" w14:textId="77777777" w:rsidR="00F477CC" w:rsidRPr="007252E3" w:rsidRDefault="00F477CC" w:rsidP="00F477CC">
      <w:pPr>
        <w:tabs>
          <w:tab w:val="left" w:pos="624"/>
          <w:tab w:val="left" w:pos="1871"/>
          <w:tab w:val="left" w:pos="2495"/>
          <w:tab w:val="left" w:pos="3119"/>
          <w:tab w:val="left" w:pos="3742"/>
        </w:tabs>
      </w:pPr>
      <w:bookmarkStart w:id="0" w:name="_GoBack"/>
      <w:bookmarkEnd w:id="0"/>
    </w:p>
    <w:p w14:paraId="48704B5B" w14:textId="77777777" w:rsidR="00F477CC" w:rsidRPr="007252E3" w:rsidRDefault="00F477CC" w:rsidP="00F477CC">
      <w:pPr>
        <w:tabs>
          <w:tab w:val="left" w:pos="624"/>
          <w:tab w:val="left" w:pos="1871"/>
          <w:tab w:val="left" w:pos="2495"/>
          <w:tab w:val="left" w:pos="3119"/>
          <w:tab w:val="left" w:pos="3742"/>
        </w:tabs>
      </w:pPr>
    </w:p>
    <w:p w14:paraId="1707B48F" w14:textId="77777777" w:rsidR="00F477CC" w:rsidRPr="007252E3" w:rsidRDefault="00F477CC" w:rsidP="00F477CC">
      <w:pPr>
        <w:tabs>
          <w:tab w:val="left" w:pos="624"/>
          <w:tab w:val="left" w:pos="1871"/>
          <w:tab w:val="left" w:pos="2495"/>
          <w:tab w:val="left" w:pos="3119"/>
          <w:tab w:val="left" w:pos="3742"/>
        </w:tabs>
      </w:pPr>
    </w:p>
    <w:p w14:paraId="1DA684E7" w14:textId="77777777" w:rsidR="00F477CC" w:rsidRPr="007252E3" w:rsidRDefault="00F477CC" w:rsidP="00F477CC">
      <w:pPr>
        <w:tabs>
          <w:tab w:val="left" w:pos="624"/>
          <w:tab w:val="left" w:pos="1871"/>
          <w:tab w:val="left" w:pos="2495"/>
          <w:tab w:val="left" w:pos="3119"/>
          <w:tab w:val="left" w:pos="3742"/>
        </w:tabs>
      </w:pPr>
    </w:p>
    <w:tbl>
      <w:tblPr>
        <w:tblW w:w="10008" w:type="dxa"/>
        <w:tblLayout w:type="fixed"/>
        <w:tblCellMar>
          <w:left w:w="10" w:type="dxa"/>
          <w:right w:w="10" w:type="dxa"/>
        </w:tblCellMar>
        <w:tblLook w:val="0000" w:firstRow="0" w:lastRow="0" w:firstColumn="0" w:lastColumn="0" w:noHBand="0" w:noVBand="0"/>
      </w:tblPr>
      <w:tblGrid>
        <w:gridCol w:w="6345"/>
        <w:gridCol w:w="3663"/>
      </w:tblGrid>
      <w:tr w:rsidR="00F477CC" w:rsidRPr="007252E3" w14:paraId="7CCBB291" w14:textId="77777777" w:rsidTr="00B713C9">
        <w:trPr>
          <w:trHeight w:val="1155"/>
        </w:trPr>
        <w:tc>
          <w:tcPr>
            <w:tcW w:w="6345" w:type="dxa"/>
            <w:shd w:val="clear" w:color="auto" w:fill="auto"/>
            <w:tcMar>
              <w:top w:w="0" w:type="dxa"/>
              <w:left w:w="108" w:type="dxa"/>
              <w:bottom w:w="0" w:type="dxa"/>
              <w:right w:w="108" w:type="dxa"/>
            </w:tcMar>
          </w:tcPr>
          <w:p w14:paraId="1845592D" w14:textId="77777777" w:rsidR="00F477CC" w:rsidRPr="007252E3" w:rsidRDefault="00F477CC" w:rsidP="00B713C9">
            <w:pPr>
              <w:tabs>
                <w:tab w:val="left" w:pos="624"/>
                <w:tab w:val="left" w:pos="1871"/>
                <w:tab w:val="left" w:pos="2495"/>
                <w:tab w:val="left" w:pos="3119"/>
                <w:tab w:val="left" w:pos="3742"/>
              </w:tabs>
              <w:spacing w:after="720"/>
            </w:pPr>
            <w:r w:rsidRPr="007252E3">
              <w:rPr>
                <w:b/>
                <w:sz w:val="36"/>
              </w:rPr>
              <w:t>United Nations</w:t>
            </w:r>
            <w:r w:rsidRPr="007252E3">
              <w:rPr>
                <w:b/>
                <w:sz w:val="36"/>
              </w:rPr>
              <w:br/>
              <w:t xml:space="preserve">  </w:t>
            </w:r>
            <w:proofErr w:type="spellStart"/>
            <w:r w:rsidRPr="007252E3">
              <w:rPr>
                <w:b/>
                <w:sz w:val="36"/>
              </w:rPr>
              <w:t>Environment</w:t>
            </w:r>
            <w:proofErr w:type="spellEnd"/>
            <w:r w:rsidRPr="007252E3">
              <w:rPr>
                <w:b/>
                <w:sz w:val="36"/>
              </w:rPr>
              <w:t xml:space="preserve"> </w:t>
            </w:r>
            <w:r w:rsidRPr="007252E3">
              <w:rPr>
                <w:b/>
                <w:sz w:val="36"/>
              </w:rPr>
              <w:br/>
              <w:t xml:space="preserve">  Programme</w:t>
            </w:r>
            <w:r w:rsidRPr="007252E3">
              <w:t xml:space="preserve"> </w:t>
            </w:r>
          </w:p>
        </w:tc>
        <w:tc>
          <w:tcPr>
            <w:tcW w:w="3663" w:type="dxa"/>
            <w:shd w:val="clear" w:color="auto" w:fill="auto"/>
            <w:tcMar>
              <w:top w:w="0" w:type="dxa"/>
              <w:left w:w="108" w:type="dxa"/>
              <w:bottom w:w="0" w:type="dxa"/>
              <w:right w:w="108" w:type="dxa"/>
            </w:tcMar>
          </w:tcPr>
          <w:p w14:paraId="377AE339" w14:textId="77777777" w:rsidR="00F477CC" w:rsidRPr="007252E3" w:rsidRDefault="00F477CC" w:rsidP="00B713C9">
            <w:pPr>
              <w:tabs>
                <w:tab w:val="left" w:pos="624"/>
                <w:tab w:val="left" w:pos="1871"/>
                <w:tab w:val="left" w:pos="2495"/>
                <w:tab w:val="left" w:pos="3119"/>
                <w:tab w:val="left" w:pos="3742"/>
              </w:tabs>
            </w:pPr>
            <w:r w:rsidRPr="007252E3">
              <w:rPr>
                <w:b/>
                <w:sz w:val="28"/>
              </w:rPr>
              <w:t>UNEP</w:t>
            </w:r>
            <w:r w:rsidRPr="007252E3">
              <w:t>/OzL.Pro.28/CRP</w:t>
            </w:r>
            <w:r>
              <w:t>/10</w:t>
            </w:r>
          </w:p>
          <w:p w14:paraId="006BCD50" w14:textId="77777777" w:rsidR="00F477CC" w:rsidRPr="007252E3" w:rsidRDefault="00F477CC" w:rsidP="00B713C9">
            <w:pPr>
              <w:pStyle w:val="FootnoteText"/>
              <w:tabs>
                <w:tab w:val="left" w:pos="624"/>
                <w:tab w:val="left" w:pos="1871"/>
                <w:tab w:val="left" w:pos="2495"/>
                <w:tab w:val="left" w:pos="3119"/>
                <w:tab w:val="left" w:pos="3742"/>
              </w:tabs>
              <w:spacing w:before="0" w:after="120"/>
              <w:ind w:left="0"/>
              <w:rPr>
                <w:sz w:val="20"/>
                <w:lang w:val="en-GB"/>
              </w:rPr>
            </w:pPr>
            <w:r w:rsidRPr="007252E3">
              <w:rPr>
                <w:sz w:val="20"/>
                <w:lang w:val="en-GB"/>
              </w:rPr>
              <w:t>1</w:t>
            </w:r>
            <w:r>
              <w:rPr>
                <w:sz w:val="20"/>
                <w:lang w:val="en-GB"/>
              </w:rPr>
              <w:t>4</w:t>
            </w:r>
            <w:r w:rsidRPr="007252E3">
              <w:rPr>
                <w:sz w:val="20"/>
                <w:lang w:val="en-GB"/>
              </w:rPr>
              <w:t xml:space="preserve"> October 2016</w:t>
            </w:r>
          </w:p>
          <w:p w14:paraId="42B0341A" w14:textId="77777777" w:rsidR="00F477CC" w:rsidRPr="007252E3" w:rsidRDefault="00F477CC" w:rsidP="00B713C9">
            <w:pPr>
              <w:pStyle w:val="FootnoteText"/>
              <w:tabs>
                <w:tab w:val="left" w:pos="624"/>
                <w:tab w:val="left" w:pos="1871"/>
                <w:tab w:val="left" w:pos="2495"/>
                <w:tab w:val="left" w:pos="3119"/>
                <w:tab w:val="left" w:pos="3742"/>
              </w:tabs>
              <w:spacing w:before="0" w:after="0"/>
              <w:ind w:left="0"/>
              <w:rPr>
                <w:lang w:val="en-GB"/>
              </w:rPr>
            </w:pPr>
            <w:r w:rsidRPr="007252E3">
              <w:rPr>
                <w:sz w:val="20"/>
                <w:lang w:val="en-GB"/>
              </w:rPr>
              <w:t>English</w:t>
            </w:r>
            <w:r>
              <w:rPr>
                <w:sz w:val="20"/>
                <w:lang w:val="en-GB"/>
              </w:rPr>
              <w:t xml:space="preserve"> only</w:t>
            </w:r>
          </w:p>
        </w:tc>
      </w:tr>
    </w:tbl>
    <w:p w14:paraId="2D8E6A46" w14:textId="77777777" w:rsidR="00F477CC" w:rsidRPr="005E56E6" w:rsidRDefault="00F477CC" w:rsidP="00F477CC">
      <w:pPr>
        <w:pStyle w:val="AATitle"/>
        <w:tabs>
          <w:tab w:val="left" w:pos="624"/>
          <w:tab w:val="left" w:pos="1871"/>
          <w:tab w:val="left" w:pos="2495"/>
          <w:tab w:val="left" w:pos="3119"/>
        </w:tabs>
      </w:pPr>
      <w:proofErr w:type="spellStart"/>
      <w:r w:rsidRPr="007252E3">
        <w:t>Twenty-Eighth</w:t>
      </w:r>
      <w:proofErr w:type="spellEnd"/>
      <w:r w:rsidRPr="007252E3">
        <w:t xml:space="preserve"> Meeting of the Parties to </w:t>
      </w:r>
      <w:r w:rsidRPr="007252E3">
        <w:br/>
        <w:t xml:space="preserve">the </w:t>
      </w:r>
      <w:proofErr w:type="spellStart"/>
      <w:r w:rsidRPr="007252E3">
        <w:t>Montreal</w:t>
      </w:r>
      <w:proofErr w:type="spellEnd"/>
      <w:r w:rsidRPr="007252E3">
        <w:t xml:space="preserve"> Protocol on Substances</w:t>
      </w:r>
      <w:r w:rsidRPr="007252E3">
        <w:br/>
      </w:r>
      <w:proofErr w:type="spellStart"/>
      <w:r w:rsidRPr="005E56E6">
        <w:t>that</w:t>
      </w:r>
      <w:proofErr w:type="spellEnd"/>
      <w:r w:rsidRPr="005E56E6">
        <w:t xml:space="preserve"> </w:t>
      </w:r>
      <w:proofErr w:type="spellStart"/>
      <w:r w:rsidRPr="005E56E6">
        <w:t>Deplete</w:t>
      </w:r>
      <w:proofErr w:type="spellEnd"/>
      <w:r w:rsidRPr="005E56E6">
        <w:t xml:space="preserve"> the Ozone Layer</w:t>
      </w:r>
    </w:p>
    <w:p w14:paraId="4B8FD42C" w14:textId="77777777" w:rsidR="00F477CC" w:rsidRPr="005E56E6" w:rsidRDefault="00F477CC" w:rsidP="00F477CC">
      <w:pPr>
        <w:pStyle w:val="AATitle"/>
        <w:keepNext w:val="0"/>
        <w:keepLines w:val="0"/>
        <w:rPr>
          <w:b w:val="0"/>
        </w:rPr>
      </w:pPr>
      <w:r w:rsidRPr="005E56E6">
        <w:rPr>
          <w:b w:val="0"/>
        </w:rPr>
        <w:t xml:space="preserve">Kigali, 10–14 </w:t>
      </w:r>
      <w:proofErr w:type="spellStart"/>
      <w:r w:rsidRPr="005E56E6">
        <w:rPr>
          <w:b w:val="0"/>
        </w:rPr>
        <w:t>October</w:t>
      </w:r>
      <w:proofErr w:type="spellEnd"/>
      <w:r w:rsidRPr="005E56E6">
        <w:rPr>
          <w:b w:val="0"/>
        </w:rPr>
        <w:t xml:space="preserve"> 2016</w:t>
      </w:r>
    </w:p>
    <w:p w14:paraId="67CB8688" w14:textId="77777777" w:rsidR="00F477CC" w:rsidRPr="001B6DB9" w:rsidRDefault="00F477CC" w:rsidP="00F477CC">
      <w:pPr>
        <w:pStyle w:val="AATitle"/>
        <w:keepNext w:val="0"/>
        <w:keepLines w:val="0"/>
        <w:rPr>
          <w:b w:val="0"/>
        </w:rPr>
      </w:pPr>
      <w:r w:rsidRPr="001B6DB9">
        <w:rPr>
          <w:b w:val="0"/>
        </w:rPr>
        <w:t xml:space="preserve">Item </w:t>
      </w:r>
      <w:r>
        <w:rPr>
          <w:b w:val="0"/>
        </w:rPr>
        <w:t>6</w:t>
      </w:r>
      <w:r w:rsidRPr="001B6DB9">
        <w:rPr>
          <w:b w:val="0"/>
        </w:rPr>
        <w:t xml:space="preserve"> </w:t>
      </w:r>
      <w:r w:rsidRPr="001B6DB9">
        <w:rPr>
          <w:b w:val="0"/>
          <w:bCs/>
        </w:rPr>
        <w:t xml:space="preserve">of the agenda for the </w:t>
      </w:r>
      <w:proofErr w:type="spellStart"/>
      <w:r w:rsidRPr="001B6DB9">
        <w:rPr>
          <w:b w:val="0"/>
          <w:bCs/>
        </w:rPr>
        <w:t>preparatory</w:t>
      </w:r>
      <w:proofErr w:type="spellEnd"/>
      <w:r w:rsidRPr="001B6DB9">
        <w:rPr>
          <w:b w:val="0"/>
          <w:bCs/>
        </w:rPr>
        <w:t xml:space="preserve"> segment</w:t>
      </w:r>
    </w:p>
    <w:p w14:paraId="05F4F47D" w14:textId="77777777" w:rsidR="00F477CC" w:rsidRPr="007252E3" w:rsidRDefault="00F477CC" w:rsidP="00F477CC">
      <w:pPr>
        <w:pStyle w:val="AATitle2"/>
        <w:spacing w:before="60"/>
      </w:pPr>
      <w:proofErr w:type="spellStart"/>
      <w:r>
        <w:t>Dubai</w:t>
      </w:r>
      <w:proofErr w:type="spellEnd"/>
      <w:r>
        <w:t xml:space="preserve"> </w:t>
      </w:r>
      <w:proofErr w:type="spellStart"/>
      <w:r>
        <w:t>pathway</w:t>
      </w:r>
      <w:proofErr w:type="spellEnd"/>
      <w:r>
        <w:t xml:space="preserve"> on </w:t>
      </w:r>
      <w:proofErr w:type="spellStart"/>
      <w:r>
        <w:t>hydrofluorocarbons</w:t>
      </w:r>
      <w:proofErr w:type="spellEnd"/>
      <w:r>
        <w:t xml:space="preserve"> (</w:t>
      </w:r>
      <w:proofErr w:type="spellStart"/>
      <w:r>
        <w:t>decision</w:t>
      </w:r>
      <w:proofErr w:type="spellEnd"/>
      <w:r>
        <w:t xml:space="preserve"> XXVII/1</w:t>
      </w:r>
      <w:r w:rsidRPr="001B6DB9">
        <w:t>)</w:t>
      </w:r>
    </w:p>
    <w:p w14:paraId="21541429" w14:textId="77777777" w:rsidR="00F477CC" w:rsidRPr="007252E3" w:rsidRDefault="00F477CC" w:rsidP="00F477CC">
      <w:pPr>
        <w:pStyle w:val="BBTitle"/>
      </w:pPr>
      <w:proofErr w:type="spellStart"/>
      <w:r>
        <w:t>Further</w:t>
      </w:r>
      <w:proofErr w:type="spellEnd"/>
      <w:r>
        <w:t xml:space="preserve"> </w:t>
      </w:r>
      <w:proofErr w:type="spellStart"/>
      <w:r>
        <w:t>Amendment</w:t>
      </w:r>
      <w:proofErr w:type="spellEnd"/>
      <w:r>
        <w:t xml:space="preserve"> of the </w:t>
      </w:r>
      <w:proofErr w:type="spellStart"/>
      <w:r>
        <w:t>Montreal</w:t>
      </w:r>
      <w:proofErr w:type="spellEnd"/>
      <w:r>
        <w:t xml:space="preserve"> Protocol</w:t>
      </w:r>
    </w:p>
    <w:p w14:paraId="31963DF0" w14:textId="77777777" w:rsidR="00F477CC" w:rsidRDefault="00F477CC" w:rsidP="00F477CC">
      <w:pPr>
        <w:pStyle w:val="CH2"/>
      </w:pPr>
      <w:r w:rsidRPr="007252E3">
        <w:tab/>
      </w:r>
      <w:r w:rsidRPr="007252E3">
        <w:tab/>
      </w:r>
      <w:proofErr w:type="spellStart"/>
      <w:r w:rsidRPr="007252E3">
        <w:t>Submitted</w:t>
      </w:r>
      <w:proofErr w:type="spellEnd"/>
      <w:r w:rsidRPr="007252E3">
        <w:t xml:space="preserve"> by </w:t>
      </w:r>
      <w:r>
        <w:t>the Contact group on HFCs</w:t>
      </w:r>
    </w:p>
    <w:p w14:paraId="301F5C5F" w14:textId="77777777" w:rsidR="00F477CC" w:rsidRDefault="00F477CC" w:rsidP="00F477CC">
      <w:pPr>
        <w:pStyle w:val="Normalnumber"/>
        <w:ind w:firstLine="624"/>
        <w:rPr>
          <w:i/>
        </w:rPr>
      </w:pPr>
    </w:p>
    <w:p w14:paraId="6BD3003E" w14:textId="77777777" w:rsidR="00F477CC" w:rsidRPr="005E56E6" w:rsidRDefault="00F477CC" w:rsidP="00F477CC">
      <w:pPr>
        <w:pStyle w:val="Normalnumber"/>
        <w:ind w:firstLine="624"/>
      </w:pPr>
      <w:r w:rsidRPr="007252E3">
        <w:rPr>
          <w:i/>
        </w:rPr>
        <w:t xml:space="preserve">The </w:t>
      </w:r>
      <w:r w:rsidRPr="00456D07">
        <w:rPr>
          <w:i/>
        </w:rPr>
        <w:t xml:space="preserve">Twenty-Eighth </w:t>
      </w:r>
      <w:r w:rsidRPr="007252E3">
        <w:rPr>
          <w:i/>
        </w:rPr>
        <w:t>Meeting of the Parties</w:t>
      </w:r>
      <w:r>
        <w:rPr>
          <w:i/>
        </w:rPr>
        <w:t>,</w:t>
      </w:r>
    </w:p>
    <w:p w14:paraId="65204188" w14:textId="77777777" w:rsidR="00F477CC" w:rsidRDefault="00F477CC" w:rsidP="005D3506">
      <w:pPr>
        <w:rPr>
          <w:b/>
          <w:sz w:val="22"/>
          <w:szCs w:val="22"/>
        </w:rPr>
      </w:pPr>
    </w:p>
    <w:p w14:paraId="217EF997" w14:textId="77777777" w:rsidR="00F477CC" w:rsidRDefault="00F477CC" w:rsidP="005D3506">
      <w:pPr>
        <w:rPr>
          <w:b/>
          <w:sz w:val="22"/>
          <w:szCs w:val="22"/>
        </w:rPr>
      </w:pPr>
    </w:p>
    <w:p w14:paraId="26E62C59" w14:textId="4DD828ED" w:rsidR="005D3506" w:rsidRPr="005D3506" w:rsidRDefault="005D3506" w:rsidP="005D3506">
      <w:pPr>
        <w:rPr>
          <w:b/>
          <w:sz w:val="22"/>
          <w:szCs w:val="22"/>
        </w:rPr>
      </w:pPr>
      <w:proofErr w:type="spellStart"/>
      <w:r>
        <w:rPr>
          <w:b/>
          <w:sz w:val="22"/>
          <w:szCs w:val="22"/>
        </w:rPr>
        <w:t>Decision</w:t>
      </w:r>
      <w:proofErr w:type="spellEnd"/>
      <w:r>
        <w:rPr>
          <w:b/>
          <w:sz w:val="22"/>
          <w:szCs w:val="22"/>
        </w:rPr>
        <w:t xml:space="preserve"> XXVIII/--- </w:t>
      </w:r>
      <w:proofErr w:type="spellStart"/>
      <w:r w:rsidRPr="005D3506">
        <w:rPr>
          <w:b/>
          <w:sz w:val="22"/>
          <w:szCs w:val="22"/>
        </w:rPr>
        <w:t>Further</w:t>
      </w:r>
      <w:proofErr w:type="spellEnd"/>
      <w:r w:rsidRPr="005D3506">
        <w:rPr>
          <w:b/>
          <w:sz w:val="22"/>
          <w:szCs w:val="22"/>
        </w:rPr>
        <w:t xml:space="preserve"> </w:t>
      </w:r>
      <w:proofErr w:type="spellStart"/>
      <w:r w:rsidRPr="005D3506">
        <w:rPr>
          <w:b/>
          <w:sz w:val="22"/>
          <w:szCs w:val="22"/>
        </w:rPr>
        <w:t>Amendment</w:t>
      </w:r>
      <w:proofErr w:type="spellEnd"/>
      <w:r w:rsidRPr="005D3506">
        <w:rPr>
          <w:b/>
          <w:sz w:val="22"/>
          <w:szCs w:val="22"/>
        </w:rPr>
        <w:t xml:space="preserve"> of the </w:t>
      </w:r>
      <w:proofErr w:type="spellStart"/>
      <w:r w:rsidRPr="005D3506">
        <w:rPr>
          <w:b/>
          <w:sz w:val="22"/>
          <w:szCs w:val="22"/>
        </w:rPr>
        <w:t>Montreal</w:t>
      </w:r>
      <w:proofErr w:type="spellEnd"/>
      <w:r w:rsidRPr="005D3506">
        <w:rPr>
          <w:b/>
          <w:sz w:val="22"/>
          <w:szCs w:val="22"/>
        </w:rPr>
        <w:t xml:space="preserve"> Protocol</w:t>
      </w:r>
    </w:p>
    <w:p w14:paraId="67400C8D" w14:textId="77777777" w:rsidR="005D3506" w:rsidRPr="005D3506" w:rsidRDefault="005D3506" w:rsidP="005D3506">
      <w:pPr>
        <w:rPr>
          <w:b/>
          <w:sz w:val="22"/>
          <w:szCs w:val="22"/>
        </w:rPr>
      </w:pPr>
    </w:p>
    <w:p w14:paraId="1BC5AC8C" w14:textId="78A6F66B" w:rsidR="00F75FC4" w:rsidRPr="005D3506" w:rsidRDefault="005D3506" w:rsidP="005D3506">
      <w:pPr>
        <w:rPr>
          <w:sz w:val="22"/>
          <w:szCs w:val="22"/>
        </w:rPr>
      </w:pPr>
      <w:r w:rsidRPr="005D3506">
        <w:rPr>
          <w:sz w:val="22"/>
          <w:szCs w:val="22"/>
        </w:rPr>
        <w:t xml:space="preserve">To </w:t>
      </w:r>
      <w:proofErr w:type="spellStart"/>
      <w:r w:rsidRPr="005D3506">
        <w:rPr>
          <w:sz w:val="22"/>
          <w:szCs w:val="22"/>
        </w:rPr>
        <w:t>adopt</w:t>
      </w:r>
      <w:proofErr w:type="spellEnd"/>
      <w:r w:rsidRPr="005D3506">
        <w:rPr>
          <w:sz w:val="22"/>
          <w:szCs w:val="22"/>
        </w:rPr>
        <w:t xml:space="preserve">, in accordance </w:t>
      </w:r>
      <w:proofErr w:type="spellStart"/>
      <w:r w:rsidRPr="005D3506">
        <w:rPr>
          <w:sz w:val="22"/>
          <w:szCs w:val="22"/>
        </w:rPr>
        <w:t>with</w:t>
      </w:r>
      <w:proofErr w:type="spellEnd"/>
      <w:r w:rsidRPr="005D3506">
        <w:rPr>
          <w:sz w:val="22"/>
          <w:szCs w:val="22"/>
        </w:rPr>
        <w:t xml:space="preserve"> the </w:t>
      </w:r>
      <w:proofErr w:type="spellStart"/>
      <w:r w:rsidRPr="005D3506">
        <w:rPr>
          <w:sz w:val="22"/>
          <w:szCs w:val="22"/>
        </w:rPr>
        <w:t>procedure</w:t>
      </w:r>
      <w:proofErr w:type="spellEnd"/>
      <w:r w:rsidRPr="005D3506">
        <w:rPr>
          <w:sz w:val="22"/>
          <w:szCs w:val="22"/>
        </w:rPr>
        <w:t xml:space="preserve"> laid down in </w:t>
      </w:r>
      <w:proofErr w:type="spellStart"/>
      <w:r w:rsidRPr="005D3506">
        <w:rPr>
          <w:sz w:val="22"/>
          <w:szCs w:val="22"/>
        </w:rPr>
        <w:t>paragraph</w:t>
      </w:r>
      <w:proofErr w:type="spellEnd"/>
      <w:r w:rsidRPr="005D3506">
        <w:rPr>
          <w:sz w:val="22"/>
          <w:szCs w:val="22"/>
        </w:rPr>
        <w:t xml:space="preserve"> 4 of Article 9 of the Vienna Convention for the Protection of the Ozone Layer, the </w:t>
      </w:r>
      <w:proofErr w:type="spellStart"/>
      <w:r w:rsidRPr="005D3506">
        <w:rPr>
          <w:sz w:val="22"/>
          <w:szCs w:val="22"/>
        </w:rPr>
        <w:t>Amendment</w:t>
      </w:r>
      <w:proofErr w:type="spellEnd"/>
      <w:r w:rsidRPr="005D3506">
        <w:rPr>
          <w:sz w:val="22"/>
          <w:szCs w:val="22"/>
        </w:rPr>
        <w:t xml:space="preserve"> to the </w:t>
      </w:r>
      <w:proofErr w:type="spellStart"/>
      <w:r w:rsidRPr="005D3506">
        <w:rPr>
          <w:sz w:val="22"/>
          <w:szCs w:val="22"/>
        </w:rPr>
        <w:t>Montreal</w:t>
      </w:r>
      <w:proofErr w:type="spellEnd"/>
      <w:r w:rsidRPr="005D3506">
        <w:rPr>
          <w:sz w:val="22"/>
          <w:szCs w:val="22"/>
        </w:rPr>
        <w:t xml:space="preserve"> Protocol as set out  in </w:t>
      </w:r>
      <w:proofErr w:type="spellStart"/>
      <w:r w:rsidRPr="005D3506">
        <w:rPr>
          <w:sz w:val="22"/>
          <w:szCs w:val="22"/>
        </w:rPr>
        <w:t>Annex</w:t>
      </w:r>
      <w:proofErr w:type="spellEnd"/>
      <w:r w:rsidRPr="005D3506">
        <w:rPr>
          <w:sz w:val="22"/>
          <w:szCs w:val="22"/>
        </w:rPr>
        <w:t xml:space="preserve"> ------ to the report of the </w:t>
      </w:r>
      <w:proofErr w:type="spellStart"/>
      <w:r w:rsidRPr="005D3506">
        <w:rPr>
          <w:sz w:val="22"/>
          <w:szCs w:val="22"/>
        </w:rPr>
        <w:t>Twenty-Eighth</w:t>
      </w:r>
      <w:proofErr w:type="spellEnd"/>
      <w:r w:rsidRPr="005D3506">
        <w:rPr>
          <w:sz w:val="22"/>
          <w:szCs w:val="22"/>
        </w:rPr>
        <w:t xml:space="preserve"> Meeting of the Parties;</w:t>
      </w:r>
    </w:p>
    <w:p w14:paraId="480DB814" w14:textId="60475E37" w:rsidR="00890A20" w:rsidRPr="00E3669D" w:rsidRDefault="00352B1E" w:rsidP="00877DA4">
      <w:pPr>
        <w:pStyle w:val="ZZAnxtitle"/>
        <w:ind w:left="0"/>
        <w:jc w:val="both"/>
        <w:rPr>
          <w:sz w:val="20"/>
          <w:szCs w:val="20"/>
          <w:u w:val="single"/>
          <w:lang w:val="en-GB"/>
        </w:rPr>
      </w:pPr>
      <w:r w:rsidRPr="00E3669D">
        <w:rPr>
          <w:sz w:val="20"/>
          <w:szCs w:val="20"/>
          <w:u w:val="single"/>
          <w:lang w:val="en-GB"/>
        </w:rPr>
        <w:t>Annex</w:t>
      </w:r>
      <w:r w:rsidR="0017578D" w:rsidRPr="00E3669D">
        <w:rPr>
          <w:sz w:val="20"/>
          <w:szCs w:val="20"/>
          <w:u w:val="single"/>
          <w:lang w:val="en-GB"/>
        </w:rPr>
        <w:t xml:space="preserve">: </w:t>
      </w:r>
      <w:r w:rsidR="00877DA4" w:rsidRPr="00E3669D">
        <w:rPr>
          <w:sz w:val="20"/>
          <w:szCs w:val="20"/>
          <w:u w:val="single"/>
          <w:lang w:val="en-GB"/>
        </w:rPr>
        <w:t>Amendment of the Montreal Protocol</w:t>
      </w:r>
    </w:p>
    <w:p w14:paraId="522DEF3C" w14:textId="77777777" w:rsidR="008C3386" w:rsidRPr="00E3669D" w:rsidRDefault="006C2F8D" w:rsidP="006C2F8D">
      <w:pPr>
        <w:pStyle w:val="CH3"/>
        <w:rPr>
          <w:lang w:val="en-GB"/>
        </w:rPr>
      </w:pPr>
      <w:r w:rsidRPr="00E3669D">
        <w:rPr>
          <w:lang w:val="en-GB"/>
        </w:rPr>
        <w:tab/>
      </w:r>
      <w:r w:rsidRPr="00E3669D">
        <w:rPr>
          <w:lang w:val="en-GB"/>
        </w:rPr>
        <w:tab/>
      </w:r>
    </w:p>
    <w:p w14:paraId="515BAD35" w14:textId="473FB593" w:rsidR="00890A20" w:rsidRPr="00E3669D" w:rsidRDefault="00890A20" w:rsidP="006C2F8D">
      <w:pPr>
        <w:pStyle w:val="CH3"/>
        <w:rPr>
          <w:lang w:val="en-GB"/>
        </w:rPr>
      </w:pPr>
      <w:r w:rsidRPr="00E3669D">
        <w:rPr>
          <w:lang w:val="en-GB"/>
        </w:rPr>
        <w:t>Article I: Amendment</w:t>
      </w:r>
    </w:p>
    <w:p w14:paraId="4510B135" w14:textId="48D347C8" w:rsidR="00890A20" w:rsidRPr="00E3669D" w:rsidRDefault="00E504A4" w:rsidP="00E504A4">
      <w:pPr>
        <w:keepNext/>
        <w:keepLines/>
        <w:spacing w:after="120"/>
        <w:rPr>
          <w:i/>
          <w:lang w:val="en-GB"/>
        </w:rPr>
      </w:pPr>
      <w:r w:rsidRPr="00E3669D">
        <w:rPr>
          <w:i/>
          <w:lang w:val="en-GB"/>
        </w:rPr>
        <w:tab/>
      </w:r>
      <w:r w:rsidR="00890A20" w:rsidRPr="00E3669D">
        <w:rPr>
          <w:i/>
          <w:lang w:val="en-GB"/>
        </w:rPr>
        <w:t>Article 1, paragraph 4</w:t>
      </w:r>
    </w:p>
    <w:p w14:paraId="2C6B07C3" w14:textId="77777777" w:rsidR="00890A20" w:rsidRPr="00E3669D" w:rsidRDefault="00890A20" w:rsidP="0071535A">
      <w:pPr>
        <w:keepNext/>
        <w:keepLines/>
        <w:spacing w:after="120"/>
        <w:ind w:left="1967"/>
        <w:rPr>
          <w:lang w:val="en-GB"/>
        </w:rPr>
      </w:pPr>
      <w:r w:rsidRPr="00E3669D">
        <w:rPr>
          <w:lang w:val="en-GB"/>
        </w:rPr>
        <w:t>In paragraph 4 of Article 1 of the Protocol, for the words:</w:t>
      </w:r>
    </w:p>
    <w:p w14:paraId="21157E96" w14:textId="77777777" w:rsidR="00890A20" w:rsidRPr="00E3669D" w:rsidRDefault="00890A20" w:rsidP="0071535A">
      <w:pPr>
        <w:keepNext/>
        <w:keepLines/>
        <w:spacing w:after="120"/>
        <w:ind w:left="1967"/>
        <w:rPr>
          <w:lang w:val="en-GB"/>
        </w:rPr>
      </w:pPr>
      <w:r w:rsidRPr="00E3669D">
        <w:rPr>
          <w:lang w:val="en-GB"/>
        </w:rPr>
        <w:t>“Annex C or Annex E”</w:t>
      </w:r>
    </w:p>
    <w:p w14:paraId="50A6038D" w14:textId="77777777" w:rsidR="00890A20" w:rsidRPr="00E3669D" w:rsidRDefault="00890A20" w:rsidP="0071535A">
      <w:pPr>
        <w:keepNext/>
        <w:keepLines/>
        <w:spacing w:after="120"/>
        <w:ind w:left="1967"/>
        <w:rPr>
          <w:lang w:val="en-GB"/>
        </w:rPr>
      </w:pPr>
      <w:r w:rsidRPr="00E3669D">
        <w:rPr>
          <w:lang w:val="en-GB"/>
        </w:rPr>
        <w:t>there shall be substituted:</w:t>
      </w:r>
    </w:p>
    <w:p w14:paraId="0BE327DF" w14:textId="1CCA7551" w:rsidR="00890A20" w:rsidRPr="00E3669D" w:rsidRDefault="00890A20" w:rsidP="0071535A">
      <w:pPr>
        <w:keepNext/>
        <w:keepLines/>
        <w:spacing w:after="120"/>
        <w:ind w:left="1967"/>
        <w:rPr>
          <w:lang w:val="en-GB"/>
        </w:rPr>
      </w:pPr>
      <w:r w:rsidRPr="00E3669D">
        <w:rPr>
          <w:lang w:val="en-GB"/>
        </w:rPr>
        <w:t>“Annex C, Annex E or Annex F”</w:t>
      </w:r>
    </w:p>
    <w:p w14:paraId="247D3BDA" w14:textId="5F4FD291" w:rsidR="00890A20" w:rsidRPr="00E3669D" w:rsidRDefault="00890A20" w:rsidP="0071535A">
      <w:pPr>
        <w:spacing w:after="120"/>
        <w:ind w:left="1247"/>
        <w:rPr>
          <w:i/>
          <w:lang w:val="en-GB"/>
        </w:rPr>
      </w:pPr>
      <w:r w:rsidRPr="00E3669D">
        <w:rPr>
          <w:i/>
          <w:lang w:val="en-GB"/>
        </w:rPr>
        <w:t>Article 2, paragraph 5</w:t>
      </w:r>
    </w:p>
    <w:p w14:paraId="736DE99E" w14:textId="77777777" w:rsidR="00890A20" w:rsidRPr="00E3669D" w:rsidRDefault="00890A20" w:rsidP="0071535A">
      <w:pPr>
        <w:spacing w:after="120"/>
        <w:ind w:left="1967"/>
        <w:rPr>
          <w:lang w:val="en-GB"/>
        </w:rPr>
      </w:pPr>
      <w:r w:rsidRPr="00E3669D">
        <w:rPr>
          <w:lang w:val="en-GB"/>
        </w:rPr>
        <w:t>In paragraph 5 of Article 2 of the Protocol, for the words:</w:t>
      </w:r>
    </w:p>
    <w:p w14:paraId="5AA840EB" w14:textId="77777777" w:rsidR="00890A20" w:rsidRPr="00E3669D" w:rsidRDefault="00890A20" w:rsidP="0071535A">
      <w:pPr>
        <w:spacing w:after="120"/>
        <w:ind w:left="1967"/>
        <w:rPr>
          <w:lang w:val="en-GB"/>
        </w:rPr>
      </w:pPr>
      <w:r w:rsidRPr="00E3669D">
        <w:rPr>
          <w:lang w:val="en-GB"/>
        </w:rPr>
        <w:t>“and Article 2H”</w:t>
      </w:r>
    </w:p>
    <w:p w14:paraId="03CF4E38" w14:textId="77777777" w:rsidR="00890A20" w:rsidRPr="00E3669D" w:rsidRDefault="00890A20" w:rsidP="0071535A">
      <w:pPr>
        <w:spacing w:after="120"/>
        <w:ind w:left="1967"/>
        <w:rPr>
          <w:lang w:val="en-GB"/>
        </w:rPr>
      </w:pPr>
      <w:r w:rsidRPr="00E3669D">
        <w:rPr>
          <w:lang w:val="en-GB"/>
        </w:rPr>
        <w:t>there shall be substituted:</w:t>
      </w:r>
    </w:p>
    <w:p w14:paraId="42F85B76" w14:textId="28FF64B3" w:rsidR="00890A20" w:rsidRPr="00E3669D" w:rsidRDefault="00890A20" w:rsidP="0071535A">
      <w:pPr>
        <w:spacing w:after="120"/>
        <w:ind w:left="1967"/>
        <w:rPr>
          <w:lang w:val="en-GB"/>
        </w:rPr>
      </w:pPr>
      <w:r w:rsidRPr="00E3669D">
        <w:rPr>
          <w:lang w:val="en-GB"/>
        </w:rPr>
        <w:t>“Articles 2H and 2J”</w:t>
      </w:r>
    </w:p>
    <w:p w14:paraId="4CD9A2A5" w14:textId="2930CD1E" w:rsidR="00890A20" w:rsidRPr="00E3669D" w:rsidRDefault="00742BEB" w:rsidP="0071535A">
      <w:pPr>
        <w:spacing w:after="120"/>
        <w:ind w:left="1247"/>
        <w:rPr>
          <w:i/>
          <w:lang w:val="en-GB"/>
        </w:rPr>
      </w:pPr>
      <w:r w:rsidRPr="00E3669D">
        <w:rPr>
          <w:i/>
          <w:lang w:val="en-GB"/>
        </w:rPr>
        <w:t>Article 2, paragraph</w:t>
      </w:r>
      <w:r w:rsidR="005E2EEB" w:rsidRPr="00E3669D">
        <w:rPr>
          <w:i/>
          <w:lang w:val="en-GB"/>
        </w:rPr>
        <w:t>s 8(a)</w:t>
      </w:r>
      <w:r w:rsidR="00095D20" w:rsidRPr="00E3669D">
        <w:rPr>
          <w:i/>
          <w:lang w:val="en-GB"/>
        </w:rPr>
        <w:t>, 9(a)</w:t>
      </w:r>
      <w:r w:rsidR="005E2EEB" w:rsidRPr="00E3669D">
        <w:rPr>
          <w:i/>
          <w:lang w:val="en-GB"/>
        </w:rPr>
        <w:t xml:space="preserve"> and</w:t>
      </w:r>
      <w:r w:rsidRPr="00E3669D">
        <w:rPr>
          <w:i/>
          <w:lang w:val="en-GB"/>
        </w:rPr>
        <w:t xml:space="preserve"> </w:t>
      </w:r>
      <w:r w:rsidR="00890A20" w:rsidRPr="00E3669D">
        <w:rPr>
          <w:i/>
          <w:lang w:val="en-GB"/>
        </w:rPr>
        <w:t>11</w:t>
      </w:r>
    </w:p>
    <w:p w14:paraId="5441798B" w14:textId="11DE50E6" w:rsidR="00890A20" w:rsidRPr="00E3669D" w:rsidRDefault="00890A20" w:rsidP="0071535A">
      <w:pPr>
        <w:spacing w:after="120"/>
        <w:ind w:left="1967"/>
        <w:rPr>
          <w:lang w:val="en-GB"/>
        </w:rPr>
      </w:pPr>
      <w:r w:rsidRPr="00E3669D">
        <w:rPr>
          <w:lang w:val="en-GB"/>
        </w:rPr>
        <w:t>In paragraph</w:t>
      </w:r>
      <w:r w:rsidR="00417CA5" w:rsidRPr="00E3669D">
        <w:rPr>
          <w:lang w:val="en-GB"/>
        </w:rPr>
        <w:t>s 8(a) and</w:t>
      </w:r>
      <w:r w:rsidR="00742BEB" w:rsidRPr="00E3669D">
        <w:rPr>
          <w:lang w:val="en-GB"/>
        </w:rPr>
        <w:t xml:space="preserve"> </w:t>
      </w:r>
      <w:r w:rsidRPr="00E3669D">
        <w:rPr>
          <w:lang w:val="en-GB"/>
        </w:rPr>
        <w:t>11 of Article 2 of the Protocol, for the words:</w:t>
      </w:r>
    </w:p>
    <w:p w14:paraId="6EE0AF05" w14:textId="77777777" w:rsidR="00890A20" w:rsidRPr="00E3669D" w:rsidRDefault="00890A20" w:rsidP="0071535A">
      <w:pPr>
        <w:spacing w:after="120"/>
        <w:ind w:left="1967"/>
        <w:rPr>
          <w:lang w:val="en-GB"/>
        </w:rPr>
      </w:pPr>
      <w:r w:rsidRPr="00E3669D">
        <w:rPr>
          <w:lang w:val="en-GB"/>
        </w:rPr>
        <w:t>“Articles 2A to 2I”</w:t>
      </w:r>
    </w:p>
    <w:p w14:paraId="3CA757BD" w14:textId="77777777" w:rsidR="00890A20" w:rsidRPr="00E3669D" w:rsidRDefault="00890A20" w:rsidP="0071535A">
      <w:pPr>
        <w:spacing w:after="120"/>
        <w:ind w:left="1967"/>
        <w:rPr>
          <w:lang w:val="en-GB"/>
        </w:rPr>
      </w:pPr>
      <w:r w:rsidRPr="00E3669D">
        <w:rPr>
          <w:lang w:val="en-GB"/>
        </w:rPr>
        <w:t>there shall be substituted:</w:t>
      </w:r>
    </w:p>
    <w:p w14:paraId="481E719E" w14:textId="2F107067" w:rsidR="00890A20" w:rsidRDefault="00890A20" w:rsidP="0014795A">
      <w:pPr>
        <w:spacing w:after="120"/>
        <w:ind w:left="1967"/>
        <w:rPr>
          <w:lang w:val="en-GB"/>
        </w:rPr>
      </w:pPr>
      <w:r w:rsidRPr="00E3669D">
        <w:rPr>
          <w:lang w:val="en-GB"/>
        </w:rPr>
        <w:lastRenderedPageBreak/>
        <w:t>“Articles 2A to 2J.</w:t>
      </w:r>
      <w:r w:rsidR="00582F6B" w:rsidRPr="00E3669D">
        <w:rPr>
          <w:lang w:val="en-GB"/>
        </w:rPr>
        <w:t>”</w:t>
      </w:r>
    </w:p>
    <w:p w14:paraId="24B4D8F7" w14:textId="2B0A07F9" w:rsidR="00071EDD" w:rsidRDefault="00071EDD" w:rsidP="0014795A">
      <w:pPr>
        <w:spacing w:after="120"/>
        <w:ind w:left="1967"/>
        <w:rPr>
          <w:lang w:val="en-GB"/>
        </w:rPr>
      </w:pPr>
      <w:r>
        <w:rPr>
          <w:lang w:val="en-GB"/>
        </w:rPr>
        <w:t>The following words shall be added at the end of subparagraph (a) of paragraph 8 of Article 2 of the Protocol:</w:t>
      </w:r>
    </w:p>
    <w:p w14:paraId="3AE0B2F9" w14:textId="0773CBE7" w:rsidR="00071EDD" w:rsidRPr="00E3669D" w:rsidRDefault="00071EDD" w:rsidP="0014795A">
      <w:pPr>
        <w:spacing w:after="120"/>
        <w:ind w:left="1967"/>
        <w:rPr>
          <w:lang w:val="en-GB"/>
        </w:rPr>
      </w:pPr>
      <w:r>
        <w:rPr>
          <w:lang w:val="en-GB"/>
        </w:rPr>
        <w:t>“Any such agreement may be extended to include obligations respecting consumption or production under Article 2J provided that the total combined calculated level of consumption or production of the Parties concerned does not exceed the levels required by Article 2J.”</w:t>
      </w:r>
    </w:p>
    <w:p w14:paraId="4783948D" w14:textId="77777777" w:rsidR="00095D20" w:rsidRPr="00E3669D" w:rsidRDefault="00095D20" w:rsidP="0014795A">
      <w:pPr>
        <w:spacing w:after="120"/>
        <w:ind w:left="1967"/>
        <w:rPr>
          <w:lang w:val="en-GB"/>
        </w:rPr>
      </w:pPr>
      <w:r w:rsidRPr="00E3669D">
        <w:rPr>
          <w:lang w:val="en-GB"/>
        </w:rPr>
        <w:t>In subparagraph 9(a)(</w:t>
      </w:r>
      <w:proofErr w:type="spellStart"/>
      <w:r w:rsidRPr="00E3669D">
        <w:rPr>
          <w:lang w:val="en-GB"/>
        </w:rPr>
        <w:t>i</w:t>
      </w:r>
      <w:proofErr w:type="spellEnd"/>
      <w:r w:rsidRPr="00E3669D">
        <w:rPr>
          <w:lang w:val="en-GB"/>
        </w:rPr>
        <w:t>) of Article 2 of the Protocol, after the second use of the words:</w:t>
      </w:r>
    </w:p>
    <w:p w14:paraId="078E6483" w14:textId="77777777" w:rsidR="00095D20" w:rsidRPr="00E3669D" w:rsidRDefault="00095D20" w:rsidP="0014795A">
      <w:pPr>
        <w:spacing w:after="120"/>
        <w:ind w:left="1967"/>
        <w:rPr>
          <w:lang w:val="en-GB"/>
        </w:rPr>
      </w:pPr>
      <w:r w:rsidRPr="00E3669D">
        <w:rPr>
          <w:lang w:val="en-GB"/>
        </w:rPr>
        <w:t>“should be;”</w:t>
      </w:r>
    </w:p>
    <w:p w14:paraId="37DF8C03" w14:textId="77777777" w:rsidR="00095D20" w:rsidRPr="00E3669D" w:rsidRDefault="00095D20" w:rsidP="0014795A">
      <w:pPr>
        <w:spacing w:after="120"/>
        <w:ind w:left="1967"/>
        <w:rPr>
          <w:lang w:val="en-GB"/>
        </w:rPr>
      </w:pPr>
      <w:r w:rsidRPr="00E3669D">
        <w:rPr>
          <w:lang w:val="en-GB"/>
        </w:rPr>
        <w:t>there shall be deleted:</w:t>
      </w:r>
    </w:p>
    <w:p w14:paraId="72B531B1" w14:textId="77777777" w:rsidR="00095D20" w:rsidRPr="00E3669D" w:rsidRDefault="00095D20" w:rsidP="0014795A">
      <w:pPr>
        <w:spacing w:after="120"/>
        <w:ind w:left="1967"/>
        <w:rPr>
          <w:lang w:val="en-GB"/>
        </w:rPr>
      </w:pPr>
      <w:r w:rsidRPr="00E3669D">
        <w:rPr>
          <w:lang w:val="en-GB"/>
        </w:rPr>
        <w:t>“and”.</w:t>
      </w:r>
    </w:p>
    <w:p w14:paraId="08237076" w14:textId="77777777" w:rsidR="00095D20" w:rsidRPr="00E3669D" w:rsidRDefault="00095D20" w:rsidP="0014795A">
      <w:pPr>
        <w:spacing w:after="120"/>
        <w:ind w:left="1967"/>
        <w:rPr>
          <w:lang w:val="en-GB"/>
        </w:rPr>
      </w:pPr>
      <w:r w:rsidRPr="00E3669D">
        <w:rPr>
          <w:lang w:val="en-GB"/>
        </w:rPr>
        <w:t>Subparagraph (a)(ii) of paragraph 9 of Article 2 of the Protocol shall be renumbered as subparagraph (a)(iii).</w:t>
      </w:r>
    </w:p>
    <w:p w14:paraId="13BCDC75" w14:textId="77777777" w:rsidR="00095D20" w:rsidRPr="00E3669D" w:rsidRDefault="00095D20" w:rsidP="0014795A">
      <w:pPr>
        <w:spacing w:after="120"/>
        <w:ind w:left="1967"/>
        <w:rPr>
          <w:lang w:val="en-GB"/>
        </w:rPr>
      </w:pPr>
      <w:r w:rsidRPr="00E3669D">
        <w:rPr>
          <w:lang w:val="en-GB"/>
        </w:rPr>
        <w:t>The following shall be added after subparagraph (a)(</w:t>
      </w:r>
      <w:proofErr w:type="spellStart"/>
      <w:r w:rsidRPr="00E3669D">
        <w:rPr>
          <w:lang w:val="en-GB"/>
        </w:rPr>
        <w:t>i</w:t>
      </w:r>
      <w:proofErr w:type="spellEnd"/>
      <w:r w:rsidRPr="00E3669D">
        <w:rPr>
          <w:lang w:val="en-GB"/>
        </w:rPr>
        <w:t>) of paragraph 9 of Article 2 of the Protocol:</w:t>
      </w:r>
    </w:p>
    <w:p w14:paraId="02CB3895" w14:textId="03F66C13" w:rsidR="00095D20" w:rsidRPr="00E3669D" w:rsidRDefault="000C5358" w:rsidP="0014795A">
      <w:pPr>
        <w:spacing w:after="120"/>
        <w:ind w:left="1967"/>
        <w:rPr>
          <w:lang w:val="en-GB"/>
        </w:rPr>
      </w:pPr>
      <w:r w:rsidRPr="00E3669D">
        <w:rPr>
          <w:lang w:val="en-GB"/>
        </w:rPr>
        <w:t>“Adjustments to the global warming potentials</w:t>
      </w:r>
      <w:r w:rsidR="00582F6B" w:rsidRPr="00E3669D">
        <w:rPr>
          <w:lang w:val="en-GB"/>
        </w:rPr>
        <w:t xml:space="preserve"> specified in Annexes C and F </w:t>
      </w:r>
      <w:r w:rsidRPr="00E3669D">
        <w:rPr>
          <w:lang w:val="en-GB"/>
        </w:rPr>
        <w:t>should be made and, if so, what the adjustments should be; and”</w:t>
      </w:r>
      <w:r w:rsidR="00095D20" w:rsidRPr="00E3669D">
        <w:rPr>
          <w:lang w:val="en-GB"/>
        </w:rPr>
        <w:t xml:space="preserve"> </w:t>
      </w:r>
    </w:p>
    <w:p w14:paraId="4F4F0308" w14:textId="3550C5FF" w:rsidR="008E7D31" w:rsidRPr="00E3669D" w:rsidRDefault="008E7D31" w:rsidP="008E7D31">
      <w:pPr>
        <w:spacing w:after="120"/>
        <w:rPr>
          <w:i/>
          <w:lang w:val="en-GB"/>
        </w:rPr>
      </w:pPr>
      <w:r w:rsidRPr="00E3669D">
        <w:rPr>
          <w:lang w:val="en-GB"/>
        </w:rPr>
        <w:tab/>
      </w:r>
      <w:r w:rsidRPr="00E3669D">
        <w:rPr>
          <w:i/>
          <w:lang w:val="en-GB"/>
        </w:rPr>
        <w:t>Article 2J</w:t>
      </w:r>
    </w:p>
    <w:p w14:paraId="2928CE8A" w14:textId="7FA1427A" w:rsidR="00BD6AB3" w:rsidRPr="00E3669D" w:rsidRDefault="00BD6AB3" w:rsidP="008E7D31">
      <w:pPr>
        <w:spacing w:after="120"/>
        <w:ind w:left="1814"/>
        <w:rPr>
          <w:lang w:val="en-GB"/>
        </w:rPr>
      </w:pPr>
      <w:r w:rsidRPr="00E3669D">
        <w:rPr>
          <w:lang w:val="en-GB"/>
        </w:rPr>
        <w:t>The following Article shall be inserted after Article 2I of the Protocol:</w:t>
      </w:r>
    </w:p>
    <w:p w14:paraId="4C2342F0" w14:textId="71430EEF" w:rsidR="00BD6AB3" w:rsidRPr="00E3669D" w:rsidRDefault="00BD6AB3" w:rsidP="008E7D31">
      <w:pPr>
        <w:spacing w:after="120"/>
        <w:ind w:left="1814"/>
        <w:rPr>
          <w:lang w:val="en-GB"/>
        </w:rPr>
      </w:pPr>
      <w:r w:rsidRPr="00E3669D">
        <w:rPr>
          <w:lang w:val="en-GB"/>
        </w:rPr>
        <w:t>“Article 2J: Hydrofluorocarbons</w:t>
      </w:r>
    </w:p>
    <w:p w14:paraId="016E1203" w14:textId="388D5010" w:rsidR="00D04DAE" w:rsidRDefault="00D04DAE" w:rsidP="00D04DAE">
      <w:pPr>
        <w:pStyle w:val="Normalnumber"/>
        <w:numPr>
          <w:ilvl w:val="0"/>
          <w:numId w:val="40"/>
        </w:numPr>
      </w:pPr>
      <w:r>
        <w:t xml:space="preserve">Each Party shall ensure that for the twelve-month period commencing on 1 January 2019, and in each twelve-month period thereafter, its calculated level of consumption of the controlled substances in Annex F, expressed in CO2 equivalents, does not exceed the percentage, set out for the respective range of years as specified in subparagraphs (a) to (e) below, of the annual average of its calculated levels of consumption of Annex F controlled substances for the years 2011, 2012, and 2013, plus fifteen per cent of its baseline consumption of Annex C, Group I controlled substances as set out in Article 2F, expressed in CO2 equivalents:  </w:t>
      </w:r>
    </w:p>
    <w:p w14:paraId="76B5BE80" w14:textId="77777777" w:rsidR="00D04DAE" w:rsidRDefault="00D04DAE" w:rsidP="00D04DAE">
      <w:pPr>
        <w:pStyle w:val="Normalnumber"/>
        <w:ind w:left="2174"/>
      </w:pPr>
      <w:r>
        <w:t xml:space="preserve">(a) 2019 to 2023: 90%   </w:t>
      </w:r>
    </w:p>
    <w:p w14:paraId="355A244C" w14:textId="77777777" w:rsidR="00D04DAE" w:rsidRDefault="00D04DAE" w:rsidP="00D04DAE">
      <w:pPr>
        <w:pStyle w:val="Normalnumber"/>
        <w:ind w:left="2174"/>
      </w:pPr>
      <w:r>
        <w:t>(b) 2024 to 2028: 60%</w:t>
      </w:r>
    </w:p>
    <w:p w14:paraId="5E2F36EC" w14:textId="77777777" w:rsidR="00D04DAE" w:rsidRDefault="00D04DAE" w:rsidP="00D04DAE">
      <w:pPr>
        <w:pStyle w:val="Normalnumber"/>
        <w:ind w:left="2174"/>
      </w:pPr>
      <w:r>
        <w:t>(c) 2029 to 2033: 30%</w:t>
      </w:r>
    </w:p>
    <w:p w14:paraId="545AE83B" w14:textId="77777777" w:rsidR="00D04DAE" w:rsidRDefault="00D04DAE" w:rsidP="00D04DAE">
      <w:pPr>
        <w:pStyle w:val="Normalnumber"/>
        <w:ind w:left="2174"/>
      </w:pPr>
      <w:r>
        <w:t>(d) 2034 to 2035: 20%</w:t>
      </w:r>
    </w:p>
    <w:p w14:paraId="3E8BF9DF" w14:textId="77777777" w:rsidR="00D04DAE" w:rsidRDefault="00D04DAE" w:rsidP="00D04DAE">
      <w:pPr>
        <w:pStyle w:val="Normalnumber"/>
        <w:ind w:left="2174"/>
      </w:pPr>
      <w:r>
        <w:t xml:space="preserve">(e) 2036 and thereafter: 15%   </w:t>
      </w:r>
    </w:p>
    <w:p w14:paraId="1AFDC312" w14:textId="77777777" w:rsidR="00D04DAE" w:rsidRDefault="00D04DAE" w:rsidP="00D04DAE">
      <w:pPr>
        <w:pStyle w:val="Normalnumber"/>
        <w:ind w:left="2174"/>
      </w:pPr>
    </w:p>
    <w:p w14:paraId="143141F7" w14:textId="77777777" w:rsidR="00D04DAE" w:rsidRDefault="00D04DAE" w:rsidP="00D04DAE">
      <w:pPr>
        <w:pStyle w:val="Normalnumber"/>
        <w:ind w:left="2174"/>
      </w:pPr>
      <w:r>
        <w:t>2.</w:t>
      </w:r>
      <w:r>
        <w:tab/>
        <w:t xml:space="preserve">Notwithstanding paragraph 1 of this Article, the Parties may decide that a Party shall ensure that, for the twelve-month period commencing on 1 January 2020, and in each twelve-month period thereafter, its calculated level of consumption of the controlled substances in Annex F, expressed in CO2 equivalents, does not exceed the percentage, set out for the respective range of years as specified in subparagraphs (a) to (e) below, of the annual average of its calculated levels of consumption of Annex F controlled substances for the years 2011, 2012, and 2013, plus twenty-five per cent of its baseline consumption of Annex C, Group I controlled substances as set out in Article 2F, expressed in CO2 equivalents:  </w:t>
      </w:r>
    </w:p>
    <w:p w14:paraId="40BC4B97" w14:textId="77777777" w:rsidR="00D04DAE" w:rsidRDefault="00D04DAE" w:rsidP="00D04DAE">
      <w:pPr>
        <w:pStyle w:val="Normalnumber"/>
        <w:ind w:left="2174"/>
      </w:pPr>
      <w:r>
        <w:t xml:space="preserve">(a) 2020 to 2024: 95%   </w:t>
      </w:r>
    </w:p>
    <w:p w14:paraId="12ACB5CD" w14:textId="77777777" w:rsidR="00D04DAE" w:rsidRDefault="00D04DAE" w:rsidP="00D04DAE">
      <w:pPr>
        <w:pStyle w:val="Normalnumber"/>
        <w:ind w:left="2174"/>
      </w:pPr>
      <w:r>
        <w:t>(b) 2025 to 2028: 65%</w:t>
      </w:r>
    </w:p>
    <w:p w14:paraId="06C73A11" w14:textId="77777777" w:rsidR="00D04DAE" w:rsidRDefault="00D04DAE" w:rsidP="00D04DAE">
      <w:pPr>
        <w:pStyle w:val="Normalnumber"/>
        <w:ind w:left="2174"/>
      </w:pPr>
      <w:r>
        <w:t>(c) 2029 to 2033: 30%</w:t>
      </w:r>
    </w:p>
    <w:p w14:paraId="240B4152" w14:textId="77777777" w:rsidR="00D04DAE" w:rsidRDefault="00D04DAE" w:rsidP="00D04DAE">
      <w:pPr>
        <w:pStyle w:val="Normalnumber"/>
        <w:ind w:left="2174"/>
      </w:pPr>
      <w:r>
        <w:t>(d) 2034 to 2035: 20%</w:t>
      </w:r>
    </w:p>
    <w:p w14:paraId="5ED5A188" w14:textId="77777777" w:rsidR="00D04DAE" w:rsidRDefault="00D04DAE" w:rsidP="00D04DAE">
      <w:pPr>
        <w:pStyle w:val="Normalnumber"/>
        <w:ind w:left="2174"/>
      </w:pPr>
      <w:r>
        <w:t xml:space="preserve">(e) 2036 and thereafter: 15%   </w:t>
      </w:r>
    </w:p>
    <w:p w14:paraId="44A2C7D5" w14:textId="77777777" w:rsidR="00D04DAE" w:rsidRDefault="00D04DAE" w:rsidP="00D04DAE">
      <w:pPr>
        <w:pStyle w:val="Normalnumber"/>
        <w:ind w:left="2174"/>
      </w:pPr>
      <w:r>
        <w:t>3.</w:t>
      </w:r>
      <w:r>
        <w:tab/>
        <w:t xml:space="preserve">Each Party producing the controlled substances in Annex F shall ensure that for the twelve-month period commencing on 1 January 2019, and in each twelve-month period </w:t>
      </w:r>
      <w:r>
        <w:lastRenderedPageBreak/>
        <w:t xml:space="preserve">thereafter, its calculated level of production of the controlled substances in Annex F, expressed in CO2 equivalents, does not exceed the percentage, set out for the respective range of years as specified in subparagraphs (a) to (e) below, of the annual average of its calculated levels of production of Annex F controlled substances for the years 2011, 2012, and 2013, plus fifteen per cent of its baseline production of Annex C, Group I controlled substances as set out in Article 2F, expressed in CO2 equivalents:  </w:t>
      </w:r>
    </w:p>
    <w:p w14:paraId="33D8FFA9" w14:textId="77777777" w:rsidR="00D04DAE" w:rsidRDefault="00D04DAE" w:rsidP="00D04DAE">
      <w:pPr>
        <w:pStyle w:val="Normalnumber"/>
        <w:ind w:left="2174"/>
      </w:pPr>
      <w:r>
        <w:t xml:space="preserve">(a) 2019 to 2023: 90%   </w:t>
      </w:r>
    </w:p>
    <w:p w14:paraId="26D4C299" w14:textId="77777777" w:rsidR="00D04DAE" w:rsidRDefault="00D04DAE" w:rsidP="00D04DAE">
      <w:pPr>
        <w:pStyle w:val="Normalnumber"/>
        <w:ind w:left="2174"/>
      </w:pPr>
      <w:r>
        <w:t>(b) 2024 to 2028: 60%</w:t>
      </w:r>
    </w:p>
    <w:p w14:paraId="4B3A3701" w14:textId="77777777" w:rsidR="00D04DAE" w:rsidRDefault="00D04DAE" w:rsidP="00D04DAE">
      <w:pPr>
        <w:pStyle w:val="Normalnumber"/>
        <w:ind w:left="2174"/>
      </w:pPr>
      <w:r>
        <w:t>(c) 2029 to 2033: 30%</w:t>
      </w:r>
    </w:p>
    <w:p w14:paraId="135D0FE3" w14:textId="77777777" w:rsidR="00D04DAE" w:rsidRDefault="00D04DAE" w:rsidP="00D04DAE">
      <w:pPr>
        <w:pStyle w:val="Normalnumber"/>
        <w:ind w:left="2174"/>
      </w:pPr>
      <w:r>
        <w:t>(d) 2034 to 2035: 20%</w:t>
      </w:r>
    </w:p>
    <w:p w14:paraId="743727DE" w14:textId="77777777" w:rsidR="00D04DAE" w:rsidRDefault="00D04DAE" w:rsidP="00D04DAE">
      <w:pPr>
        <w:pStyle w:val="Normalnumber"/>
        <w:ind w:left="2174"/>
      </w:pPr>
      <w:r>
        <w:t xml:space="preserve">(e) 2036 and thereafter: 15%   </w:t>
      </w:r>
    </w:p>
    <w:p w14:paraId="03015687" w14:textId="204539DA" w:rsidR="00D04DAE" w:rsidRDefault="00D04DAE" w:rsidP="00D04DAE">
      <w:pPr>
        <w:pStyle w:val="Normalnumber"/>
        <w:ind w:left="2174"/>
      </w:pPr>
      <w:r>
        <w:t>[However, in order to satisfy the basic domestic needs of the Parties operating under paragraph 1 of Article 5, its calculated level of production may exceed that limit by up to [ten] per cent of its calculated level of production of the controlled substances in Annex F.]</w:t>
      </w:r>
    </w:p>
    <w:p w14:paraId="65613BA7" w14:textId="77777777" w:rsidR="00D04DAE" w:rsidRDefault="00D04DAE" w:rsidP="00D04DAE">
      <w:pPr>
        <w:pStyle w:val="Normalnumber"/>
        <w:ind w:left="2174"/>
      </w:pPr>
      <w:r>
        <w:t>4.</w:t>
      </w:r>
      <w:r>
        <w:tab/>
        <w:t xml:space="preserve">Notwithstanding paragraph 3 of this Article, the Parties may decide that a Party producing the controlled substances in Annex F shall ensure that for the twelve-month period commencing on 1 January 2020, and in each twelve-month period thereafter, its calculated level of production of the controlled substances in Annex F, expressed in CO2 equivalents, does not exceed the percentage, set out for the respective range of years as specified in subparagraphs (a) to (e) below, of the annual average of its calculated levels of production of Annex F controlled substances for the years 2011, 2012, and 2013, plus twenty-five per cent of its baseline production of Annex C, Group I controlled substances as set out in Article 2F, expressed in CO2 equivalents:  </w:t>
      </w:r>
    </w:p>
    <w:p w14:paraId="5E3A61DE" w14:textId="77777777" w:rsidR="00D04DAE" w:rsidRDefault="00D04DAE" w:rsidP="00D04DAE">
      <w:pPr>
        <w:pStyle w:val="Normalnumber"/>
        <w:ind w:left="2174"/>
      </w:pPr>
      <w:r>
        <w:t xml:space="preserve">(a) 2020 to 2024: 95%   </w:t>
      </w:r>
    </w:p>
    <w:p w14:paraId="00C95739" w14:textId="77777777" w:rsidR="00D04DAE" w:rsidRDefault="00D04DAE" w:rsidP="00D04DAE">
      <w:pPr>
        <w:pStyle w:val="Normalnumber"/>
        <w:ind w:left="2174"/>
      </w:pPr>
      <w:r>
        <w:t>(b) 2025 to 2028: 65%</w:t>
      </w:r>
    </w:p>
    <w:p w14:paraId="4723C374" w14:textId="77777777" w:rsidR="00D04DAE" w:rsidRDefault="00D04DAE" w:rsidP="00D04DAE">
      <w:pPr>
        <w:pStyle w:val="Normalnumber"/>
        <w:ind w:left="2174"/>
      </w:pPr>
      <w:r>
        <w:t>(c) 2029 to 2033: 30%</w:t>
      </w:r>
    </w:p>
    <w:p w14:paraId="420E1740" w14:textId="77777777" w:rsidR="00D04DAE" w:rsidRDefault="00D04DAE" w:rsidP="00D04DAE">
      <w:pPr>
        <w:pStyle w:val="Normalnumber"/>
        <w:ind w:left="2174"/>
      </w:pPr>
      <w:r>
        <w:t>(d) 2034 to 2035: 20%</w:t>
      </w:r>
    </w:p>
    <w:p w14:paraId="319EDCF3" w14:textId="77777777" w:rsidR="00D04DAE" w:rsidRDefault="00D04DAE" w:rsidP="00D04DAE">
      <w:pPr>
        <w:pStyle w:val="Normalnumber"/>
        <w:ind w:left="2174"/>
      </w:pPr>
      <w:r>
        <w:t xml:space="preserve">(e) 2036 and thereafter: 15%   </w:t>
      </w:r>
    </w:p>
    <w:p w14:paraId="368F22EE" w14:textId="77777777" w:rsidR="00D04DAE" w:rsidRDefault="00D04DAE" w:rsidP="00D04DAE">
      <w:pPr>
        <w:pStyle w:val="Normalnumber"/>
        <w:ind w:left="2174"/>
      </w:pPr>
    </w:p>
    <w:p w14:paraId="2C3BD755" w14:textId="1AC910FA" w:rsidR="00D04DAE" w:rsidRDefault="00D04DAE" w:rsidP="00D04DAE">
      <w:pPr>
        <w:pStyle w:val="Normalnumber"/>
        <w:ind w:left="2174"/>
      </w:pPr>
      <w:r>
        <w:t>[However, in order to satisfy the basic domestic needs of the Parties operating under paragraph 1 of Article 5, its calculated level of production may exceed that limit by up to [ten] per cent of its calculated level of production of the controlled substances in Annex F.]</w:t>
      </w:r>
    </w:p>
    <w:p w14:paraId="10D37881" w14:textId="2E9D03D0" w:rsidR="00D04DAE" w:rsidRDefault="00D04DAE" w:rsidP="00D04DAE">
      <w:pPr>
        <w:pStyle w:val="Normalnumber"/>
        <w:ind w:left="2174"/>
      </w:pPr>
      <w:r>
        <w:t xml:space="preserve">5. </w:t>
      </w:r>
      <w:r>
        <w:tab/>
        <w:t>Paragraphs 1 to 4 of this Article will apply save to the extent that the Parties decide to permit the level of production or consumption that is necessary to satisfy uses agreed by the Parties to be exempted uses.</w:t>
      </w:r>
    </w:p>
    <w:p w14:paraId="5B38DB61" w14:textId="5E766DDB" w:rsidR="001F4378" w:rsidRDefault="00D04DAE" w:rsidP="00D04DAE">
      <w:pPr>
        <w:pStyle w:val="Normalnumber"/>
        <w:ind w:left="2174"/>
      </w:pPr>
      <w:r>
        <w:t>6.</w:t>
      </w:r>
      <w:r>
        <w:tab/>
        <w:t xml:space="preserve">Each party manufacturing Annex C Group I or Annex F substances shall ensure that for the twelve-month period commencing on 1 January 2020, and in each twelve-month period thereafter, its calculated level of  emissions of Annex F, Group II substances generated as a byproduct in each production line that manufactures Annex C, Group I  or Annex F substances does not exceed 0.1 per cent of the mass of Annex C, Group I or Annex F substances manufactured in that production line the same twelve-month period. </w:t>
      </w:r>
      <w:r w:rsidR="001F4378">
        <w:t>[Each party manufacturing Annex C Group I or Annex F substances shall ensure that for the twelve-month period commencing on 1 January 2020, and in each twelve-month period thereafter, its calculated level of  emissions of Annex F, Group II substances generated as a byproduct in each production line that manufactures Annex C, Group I  or Annex F substances does not exceed 0.1 per cent of the mass of Annex C, Group I or Annex F substances manufactured in that production line the same twelve-month period.]</w:t>
      </w:r>
      <w:r w:rsidR="00C5196B">
        <w:t>”</w:t>
      </w:r>
    </w:p>
    <w:p w14:paraId="1EF53029" w14:textId="04084191" w:rsidR="00E0078E" w:rsidRPr="00E3669D" w:rsidRDefault="00E0078E" w:rsidP="00E0078E">
      <w:pPr>
        <w:spacing w:after="120"/>
        <w:ind w:left="1247"/>
        <w:rPr>
          <w:i/>
          <w:lang w:val="en-GB"/>
        </w:rPr>
      </w:pPr>
      <w:r w:rsidRPr="00E3669D">
        <w:rPr>
          <w:i/>
          <w:lang w:val="en-GB"/>
        </w:rPr>
        <w:t>Article 3</w:t>
      </w:r>
    </w:p>
    <w:p w14:paraId="3F455316" w14:textId="77777777" w:rsidR="00E0078E" w:rsidRPr="00E3669D" w:rsidRDefault="00E0078E" w:rsidP="00E0078E">
      <w:pPr>
        <w:spacing w:after="120"/>
        <w:ind w:left="1871"/>
        <w:rPr>
          <w:lang w:val="en-GB"/>
        </w:rPr>
      </w:pPr>
      <w:r w:rsidRPr="00E3669D">
        <w:rPr>
          <w:lang w:val="en-GB"/>
        </w:rPr>
        <w:t>The preamble to Article 3 of the Protocol should be replaced with the following:</w:t>
      </w:r>
    </w:p>
    <w:p w14:paraId="619143B0" w14:textId="7E95E555" w:rsidR="00E0078E" w:rsidRPr="00E3669D" w:rsidRDefault="00E0078E" w:rsidP="00E0078E">
      <w:pPr>
        <w:spacing w:after="120"/>
        <w:ind w:left="1871"/>
        <w:rPr>
          <w:lang w:val="en-GB"/>
        </w:rPr>
      </w:pPr>
      <w:r w:rsidRPr="00E3669D">
        <w:rPr>
          <w:lang w:val="en-GB"/>
        </w:rPr>
        <w:t>“1. For the purposes of Articles 2, 2A to 2J and 5, each Party shall, for each group of substances in Annex A, Annex B, Annex C, Annex E or Annex F determine its calculated levels of:”</w:t>
      </w:r>
    </w:p>
    <w:p w14:paraId="23FDC61B" w14:textId="77777777" w:rsidR="00E0078E" w:rsidRPr="00E3669D" w:rsidRDefault="00E0078E" w:rsidP="001F4378">
      <w:pPr>
        <w:tabs>
          <w:tab w:val="clear" w:pos="1247"/>
          <w:tab w:val="clear" w:pos="1814"/>
          <w:tab w:val="clear" w:pos="2381"/>
          <w:tab w:val="clear" w:pos="2948"/>
          <w:tab w:val="clear" w:pos="3515"/>
        </w:tabs>
        <w:spacing w:after="80" w:line="280" w:lineRule="exact"/>
        <w:ind w:left="1871"/>
        <w:rPr>
          <w:lang w:val="en-US"/>
        </w:rPr>
      </w:pPr>
      <w:r w:rsidRPr="00E3669D">
        <w:rPr>
          <w:lang w:val="en-US"/>
        </w:rPr>
        <w:lastRenderedPageBreak/>
        <w:t>For the final semi-colon of subparagraph (a)(</w:t>
      </w:r>
      <w:proofErr w:type="spellStart"/>
      <w:r w:rsidRPr="00E3669D">
        <w:rPr>
          <w:lang w:val="en-US"/>
        </w:rPr>
        <w:t>i</w:t>
      </w:r>
      <w:proofErr w:type="spellEnd"/>
      <w:r w:rsidRPr="00E3669D">
        <w:rPr>
          <w:lang w:val="en-US"/>
        </w:rPr>
        <w:t>) of Article 3 of the Protocol there shall be substituted:</w:t>
      </w:r>
    </w:p>
    <w:p w14:paraId="59A5C9D5" w14:textId="2C038B25" w:rsidR="00E0078E" w:rsidRPr="00E3669D" w:rsidRDefault="00E0078E" w:rsidP="00E0078E">
      <w:pPr>
        <w:tabs>
          <w:tab w:val="clear" w:pos="1247"/>
          <w:tab w:val="clear" w:pos="1814"/>
          <w:tab w:val="clear" w:pos="2381"/>
          <w:tab w:val="clear" w:pos="2948"/>
          <w:tab w:val="clear" w:pos="3515"/>
        </w:tabs>
        <w:spacing w:after="80" w:line="280" w:lineRule="exact"/>
        <w:ind w:left="2688"/>
        <w:rPr>
          <w:lang w:val="en-US"/>
        </w:rPr>
      </w:pPr>
      <w:r w:rsidRPr="00E3669D">
        <w:rPr>
          <w:lang w:val="en-US"/>
        </w:rPr>
        <w:t>“, except</w:t>
      </w:r>
      <w:r w:rsidR="00841C2B" w:rsidRPr="00E3669D">
        <w:rPr>
          <w:lang w:val="en-US"/>
        </w:rPr>
        <w:t xml:space="preserve"> as otherwise specified in paragraph 2</w:t>
      </w:r>
      <w:r w:rsidRPr="00E3669D">
        <w:rPr>
          <w:lang w:val="en-US"/>
        </w:rPr>
        <w:t>;”</w:t>
      </w:r>
    </w:p>
    <w:p w14:paraId="24FFAA74" w14:textId="2422D010" w:rsidR="00E0078E" w:rsidRPr="00E3669D" w:rsidRDefault="00E0078E" w:rsidP="00E0078E">
      <w:pPr>
        <w:spacing w:after="120"/>
        <w:ind w:left="1871"/>
        <w:rPr>
          <w:lang w:val="en-GB"/>
        </w:rPr>
      </w:pPr>
      <w:r w:rsidRPr="00E3669D">
        <w:rPr>
          <w:lang w:val="en-GB"/>
        </w:rPr>
        <w:t>The following text sh</w:t>
      </w:r>
      <w:r w:rsidR="001F4378">
        <w:rPr>
          <w:lang w:val="en-GB"/>
        </w:rPr>
        <w:t>all</w:t>
      </w:r>
      <w:r w:rsidRPr="00E3669D">
        <w:rPr>
          <w:lang w:val="en-GB"/>
        </w:rPr>
        <w:t xml:space="preserve"> be added to the end of Article 3 of the Protocol:</w:t>
      </w:r>
    </w:p>
    <w:p w14:paraId="6694B101" w14:textId="77777777" w:rsidR="001F4378" w:rsidRDefault="00E0078E" w:rsidP="00E0078E">
      <w:pPr>
        <w:spacing w:after="120"/>
        <w:ind w:left="1871"/>
        <w:rPr>
          <w:lang w:val="en-GB"/>
        </w:rPr>
      </w:pPr>
      <w:r w:rsidRPr="00E3669D">
        <w:rPr>
          <w:lang w:val="en-GB"/>
        </w:rPr>
        <w:t>“</w:t>
      </w:r>
      <w:r w:rsidR="001F4378">
        <w:rPr>
          <w:lang w:val="en-GB"/>
        </w:rPr>
        <w:t>; and</w:t>
      </w:r>
    </w:p>
    <w:p w14:paraId="7F3AEB05" w14:textId="4013B4B7" w:rsidR="00E0078E" w:rsidRPr="00E3669D" w:rsidRDefault="00E0078E" w:rsidP="00E0078E">
      <w:pPr>
        <w:spacing w:after="120"/>
        <w:ind w:left="1871"/>
        <w:rPr>
          <w:lang w:val="en-GB"/>
        </w:rPr>
      </w:pPr>
      <w:r w:rsidRPr="00E3669D">
        <w:rPr>
          <w:lang w:val="en-GB"/>
        </w:rPr>
        <w:t xml:space="preserve">(d) Emissions of Annex F, Group II substances generated as in each </w:t>
      </w:r>
      <w:r w:rsidR="00841C2B" w:rsidRPr="00E3669D">
        <w:rPr>
          <w:lang w:val="en-GB"/>
        </w:rPr>
        <w:t>facility</w:t>
      </w:r>
      <w:r w:rsidRPr="00E3669D">
        <w:rPr>
          <w:lang w:val="en-GB"/>
        </w:rPr>
        <w:t xml:space="preserve"> that </w:t>
      </w:r>
      <w:r w:rsidR="00841C2B" w:rsidRPr="00E3669D">
        <w:rPr>
          <w:lang w:val="en-GB"/>
        </w:rPr>
        <w:t xml:space="preserve">generates </w:t>
      </w:r>
      <w:r w:rsidRPr="00E3669D">
        <w:rPr>
          <w:lang w:val="en-GB"/>
        </w:rPr>
        <w:t xml:space="preserve">Annex C, Group I or Annex F substances by including, among other things, amounts emitted from equipment leaks, process vents, and destruction devices, but excluding amounts </w:t>
      </w:r>
      <w:r w:rsidR="00841C2B" w:rsidRPr="00E3669D">
        <w:rPr>
          <w:lang w:val="en-GB"/>
        </w:rPr>
        <w:t>captured for use, destruction, or storage</w:t>
      </w:r>
      <w:r w:rsidRPr="00E3669D">
        <w:rPr>
          <w:lang w:val="en-GB"/>
        </w:rPr>
        <w:t>.</w:t>
      </w:r>
      <w:r w:rsidR="001F4378">
        <w:rPr>
          <w:lang w:val="en-GB"/>
        </w:rPr>
        <w:t xml:space="preserve"> </w:t>
      </w:r>
      <w:r w:rsidR="001F4378" w:rsidRPr="001F4378">
        <w:rPr>
          <w:highlight w:val="yellow"/>
          <w:lang w:val="en-GB"/>
        </w:rPr>
        <w:t>(DN)</w:t>
      </w:r>
    </w:p>
    <w:p w14:paraId="30C95F58" w14:textId="60825AB8" w:rsidR="007A307C" w:rsidRPr="009F3B97" w:rsidRDefault="00841C2B" w:rsidP="009F3B97">
      <w:pPr>
        <w:spacing w:after="120"/>
        <w:ind w:left="1871"/>
        <w:rPr>
          <w:lang w:val="en-GB"/>
        </w:rPr>
      </w:pPr>
      <w:r w:rsidRPr="00E3669D">
        <w:rPr>
          <w:lang w:val="en-GB"/>
        </w:rPr>
        <w:t xml:space="preserve">2. When calculating </w:t>
      </w:r>
      <w:r w:rsidR="00E0078E" w:rsidRPr="00E3669D">
        <w:rPr>
          <w:lang w:val="en-GB"/>
        </w:rPr>
        <w:t>levels</w:t>
      </w:r>
      <w:r w:rsidRPr="00E3669D">
        <w:rPr>
          <w:lang w:val="en-GB"/>
        </w:rPr>
        <w:t>, expressed in CO2 equivalents,</w:t>
      </w:r>
      <w:r w:rsidR="00E0078E" w:rsidRPr="00E3669D">
        <w:rPr>
          <w:lang w:val="en-GB"/>
        </w:rPr>
        <w:t xml:space="preserve"> of production, consumption, imports, exports and emissions of Annex F and Annex C Group I substances for purposes of Article 2J, paragraph 5ter of Article 2, and paragraph 1(d) of Article 3, each Party shall use the global warming potentials of these substances as specified in Annexes C and F.”</w:t>
      </w:r>
    </w:p>
    <w:p w14:paraId="52F991B0" w14:textId="385B7CB3" w:rsidR="00890A20" w:rsidRPr="00E3669D" w:rsidRDefault="007A307C" w:rsidP="00E504A4">
      <w:pPr>
        <w:spacing w:after="120"/>
        <w:rPr>
          <w:i/>
          <w:lang w:val="en-GB"/>
        </w:rPr>
      </w:pPr>
      <w:r w:rsidRPr="00E3669D">
        <w:rPr>
          <w:i/>
          <w:lang w:val="en-GB"/>
        </w:rPr>
        <w:tab/>
      </w:r>
      <w:r w:rsidR="00890A20" w:rsidRPr="00E3669D">
        <w:rPr>
          <w:i/>
          <w:lang w:val="en-GB"/>
        </w:rPr>
        <w:t>Article 4, paragraph 1 sept</w:t>
      </w:r>
    </w:p>
    <w:p w14:paraId="4B56FE3B" w14:textId="77777777" w:rsidR="00890A20" w:rsidRPr="00E3669D" w:rsidRDefault="00890A20" w:rsidP="0071535A">
      <w:pPr>
        <w:spacing w:after="120"/>
        <w:ind w:left="1871"/>
        <w:rPr>
          <w:lang w:val="en-GB"/>
        </w:rPr>
      </w:pPr>
      <w:r w:rsidRPr="00E3669D">
        <w:rPr>
          <w:lang w:val="en-GB"/>
        </w:rPr>
        <w:t>The following paragraph shall be inserted after paragraph 1 sex of Article 4 of the Protocol:</w:t>
      </w:r>
    </w:p>
    <w:p w14:paraId="6363E97C" w14:textId="2C0703D9" w:rsidR="00890A20" w:rsidRPr="00E3669D" w:rsidRDefault="00890A20" w:rsidP="0071535A">
      <w:pPr>
        <w:spacing w:after="120"/>
        <w:ind w:left="1871"/>
        <w:rPr>
          <w:lang w:val="en-GB"/>
        </w:rPr>
      </w:pPr>
      <w:r w:rsidRPr="00E3669D">
        <w:rPr>
          <w:lang w:val="en-GB"/>
        </w:rPr>
        <w:t>“1 sept. Within one year of the date of entry into force of this paragraph, each Party shall ban the import of the controlled substances</w:t>
      </w:r>
      <w:r w:rsidR="008242E3">
        <w:rPr>
          <w:lang w:val="en-GB"/>
        </w:rPr>
        <w:t xml:space="preserve"> in Annex F from any State not P</w:t>
      </w:r>
      <w:r w:rsidRPr="00E3669D">
        <w:rPr>
          <w:lang w:val="en-GB"/>
        </w:rPr>
        <w:t>arty to this Protocol.”</w:t>
      </w:r>
    </w:p>
    <w:p w14:paraId="0B0121E7" w14:textId="4F556F51" w:rsidR="00890A20" w:rsidRPr="00E3669D" w:rsidRDefault="00890A20" w:rsidP="0071535A">
      <w:pPr>
        <w:spacing w:after="120"/>
        <w:ind w:left="1247"/>
        <w:rPr>
          <w:i/>
          <w:lang w:val="en-GB"/>
        </w:rPr>
      </w:pPr>
      <w:r w:rsidRPr="00E3669D">
        <w:rPr>
          <w:i/>
          <w:lang w:val="en-GB"/>
        </w:rPr>
        <w:t>Article 4, paragraph 2 sept</w:t>
      </w:r>
    </w:p>
    <w:p w14:paraId="457E44F4" w14:textId="77777777" w:rsidR="00890A20" w:rsidRPr="00E3669D" w:rsidRDefault="00890A20" w:rsidP="0071535A">
      <w:pPr>
        <w:spacing w:after="120"/>
        <w:ind w:left="1871"/>
        <w:rPr>
          <w:lang w:val="en-GB"/>
        </w:rPr>
      </w:pPr>
      <w:r w:rsidRPr="00E3669D">
        <w:rPr>
          <w:lang w:val="en-GB"/>
        </w:rPr>
        <w:t>The following paragraph shall be inserted after paragraph 2 sex of Article 4 of the Protocol:</w:t>
      </w:r>
    </w:p>
    <w:p w14:paraId="18281AA9" w14:textId="1A33DE79" w:rsidR="00890A20" w:rsidRPr="00E3669D" w:rsidRDefault="00890A20" w:rsidP="0071535A">
      <w:pPr>
        <w:spacing w:after="120"/>
        <w:ind w:left="1871"/>
        <w:rPr>
          <w:lang w:val="en-GB"/>
        </w:rPr>
      </w:pPr>
      <w:r w:rsidRPr="00E3669D">
        <w:rPr>
          <w:lang w:val="en-GB"/>
        </w:rPr>
        <w:t xml:space="preserve">“2 sept. Within one year of the date of entry into force of this paragraph, each Party shall ban the export of the controlled substances in Annex F to any State not </w:t>
      </w:r>
      <w:r w:rsidR="0098756D">
        <w:rPr>
          <w:lang w:val="en-GB"/>
        </w:rPr>
        <w:t>P</w:t>
      </w:r>
      <w:r w:rsidRPr="00E3669D">
        <w:rPr>
          <w:lang w:val="en-GB"/>
        </w:rPr>
        <w:t>arty to this Protocol.”</w:t>
      </w:r>
    </w:p>
    <w:p w14:paraId="55938CF3" w14:textId="09A713A3" w:rsidR="00890A20" w:rsidRPr="00E3669D" w:rsidRDefault="00890A20" w:rsidP="0071535A">
      <w:pPr>
        <w:spacing w:after="120"/>
        <w:ind w:left="1247"/>
        <w:rPr>
          <w:i/>
          <w:lang w:val="en-GB"/>
        </w:rPr>
      </w:pPr>
      <w:r w:rsidRPr="00E3669D">
        <w:rPr>
          <w:i/>
          <w:lang w:val="en-GB"/>
        </w:rPr>
        <w:t>Article 4, paragraphs 5, 6 and 7</w:t>
      </w:r>
    </w:p>
    <w:p w14:paraId="18933207" w14:textId="77777777" w:rsidR="00890A20" w:rsidRPr="00E3669D" w:rsidRDefault="00890A20" w:rsidP="0071535A">
      <w:pPr>
        <w:spacing w:after="120"/>
        <w:ind w:left="1871"/>
        <w:rPr>
          <w:lang w:val="en-GB"/>
        </w:rPr>
      </w:pPr>
      <w:r w:rsidRPr="00E3669D">
        <w:rPr>
          <w:lang w:val="en-GB"/>
        </w:rPr>
        <w:t>In paragraphs 5, 6 and 7 of Article 4 of the Protocol, for the words:</w:t>
      </w:r>
    </w:p>
    <w:p w14:paraId="61F2F1A9" w14:textId="77777777" w:rsidR="00890A20" w:rsidRPr="00E3669D" w:rsidRDefault="00890A20" w:rsidP="0071535A">
      <w:pPr>
        <w:spacing w:after="120"/>
        <w:ind w:left="1871"/>
        <w:rPr>
          <w:lang w:val="en-GB"/>
        </w:rPr>
      </w:pPr>
      <w:r w:rsidRPr="00E3669D">
        <w:rPr>
          <w:lang w:val="en-GB"/>
        </w:rPr>
        <w:t>“Annexes A, B, C and E”.</w:t>
      </w:r>
    </w:p>
    <w:p w14:paraId="402DC64C" w14:textId="77777777" w:rsidR="00890A20" w:rsidRPr="00E3669D" w:rsidRDefault="00890A20" w:rsidP="0071535A">
      <w:pPr>
        <w:spacing w:after="120"/>
        <w:ind w:left="1871"/>
        <w:rPr>
          <w:lang w:val="en-GB"/>
        </w:rPr>
      </w:pPr>
      <w:r w:rsidRPr="00E3669D">
        <w:rPr>
          <w:lang w:val="en-GB"/>
        </w:rPr>
        <w:t>there shall be substituted:</w:t>
      </w:r>
    </w:p>
    <w:p w14:paraId="371D2CA6" w14:textId="7D9955AF" w:rsidR="00890A20" w:rsidRPr="00E3669D" w:rsidRDefault="00890A20" w:rsidP="0071535A">
      <w:pPr>
        <w:spacing w:after="120"/>
        <w:ind w:left="1871"/>
        <w:rPr>
          <w:lang w:val="en-GB"/>
        </w:rPr>
      </w:pPr>
      <w:r w:rsidRPr="00E3669D">
        <w:rPr>
          <w:lang w:val="en-GB"/>
        </w:rPr>
        <w:t>“Annexes A, B, C, E and F</w:t>
      </w:r>
      <w:r w:rsidR="00582F6B" w:rsidRPr="00E3669D">
        <w:rPr>
          <w:lang w:val="en-GB"/>
        </w:rPr>
        <w:t>”</w:t>
      </w:r>
    </w:p>
    <w:p w14:paraId="7546AA61" w14:textId="66F3C558" w:rsidR="00890A20" w:rsidRPr="00E3669D" w:rsidRDefault="00890A20" w:rsidP="0071535A">
      <w:pPr>
        <w:spacing w:after="120"/>
        <w:ind w:left="1247"/>
        <w:rPr>
          <w:i/>
          <w:lang w:val="en-GB"/>
        </w:rPr>
      </w:pPr>
      <w:r w:rsidRPr="00E3669D">
        <w:rPr>
          <w:i/>
          <w:lang w:val="en-GB"/>
        </w:rPr>
        <w:t>Article 4, paragraph</w:t>
      </w:r>
      <w:r w:rsidR="00095D20" w:rsidRPr="00E3669D">
        <w:rPr>
          <w:i/>
          <w:lang w:val="en-GB"/>
        </w:rPr>
        <w:t>s</w:t>
      </w:r>
      <w:r w:rsidRPr="00E3669D">
        <w:rPr>
          <w:i/>
          <w:lang w:val="en-GB"/>
        </w:rPr>
        <w:t xml:space="preserve"> 8</w:t>
      </w:r>
    </w:p>
    <w:p w14:paraId="33032F6B" w14:textId="77777777" w:rsidR="00890A20" w:rsidRPr="00E3669D" w:rsidRDefault="00890A20" w:rsidP="0071535A">
      <w:pPr>
        <w:spacing w:after="120"/>
        <w:ind w:left="1871"/>
        <w:rPr>
          <w:lang w:val="en-GB"/>
        </w:rPr>
      </w:pPr>
      <w:r w:rsidRPr="00E3669D">
        <w:rPr>
          <w:lang w:val="en-GB"/>
        </w:rPr>
        <w:t>In paragraph 8 of Article 4 of the Protocol, for the words:</w:t>
      </w:r>
    </w:p>
    <w:p w14:paraId="1C3EF02B" w14:textId="77777777" w:rsidR="00890A20" w:rsidRPr="00E3669D" w:rsidRDefault="00890A20" w:rsidP="0071535A">
      <w:pPr>
        <w:spacing w:after="120"/>
        <w:ind w:left="1871"/>
        <w:rPr>
          <w:lang w:val="en-GB"/>
        </w:rPr>
      </w:pPr>
      <w:r w:rsidRPr="00E3669D">
        <w:rPr>
          <w:lang w:val="en-GB"/>
        </w:rPr>
        <w:t>“Articles 2A to 2I”</w:t>
      </w:r>
    </w:p>
    <w:p w14:paraId="3590625C" w14:textId="77777777" w:rsidR="00890A20" w:rsidRPr="00E3669D" w:rsidRDefault="00890A20" w:rsidP="0071535A">
      <w:pPr>
        <w:spacing w:after="120"/>
        <w:ind w:left="1871"/>
        <w:rPr>
          <w:lang w:val="en-GB"/>
        </w:rPr>
      </w:pPr>
      <w:r w:rsidRPr="00E3669D">
        <w:rPr>
          <w:lang w:val="en-GB"/>
        </w:rPr>
        <w:t>there shall be substituted:</w:t>
      </w:r>
    </w:p>
    <w:p w14:paraId="7F1A3ADC" w14:textId="269CD32F" w:rsidR="00890A20" w:rsidRPr="00E3669D" w:rsidRDefault="00890A20" w:rsidP="0071535A">
      <w:pPr>
        <w:spacing w:after="120"/>
        <w:ind w:left="1871"/>
        <w:rPr>
          <w:lang w:val="en-GB"/>
        </w:rPr>
      </w:pPr>
      <w:r w:rsidRPr="00E3669D">
        <w:rPr>
          <w:lang w:val="en-GB"/>
        </w:rPr>
        <w:t>“Articles 2A to 2J”.</w:t>
      </w:r>
    </w:p>
    <w:p w14:paraId="2C510927" w14:textId="2E7D1A4A" w:rsidR="00890A20" w:rsidRPr="00E3669D" w:rsidRDefault="00890A20" w:rsidP="0071535A">
      <w:pPr>
        <w:spacing w:after="120"/>
        <w:ind w:left="1247"/>
        <w:rPr>
          <w:i/>
          <w:lang w:val="en-GB"/>
        </w:rPr>
      </w:pPr>
      <w:r w:rsidRPr="00E3669D">
        <w:rPr>
          <w:i/>
          <w:lang w:val="en-GB"/>
        </w:rPr>
        <w:t>Article 4B</w:t>
      </w:r>
    </w:p>
    <w:p w14:paraId="3BD8E121" w14:textId="77777777" w:rsidR="00890A20" w:rsidRPr="00E3669D" w:rsidRDefault="00890A20" w:rsidP="0071535A">
      <w:pPr>
        <w:spacing w:after="120"/>
        <w:ind w:left="1871"/>
        <w:rPr>
          <w:lang w:val="en-GB"/>
        </w:rPr>
      </w:pPr>
      <w:r w:rsidRPr="00E3669D">
        <w:rPr>
          <w:lang w:val="en-GB"/>
        </w:rPr>
        <w:t>The following paragraph shall be inserted after paragraph 2 of Article 4B of the Protocol:</w:t>
      </w:r>
    </w:p>
    <w:p w14:paraId="0A417F2A" w14:textId="748AB522" w:rsidR="00890A20" w:rsidRPr="00E3669D" w:rsidRDefault="00890A20" w:rsidP="0071535A">
      <w:pPr>
        <w:spacing w:after="120"/>
        <w:ind w:left="1871"/>
        <w:rPr>
          <w:lang w:val="en-GB"/>
        </w:rPr>
      </w:pPr>
      <w:r w:rsidRPr="00E3669D">
        <w:rPr>
          <w:lang w:val="en-GB"/>
        </w:rPr>
        <w:t xml:space="preserve">“2 </w:t>
      </w:r>
      <w:proofErr w:type="spellStart"/>
      <w:r w:rsidRPr="00E3669D">
        <w:rPr>
          <w:lang w:val="en-GB"/>
        </w:rPr>
        <w:t>bis</w:t>
      </w:r>
      <w:proofErr w:type="spellEnd"/>
      <w:r w:rsidRPr="00E3669D">
        <w:rPr>
          <w:lang w:val="en-GB"/>
        </w:rPr>
        <w:t xml:space="preserve">. Each Party shall, by 1 January </w:t>
      </w:r>
      <w:r w:rsidR="00F71622">
        <w:rPr>
          <w:lang w:val="en-GB"/>
        </w:rPr>
        <w:t>2019</w:t>
      </w:r>
      <w:r w:rsidRPr="00E3669D">
        <w:rPr>
          <w:lang w:val="en-GB"/>
        </w:rPr>
        <w:t xml:space="preserve"> or within three months of the date of entry into force of this paragraph for it, whichever is later, establish and implement a system for licensing the import and export of new, used, recycled and reclaimed controlled substances in Annex F</w:t>
      </w:r>
      <w:r w:rsidR="00582F6B" w:rsidRPr="00E3669D">
        <w:rPr>
          <w:lang w:val="en-GB"/>
        </w:rPr>
        <w:t>.</w:t>
      </w:r>
      <w:r w:rsidR="00AB7F1F" w:rsidRPr="00E3669D">
        <w:rPr>
          <w:lang w:val="en-GB"/>
        </w:rPr>
        <w:t xml:space="preserve"> </w:t>
      </w:r>
      <w:r w:rsidRPr="00E3669D">
        <w:rPr>
          <w:lang w:val="en-GB"/>
        </w:rPr>
        <w:t xml:space="preserve">Any Party operating under paragraph 1 of Article 5 that decides it is not in a position to establish and implement such a system by 1 January </w:t>
      </w:r>
      <w:r w:rsidR="009D01EC">
        <w:rPr>
          <w:lang w:val="en-GB"/>
        </w:rPr>
        <w:t>2019</w:t>
      </w:r>
      <w:r w:rsidRPr="00E3669D">
        <w:rPr>
          <w:lang w:val="en-GB"/>
        </w:rPr>
        <w:t xml:space="preserve"> may delay taking those actions until 1 January </w:t>
      </w:r>
      <w:r w:rsidR="009D01EC">
        <w:rPr>
          <w:lang w:val="en-GB"/>
        </w:rPr>
        <w:t>2021</w:t>
      </w:r>
      <w:r w:rsidRPr="00E3669D">
        <w:rPr>
          <w:lang w:val="en-GB"/>
        </w:rPr>
        <w:t>.”</w:t>
      </w:r>
    </w:p>
    <w:p w14:paraId="18D245D3" w14:textId="430D5E69" w:rsidR="00417CA5" w:rsidRPr="00E3669D" w:rsidRDefault="00417CA5" w:rsidP="0071535A">
      <w:pPr>
        <w:spacing w:after="120"/>
        <w:ind w:left="1247"/>
        <w:rPr>
          <w:i/>
          <w:lang w:val="en-GB"/>
        </w:rPr>
      </w:pPr>
      <w:r w:rsidRPr="00E3669D">
        <w:rPr>
          <w:i/>
          <w:lang w:val="en-GB"/>
        </w:rPr>
        <w:t>Article 5</w:t>
      </w:r>
    </w:p>
    <w:p w14:paraId="3E5FFC38" w14:textId="4C29C53B" w:rsidR="000950EE" w:rsidRPr="00E3669D" w:rsidRDefault="000950EE" w:rsidP="000950EE">
      <w:pPr>
        <w:spacing w:after="120"/>
        <w:ind w:left="1871"/>
        <w:rPr>
          <w:lang w:val="en-GB"/>
        </w:rPr>
      </w:pPr>
      <w:r w:rsidRPr="00E3669D">
        <w:rPr>
          <w:lang w:val="en-GB"/>
        </w:rPr>
        <w:t xml:space="preserve">In paragraph 4 of Article </w:t>
      </w:r>
      <w:r w:rsidR="00A87D5E" w:rsidRPr="00E3669D">
        <w:rPr>
          <w:lang w:val="en-GB"/>
        </w:rPr>
        <w:t>5 of the Protocol, for the word</w:t>
      </w:r>
      <w:r w:rsidRPr="00E3669D">
        <w:rPr>
          <w:lang w:val="en-GB"/>
        </w:rPr>
        <w:t>:</w:t>
      </w:r>
    </w:p>
    <w:p w14:paraId="2840CDED" w14:textId="2A854CD4" w:rsidR="000950EE" w:rsidRPr="00E3669D" w:rsidRDefault="00A87D5E" w:rsidP="000950EE">
      <w:pPr>
        <w:spacing w:after="120"/>
        <w:ind w:left="1871"/>
        <w:rPr>
          <w:lang w:val="en-GB"/>
        </w:rPr>
      </w:pPr>
      <w:r w:rsidRPr="00E3669D">
        <w:rPr>
          <w:lang w:val="en-GB"/>
        </w:rPr>
        <w:t>“2I</w:t>
      </w:r>
      <w:r w:rsidR="000950EE" w:rsidRPr="00E3669D">
        <w:rPr>
          <w:lang w:val="en-GB"/>
        </w:rPr>
        <w:t>”</w:t>
      </w:r>
    </w:p>
    <w:p w14:paraId="39DE3BA5" w14:textId="77777777" w:rsidR="000950EE" w:rsidRPr="00E3669D" w:rsidRDefault="000950EE" w:rsidP="000950EE">
      <w:pPr>
        <w:spacing w:after="120"/>
        <w:ind w:left="1871"/>
        <w:rPr>
          <w:lang w:val="en-GB"/>
        </w:rPr>
      </w:pPr>
      <w:r w:rsidRPr="00E3669D">
        <w:rPr>
          <w:lang w:val="en-GB"/>
        </w:rPr>
        <w:t>there shall be substituted:</w:t>
      </w:r>
    </w:p>
    <w:p w14:paraId="4A4BC10A" w14:textId="7D9D6DC8" w:rsidR="00A87D5E" w:rsidRPr="00E3669D" w:rsidRDefault="006F7326" w:rsidP="00A87D5E">
      <w:pPr>
        <w:spacing w:after="120"/>
        <w:ind w:left="1871"/>
        <w:rPr>
          <w:lang w:val="en-GB"/>
        </w:rPr>
      </w:pPr>
      <w:r w:rsidRPr="00E3669D">
        <w:rPr>
          <w:lang w:val="en-GB"/>
        </w:rPr>
        <w:t>“2J”</w:t>
      </w:r>
      <w:r w:rsidR="00556D6F">
        <w:rPr>
          <w:lang w:val="en-GB"/>
        </w:rPr>
        <w:t>.</w:t>
      </w:r>
    </w:p>
    <w:p w14:paraId="55CD60F4" w14:textId="53C4C325" w:rsidR="00417CA5" w:rsidRPr="00E3669D" w:rsidRDefault="00A87D5E" w:rsidP="0071535A">
      <w:pPr>
        <w:spacing w:after="120"/>
        <w:ind w:left="1247"/>
        <w:rPr>
          <w:lang w:val="en-GB"/>
        </w:rPr>
      </w:pPr>
      <w:r w:rsidRPr="00E3669D">
        <w:rPr>
          <w:i/>
          <w:lang w:val="en-GB"/>
        </w:rPr>
        <w:tab/>
      </w:r>
      <w:r w:rsidR="000950EE" w:rsidRPr="00E3669D">
        <w:rPr>
          <w:lang w:val="en-GB"/>
        </w:rPr>
        <w:t>In paragraphs 5 and 6 of Article 5 of the Protocol, for the words:</w:t>
      </w:r>
    </w:p>
    <w:p w14:paraId="05D39BD5" w14:textId="77777777" w:rsidR="000950EE" w:rsidRPr="00E3669D" w:rsidRDefault="000950EE" w:rsidP="0071535A">
      <w:pPr>
        <w:spacing w:after="120"/>
        <w:ind w:left="1247"/>
        <w:rPr>
          <w:lang w:val="en-GB"/>
        </w:rPr>
      </w:pPr>
      <w:r w:rsidRPr="00E3669D">
        <w:rPr>
          <w:lang w:val="en-GB"/>
        </w:rPr>
        <w:tab/>
        <w:t xml:space="preserve">“Article 2I” </w:t>
      </w:r>
    </w:p>
    <w:p w14:paraId="523AFBB5" w14:textId="77777777" w:rsidR="000950EE" w:rsidRPr="00E3669D" w:rsidRDefault="000950EE" w:rsidP="0071535A">
      <w:pPr>
        <w:spacing w:after="120"/>
        <w:ind w:left="1247"/>
        <w:rPr>
          <w:lang w:val="en-GB"/>
        </w:rPr>
      </w:pPr>
      <w:r w:rsidRPr="00E3669D">
        <w:rPr>
          <w:lang w:val="en-GB"/>
        </w:rPr>
        <w:lastRenderedPageBreak/>
        <w:tab/>
        <w:t>there shall be substituted:</w:t>
      </w:r>
    </w:p>
    <w:p w14:paraId="4B856A77" w14:textId="18481B1D" w:rsidR="000950EE" w:rsidRPr="00E3669D" w:rsidRDefault="006F7326" w:rsidP="0071535A">
      <w:pPr>
        <w:spacing w:after="120"/>
        <w:ind w:left="1247"/>
        <w:rPr>
          <w:lang w:val="en-GB"/>
        </w:rPr>
      </w:pPr>
      <w:r w:rsidRPr="00E3669D">
        <w:rPr>
          <w:lang w:val="en-GB"/>
        </w:rPr>
        <w:tab/>
        <w:t>“Articles 2I and 2J”</w:t>
      </w:r>
    </w:p>
    <w:p w14:paraId="2BE386C5" w14:textId="1B899FF3" w:rsidR="000950EE" w:rsidRPr="00E3669D" w:rsidRDefault="000950EE" w:rsidP="0071535A">
      <w:pPr>
        <w:spacing w:after="120"/>
        <w:ind w:left="1247"/>
        <w:rPr>
          <w:lang w:val="en-GB"/>
        </w:rPr>
      </w:pPr>
      <w:r w:rsidRPr="00E3669D">
        <w:rPr>
          <w:lang w:val="en-GB"/>
        </w:rPr>
        <w:tab/>
        <w:t>In paragraph 5 of Article 5 of the Protocol, before the words</w:t>
      </w:r>
      <w:r w:rsidR="00556D6F">
        <w:rPr>
          <w:lang w:val="en-GB"/>
        </w:rPr>
        <w:t>:</w:t>
      </w:r>
    </w:p>
    <w:p w14:paraId="4A0C7B8E" w14:textId="77777777" w:rsidR="000950EE" w:rsidRPr="00E3669D" w:rsidRDefault="000950EE" w:rsidP="0071535A">
      <w:pPr>
        <w:spacing w:after="120"/>
        <w:ind w:left="1247"/>
        <w:rPr>
          <w:lang w:val="en-GB"/>
        </w:rPr>
      </w:pPr>
      <w:r w:rsidRPr="00E3669D">
        <w:rPr>
          <w:lang w:val="en-GB"/>
        </w:rPr>
        <w:tab/>
        <w:t>“</w:t>
      </w:r>
      <w:proofErr w:type="gramStart"/>
      <w:r w:rsidRPr="00E3669D">
        <w:rPr>
          <w:lang w:val="en-GB"/>
        </w:rPr>
        <w:t>any</w:t>
      </w:r>
      <w:proofErr w:type="gramEnd"/>
      <w:r w:rsidRPr="00E3669D">
        <w:rPr>
          <w:lang w:val="en-GB"/>
        </w:rPr>
        <w:t xml:space="preserve"> control measures”</w:t>
      </w:r>
    </w:p>
    <w:p w14:paraId="12600B67" w14:textId="4F4F7149" w:rsidR="000950EE" w:rsidRPr="00E3669D" w:rsidRDefault="000950EE" w:rsidP="0071535A">
      <w:pPr>
        <w:spacing w:after="120"/>
        <w:ind w:left="1247"/>
        <w:rPr>
          <w:lang w:val="en-GB"/>
        </w:rPr>
      </w:pPr>
      <w:r w:rsidRPr="00E3669D">
        <w:rPr>
          <w:lang w:val="en-GB"/>
        </w:rPr>
        <w:tab/>
        <w:t>there shall be inserted:</w:t>
      </w:r>
    </w:p>
    <w:p w14:paraId="149EA607" w14:textId="28CBAEAE" w:rsidR="000950EE" w:rsidRPr="00E3669D" w:rsidRDefault="000950EE" w:rsidP="0071535A">
      <w:pPr>
        <w:spacing w:after="120"/>
        <w:ind w:left="1247"/>
        <w:rPr>
          <w:lang w:val="en-GB"/>
        </w:rPr>
      </w:pPr>
      <w:r w:rsidRPr="00E3669D">
        <w:rPr>
          <w:lang w:val="en-GB"/>
        </w:rPr>
        <w:tab/>
        <w:t xml:space="preserve">“with” </w:t>
      </w:r>
    </w:p>
    <w:p w14:paraId="60D23345" w14:textId="77777777" w:rsidR="00504878" w:rsidRPr="00E3669D" w:rsidRDefault="00504878" w:rsidP="00504878">
      <w:pPr>
        <w:spacing w:after="120"/>
        <w:ind w:left="1871"/>
        <w:rPr>
          <w:lang w:val="en-GB"/>
        </w:rPr>
      </w:pPr>
      <w:r w:rsidRPr="00E3669D">
        <w:rPr>
          <w:lang w:val="en-GB"/>
        </w:rPr>
        <w:t xml:space="preserve">The following paragraph shall be inserted after paragraph 8 </w:t>
      </w:r>
      <w:proofErr w:type="spellStart"/>
      <w:r w:rsidRPr="00E3669D">
        <w:rPr>
          <w:lang w:val="en-GB"/>
        </w:rPr>
        <w:t>ter</w:t>
      </w:r>
      <w:proofErr w:type="spellEnd"/>
      <w:r w:rsidRPr="00E3669D">
        <w:rPr>
          <w:lang w:val="en-GB"/>
        </w:rPr>
        <w:t xml:space="preserve"> of Article 5 of the Protocol:</w:t>
      </w:r>
    </w:p>
    <w:p w14:paraId="6D304628" w14:textId="776289B4" w:rsidR="00E26D4B" w:rsidRPr="00E26D4B" w:rsidRDefault="00E26D4B" w:rsidP="00E26D4B">
      <w:pPr>
        <w:pStyle w:val="NormalWeb"/>
        <w:ind w:left="1871"/>
        <w:rPr>
          <w:sz w:val="22"/>
          <w:szCs w:val="22"/>
        </w:rPr>
      </w:pPr>
      <w:r>
        <w:rPr>
          <w:sz w:val="22"/>
          <w:szCs w:val="22"/>
        </w:rPr>
        <w:t>“</w:t>
      </w:r>
      <w:r w:rsidRPr="00E26D4B">
        <w:rPr>
          <w:sz w:val="22"/>
          <w:szCs w:val="22"/>
        </w:rPr>
        <w:t>8qua</w:t>
      </w:r>
    </w:p>
    <w:p w14:paraId="700051E8" w14:textId="77777777" w:rsidR="00E26D4B" w:rsidRPr="00E26D4B" w:rsidRDefault="00E26D4B" w:rsidP="00E26D4B">
      <w:pPr>
        <w:pStyle w:val="NormalWeb"/>
        <w:ind w:left="1871"/>
        <w:rPr>
          <w:sz w:val="22"/>
          <w:szCs w:val="22"/>
        </w:rPr>
      </w:pPr>
    </w:p>
    <w:p w14:paraId="57532857" w14:textId="77777777" w:rsidR="00E26D4B" w:rsidRPr="00E26D4B" w:rsidRDefault="00E26D4B" w:rsidP="00E26D4B">
      <w:pPr>
        <w:pStyle w:val="NormalWeb"/>
        <w:ind w:left="1871"/>
        <w:rPr>
          <w:sz w:val="22"/>
          <w:szCs w:val="22"/>
        </w:rPr>
      </w:pPr>
      <w:r w:rsidRPr="00E26D4B">
        <w:rPr>
          <w:sz w:val="22"/>
          <w:szCs w:val="22"/>
        </w:rPr>
        <w:t>(a) Each Party operating under paragraph 1 of this Article, in order to meet its basic domestic needs, and subject to any adjustments made to the control measures in Article 2J in accordance with paragraph 9 of Article 2, shall be entitled to delay its compliance with the control measures set out in subparagraphs (a) – (e) of paragraph 1 of Article 2J and subparagraphs (a) – (e) of paragraph 3 of Article 2J and modify those measures as follows:</w:t>
      </w:r>
    </w:p>
    <w:p w14:paraId="2C3F8393" w14:textId="77777777" w:rsidR="00E26D4B" w:rsidRPr="00E26D4B" w:rsidRDefault="00E26D4B" w:rsidP="00E26D4B">
      <w:pPr>
        <w:pStyle w:val="NormalWeb"/>
        <w:ind w:left="1871"/>
        <w:rPr>
          <w:sz w:val="22"/>
          <w:szCs w:val="22"/>
        </w:rPr>
      </w:pPr>
      <w:proofErr w:type="spellStart"/>
      <w:r w:rsidRPr="00E26D4B">
        <w:rPr>
          <w:sz w:val="22"/>
          <w:szCs w:val="22"/>
        </w:rPr>
        <w:t>i</w:t>
      </w:r>
      <w:proofErr w:type="spellEnd"/>
      <w:r w:rsidRPr="00E26D4B">
        <w:rPr>
          <w:sz w:val="22"/>
          <w:szCs w:val="22"/>
        </w:rPr>
        <w:t>.</w:t>
      </w:r>
      <w:r w:rsidRPr="00E26D4B">
        <w:rPr>
          <w:sz w:val="22"/>
          <w:szCs w:val="22"/>
        </w:rPr>
        <w:tab/>
        <w:t>2024 to 2028: 100%</w:t>
      </w:r>
    </w:p>
    <w:p w14:paraId="1BA75C72" w14:textId="77777777" w:rsidR="00E26D4B" w:rsidRPr="00E26D4B" w:rsidRDefault="00E26D4B" w:rsidP="00E26D4B">
      <w:pPr>
        <w:pStyle w:val="NormalWeb"/>
        <w:ind w:left="1871"/>
        <w:rPr>
          <w:sz w:val="22"/>
          <w:szCs w:val="22"/>
        </w:rPr>
      </w:pPr>
      <w:r w:rsidRPr="00E26D4B">
        <w:rPr>
          <w:sz w:val="22"/>
          <w:szCs w:val="22"/>
        </w:rPr>
        <w:t>ii.</w:t>
      </w:r>
      <w:r w:rsidRPr="00E26D4B">
        <w:rPr>
          <w:sz w:val="22"/>
          <w:szCs w:val="22"/>
        </w:rPr>
        <w:tab/>
        <w:t>2029 to 2034: 90%</w:t>
      </w:r>
    </w:p>
    <w:p w14:paraId="7E92442C" w14:textId="77777777" w:rsidR="00E26D4B" w:rsidRPr="00E26D4B" w:rsidRDefault="00E26D4B" w:rsidP="00E26D4B">
      <w:pPr>
        <w:pStyle w:val="NormalWeb"/>
        <w:ind w:left="1871"/>
        <w:rPr>
          <w:sz w:val="22"/>
          <w:szCs w:val="22"/>
        </w:rPr>
      </w:pPr>
      <w:r w:rsidRPr="00E26D4B">
        <w:rPr>
          <w:sz w:val="22"/>
          <w:szCs w:val="22"/>
        </w:rPr>
        <w:t>iii.</w:t>
      </w:r>
      <w:r w:rsidRPr="00E26D4B">
        <w:rPr>
          <w:sz w:val="22"/>
          <w:szCs w:val="22"/>
        </w:rPr>
        <w:tab/>
        <w:t>2035 to 2039: 70%</w:t>
      </w:r>
    </w:p>
    <w:p w14:paraId="4C4E461E" w14:textId="77777777" w:rsidR="00E26D4B" w:rsidRPr="00E26D4B" w:rsidRDefault="00E26D4B" w:rsidP="00E26D4B">
      <w:pPr>
        <w:pStyle w:val="NormalWeb"/>
        <w:ind w:left="1871"/>
        <w:rPr>
          <w:sz w:val="22"/>
          <w:szCs w:val="22"/>
        </w:rPr>
      </w:pPr>
      <w:r w:rsidRPr="00E26D4B">
        <w:rPr>
          <w:sz w:val="22"/>
          <w:szCs w:val="22"/>
        </w:rPr>
        <w:t>iv.</w:t>
      </w:r>
      <w:r w:rsidRPr="00E26D4B">
        <w:rPr>
          <w:sz w:val="22"/>
          <w:szCs w:val="22"/>
        </w:rPr>
        <w:tab/>
        <w:t>2040 to 2044: 50%</w:t>
      </w:r>
    </w:p>
    <w:p w14:paraId="71E4C995" w14:textId="77777777" w:rsidR="00E26D4B" w:rsidRPr="00E26D4B" w:rsidRDefault="00E26D4B" w:rsidP="00E26D4B">
      <w:pPr>
        <w:pStyle w:val="NormalWeb"/>
        <w:ind w:left="1871"/>
        <w:rPr>
          <w:sz w:val="22"/>
          <w:szCs w:val="22"/>
        </w:rPr>
      </w:pPr>
      <w:r w:rsidRPr="00E26D4B">
        <w:rPr>
          <w:sz w:val="22"/>
          <w:szCs w:val="22"/>
        </w:rPr>
        <w:t>v.</w:t>
      </w:r>
      <w:r w:rsidRPr="00E26D4B">
        <w:rPr>
          <w:sz w:val="22"/>
          <w:szCs w:val="22"/>
        </w:rPr>
        <w:tab/>
        <w:t>2045 and thereafter: 20%</w:t>
      </w:r>
    </w:p>
    <w:p w14:paraId="71164D6A" w14:textId="77777777" w:rsidR="00E26D4B" w:rsidRPr="00E26D4B" w:rsidRDefault="00E26D4B" w:rsidP="00E26D4B">
      <w:pPr>
        <w:pStyle w:val="NormalWeb"/>
        <w:ind w:left="1871"/>
        <w:rPr>
          <w:sz w:val="22"/>
          <w:szCs w:val="22"/>
        </w:rPr>
      </w:pPr>
    </w:p>
    <w:p w14:paraId="7FA4D81C" w14:textId="77777777" w:rsidR="00E26D4B" w:rsidRPr="00E26D4B" w:rsidRDefault="00E26D4B" w:rsidP="00E26D4B">
      <w:pPr>
        <w:pStyle w:val="NormalWeb"/>
        <w:ind w:left="1871"/>
        <w:rPr>
          <w:sz w:val="22"/>
          <w:szCs w:val="22"/>
        </w:rPr>
      </w:pPr>
      <w:r w:rsidRPr="00E26D4B">
        <w:rPr>
          <w:sz w:val="22"/>
          <w:szCs w:val="22"/>
        </w:rPr>
        <w:t>(b) Notwithstanding paragraph (a) above, the Parties may decide that a Party operating under paragraph 1 of this Article, in order to meet its basic domestic needs, and subject to any adjustments made to the control measures in Article 2J in accordance with paragraph 9 of Article 2, shall be entitled to delay its compliance with the control measures set out in subparagraphs (a) – (e) of paragraph 1 of Article 2J and subparagraphs (a) – (e) of paragraph 3 of Article 2J and modify those measures as follows:</w:t>
      </w:r>
    </w:p>
    <w:p w14:paraId="7203AD12" w14:textId="77777777" w:rsidR="00E26D4B" w:rsidRPr="00E26D4B" w:rsidRDefault="00E26D4B" w:rsidP="00E26D4B">
      <w:pPr>
        <w:pStyle w:val="NormalWeb"/>
        <w:ind w:left="1871"/>
        <w:rPr>
          <w:sz w:val="22"/>
          <w:szCs w:val="22"/>
        </w:rPr>
      </w:pPr>
      <w:proofErr w:type="spellStart"/>
      <w:r w:rsidRPr="00E26D4B">
        <w:rPr>
          <w:sz w:val="22"/>
          <w:szCs w:val="22"/>
        </w:rPr>
        <w:t>i</w:t>
      </w:r>
      <w:proofErr w:type="spellEnd"/>
      <w:r w:rsidRPr="00E26D4B">
        <w:rPr>
          <w:sz w:val="22"/>
          <w:szCs w:val="22"/>
        </w:rPr>
        <w:t>.</w:t>
      </w:r>
      <w:r w:rsidRPr="00E26D4B">
        <w:rPr>
          <w:sz w:val="22"/>
          <w:szCs w:val="22"/>
        </w:rPr>
        <w:tab/>
        <w:t>2028 to 2031: 100%</w:t>
      </w:r>
    </w:p>
    <w:p w14:paraId="121371F8" w14:textId="77777777" w:rsidR="00E26D4B" w:rsidRPr="00E26D4B" w:rsidRDefault="00E26D4B" w:rsidP="00E26D4B">
      <w:pPr>
        <w:pStyle w:val="NormalWeb"/>
        <w:ind w:left="1871"/>
        <w:rPr>
          <w:sz w:val="22"/>
          <w:szCs w:val="22"/>
        </w:rPr>
      </w:pPr>
      <w:r w:rsidRPr="00E26D4B">
        <w:rPr>
          <w:sz w:val="22"/>
          <w:szCs w:val="22"/>
        </w:rPr>
        <w:t>ii.</w:t>
      </w:r>
      <w:r w:rsidRPr="00E26D4B">
        <w:rPr>
          <w:sz w:val="22"/>
          <w:szCs w:val="22"/>
        </w:rPr>
        <w:tab/>
        <w:t>2032 to 2036: 90%</w:t>
      </w:r>
    </w:p>
    <w:p w14:paraId="0F07F643" w14:textId="77777777" w:rsidR="00E26D4B" w:rsidRPr="00E26D4B" w:rsidRDefault="00E26D4B" w:rsidP="00E26D4B">
      <w:pPr>
        <w:pStyle w:val="NormalWeb"/>
        <w:ind w:left="1871"/>
        <w:rPr>
          <w:sz w:val="22"/>
          <w:szCs w:val="22"/>
        </w:rPr>
      </w:pPr>
      <w:r w:rsidRPr="00E26D4B">
        <w:rPr>
          <w:sz w:val="22"/>
          <w:szCs w:val="22"/>
        </w:rPr>
        <w:t>iii.</w:t>
      </w:r>
      <w:r w:rsidRPr="00E26D4B">
        <w:rPr>
          <w:sz w:val="22"/>
          <w:szCs w:val="22"/>
        </w:rPr>
        <w:tab/>
        <w:t>2037 to 2041: 80%</w:t>
      </w:r>
    </w:p>
    <w:p w14:paraId="3F7F2089" w14:textId="77777777" w:rsidR="00E26D4B" w:rsidRPr="00E26D4B" w:rsidRDefault="00E26D4B" w:rsidP="00E26D4B">
      <w:pPr>
        <w:pStyle w:val="NormalWeb"/>
        <w:ind w:left="1871"/>
        <w:rPr>
          <w:sz w:val="22"/>
          <w:szCs w:val="22"/>
        </w:rPr>
      </w:pPr>
      <w:r w:rsidRPr="00E26D4B">
        <w:rPr>
          <w:sz w:val="22"/>
          <w:szCs w:val="22"/>
        </w:rPr>
        <w:t>iv.</w:t>
      </w:r>
      <w:r w:rsidRPr="00E26D4B">
        <w:rPr>
          <w:sz w:val="22"/>
          <w:szCs w:val="22"/>
        </w:rPr>
        <w:tab/>
        <w:t>2042 to 2046: 70%</w:t>
      </w:r>
    </w:p>
    <w:p w14:paraId="0B100A74" w14:textId="77777777" w:rsidR="00E26D4B" w:rsidRPr="00E26D4B" w:rsidRDefault="00E26D4B" w:rsidP="00E26D4B">
      <w:pPr>
        <w:pStyle w:val="NormalWeb"/>
        <w:ind w:left="1871"/>
        <w:rPr>
          <w:sz w:val="22"/>
          <w:szCs w:val="22"/>
        </w:rPr>
      </w:pPr>
      <w:r w:rsidRPr="00E26D4B">
        <w:rPr>
          <w:sz w:val="22"/>
          <w:szCs w:val="22"/>
        </w:rPr>
        <w:t>v.</w:t>
      </w:r>
      <w:r w:rsidRPr="00E26D4B">
        <w:rPr>
          <w:sz w:val="22"/>
          <w:szCs w:val="22"/>
        </w:rPr>
        <w:tab/>
        <w:t>2047 and thereafter: 15%</w:t>
      </w:r>
    </w:p>
    <w:p w14:paraId="016DC016" w14:textId="77777777" w:rsidR="00E26D4B" w:rsidRPr="00E26D4B" w:rsidRDefault="00E26D4B" w:rsidP="00E26D4B">
      <w:pPr>
        <w:pStyle w:val="NormalWeb"/>
        <w:ind w:left="1871"/>
        <w:rPr>
          <w:sz w:val="22"/>
          <w:szCs w:val="22"/>
        </w:rPr>
      </w:pPr>
    </w:p>
    <w:p w14:paraId="6A6ECB74" w14:textId="77777777" w:rsidR="00E26D4B" w:rsidRDefault="00E26D4B" w:rsidP="00E26D4B">
      <w:pPr>
        <w:pStyle w:val="NormalWeb"/>
        <w:ind w:left="1871"/>
        <w:rPr>
          <w:sz w:val="22"/>
          <w:szCs w:val="22"/>
        </w:rPr>
      </w:pPr>
      <w:r w:rsidRPr="00E26D4B">
        <w:rPr>
          <w:sz w:val="22"/>
          <w:szCs w:val="22"/>
        </w:rPr>
        <w:t xml:space="preserve">(c) Each Party operating under paragraph 1 of this Article, for the purposes of calculating its consumption baseline under Article 2J, shall be entitled to use the average of its calculated levels of consumption of Annex F controlled substances for the years 2020, 2021, and 2022, plus sixty-five per cent of its baseline consumption of Annex C, Group I controlled substances as set out in paragraph 8 </w:t>
      </w:r>
      <w:proofErr w:type="spellStart"/>
      <w:r w:rsidRPr="00E26D4B">
        <w:rPr>
          <w:sz w:val="22"/>
          <w:szCs w:val="22"/>
        </w:rPr>
        <w:t>ter</w:t>
      </w:r>
      <w:proofErr w:type="spellEnd"/>
      <w:r w:rsidRPr="00E26D4B">
        <w:rPr>
          <w:sz w:val="22"/>
          <w:szCs w:val="22"/>
        </w:rPr>
        <w:t xml:space="preserve"> of this Article. </w:t>
      </w:r>
    </w:p>
    <w:p w14:paraId="1A49C869" w14:textId="77777777" w:rsidR="00E26D4B" w:rsidRPr="00E26D4B" w:rsidRDefault="00E26D4B" w:rsidP="00E26D4B">
      <w:pPr>
        <w:pStyle w:val="NormalWeb"/>
        <w:ind w:left="1871"/>
        <w:rPr>
          <w:sz w:val="22"/>
          <w:szCs w:val="22"/>
        </w:rPr>
      </w:pPr>
    </w:p>
    <w:p w14:paraId="37801B93" w14:textId="77777777" w:rsidR="00E26D4B" w:rsidRDefault="00E26D4B" w:rsidP="00E26D4B">
      <w:pPr>
        <w:pStyle w:val="NormalWeb"/>
        <w:ind w:left="1871"/>
        <w:rPr>
          <w:sz w:val="22"/>
          <w:szCs w:val="22"/>
        </w:rPr>
      </w:pPr>
      <w:r w:rsidRPr="00E26D4B">
        <w:rPr>
          <w:sz w:val="22"/>
          <w:szCs w:val="22"/>
        </w:rPr>
        <w:t xml:space="preserve">(d) Notwithstanding paragraph (c) above, the Parties may decide that a Party operating under paragraph 1 of this Article, for the purposes of calculating its consumption baseline under Article 2J, shall be entitled to use the average of its calculated levels of consumption of Annex F controlled substances for the years 2024, 2025, and 2026, plus sixty-five per cent of its baseline consumption of Annex C, Group I controlled substances as set out in paragraph 8 </w:t>
      </w:r>
      <w:proofErr w:type="spellStart"/>
      <w:r w:rsidRPr="00E26D4B">
        <w:rPr>
          <w:sz w:val="22"/>
          <w:szCs w:val="22"/>
        </w:rPr>
        <w:t>ter</w:t>
      </w:r>
      <w:proofErr w:type="spellEnd"/>
      <w:r w:rsidRPr="00E26D4B">
        <w:rPr>
          <w:sz w:val="22"/>
          <w:szCs w:val="22"/>
        </w:rPr>
        <w:t xml:space="preserve"> of this Article.</w:t>
      </w:r>
    </w:p>
    <w:p w14:paraId="1B9A2DF4" w14:textId="77777777" w:rsidR="00E26D4B" w:rsidRPr="00E26D4B" w:rsidRDefault="00E26D4B" w:rsidP="00E26D4B">
      <w:pPr>
        <w:pStyle w:val="NormalWeb"/>
        <w:ind w:left="1871"/>
        <w:rPr>
          <w:sz w:val="22"/>
          <w:szCs w:val="22"/>
        </w:rPr>
      </w:pPr>
    </w:p>
    <w:p w14:paraId="48AEB410" w14:textId="77777777" w:rsidR="00E26D4B" w:rsidRDefault="00E26D4B" w:rsidP="00E26D4B">
      <w:pPr>
        <w:pStyle w:val="NormalWeb"/>
        <w:ind w:left="1871"/>
        <w:rPr>
          <w:sz w:val="22"/>
          <w:szCs w:val="22"/>
        </w:rPr>
      </w:pPr>
      <w:r w:rsidRPr="00E26D4B">
        <w:rPr>
          <w:sz w:val="22"/>
          <w:szCs w:val="22"/>
        </w:rPr>
        <w:t xml:space="preserve">(e) Each Party operating under paragraph 1 of this Article and producing the controlled substances in Annex F, for the purposes of calculating its production baseline under Article 2J, shall be entitled to use the average of its calculated levels of production of Annex F controlled substances for the years 2020, 2021, and 2022, plus sixty-five per cent of its baseline production of Annex C, Group I controlled substances as set out in paragraph 8 </w:t>
      </w:r>
      <w:proofErr w:type="spellStart"/>
      <w:r w:rsidRPr="00E26D4B">
        <w:rPr>
          <w:sz w:val="22"/>
          <w:szCs w:val="22"/>
        </w:rPr>
        <w:t>ter</w:t>
      </w:r>
      <w:proofErr w:type="spellEnd"/>
      <w:r w:rsidRPr="00E26D4B">
        <w:rPr>
          <w:sz w:val="22"/>
          <w:szCs w:val="22"/>
        </w:rPr>
        <w:t xml:space="preserve"> of this Article.</w:t>
      </w:r>
    </w:p>
    <w:p w14:paraId="04E199E6" w14:textId="77777777" w:rsidR="00E26D4B" w:rsidRPr="00E26D4B" w:rsidRDefault="00E26D4B" w:rsidP="00E26D4B">
      <w:pPr>
        <w:pStyle w:val="NormalWeb"/>
        <w:ind w:left="1871"/>
        <w:rPr>
          <w:sz w:val="22"/>
          <w:szCs w:val="22"/>
        </w:rPr>
      </w:pPr>
    </w:p>
    <w:p w14:paraId="713EA599" w14:textId="77777777" w:rsidR="00E26D4B" w:rsidRDefault="00E26D4B" w:rsidP="00E26D4B">
      <w:pPr>
        <w:pStyle w:val="NormalWeb"/>
        <w:ind w:left="1871"/>
        <w:rPr>
          <w:sz w:val="22"/>
          <w:szCs w:val="22"/>
        </w:rPr>
      </w:pPr>
      <w:r w:rsidRPr="00E26D4B">
        <w:rPr>
          <w:sz w:val="22"/>
          <w:szCs w:val="22"/>
        </w:rPr>
        <w:lastRenderedPageBreak/>
        <w:t xml:space="preserve">(f) Notwithstanding paragraph (e) above, the Parties may decide that a Party operating under paragraph 1 of this Article and producing the controlled substances in Annex F, for the purposes of calculating its production baseline under Article 2J, shall be entitled to use the average of its calculated levels of production of Annex F controlled substances for the years 2024, 2025, and 2026, plus sixty-five per cent of its baseline consumption of Annex C, Group I controlled substances as set out in paragraph 8 </w:t>
      </w:r>
      <w:proofErr w:type="spellStart"/>
      <w:r w:rsidRPr="00E26D4B">
        <w:rPr>
          <w:sz w:val="22"/>
          <w:szCs w:val="22"/>
        </w:rPr>
        <w:t>ter</w:t>
      </w:r>
      <w:proofErr w:type="spellEnd"/>
      <w:r w:rsidRPr="00E26D4B">
        <w:rPr>
          <w:sz w:val="22"/>
          <w:szCs w:val="22"/>
        </w:rPr>
        <w:t xml:space="preserve"> of this Article.</w:t>
      </w:r>
    </w:p>
    <w:p w14:paraId="5DD9BF21" w14:textId="77777777" w:rsidR="00E26D4B" w:rsidRPr="00E26D4B" w:rsidRDefault="00E26D4B" w:rsidP="00E26D4B">
      <w:pPr>
        <w:pStyle w:val="NormalWeb"/>
        <w:ind w:left="1871"/>
        <w:rPr>
          <w:sz w:val="22"/>
          <w:szCs w:val="22"/>
        </w:rPr>
      </w:pPr>
    </w:p>
    <w:p w14:paraId="7919E8E8" w14:textId="5C1231BC" w:rsidR="006F6CCF" w:rsidRDefault="00E26D4B" w:rsidP="00E26D4B">
      <w:pPr>
        <w:pStyle w:val="NormalWeb"/>
        <w:ind w:left="1871"/>
        <w:rPr>
          <w:sz w:val="22"/>
          <w:szCs w:val="22"/>
        </w:rPr>
      </w:pPr>
      <w:r w:rsidRPr="00E26D4B">
        <w:rPr>
          <w:sz w:val="22"/>
          <w:szCs w:val="22"/>
        </w:rPr>
        <w:t>(g) Paragraphs (a) to (f) of this Article will apply to calculated levels of production and consumption save to the extent that a high ambient temperature exemption applies based on criteria decided by the Parties.</w:t>
      </w:r>
      <w:r>
        <w:rPr>
          <w:sz w:val="22"/>
          <w:szCs w:val="22"/>
        </w:rPr>
        <w:t>”</w:t>
      </w:r>
    </w:p>
    <w:p w14:paraId="1802EF33" w14:textId="77777777" w:rsidR="00E26D4B" w:rsidRPr="00E26D4B" w:rsidRDefault="00E26D4B" w:rsidP="00E26D4B">
      <w:pPr>
        <w:pStyle w:val="NormalWeb"/>
        <w:ind w:left="1871"/>
        <w:rPr>
          <w:sz w:val="22"/>
          <w:szCs w:val="22"/>
        </w:rPr>
      </w:pPr>
    </w:p>
    <w:p w14:paraId="5FE5F6AD" w14:textId="6BF91696" w:rsidR="00890A20" w:rsidRPr="00E3669D" w:rsidRDefault="00890A20" w:rsidP="0071535A">
      <w:pPr>
        <w:spacing w:after="120"/>
        <w:ind w:left="1247"/>
        <w:rPr>
          <w:i/>
          <w:lang w:val="en-GB"/>
        </w:rPr>
      </w:pPr>
      <w:r w:rsidRPr="00E3669D">
        <w:rPr>
          <w:i/>
          <w:lang w:val="en-GB"/>
        </w:rPr>
        <w:t>Article 6</w:t>
      </w:r>
    </w:p>
    <w:p w14:paraId="1435346D" w14:textId="77777777" w:rsidR="00890A20" w:rsidRPr="00E3669D" w:rsidRDefault="00890A20" w:rsidP="0071535A">
      <w:pPr>
        <w:spacing w:after="120"/>
        <w:ind w:left="1871"/>
        <w:rPr>
          <w:lang w:val="en-GB"/>
        </w:rPr>
      </w:pPr>
      <w:r w:rsidRPr="00E3669D">
        <w:rPr>
          <w:lang w:val="en-GB"/>
        </w:rPr>
        <w:t>In Article 6 of the Protocol, for the words:</w:t>
      </w:r>
    </w:p>
    <w:p w14:paraId="5828EA73" w14:textId="77777777" w:rsidR="00890A20" w:rsidRPr="00E3669D" w:rsidRDefault="00890A20" w:rsidP="0071535A">
      <w:pPr>
        <w:spacing w:after="120"/>
        <w:ind w:left="1871"/>
        <w:rPr>
          <w:lang w:val="en-GB"/>
        </w:rPr>
      </w:pPr>
      <w:r w:rsidRPr="00E3669D">
        <w:rPr>
          <w:lang w:val="en-GB"/>
        </w:rPr>
        <w:t>“Articles 2A to 2I”</w:t>
      </w:r>
    </w:p>
    <w:p w14:paraId="34B7281A" w14:textId="77777777" w:rsidR="00890A20" w:rsidRPr="00E3669D" w:rsidRDefault="00890A20" w:rsidP="0071535A">
      <w:pPr>
        <w:spacing w:after="120"/>
        <w:ind w:left="1871"/>
        <w:rPr>
          <w:lang w:val="en-GB"/>
        </w:rPr>
      </w:pPr>
      <w:r w:rsidRPr="00E3669D">
        <w:rPr>
          <w:lang w:val="en-GB"/>
        </w:rPr>
        <w:t>there shall be substituted:</w:t>
      </w:r>
    </w:p>
    <w:p w14:paraId="718A3D9E" w14:textId="54DF5403" w:rsidR="00890A20" w:rsidRPr="00E3669D" w:rsidRDefault="00890A20" w:rsidP="0071535A">
      <w:pPr>
        <w:spacing w:after="120"/>
        <w:ind w:left="1871"/>
        <w:rPr>
          <w:lang w:val="en-GB"/>
        </w:rPr>
      </w:pPr>
      <w:r w:rsidRPr="00E3669D">
        <w:rPr>
          <w:lang w:val="en-GB"/>
        </w:rPr>
        <w:t>“Articles 2A to 2J”.</w:t>
      </w:r>
    </w:p>
    <w:p w14:paraId="5F6ABDDF" w14:textId="30F0ECFF" w:rsidR="00890A20" w:rsidRPr="00E3669D" w:rsidRDefault="006C0365" w:rsidP="0071535A">
      <w:pPr>
        <w:keepNext/>
        <w:keepLines/>
        <w:spacing w:after="120"/>
        <w:ind w:left="1247"/>
        <w:rPr>
          <w:i/>
          <w:lang w:val="en-GB"/>
        </w:rPr>
      </w:pPr>
      <w:r w:rsidRPr="00E3669D">
        <w:rPr>
          <w:i/>
          <w:lang w:val="en-GB"/>
        </w:rPr>
        <w:t>Article 7, paragraph</w:t>
      </w:r>
      <w:r w:rsidR="005E2EEB" w:rsidRPr="00E3669D">
        <w:rPr>
          <w:i/>
          <w:lang w:val="en-GB"/>
        </w:rPr>
        <w:t>s 2</w:t>
      </w:r>
      <w:r w:rsidR="00EA4A23" w:rsidRPr="00E3669D">
        <w:rPr>
          <w:i/>
          <w:lang w:val="en-GB"/>
        </w:rPr>
        <w:t>,</w:t>
      </w:r>
      <w:r w:rsidRPr="00E3669D">
        <w:rPr>
          <w:i/>
          <w:lang w:val="en-GB"/>
        </w:rPr>
        <w:t xml:space="preserve"> 3</w:t>
      </w:r>
      <w:r w:rsidR="00EA4A23" w:rsidRPr="00E3669D">
        <w:rPr>
          <w:i/>
          <w:lang w:val="en-GB"/>
        </w:rPr>
        <w:t xml:space="preserve"> and 3 </w:t>
      </w:r>
      <w:proofErr w:type="spellStart"/>
      <w:r w:rsidR="00EA4A23" w:rsidRPr="00E3669D">
        <w:rPr>
          <w:i/>
          <w:lang w:val="en-GB"/>
        </w:rPr>
        <w:t>ter</w:t>
      </w:r>
      <w:proofErr w:type="spellEnd"/>
    </w:p>
    <w:p w14:paraId="174DEE5E" w14:textId="56B0CD20" w:rsidR="005E2EEB" w:rsidRPr="00E3669D" w:rsidRDefault="005E2EEB" w:rsidP="0071535A">
      <w:pPr>
        <w:spacing w:after="120"/>
        <w:ind w:left="1871"/>
        <w:rPr>
          <w:lang w:val="en-GB"/>
        </w:rPr>
      </w:pPr>
      <w:r w:rsidRPr="00E3669D">
        <w:rPr>
          <w:lang w:val="en-GB"/>
        </w:rPr>
        <w:t xml:space="preserve">The following line shall be inserted after the line that reads “– in </w:t>
      </w:r>
      <w:r w:rsidR="00C73118" w:rsidRPr="00E3669D">
        <w:rPr>
          <w:lang w:val="en-GB"/>
        </w:rPr>
        <w:t xml:space="preserve">Annex E, for the year 1991,” </w:t>
      </w:r>
      <w:r w:rsidRPr="00E3669D">
        <w:rPr>
          <w:lang w:val="en-GB"/>
        </w:rPr>
        <w:t>in paragraph 2 of Article 7 of the Protocol:</w:t>
      </w:r>
    </w:p>
    <w:p w14:paraId="7A135A58" w14:textId="436CAF23" w:rsidR="005E2EEB" w:rsidRPr="00E3669D" w:rsidRDefault="005E2EEB" w:rsidP="005E2EEB">
      <w:pPr>
        <w:tabs>
          <w:tab w:val="left" w:pos="990"/>
        </w:tabs>
        <w:spacing w:after="80" w:line="280" w:lineRule="exact"/>
        <w:ind w:left="1814" w:hanging="824"/>
      </w:pPr>
      <w:r w:rsidRPr="00E3669D">
        <w:tab/>
      </w:r>
      <w:r w:rsidRPr="00E3669D">
        <w:tab/>
      </w:r>
      <w:r w:rsidR="00CE49FC" w:rsidRPr="00E3669D">
        <w:rPr>
          <w:lang w:val="en-GB"/>
        </w:rPr>
        <w:t xml:space="preserve">– </w:t>
      </w:r>
      <w:r w:rsidR="001F09B5" w:rsidRPr="001F09B5">
        <w:t xml:space="preserve">in </w:t>
      </w:r>
      <w:proofErr w:type="spellStart"/>
      <w:r w:rsidR="001F09B5" w:rsidRPr="001F09B5">
        <w:t>Annex</w:t>
      </w:r>
      <w:proofErr w:type="spellEnd"/>
      <w:r w:rsidR="001F09B5" w:rsidRPr="001F09B5">
        <w:t xml:space="preserve"> F, for the </w:t>
      </w:r>
      <w:proofErr w:type="spellStart"/>
      <w:r w:rsidR="001F09B5" w:rsidRPr="001F09B5">
        <w:t>years</w:t>
      </w:r>
      <w:proofErr w:type="spellEnd"/>
      <w:r w:rsidR="001F09B5" w:rsidRPr="001F09B5">
        <w:t xml:space="preserve"> 2011 to 2013, </w:t>
      </w:r>
      <w:proofErr w:type="spellStart"/>
      <w:r w:rsidR="001F09B5" w:rsidRPr="001F09B5">
        <w:t>except</w:t>
      </w:r>
      <w:proofErr w:type="spellEnd"/>
      <w:r w:rsidR="001F09B5" w:rsidRPr="001F09B5">
        <w:t xml:space="preserve"> </w:t>
      </w:r>
      <w:proofErr w:type="spellStart"/>
      <w:r w:rsidR="001F09B5" w:rsidRPr="001F09B5">
        <w:t>that</w:t>
      </w:r>
      <w:proofErr w:type="spellEnd"/>
      <w:r w:rsidR="001F09B5" w:rsidRPr="001F09B5">
        <w:t xml:space="preserve"> Parties operating </w:t>
      </w:r>
      <w:proofErr w:type="spellStart"/>
      <w:r w:rsidR="001F09B5" w:rsidRPr="001F09B5">
        <w:t>under</w:t>
      </w:r>
      <w:proofErr w:type="spellEnd"/>
      <w:r w:rsidR="001F09B5" w:rsidRPr="001F09B5">
        <w:t xml:space="preserve"> </w:t>
      </w:r>
      <w:proofErr w:type="spellStart"/>
      <w:r w:rsidR="001F09B5" w:rsidRPr="001F09B5">
        <w:t>paragraph</w:t>
      </w:r>
      <w:proofErr w:type="spellEnd"/>
      <w:r w:rsidR="001F09B5" w:rsidRPr="001F09B5">
        <w:t xml:space="preserve"> 1 of Article 5 </w:t>
      </w:r>
      <w:proofErr w:type="spellStart"/>
      <w:r w:rsidR="001F09B5" w:rsidRPr="001F09B5">
        <w:t>shall</w:t>
      </w:r>
      <w:proofErr w:type="spellEnd"/>
      <w:r w:rsidR="001F09B5" w:rsidRPr="001F09B5">
        <w:t xml:space="preserve"> </w:t>
      </w:r>
      <w:proofErr w:type="spellStart"/>
      <w:r w:rsidR="001F09B5" w:rsidRPr="001F09B5">
        <w:t>provide</w:t>
      </w:r>
      <w:proofErr w:type="spellEnd"/>
      <w:r w:rsidR="001F09B5" w:rsidRPr="001F09B5">
        <w:t xml:space="preserve"> </w:t>
      </w:r>
      <w:proofErr w:type="spellStart"/>
      <w:r w:rsidR="001F09B5" w:rsidRPr="001F09B5">
        <w:t>such</w:t>
      </w:r>
      <w:proofErr w:type="spellEnd"/>
      <w:r w:rsidR="001F09B5" w:rsidRPr="001F09B5">
        <w:t xml:space="preserve"> data for 2020 to 2022, but </w:t>
      </w:r>
      <w:proofErr w:type="spellStart"/>
      <w:r w:rsidR="001F09B5" w:rsidRPr="001F09B5">
        <w:t>those</w:t>
      </w:r>
      <w:proofErr w:type="spellEnd"/>
      <w:r w:rsidR="001F09B5" w:rsidRPr="001F09B5">
        <w:t xml:space="preserve"> Parties operating </w:t>
      </w:r>
      <w:proofErr w:type="spellStart"/>
      <w:r w:rsidR="001F09B5" w:rsidRPr="001F09B5">
        <w:t>under</w:t>
      </w:r>
      <w:proofErr w:type="spellEnd"/>
      <w:r w:rsidR="001F09B5" w:rsidRPr="001F09B5">
        <w:t xml:space="preserve"> </w:t>
      </w:r>
      <w:proofErr w:type="spellStart"/>
      <w:r w:rsidR="001F09B5" w:rsidRPr="001F09B5">
        <w:t>paragraph</w:t>
      </w:r>
      <w:proofErr w:type="spellEnd"/>
      <w:r w:rsidR="001F09B5" w:rsidRPr="001F09B5">
        <w:t xml:space="preserve"> 1 of Article 5 </w:t>
      </w:r>
      <w:proofErr w:type="spellStart"/>
      <w:r w:rsidR="001F09B5" w:rsidRPr="001F09B5">
        <w:t>using</w:t>
      </w:r>
      <w:proofErr w:type="spellEnd"/>
      <w:r w:rsidR="001F09B5" w:rsidRPr="001F09B5">
        <w:t xml:space="preserve"> </w:t>
      </w:r>
      <w:r w:rsidR="00BC0A77" w:rsidRPr="00BC0A77">
        <w:t xml:space="preserve">to </w:t>
      </w:r>
      <w:proofErr w:type="spellStart"/>
      <w:r w:rsidR="00BC0A77" w:rsidRPr="00BC0A77">
        <w:t>which</w:t>
      </w:r>
      <w:proofErr w:type="spellEnd"/>
      <w:r w:rsidR="00BC0A77" w:rsidRPr="00BC0A77">
        <w:t xml:space="preserve"> </w:t>
      </w:r>
      <w:proofErr w:type="spellStart"/>
      <w:r w:rsidR="00BC0A77" w:rsidRPr="00BC0A77">
        <w:t>subparagraphs</w:t>
      </w:r>
      <w:proofErr w:type="spellEnd"/>
      <w:r w:rsidR="00BC0A77" w:rsidRPr="00BC0A77">
        <w:t xml:space="preserve"> b and d of </w:t>
      </w:r>
      <w:proofErr w:type="spellStart"/>
      <w:r w:rsidR="00BC0A77" w:rsidRPr="00BC0A77">
        <w:t>paragraph</w:t>
      </w:r>
      <w:proofErr w:type="spellEnd"/>
      <w:r w:rsidR="00BC0A77" w:rsidRPr="00BC0A77">
        <w:t xml:space="preserve"> 8qua of Article 5</w:t>
      </w:r>
      <w:r w:rsidR="00BC0A77">
        <w:t xml:space="preserve"> </w:t>
      </w:r>
      <w:proofErr w:type="spellStart"/>
      <w:r w:rsidR="00BC0A77">
        <w:t>applies</w:t>
      </w:r>
      <w:proofErr w:type="spellEnd"/>
      <w:r w:rsidR="00BC0A77">
        <w:t xml:space="preserve"> </w:t>
      </w:r>
      <w:proofErr w:type="spellStart"/>
      <w:r w:rsidR="001F09B5" w:rsidRPr="001F09B5">
        <w:t>shall</w:t>
      </w:r>
      <w:proofErr w:type="spellEnd"/>
      <w:r w:rsidR="001F09B5" w:rsidRPr="001F09B5">
        <w:t xml:space="preserve"> </w:t>
      </w:r>
      <w:proofErr w:type="spellStart"/>
      <w:r w:rsidR="001F09B5" w:rsidRPr="001F09B5">
        <w:t>provide</w:t>
      </w:r>
      <w:proofErr w:type="spellEnd"/>
      <w:r w:rsidR="001F09B5" w:rsidRPr="001F09B5">
        <w:t xml:space="preserve"> </w:t>
      </w:r>
      <w:proofErr w:type="spellStart"/>
      <w:r w:rsidR="001F09B5" w:rsidRPr="001F09B5">
        <w:t>such</w:t>
      </w:r>
      <w:proofErr w:type="spellEnd"/>
      <w:r w:rsidR="001F09B5" w:rsidRPr="001F09B5">
        <w:t xml:space="preserve"> data for 2024 to 2026;</w:t>
      </w:r>
      <w:r w:rsidR="001F09B5" w:rsidRPr="001F09B5">
        <w:rPr>
          <w:lang w:val="en-GB"/>
        </w:rPr>
        <w:t xml:space="preserve"> </w:t>
      </w:r>
      <w:r w:rsidR="001F09B5" w:rsidRPr="00E3669D">
        <w:rPr>
          <w:lang w:val="en-GB"/>
        </w:rPr>
        <w:t>”</w:t>
      </w:r>
      <w:r w:rsidR="001F09B5">
        <w:rPr>
          <w:lang w:val="en-GB"/>
        </w:rPr>
        <w:t>.</w:t>
      </w:r>
    </w:p>
    <w:p w14:paraId="71C0C395" w14:textId="25690692" w:rsidR="00890A20" w:rsidRPr="00E3669D" w:rsidRDefault="005E2EEB" w:rsidP="00B55C9B">
      <w:pPr>
        <w:keepNext/>
        <w:keepLines/>
        <w:tabs>
          <w:tab w:val="left" w:pos="990"/>
        </w:tabs>
        <w:spacing w:after="120"/>
        <w:ind w:left="990"/>
        <w:contextualSpacing/>
        <w:rPr>
          <w:lang w:val="en-GB"/>
        </w:rPr>
      </w:pPr>
      <w:r w:rsidRPr="00E3669D">
        <w:tab/>
      </w:r>
      <w:r w:rsidRPr="00E3669D">
        <w:tab/>
      </w:r>
      <w:r w:rsidR="00890A20" w:rsidRPr="00E3669D">
        <w:rPr>
          <w:lang w:val="en-GB"/>
        </w:rPr>
        <w:t>In paragraph</w:t>
      </w:r>
      <w:r w:rsidRPr="00E3669D">
        <w:rPr>
          <w:lang w:val="en-GB"/>
        </w:rPr>
        <w:t>s 2 and</w:t>
      </w:r>
      <w:r w:rsidR="00890A20" w:rsidRPr="00E3669D">
        <w:rPr>
          <w:lang w:val="en-GB"/>
        </w:rPr>
        <w:t xml:space="preserve"> 3 of Article 7 of the Protocol, for the words:</w:t>
      </w:r>
    </w:p>
    <w:p w14:paraId="0B1C28DD" w14:textId="77777777" w:rsidR="00890A20" w:rsidRPr="00E3669D" w:rsidRDefault="00890A20" w:rsidP="0071535A">
      <w:pPr>
        <w:spacing w:after="120"/>
        <w:ind w:left="1871"/>
        <w:rPr>
          <w:lang w:val="en-GB"/>
        </w:rPr>
      </w:pPr>
      <w:r w:rsidRPr="00E3669D">
        <w:rPr>
          <w:lang w:val="en-GB"/>
        </w:rPr>
        <w:t>“C and E”</w:t>
      </w:r>
    </w:p>
    <w:p w14:paraId="525851F8" w14:textId="77777777" w:rsidR="00890A20" w:rsidRPr="00E3669D" w:rsidRDefault="00890A20" w:rsidP="0071535A">
      <w:pPr>
        <w:spacing w:after="120"/>
        <w:ind w:left="1871"/>
        <w:rPr>
          <w:lang w:val="en-GB"/>
        </w:rPr>
      </w:pPr>
      <w:r w:rsidRPr="00E3669D">
        <w:rPr>
          <w:lang w:val="en-GB"/>
        </w:rPr>
        <w:t>there shall be substituted:</w:t>
      </w:r>
    </w:p>
    <w:p w14:paraId="50E1898C" w14:textId="01A7C42B" w:rsidR="00417CA5" w:rsidRPr="00E3669D" w:rsidRDefault="00890A20" w:rsidP="00C40BEA">
      <w:pPr>
        <w:spacing w:after="120"/>
        <w:ind w:left="1871"/>
        <w:rPr>
          <w:lang w:val="en-GB"/>
        </w:rPr>
      </w:pPr>
      <w:r w:rsidRPr="00E3669D">
        <w:rPr>
          <w:lang w:val="en-GB"/>
        </w:rPr>
        <w:t>“C, E and F”.</w:t>
      </w:r>
    </w:p>
    <w:p w14:paraId="11648876" w14:textId="77777777" w:rsidR="0014586C" w:rsidRPr="00E3669D" w:rsidRDefault="0014586C" w:rsidP="0014586C">
      <w:pPr>
        <w:keepNext/>
        <w:keepLines/>
        <w:spacing w:after="120"/>
        <w:ind w:left="1871"/>
        <w:rPr>
          <w:lang w:val="en-GB"/>
        </w:rPr>
      </w:pPr>
      <w:r w:rsidRPr="00E3669D">
        <w:rPr>
          <w:lang w:val="en-GB"/>
        </w:rPr>
        <w:t xml:space="preserve">The following paragraph shall be added to Article 7 of the Protocol after paragraph 3 </w:t>
      </w:r>
      <w:proofErr w:type="spellStart"/>
      <w:r w:rsidRPr="00E3669D">
        <w:rPr>
          <w:lang w:val="en-GB"/>
        </w:rPr>
        <w:t>bis</w:t>
      </w:r>
      <w:proofErr w:type="spellEnd"/>
      <w:r w:rsidRPr="00E3669D">
        <w:rPr>
          <w:lang w:val="en-GB"/>
        </w:rPr>
        <w:t>:</w:t>
      </w:r>
    </w:p>
    <w:p w14:paraId="58D3D907" w14:textId="67D1C2E2" w:rsidR="0014586C" w:rsidRPr="00E3669D" w:rsidRDefault="0014586C" w:rsidP="0014586C">
      <w:pPr>
        <w:keepNext/>
        <w:keepLines/>
        <w:spacing w:after="120"/>
        <w:ind w:left="1871"/>
        <w:rPr>
          <w:lang w:val="en-GB"/>
        </w:rPr>
      </w:pPr>
      <w:r w:rsidRPr="00E3669D">
        <w:rPr>
          <w:lang w:val="en-GB"/>
        </w:rPr>
        <w:t xml:space="preserve">“3 ter. Each Party shall provide to the Secretariat statistical data of its annual emissions of Annex F, Group II controlled substances </w:t>
      </w:r>
      <w:r w:rsidR="009E0129" w:rsidRPr="00E3669D">
        <w:rPr>
          <w:lang w:val="en-GB"/>
        </w:rPr>
        <w:t xml:space="preserve">per facility </w:t>
      </w:r>
      <w:r w:rsidRPr="00E3669D">
        <w:rPr>
          <w:lang w:val="en-GB"/>
        </w:rPr>
        <w:t>in accordance with Article 3(d) of the Protocol.”</w:t>
      </w:r>
      <w:r w:rsidR="001F09B5" w:rsidRPr="001F09B5">
        <w:rPr>
          <w:highlight w:val="yellow"/>
          <w:lang w:val="en-GB"/>
        </w:rPr>
        <w:t>(DN)</w:t>
      </w:r>
    </w:p>
    <w:p w14:paraId="1AF5ED42" w14:textId="5984C1C0" w:rsidR="00C40BEA" w:rsidRPr="00E3669D" w:rsidRDefault="00C40BEA" w:rsidP="00C40BEA">
      <w:pPr>
        <w:spacing w:after="120"/>
        <w:rPr>
          <w:i/>
          <w:lang w:val="en-GB"/>
        </w:rPr>
      </w:pPr>
      <w:r w:rsidRPr="00E3669D">
        <w:rPr>
          <w:lang w:val="en-GB"/>
        </w:rPr>
        <w:tab/>
      </w:r>
      <w:r w:rsidRPr="00E3669D">
        <w:rPr>
          <w:i/>
          <w:lang w:val="en-GB"/>
        </w:rPr>
        <w:t>Article 10</w:t>
      </w:r>
    </w:p>
    <w:p w14:paraId="5BA4BA1D" w14:textId="320485E5" w:rsidR="00C40BEA" w:rsidRPr="00E3669D" w:rsidRDefault="00C40BEA" w:rsidP="00C40BEA">
      <w:pPr>
        <w:spacing w:after="120"/>
        <w:rPr>
          <w:lang w:val="en-GB"/>
        </w:rPr>
      </w:pPr>
      <w:r w:rsidRPr="00E3669D">
        <w:rPr>
          <w:lang w:val="en-GB"/>
        </w:rPr>
        <w:tab/>
      </w:r>
      <w:r w:rsidRPr="00E3669D">
        <w:rPr>
          <w:lang w:val="en-GB"/>
        </w:rPr>
        <w:tab/>
        <w:t>In paragraph 1 of Article 10 of the Protocol, for the words:</w:t>
      </w:r>
    </w:p>
    <w:p w14:paraId="5788B13E" w14:textId="2A90788C" w:rsidR="00C40BEA" w:rsidRPr="00E3669D" w:rsidRDefault="00C40BEA" w:rsidP="00C40BEA">
      <w:pPr>
        <w:spacing w:after="120"/>
        <w:rPr>
          <w:lang w:val="en-GB"/>
        </w:rPr>
      </w:pPr>
      <w:r w:rsidRPr="00E3669D">
        <w:rPr>
          <w:lang w:val="en-GB"/>
        </w:rPr>
        <w:tab/>
      </w:r>
      <w:r w:rsidRPr="00E3669D">
        <w:rPr>
          <w:lang w:val="en-GB"/>
        </w:rPr>
        <w:tab/>
      </w:r>
      <w:r w:rsidR="00A96B2F" w:rsidRPr="00E3669D">
        <w:rPr>
          <w:lang w:val="en-GB"/>
        </w:rPr>
        <w:t xml:space="preserve">“ </w:t>
      </w:r>
      <w:proofErr w:type="gramStart"/>
      <w:r w:rsidR="00A96B2F" w:rsidRPr="00E3669D">
        <w:rPr>
          <w:lang w:val="en-GB"/>
        </w:rPr>
        <w:t>and</w:t>
      </w:r>
      <w:proofErr w:type="gramEnd"/>
      <w:r w:rsidR="00A96B2F" w:rsidRPr="00E3669D">
        <w:rPr>
          <w:lang w:val="en-GB"/>
        </w:rPr>
        <w:t xml:space="preserve"> Article 2I”</w:t>
      </w:r>
    </w:p>
    <w:p w14:paraId="35AF7634" w14:textId="69401914" w:rsidR="00A96B2F" w:rsidRPr="00E3669D" w:rsidRDefault="00A96B2F" w:rsidP="00A96B2F">
      <w:pPr>
        <w:spacing w:after="120"/>
        <w:ind w:left="1814"/>
        <w:rPr>
          <w:lang w:val="en-GB"/>
        </w:rPr>
      </w:pPr>
      <w:r w:rsidRPr="00E3669D">
        <w:rPr>
          <w:lang w:val="en-GB"/>
        </w:rPr>
        <w:t>There shall be substituted:</w:t>
      </w:r>
    </w:p>
    <w:p w14:paraId="07BFEEFD" w14:textId="7A179AB9" w:rsidR="00A96B2F" w:rsidRPr="00E3669D" w:rsidRDefault="00A96B2F" w:rsidP="00A96B2F">
      <w:pPr>
        <w:spacing w:after="120"/>
        <w:ind w:left="1814"/>
        <w:rPr>
          <w:lang w:val="en-GB"/>
        </w:rPr>
      </w:pPr>
      <w:r w:rsidRPr="00E3669D">
        <w:rPr>
          <w:lang w:val="en-GB"/>
        </w:rPr>
        <w:t>“, Article 2I and Article 2J”</w:t>
      </w:r>
      <w:r w:rsidR="00B75772">
        <w:rPr>
          <w:lang w:val="en-GB"/>
        </w:rPr>
        <w:t>.</w:t>
      </w:r>
      <w:r w:rsidRPr="00E3669D">
        <w:rPr>
          <w:lang w:val="en-GB"/>
        </w:rPr>
        <w:t xml:space="preserve"> </w:t>
      </w:r>
    </w:p>
    <w:p w14:paraId="52049E08" w14:textId="77777777" w:rsidR="005E27CF" w:rsidRPr="00E3669D" w:rsidRDefault="005E27CF" w:rsidP="005E27CF">
      <w:pPr>
        <w:spacing w:after="120"/>
        <w:ind w:left="1871"/>
        <w:rPr>
          <w:lang w:val="en-GB"/>
        </w:rPr>
      </w:pPr>
      <w:r w:rsidRPr="00E3669D">
        <w:rPr>
          <w:lang w:val="en-GB"/>
        </w:rPr>
        <w:t>The following shall be inserted at the end of Article 10, paragraph 1 of the Protocol:</w:t>
      </w:r>
    </w:p>
    <w:p w14:paraId="540F341B" w14:textId="7AF502B3" w:rsidR="00442DC3" w:rsidRDefault="005E27CF" w:rsidP="00B75772">
      <w:pPr>
        <w:spacing w:after="120"/>
        <w:ind w:left="1871"/>
        <w:rPr>
          <w:lang w:val="en-GB"/>
        </w:rPr>
      </w:pPr>
      <w:r w:rsidRPr="00E3669D">
        <w:rPr>
          <w:lang w:val="en-GB"/>
        </w:rPr>
        <w:t>“Where a Party operating under paragraph 1 of Article 5 chooses to avail itself of funding from any other financial mechanism that could result in meeting any part of its agreed incremental costs, tha</w:t>
      </w:r>
      <w:r w:rsidR="00B75772">
        <w:rPr>
          <w:lang w:val="en-GB"/>
        </w:rPr>
        <w:t>t part shall not be met by the f</w:t>
      </w:r>
      <w:r w:rsidRPr="00E3669D">
        <w:rPr>
          <w:lang w:val="en-GB"/>
        </w:rPr>
        <w:t>ina</w:t>
      </w:r>
      <w:r w:rsidR="00B75772">
        <w:rPr>
          <w:lang w:val="en-GB"/>
        </w:rPr>
        <w:t>ncial m</w:t>
      </w:r>
      <w:r w:rsidRPr="00E3669D">
        <w:rPr>
          <w:lang w:val="en-GB"/>
        </w:rPr>
        <w:t xml:space="preserve">echanism under Article 10 of this Protocol.” </w:t>
      </w:r>
    </w:p>
    <w:p w14:paraId="171B8D86" w14:textId="0403082B" w:rsidR="00890A20" w:rsidRPr="00E3669D" w:rsidRDefault="00713B5D" w:rsidP="0071535A">
      <w:pPr>
        <w:keepNext/>
        <w:keepLines/>
        <w:spacing w:after="120"/>
        <w:ind w:left="1247"/>
        <w:rPr>
          <w:i/>
          <w:lang w:val="en-GB"/>
        </w:rPr>
      </w:pPr>
      <w:r w:rsidRPr="00E3669D">
        <w:rPr>
          <w:i/>
          <w:lang w:val="en-GB"/>
        </w:rPr>
        <w:t>Article 17</w:t>
      </w:r>
    </w:p>
    <w:p w14:paraId="17111444" w14:textId="4C1BC443" w:rsidR="00890A20" w:rsidRPr="00E3669D" w:rsidRDefault="00713B5D" w:rsidP="0071535A">
      <w:pPr>
        <w:spacing w:after="120"/>
        <w:ind w:left="1871"/>
        <w:rPr>
          <w:lang w:val="en-GB"/>
        </w:rPr>
      </w:pPr>
      <w:r w:rsidRPr="00E3669D">
        <w:rPr>
          <w:lang w:val="en-GB"/>
        </w:rPr>
        <w:t xml:space="preserve">In Article 17 </w:t>
      </w:r>
      <w:r w:rsidR="00890A20" w:rsidRPr="00E3669D">
        <w:rPr>
          <w:lang w:val="en-GB"/>
        </w:rPr>
        <w:t>of the Protocol, for the words:</w:t>
      </w:r>
    </w:p>
    <w:p w14:paraId="05432C3B" w14:textId="58CB4B34" w:rsidR="00890A20" w:rsidRPr="00E3669D" w:rsidRDefault="00890A20" w:rsidP="0071535A">
      <w:pPr>
        <w:spacing w:after="120"/>
        <w:ind w:left="1871"/>
        <w:rPr>
          <w:lang w:val="en-GB"/>
        </w:rPr>
      </w:pPr>
      <w:r w:rsidRPr="00E3669D">
        <w:rPr>
          <w:lang w:val="en-GB"/>
        </w:rPr>
        <w:t>“Articles 2A to 2</w:t>
      </w:r>
      <w:r w:rsidR="00713B5D" w:rsidRPr="00E3669D">
        <w:rPr>
          <w:lang w:val="en-GB"/>
        </w:rPr>
        <w:t>I</w:t>
      </w:r>
      <w:r w:rsidRPr="00E3669D">
        <w:rPr>
          <w:lang w:val="en-GB"/>
        </w:rPr>
        <w:t>”</w:t>
      </w:r>
    </w:p>
    <w:p w14:paraId="7D047765" w14:textId="64FE5D8C" w:rsidR="00890A20" w:rsidRPr="00E3669D" w:rsidRDefault="00FF6BC8" w:rsidP="0071535A">
      <w:pPr>
        <w:spacing w:after="120"/>
        <w:ind w:left="1871"/>
        <w:rPr>
          <w:lang w:val="en-GB"/>
        </w:rPr>
      </w:pPr>
      <w:r w:rsidRPr="00E3669D">
        <w:rPr>
          <w:lang w:val="en-GB"/>
        </w:rPr>
        <w:t>t</w:t>
      </w:r>
      <w:r w:rsidR="00890A20" w:rsidRPr="00E3669D">
        <w:rPr>
          <w:lang w:val="en-GB"/>
        </w:rPr>
        <w:t>here shall be substituted:</w:t>
      </w:r>
    </w:p>
    <w:p w14:paraId="2F656517" w14:textId="06AFB8F7" w:rsidR="00890A20" w:rsidRPr="00E3669D" w:rsidRDefault="00890A20" w:rsidP="0071535A">
      <w:pPr>
        <w:spacing w:after="120"/>
        <w:ind w:left="1871"/>
        <w:rPr>
          <w:lang w:val="en-GB"/>
        </w:rPr>
      </w:pPr>
      <w:r w:rsidRPr="00E3669D">
        <w:rPr>
          <w:lang w:val="en-GB"/>
        </w:rPr>
        <w:t xml:space="preserve">“Articles 2A to </w:t>
      </w:r>
      <w:r w:rsidR="0079050F" w:rsidRPr="00E3669D">
        <w:rPr>
          <w:lang w:val="en-GB"/>
        </w:rPr>
        <w:t>2J</w:t>
      </w:r>
      <w:r w:rsidR="00713B5D" w:rsidRPr="00E3669D">
        <w:rPr>
          <w:lang w:val="en-GB"/>
        </w:rPr>
        <w:t>”</w:t>
      </w:r>
      <w:r w:rsidR="00FF6BC8" w:rsidRPr="00E3669D">
        <w:rPr>
          <w:lang w:val="en-GB"/>
        </w:rPr>
        <w:t>.</w:t>
      </w:r>
    </w:p>
    <w:p w14:paraId="18E349E6" w14:textId="77777777" w:rsidR="00F939E3" w:rsidRPr="00E3669D" w:rsidRDefault="002C1022" w:rsidP="003A47E5">
      <w:pPr>
        <w:spacing w:after="120"/>
        <w:rPr>
          <w:lang w:val="en-GB"/>
        </w:rPr>
      </w:pPr>
      <w:r w:rsidRPr="00E3669D">
        <w:rPr>
          <w:lang w:val="en-GB"/>
        </w:rPr>
        <w:tab/>
      </w:r>
    </w:p>
    <w:p w14:paraId="6B7DE956" w14:textId="77777777" w:rsidR="00FA0202" w:rsidRPr="00E3669D" w:rsidRDefault="00FA0202" w:rsidP="00FA0202">
      <w:pPr>
        <w:spacing w:after="120"/>
        <w:ind w:left="1247"/>
        <w:rPr>
          <w:i/>
          <w:lang w:val="en-GB"/>
        </w:rPr>
      </w:pPr>
      <w:r w:rsidRPr="00E3669D">
        <w:rPr>
          <w:i/>
          <w:lang w:val="en-GB"/>
        </w:rPr>
        <w:lastRenderedPageBreak/>
        <w:t>Annex C and Annex F</w:t>
      </w:r>
    </w:p>
    <w:p w14:paraId="208B9D7D" w14:textId="77777777" w:rsidR="00B654CD" w:rsidRDefault="00B654CD" w:rsidP="00B654CD">
      <w:pPr>
        <w:spacing w:after="120"/>
        <w:rPr>
          <w:lang w:val="en-GB"/>
        </w:rPr>
      </w:pPr>
      <w:r>
        <w:rPr>
          <w:lang w:val="en-GB"/>
        </w:rPr>
        <w:tab/>
      </w:r>
      <w:r>
        <w:rPr>
          <w:lang w:val="en-GB"/>
        </w:rPr>
        <w:tab/>
      </w:r>
    </w:p>
    <w:p w14:paraId="161CC80B" w14:textId="5D7304CA" w:rsidR="00B654CD" w:rsidRPr="006914CC" w:rsidRDefault="00B654CD" w:rsidP="00B654CD">
      <w:pPr>
        <w:spacing w:after="120"/>
        <w:rPr>
          <w:rFonts w:ascii="Arial Black" w:hAnsi="Arial Black"/>
          <w:b/>
          <w:color w:val="000000"/>
          <w:lang w:val="en-GB"/>
        </w:rPr>
      </w:pPr>
      <w:r>
        <w:rPr>
          <w:lang w:val="en-GB"/>
        </w:rPr>
        <w:t>The following table shall replace the table for Group I in Annex C to the Protocol:</w:t>
      </w:r>
      <w:bookmarkStart w:id="1" w:name="_Toc349303578"/>
    </w:p>
    <w:tbl>
      <w:tblPr>
        <w:tblW w:w="71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10"/>
        <w:gridCol w:w="1080"/>
        <w:gridCol w:w="1260"/>
        <w:gridCol w:w="1423"/>
        <w:gridCol w:w="17"/>
      </w:tblGrid>
      <w:tr w:rsidR="005068AA" w:rsidRPr="00D3110B" w14:paraId="07D3C501" w14:textId="77777777" w:rsidTr="005068AA">
        <w:trPr>
          <w:gridAfter w:val="1"/>
          <w:wAfter w:w="17" w:type="dxa"/>
          <w:trHeight w:val="744"/>
        </w:trPr>
        <w:tc>
          <w:tcPr>
            <w:tcW w:w="1620" w:type="dxa"/>
            <w:vAlign w:val="bottom"/>
          </w:tcPr>
          <w:p w14:paraId="69330BF6" w14:textId="77777777" w:rsidR="005068AA" w:rsidRPr="00D3110B" w:rsidRDefault="005068AA" w:rsidP="00362D90">
            <w:pPr>
              <w:tabs>
                <w:tab w:val="left" w:pos="3969"/>
                <w:tab w:val="right" w:pos="7655"/>
              </w:tabs>
              <w:spacing w:line="240" w:lineRule="exact"/>
              <w:rPr>
                <w:b/>
                <w:lang w:val="en-GB"/>
              </w:rPr>
            </w:pPr>
            <w:r w:rsidRPr="00D3110B">
              <w:rPr>
                <w:b/>
                <w:lang w:val="en-GB"/>
              </w:rPr>
              <w:t>Group</w:t>
            </w:r>
          </w:p>
        </w:tc>
        <w:tc>
          <w:tcPr>
            <w:tcW w:w="1710" w:type="dxa"/>
            <w:vAlign w:val="bottom"/>
          </w:tcPr>
          <w:p w14:paraId="665EBE85" w14:textId="77777777" w:rsidR="005068AA" w:rsidRPr="00D3110B" w:rsidRDefault="005068AA" w:rsidP="00362D90">
            <w:pPr>
              <w:tabs>
                <w:tab w:val="left" w:pos="3969"/>
                <w:tab w:val="right" w:pos="7655"/>
              </w:tabs>
              <w:spacing w:line="240" w:lineRule="exact"/>
              <w:rPr>
                <w:b/>
                <w:lang w:val="en-GB"/>
              </w:rPr>
            </w:pPr>
            <w:r w:rsidRPr="00D3110B">
              <w:rPr>
                <w:b/>
                <w:lang w:val="en-GB"/>
              </w:rPr>
              <w:t>Substance</w:t>
            </w:r>
          </w:p>
        </w:tc>
        <w:tc>
          <w:tcPr>
            <w:tcW w:w="1080" w:type="dxa"/>
            <w:vAlign w:val="bottom"/>
          </w:tcPr>
          <w:p w14:paraId="5BBFF292" w14:textId="77777777" w:rsidR="005068AA" w:rsidRPr="00D3110B" w:rsidRDefault="005068AA" w:rsidP="00362D90">
            <w:pPr>
              <w:tabs>
                <w:tab w:val="left" w:pos="3969"/>
                <w:tab w:val="right" w:pos="7655"/>
              </w:tabs>
              <w:spacing w:line="240" w:lineRule="exact"/>
              <w:jc w:val="right"/>
              <w:rPr>
                <w:b/>
                <w:lang w:val="en-GB"/>
              </w:rPr>
            </w:pPr>
            <w:r w:rsidRPr="00D3110B">
              <w:rPr>
                <w:b/>
                <w:lang w:val="en-GB"/>
              </w:rPr>
              <w:t>Number of isomers</w:t>
            </w:r>
          </w:p>
        </w:tc>
        <w:tc>
          <w:tcPr>
            <w:tcW w:w="1260" w:type="dxa"/>
            <w:vAlign w:val="bottom"/>
          </w:tcPr>
          <w:p w14:paraId="6DC9A759" w14:textId="77777777" w:rsidR="005068AA" w:rsidRPr="00D3110B" w:rsidRDefault="005068AA" w:rsidP="00362D90">
            <w:pPr>
              <w:tabs>
                <w:tab w:val="left" w:pos="3969"/>
                <w:tab w:val="right" w:pos="7655"/>
              </w:tabs>
              <w:spacing w:line="240" w:lineRule="exact"/>
              <w:jc w:val="right"/>
              <w:rPr>
                <w:b/>
                <w:lang w:val="en-GB"/>
              </w:rPr>
            </w:pPr>
            <w:r w:rsidRPr="00D3110B">
              <w:rPr>
                <w:b/>
                <w:lang w:val="en-GB"/>
              </w:rPr>
              <w:t>Ozone-Depleting Potential*</w:t>
            </w:r>
          </w:p>
        </w:tc>
        <w:tc>
          <w:tcPr>
            <w:tcW w:w="1423" w:type="dxa"/>
            <w:vAlign w:val="bottom"/>
          </w:tcPr>
          <w:p w14:paraId="3917B819" w14:textId="77777777" w:rsidR="005068AA" w:rsidRPr="00D3110B" w:rsidRDefault="005068AA" w:rsidP="00362D90">
            <w:pPr>
              <w:tabs>
                <w:tab w:val="left" w:pos="3969"/>
                <w:tab w:val="right" w:pos="7655"/>
              </w:tabs>
              <w:spacing w:line="240" w:lineRule="exact"/>
              <w:jc w:val="center"/>
              <w:rPr>
                <w:b/>
                <w:lang w:val="en-GB"/>
              </w:rPr>
            </w:pPr>
            <w:r>
              <w:rPr>
                <w:b/>
                <w:lang w:val="en-GB"/>
              </w:rPr>
              <w:t xml:space="preserve">100-Year </w:t>
            </w:r>
            <w:r w:rsidRPr="00D3110B">
              <w:rPr>
                <w:b/>
                <w:lang w:val="en-GB"/>
              </w:rPr>
              <w:t>Global Warming Potential</w:t>
            </w:r>
            <w:r>
              <w:rPr>
                <w:b/>
                <w:lang w:val="en-GB"/>
              </w:rPr>
              <w:t>***</w:t>
            </w:r>
          </w:p>
        </w:tc>
      </w:tr>
      <w:tr w:rsidR="005068AA" w:rsidRPr="00D3110B" w14:paraId="405E374E" w14:textId="77777777" w:rsidTr="005068AA">
        <w:tc>
          <w:tcPr>
            <w:tcW w:w="1620" w:type="dxa"/>
          </w:tcPr>
          <w:p w14:paraId="623972A1" w14:textId="77777777" w:rsidR="005068AA" w:rsidRPr="00D3110B" w:rsidRDefault="005068AA" w:rsidP="00362D90">
            <w:pPr>
              <w:tabs>
                <w:tab w:val="left" w:pos="3402"/>
                <w:tab w:val="right" w:pos="5812"/>
                <w:tab w:val="right" w:pos="7938"/>
              </w:tabs>
              <w:spacing w:line="240" w:lineRule="exact"/>
              <w:rPr>
                <w:lang w:val="en-GB"/>
              </w:rPr>
            </w:pPr>
            <w:r w:rsidRPr="00D3110B">
              <w:rPr>
                <w:i/>
                <w:lang w:val="en-GB"/>
              </w:rPr>
              <w:t>Group I</w:t>
            </w:r>
          </w:p>
        </w:tc>
        <w:tc>
          <w:tcPr>
            <w:tcW w:w="1710" w:type="dxa"/>
          </w:tcPr>
          <w:p w14:paraId="50EF7E54" w14:textId="77777777" w:rsidR="005068AA" w:rsidRPr="00D3110B" w:rsidRDefault="005068AA" w:rsidP="00362D90">
            <w:pPr>
              <w:rPr>
                <w:i/>
                <w:lang w:val="en-GB"/>
              </w:rPr>
            </w:pPr>
          </w:p>
        </w:tc>
        <w:tc>
          <w:tcPr>
            <w:tcW w:w="1080" w:type="dxa"/>
          </w:tcPr>
          <w:p w14:paraId="0ECE2F51" w14:textId="77777777" w:rsidR="005068AA" w:rsidRPr="00D3110B" w:rsidRDefault="005068AA" w:rsidP="00362D90">
            <w:pPr>
              <w:jc w:val="right"/>
              <w:rPr>
                <w:i/>
                <w:lang w:val="en-GB"/>
              </w:rPr>
            </w:pPr>
          </w:p>
        </w:tc>
        <w:tc>
          <w:tcPr>
            <w:tcW w:w="1260" w:type="dxa"/>
          </w:tcPr>
          <w:p w14:paraId="16F9DEE4" w14:textId="77777777" w:rsidR="005068AA" w:rsidRPr="00D3110B" w:rsidRDefault="005068AA" w:rsidP="00362D90">
            <w:pPr>
              <w:jc w:val="right"/>
              <w:rPr>
                <w:i/>
                <w:lang w:val="en-GB"/>
              </w:rPr>
            </w:pPr>
          </w:p>
        </w:tc>
        <w:tc>
          <w:tcPr>
            <w:tcW w:w="1440" w:type="dxa"/>
            <w:gridSpan w:val="2"/>
            <w:vAlign w:val="center"/>
          </w:tcPr>
          <w:p w14:paraId="0AE8879B" w14:textId="77777777" w:rsidR="005068AA" w:rsidRPr="00D3110B" w:rsidRDefault="005068AA" w:rsidP="00362D90">
            <w:pPr>
              <w:jc w:val="right"/>
              <w:rPr>
                <w:lang w:val="en-GB"/>
              </w:rPr>
            </w:pPr>
          </w:p>
        </w:tc>
      </w:tr>
      <w:tr w:rsidR="005068AA" w:rsidRPr="00D3110B" w14:paraId="08773B0D" w14:textId="77777777" w:rsidTr="005068AA">
        <w:tc>
          <w:tcPr>
            <w:tcW w:w="1620" w:type="dxa"/>
          </w:tcPr>
          <w:p w14:paraId="797C8A0B"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CHFCl</w:t>
            </w:r>
            <w:r w:rsidRPr="00D3110B">
              <w:rPr>
                <w:vertAlign w:val="subscript"/>
                <w:lang w:val="en-GB"/>
              </w:rPr>
              <w:t>2</w:t>
            </w:r>
          </w:p>
        </w:tc>
        <w:tc>
          <w:tcPr>
            <w:tcW w:w="1710" w:type="dxa"/>
          </w:tcPr>
          <w:p w14:paraId="39C8B89D"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21)**</w:t>
            </w:r>
          </w:p>
        </w:tc>
        <w:tc>
          <w:tcPr>
            <w:tcW w:w="1080" w:type="dxa"/>
          </w:tcPr>
          <w:p w14:paraId="645F392C"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w:t>
            </w:r>
          </w:p>
        </w:tc>
        <w:tc>
          <w:tcPr>
            <w:tcW w:w="1260" w:type="dxa"/>
          </w:tcPr>
          <w:p w14:paraId="34213A8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0.04</w:t>
            </w:r>
          </w:p>
        </w:tc>
        <w:tc>
          <w:tcPr>
            <w:tcW w:w="1440" w:type="dxa"/>
            <w:gridSpan w:val="2"/>
            <w:vAlign w:val="center"/>
          </w:tcPr>
          <w:p w14:paraId="79CF3C4F"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151</w:t>
            </w:r>
          </w:p>
        </w:tc>
      </w:tr>
      <w:tr w:rsidR="005068AA" w:rsidRPr="00D3110B" w14:paraId="4C655AE3" w14:textId="77777777" w:rsidTr="005068AA">
        <w:tc>
          <w:tcPr>
            <w:tcW w:w="1620" w:type="dxa"/>
          </w:tcPr>
          <w:p w14:paraId="6121280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CHF</w:t>
            </w:r>
            <w:r w:rsidRPr="00D3110B">
              <w:rPr>
                <w:vertAlign w:val="subscript"/>
                <w:lang w:val="en-GB"/>
              </w:rPr>
              <w:t>2</w:t>
            </w:r>
            <w:r w:rsidRPr="00D3110B">
              <w:rPr>
                <w:lang w:val="en-GB"/>
              </w:rPr>
              <w:t>Cl</w:t>
            </w:r>
          </w:p>
        </w:tc>
        <w:tc>
          <w:tcPr>
            <w:tcW w:w="1710" w:type="dxa"/>
          </w:tcPr>
          <w:p w14:paraId="500896BD"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w:t>
            </w:r>
          </w:p>
        </w:tc>
        <w:tc>
          <w:tcPr>
            <w:tcW w:w="1080" w:type="dxa"/>
          </w:tcPr>
          <w:p w14:paraId="748BAB7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w:t>
            </w:r>
          </w:p>
        </w:tc>
        <w:tc>
          <w:tcPr>
            <w:tcW w:w="1260" w:type="dxa"/>
          </w:tcPr>
          <w:p w14:paraId="2D3E207E"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0.055</w:t>
            </w:r>
          </w:p>
        </w:tc>
        <w:tc>
          <w:tcPr>
            <w:tcW w:w="1440" w:type="dxa"/>
            <w:gridSpan w:val="2"/>
            <w:vAlign w:val="center"/>
          </w:tcPr>
          <w:p w14:paraId="43714C07"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1810</w:t>
            </w:r>
          </w:p>
        </w:tc>
      </w:tr>
      <w:tr w:rsidR="005068AA" w:rsidRPr="00D3110B" w14:paraId="5DDAE59B" w14:textId="77777777" w:rsidTr="005068AA">
        <w:tc>
          <w:tcPr>
            <w:tcW w:w="1620" w:type="dxa"/>
          </w:tcPr>
          <w:p w14:paraId="675C839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w:t>
            </w:r>
            <w:r w:rsidRPr="00D3110B">
              <w:rPr>
                <w:vertAlign w:val="subscript"/>
                <w:lang w:val="en-GB"/>
              </w:rPr>
              <w:t>2</w:t>
            </w:r>
            <w:r w:rsidRPr="00D3110B">
              <w:rPr>
                <w:lang w:val="en-GB"/>
              </w:rPr>
              <w:t>FCl</w:t>
            </w:r>
          </w:p>
        </w:tc>
        <w:tc>
          <w:tcPr>
            <w:tcW w:w="1710" w:type="dxa"/>
          </w:tcPr>
          <w:p w14:paraId="633027FE"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31)</w:t>
            </w:r>
          </w:p>
        </w:tc>
        <w:tc>
          <w:tcPr>
            <w:tcW w:w="1080" w:type="dxa"/>
          </w:tcPr>
          <w:p w14:paraId="497B1EB4"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w:t>
            </w:r>
          </w:p>
        </w:tc>
        <w:tc>
          <w:tcPr>
            <w:tcW w:w="1260" w:type="dxa"/>
          </w:tcPr>
          <w:p w14:paraId="1355BAA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w:t>
            </w:r>
          </w:p>
        </w:tc>
        <w:tc>
          <w:tcPr>
            <w:tcW w:w="1440" w:type="dxa"/>
            <w:gridSpan w:val="2"/>
            <w:vAlign w:val="center"/>
          </w:tcPr>
          <w:p w14:paraId="5AE67BA6"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3A76E027" w14:textId="77777777" w:rsidTr="005068AA">
        <w:tc>
          <w:tcPr>
            <w:tcW w:w="1620" w:type="dxa"/>
          </w:tcPr>
          <w:p w14:paraId="31A740E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HFCl</w:t>
            </w:r>
            <w:r w:rsidRPr="00D3110B">
              <w:rPr>
                <w:vertAlign w:val="subscript"/>
                <w:lang w:val="en-GB"/>
              </w:rPr>
              <w:t>4</w:t>
            </w:r>
          </w:p>
        </w:tc>
        <w:tc>
          <w:tcPr>
            <w:tcW w:w="1710" w:type="dxa"/>
          </w:tcPr>
          <w:p w14:paraId="7870BBD8"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121)</w:t>
            </w:r>
          </w:p>
        </w:tc>
        <w:tc>
          <w:tcPr>
            <w:tcW w:w="1080" w:type="dxa"/>
          </w:tcPr>
          <w:p w14:paraId="17E351F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2</w:t>
            </w:r>
          </w:p>
        </w:tc>
        <w:tc>
          <w:tcPr>
            <w:tcW w:w="1260" w:type="dxa"/>
          </w:tcPr>
          <w:p w14:paraId="06CB69CA"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0.01–0.04</w:t>
            </w:r>
          </w:p>
        </w:tc>
        <w:tc>
          <w:tcPr>
            <w:tcW w:w="1440" w:type="dxa"/>
            <w:gridSpan w:val="2"/>
            <w:vAlign w:val="center"/>
          </w:tcPr>
          <w:p w14:paraId="44A618B0"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1219F606" w14:textId="77777777" w:rsidTr="005068AA">
        <w:tc>
          <w:tcPr>
            <w:tcW w:w="1620" w:type="dxa"/>
          </w:tcPr>
          <w:p w14:paraId="7D8212E7"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HF</w:t>
            </w:r>
            <w:r w:rsidRPr="00D3110B">
              <w:rPr>
                <w:vertAlign w:val="subscript"/>
                <w:lang w:val="en-GB"/>
              </w:rPr>
              <w:t>2</w:t>
            </w:r>
            <w:r w:rsidRPr="00D3110B">
              <w:rPr>
                <w:lang w:val="en-GB"/>
              </w:rPr>
              <w:t>Cl</w:t>
            </w:r>
            <w:r w:rsidRPr="00D3110B">
              <w:rPr>
                <w:vertAlign w:val="subscript"/>
                <w:lang w:val="en-GB"/>
              </w:rPr>
              <w:t>3</w:t>
            </w:r>
          </w:p>
        </w:tc>
        <w:tc>
          <w:tcPr>
            <w:tcW w:w="1710" w:type="dxa"/>
          </w:tcPr>
          <w:p w14:paraId="021C26DA"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122)</w:t>
            </w:r>
          </w:p>
        </w:tc>
        <w:tc>
          <w:tcPr>
            <w:tcW w:w="1080" w:type="dxa"/>
          </w:tcPr>
          <w:p w14:paraId="0D0B2149"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3</w:t>
            </w:r>
          </w:p>
        </w:tc>
        <w:tc>
          <w:tcPr>
            <w:tcW w:w="1260" w:type="dxa"/>
          </w:tcPr>
          <w:p w14:paraId="7F08A7D0"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0.02–0.08</w:t>
            </w:r>
          </w:p>
        </w:tc>
        <w:tc>
          <w:tcPr>
            <w:tcW w:w="1440" w:type="dxa"/>
            <w:gridSpan w:val="2"/>
            <w:vAlign w:val="center"/>
          </w:tcPr>
          <w:p w14:paraId="0A1AD38A"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4B59B5CC" w14:textId="77777777" w:rsidTr="005068AA">
        <w:tc>
          <w:tcPr>
            <w:tcW w:w="1620" w:type="dxa"/>
          </w:tcPr>
          <w:p w14:paraId="08FFF6C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HF</w:t>
            </w:r>
            <w:r w:rsidRPr="00D3110B">
              <w:rPr>
                <w:vertAlign w:val="subscript"/>
                <w:lang w:val="en-GB"/>
              </w:rPr>
              <w:t>3</w:t>
            </w:r>
            <w:r w:rsidRPr="00D3110B">
              <w:rPr>
                <w:lang w:val="en-GB"/>
              </w:rPr>
              <w:t>Cl</w:t>
            </w:r>
            <w:r w:rsidRPr="00D3110B">
              <w:rPr>
                <w:vertAlign w:val="subscript"/>
                <w:lang w:val="en-GB"/>
              </w:rPr>
              <w:t>2</w:t>
            </w:r>
          </w:p>
        </w:tc>
        <w:tc>
          <w:tcPr>
            <w:tcW w:w="1710" w:type="dxa"/>
          </w:tcPr>
          <w:p w14:paraId="5EAA3B4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123)</w:t>
            </w:r>
          </w:p>
        </w:tc>
        <w:tc>
          <w:tcPr>
            <w:tcW w:w="1080" w:type="dxa"/>
          </w:tcPr>
          <w:p w14:paraId="43B0111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3</w:t>
            </w:r>
          </w:p>
        </w:tc>
        <w:tc>
          <w:tcPr>
            <w:tcW w:w="1260" w:type="dxa"/>
          </w:tcPr>
          <w:p w14:paraId="548C8F7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0.02–0.06</w:t>
            </w:r>
          </w:p>
        </w:tc>
        <w:tc>
          <w:tcPr>
            <w:tcW w:w="1440" w:type="dxa"/>
            <w:gridSpan w:val="2"/>
            <w:vAlign w:val="center"/>
          </w:tcPr>
          <w:p w14:paraId="2F67FE6D"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77</w:t>
            </w:r>
          </w:p>
        </w:tc>
      </w:tr>
      <w:tr w:rsidR="005068AA" w:rsidRPr="00D3110B" w14:paraId="0F8DB92C" w14:textId="77777777" w:rsidTr="005068AA">
        <w:tc>
          <w:tcPr>
            <w:tcW w:w="1620" w:type="dxa"/>
          </w:tcPr>
          <w:p w14:paraId="4BA03B1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CHCl</w:t>
            </w:r>
            <w:r w:rsidRPr="00D3110B">
              <w:rPr>
                <w:vertAlign w:val="subscript"/>
                <w:lang w:val="en-GB"/>
              </w:rPr>
              <w:t>2</w:t>
            </w:r>
            <w:r w:rsidRPr="00D3110B">
              <w:rPr>
                <w:lang w:val="en-GB"/>
              </w:rPr>
              <w:t>CF</w:t>
            </w:r>
            <w:r w:rsidRPr="00D3110B">
              <w:rPr>
                <w:vertAlign w:val="subscript"/>
                <w:lang w:val="en-GB"/>
              </w:rPr>
              <w:t>3</w:t>
            </w:r>
          </w:p>
        </w:tc>
        <w:tc>
          <w:tcPr>
            <w:tcW w:w="1710" w:type="dxa"/>
          </w:tcPr>
          <w:p w14:paraId="5D087F8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123)**</w:t>
            </w:r>
          </w:p>
        </w:tc>
        <w:tc>
          <w:tcPr>
            <w:tcW w:w="1080" w:type="dxa"/>
          </w:tcPr>
          <w:p w14:paraId="2A106C01"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w:t>
            </w:r>
          </w:p>
        </w:tc>
        <w:tc>
          <w:tcPr>
            <w:tcW w:w="1260" w:type="dxa"/>
          </w:tcPr>
          <w:p w14:paraId="530C2AAB"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w:t>
            </w:r>
          </w:p>
        </w:tc>
        <w:tc>
          <w:tcPr>
            <w:tcW w:w="1440" w:type="dxa"/>
            <w:gridSpan w:val="2"/>
            <w:vAlign w:val="center"/>
          </w:tcPr>
          <w:p w14:paraId="14CDC6D4"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7C4AD0A8" w14:textId="77777777" w:rsidTr="005068AA">
        <w:tc>
          <w:tcPr>
            <w:tcW w:w="1620" w:type="dxa"/>
          </w:tcPr>
          <w:p w14:paraId="4B0584CE"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HF</w:t>
            </w:r>
            <w:r w:rsidRPr="00D3110B">
              <w:rPr>
                <w:vertAlign w:val="subscript"/>
                <w:lang w:val="en-GB"/>
              </w:rPr>
              <w:t>4</w:t>
            </w:r>
            <w:r w:rsidRPr="00D3110B">
              <w:rPr>
                <w:lang w:val="en-GB"/>
              </w:rPr>
              <w:t>Cl</w:t>
            </w:r>
          </w:p>
        </w:tc>
        <w:tc>
          <w:tcPr>
            <w:tcW w:w="1710" w:type="dxa"/>
          </w:tcPr>
          <w:p w14:paraId="2DC4B90A"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124)</w:t>
            </w:r>
          </w:p>
        </w:tc>
        <w:tc>
          <w:tcPr>
            <w:tcW w:w="1080" w:type="dxa"/>
          </w:tcPr>
          <w:p w14:paraId="6EFB852E"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2</w:t>
            </w:r>
          </w:p>
        </w:tc>
        <w:tc>
          <w:tcPr>
            <w:tcW w:w="1260" w:type="dxa"/>
          </w:tcPr>
          <w:p w14:paraId="423119AA"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0.02–0.04</w:t>
            </w:r>
          </w:p>
        </w:tc>
        <w:tc>
          <w:tcPr>
            <w:tcW w:w="1440" w:type="dxa"/>
            <w:gridSpan w:val="2"/>
            <w:vAlign w:val="center"/>
          </w:tcPr>
          <w:p w14:paraId="70B27495"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609</w:t>
            </w:r>
          </w:p>
        </w:tc>
      </w:tr>
      <w:tr w:rsidR="005068AA" w:rsidRPr="00D3110B" w14:paraId="243B5500" w14:textId="77777777" w:rsidTr="005068AA">
        <w:tc>
          <w:tcPr>
            <w:tcW w:w="1620" w:type="dxa"/>
          </w:tcPr>
          <w:p w14:paraId="5D33AEC5"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CHFClCF</w:t>
            </w:r>
            <w:r w:rsidRPr="00D3110B">
              <w:rPr>
                <w:vertAlign w:val="subscript"/>
                <w:lang w:val="en-GB"/>
              </w:rPr>
              <w:t>3</w:t>
            </w:r>
          </w:p>
        </w:tc>
        <w:tc>
          <w:tcPr>
            <w:tcW w:w="1710" w:type="dxa"/>
          </w:tcPr>
          <w:p w14:paraId="22C4B195"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124)**</w:t>
            </w:r>
          </w:p>
        </w:tc>
        <w:tc>
          <w:tcPr>
            <w:tcW w:w="1080" w:type="dxa"/>
          </w:tcPr>
          <w:p w14:paraId="6EDD57D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w:t>
            </w:r>
          </w:p>
        </w:tc>
        <w:tc>
          <w:tcPr>
            <w:tcW w:w="1260" w:type="dxa"/>
          </w:tcPr>
          <w:p w14:paraId="3C7F2A6C"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0.022</w:t>
            </w:r>
          </w:p>
        </w:tc>
        <w:tc>
          <w:tcPr>
            <w:tcW w:w="1440" w:type="dxa"/>
            <w:gridSpan w:val="2"/>
            <w:vAlign w:val="center"/>
          </w:tcPr>
          <w:p w14:paraId="758B32F2"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6EB0243A" w14:textId="77777777" w:rsidTr="005068AA">
        <w:tc>
          <w:tcPr>
            <w:tcW w:w="1620" w:type="dxa"/>
          </w:tcPr>
          <w:p w14:paraId="1338A9C2"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w:t>
            </w:r>
            <w:r w:rsidRPr="00D3110B">
              <w:rPr>
                <w:vertAlign w:val="subscript"/>
                <w:lang w:val="en-GB"/>
              </w:rPr>
              <w:t>2</w:t>
            </w:r>
            <w:r w:rsidRPr="00D3110B">
              <w:rPr>
                <w:lang w:val="en-GB"/>
              </w:rPr>
              <w:t>FCl</w:t>
            </w:r>
            <w:r w:rsidRPr="00D3110B">
              <w:rPr>
                <w:vertAlign w:val="subscript"/>
                <w:lang w:val="en-GB"/>
              </w:rPr>
              <w:t>3</w:t>
            </w:r>
          </w:p>
        </w:tc>
        <w:tc>
          <w:tcPr>
            <w:tcW w:w="1710" w:type="dxa"/>
          </w:tcPr>
          <w:p w14:paraId="7FD5394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131)</w:t>
            </w:r>
          </w:p>
        </w:tc>
        <w:tc>
          <w:tcPr>
            <w:tcW w:w="1080" w:type="dxa"/>
          </w:tcPr>
          <w:p w14:paraId="3202AB9D"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3</w:t>
            </w:r>
          </w:p>
        </w:tc>
        <w:tc>
          <w:tcPr>
            <w:tcW w:w="1260" w:type="dxa"/>
          </w:tcPr>
          <w:p w14:paraId="2B7E6BA5"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0.007–0.05</w:t>
            </w:r>
          </w:p>
        </w:tc>
        <w:tc>
          <w:tcPr>
            <w:tcW w:w="1440" w:type="dxa"/>
            <w:gridSpan w:val="2"/>
            <w:vAlign w:val="center"/>
          </w:tcPr>
          <w:p w14:paraId="2BF468F7"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4E12E888" w14:textId="77777777" w:rsidTr="005068AA">
        <w:tc>
          <w:tcPr>
            <w:tcW w:w="1620" w:type="dxa"/>
          </w:tcPr>
          <w:p w14:paraId="766AAEF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w:t>
            </w:r>
            <w:r w:rsidRPr="00D3110B">
              <w:rPr>
                <w:vertAlign w:val="subscript"/>
                <w:lang w:val="en-GB"/>
              </w:rPr>
              <w:t>2</w:t>
            </w:r>
            <w:r w:rsidRPr="00D3110B">
              <w:rPr>
                <w:lang w:val="en-GB"/>
              </w:rPr>
              <w:t>F</w:t>
            </w:r>
            <w:r w:rsidRPr="00D3110B">
              <w:rPr>
                <w:vertAlign w:val="subscript"/>
                <w:lang w:val="en-GB"/>
              </w:rPr>
              <w:t>2</w:t>
            </w:r>
            <w:r w:rsidRPr="00D3110B">
              <w:rPr>
                <w:lang w:val="en-GB"/>
              </w:rPr>
              <w:t>Cl</w:t>
            </w:r>
            <w:r w:rsidRPr="00D3110B">
              <w:rPr>
                <w:vertAlign w:val="subscript"/>
                <w:lang w:val="en-GB"/>
              </w:rPr>
              <w:t>2</w:t>
            </w:r>
          </w:p>
        </w:tc>
        <w:tc>
          <w:tcPr>
            <w:tcW w:w="1710" w:type="dxa"/>
          </w:tcPr>
          <w:p w14:paraId="75C646B6"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132)</w:t>
            </w:r>
          </w:p>
        </w:tc>
        <w:tc>
          <w:tcPr>
            <w:tcW w:w="1080" w:type="dxa"/>
          </w:tcPr>
          <w:p w14:paraId="5293BB5D"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4</w:t>
            </w:r>
          </w:p>
        </w:tc>
        <w:tc>
          <w:tcPr>
            <w:tcW w:w="1260" w:type="dxa"/>
          </w:tcPr>
          <w:p w14:paraId="0887B36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0.008–0.05</w:t>
            </w:r>
          </w:p>
        </w:tc>
        <w:tc>
          <w:tcPr>
            <w:tcW w:w="1440" w:type="dxa"/>
            <w:gridSpan w:val="2"/>
            <w:vAlign w:val="center"/>
          </w:tcPr>
          <w:p w14:paraId="58F96CD9"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6DAD0E57" w14:textId="77777777" w:rsidTr="005068AA">
        <w:tc>
          <w:tcPr>
            <w:tcW w:w="1620" w:type="dxa"/>
          </w:tcPr>
          <w:p w14:paraId="466F85A5"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w:t>
            </w:r>
            <w:r w:rsidRPr="00D3110B">
              <w:rPr>
                <w:vertAlign w:val="subscript"/>
                <w:lang w:val="en-GB"/>
              </w:rPr>
              <w:t>2</w:t>
            </w:r>
            <w:r w:rsidRPr="00D3110B">
              <w:rPr>
                <w:lang w:val="en-GB"/>
              </w:rPr>
              <w:t>F</w:t>
            </w:r>
            <w:r w:rsidRPr="00D3110B">
              <w:rPr>
                <w:vertAlign w:val="subscript"/>
                <w:lang w:val="en-GB"/>
              </w:rPr>
              <w:t>3</w:t>
            </w:r>
            <w:r w:rsidRPr="00D3110B">
              <w:rPr>
                <w:lang w:val="en-GB"/>
              </w:rPr>
              <w:t>Cl</w:t>
            </w:r>
          </w:p>
        </w:tc>
        <w:tc>
          <w:tcPr>
            <w:tcW w:w="1710" w:type="dxa"/>
          </w:tcPr>
          <w:p w14:paraId="3F66D56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133)</w:t>
            </w:r>
          </w:p>
        </w:tc>
        <w:tc>
          <w:tcPr>
            <w:tcW w:w="1080" w:type="dxa"/>
          </w:tcPr>
          <w:p w14:paraId="671658D6"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3</w:t>
            </w:r>
          </w:p>
        </w:tc>
        <w:tc>
          <w:tcPr>
            <w:tcW w:w="1260" w:type="dxa"/>
          </w:tcPr>
          <w:p w14:paraId="5F5B0A51"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0.02–0.06</w:t>
            </w:r>
          </w:p>
        </w:tc>
        <w:tc>
          <w:tcPr>
            <w:tcW w:w="1440" w:type="dxa"/>
            <w:gridSpan w:val="2"/>
            <w:vAlign w:val="center"/>
          </w:tcPr>
          <w:p w14:paraId="42A7B9F0"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0D1BD234" w14:textId="77777777" w:rsidTr="005068AA">
        <w:tc>
          <w:tcPr>
            <w:tcW w:w="1620" w:type="dxa"/>
          </w:tcPr>
          <w:p w14:paraId="230C001D"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w:t>
            </w:r>
            <w:r w:rsidRPr="00D3110B">
              <w:rPr>
                <w:vertAlign w:val="subscript"/>
                <w:lang w:val="en-GB"/>
              </w:rPr>
              <w:t>3</w:t>
            </w:r>
            <w:r w:rsidRPr="00D3110B">
              <w:rPr>
                <w:lang w:val="en-GB"/>
              </w:rPr>
              <w:t>FCl</w:t>
            </w:r>
            <w:r w:rsidRPr="00D3110B">
              <w:rPr>
                <w:vertAlign w:val="subscript"/>
                <w:lang w:val="en-GB"/>
              </w:rPr>
              <w:t>2</w:t>
            </w:r>
          </w:p>
        </w:tc>
        <w:tc>
          <w:tcPr>
            <w:tcW w:w="1710" w:type="dxa"/>
          </w:tcPr>
          <w:p w14:paraId="1E6D3094"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141)</w:t>
            </w:r>
          </w:p>
        </w:tc>
        <w:tc>
          <w:tcPr>
            <w:tcW w:w="1080" w:type="dxa"/>
          </w:tcPr>
          <w:p w14:paraId="5DED61A6"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3</w:t>
            </w:r>
          </w:p>
        </w:tc>
        <w:tc>
          <w:tcPr>
            <w:tcW w:w="1260" w:type="dxa"/>
          </w:tcPr>
          <w:p w14:paraId="76C80CD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0.005–0.07</w:t>
            </w:r>
          </w:p>
        </w:tc>
        <w:tc>
          <w:tcPr>
            <w:tcW w:w="1440" w:type="dxa"/>
            <w:gridSpan w:val="2"/>
            <w:vAlign w:val="center"/>
          </w:tcPr>
          <w:p w14:paraId="73A2B29B"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6851A896" w14:textId="77777777" w:rsidTr="005068AA">
        <w:tc>
          <w:tcPr>
            <w:tcW w:w="1620" w:type="dxa"/>
          </w:tcPr>
          <w:p w14:paraId="7F5BCFC8"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w:t>
            </w:r>
            <w:r w:rsidRPr="00D3110B">
              <w:rPr>
                <w:vertAlign w:val="subscript"/>
                <w:lang w:val="en-GB"/>
              </w:rPr>
              <w:t>3</w:t>
            </w:r>
            <w:r w:rsidRPr="00D3110B">
              <w:rPr>
                <w:lang w:val="en-GB"/>
              </w:rPr>
              <w:t>CFCl</w:t>
            </w:r>
            <w:r w:rsidRPr="00D3110B">
              <w:rPr>
                <w:vertAlign w:val="subscript"/>
                <w:lang w:val="en-GB"/>
              </w:rPr>
              <w:t>2</w:t>
            </w:r>
          </w:p>
        </w:tc>
        <w:tc>
          <w:tcPr>
            <w:tcW w:w="1710" w:type="dxa"/>
          </w:tcPr>
          <w:p w14:paraId="003F2305"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141b)**</w:t>
            </w:r>
          </w:p>
        </w:tc>
        <w:tc>
          <w:tcPr>
            <w:tcW w:w="1080" w:type="dxa"/>
          </w:tcPr>
          <w:p w14:paraId="112F37E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w:t>
            </w:r>
          </w:p>
        </w:tc>
        <w:tc>
          <w:tcPr>
            <w:tcW w:w="1260" w:type="dxa"/>
          </w:tcPr>
          <w:p w14:paraId="5B817961"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0.11</w:t>
            </w:r>
          </w:p>
        </w:tc>
        <w:tc>
          <w:tcPr>
            <w:tcW w:w="1440" w:type="dxa"/>
            <w:gridSpan w:val="2"/>
            <w:vAlign w:val="center"/>
          </w:tcPr>
          <w:p w14:paraId="111A773B"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725</w:t>
            </w:r>
          </w:p>
        </w:tc>
      </w:tr>
      <w:tr w:rsidR="005068AA" w:rsidRPr="00D3110B" w14:paraId="1A6FC28C" w14:textId="77777777" w:rsidTr="005068AA">
        <w:tc>
          <w:tcPr>
            <w:tcW w:w="1620" w:type="dxa"/>
          </w:tcPr>
          <w:p w14:paraId="1FBD6EC4"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w:t>
            </w:r>
            <w:r w:rsidRPr="00D3110B">
              <w:rPr>
                <w:vertAlign w:val="subscript"/>
                <w:lang w:val="en-GB"/>
              </w:rPr>
              <w:t>3</w:t>
            </w:r>
            <w:r w:rsidRPr="00D3110B">
              <w:rPr>
                <w:lang w:val="en-GB"/>
              </w:rPr>
              <w:t>F</w:t>
            </w:r>
            <w:r w:rsidRPr="00D3110B">
              <w:rPr>
                <w:vertAlign w:val="subscript"/>
                <w:lang w:val="en-GB"/>
              </w:rPr>
              <w:t>2</w:t>
            </w:r>
            <w:r w:rsidRPr="00D3110B">
              <w:rPr>
                <w:lang w:val="en-GB"/>
              </w:rPr>
              <w:t>Cl</w:t>
            </w:r>
          </w:p>
        </w:tc>
        <w:tc>
          <w:tcPr>
            <w:tcW w:w="1710" w:type="dxa"/>
          </w:tcPr>
          <w:p w14:paraId="414F1ABD"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142)</w:t>
            </w:r>
          </w:p>
        </w:tc>
        <w:tc>
          <w:tcPr>
            <w:tcW w:w="1080" w:type="dxa"/>
          </w:tcPr>
          <w:p w14:paraId="12C18DB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3</w:t>
            </w:r>
          </w:p>
        </w:tc>
        <w:tc>
          <w:tcPr>
            <w:tcW w:w="1260" w:type="dxa"/>
          </w:tcPr>
          <w:p w14:paraId="26668325"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0.008–0.07</w:t>
            </w:r>
          </w:p>
        </w:tc>
        <w:tc>
          <w:tcPr>
            <w:tcW w:w="1440" w:type="dxa"/>
            <w:gridSpan w:val="2"/>
            <w:vAlign w:val="center"/>
          </w:tcPr>
          <w:p w14:paraId="45C1D7DE"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6D7314C8" w14:textId="77777777" w:rsidTr="005068AA">
        <w:tc>
          <w:tcPr>
            <w:tcW w:w="1620" w:type="dxa"/>
          </w:tcPr>
          <w:p w14:paraId="4C872676"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CH</w:t>
            </w:r>
            <w:r w:rsidRPr="00D3110B">
              <w:rPr>
                <w:vertAlign w:val="subscript"/>
                <w:lang w:val="en-GB"/>
              </w:rPr>
              <w:t>3</w:t>
            </w:r>
            <w:r w:rsidRPr="00D3110B">
              <w:rPr>
                <w:lang w:val="en-GB"/>
              </w:rPr>
              <w:t>CF</w:t>
            </w:r>
            <w:r w:rsidRPr="00D3110B">
              <w:rPr>
                <w:vertAlign w:val="subscript"/>
                <w:lang w:val="en-GB"/>
              </w:rPr>
              <w:t>2</w:t>
            </w:r>
            <w:r w:rsidRPr="00D3110B">
              <w:rPr>
                <w:lang w:val="en-GB"/>
              </w:rPr>
              <w:t>Cl</w:t>
            </w:r>
          </w:p>
        </w:tc>
        <w:tc>
          <w:tcPr>
            <w:tcW w:w="1710" w:type="dxa"/>
          </w:tcPr>
          <w:p w14:paraId="77DB6025"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142b)**</w:t>
            </w:r>
          </w:p>
        </w:tc>
        <w:tc>
          <w:tcPr>
            <w:tcW w:w="1080" w:type="dxa"/>
          </w:tcPr>
          <w:p w14:paraId="36045F2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w:t>
            </w:r>
          </w:p>
        </w:tc>
        <w:tc>
          <w:tcPr>
            <w:tcW w:w="1260" w:type="dxa"/>
          </w:tcPr>
          <w:p w14:paraId="60C26036"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0.065</w:t>
            </w:r>
          </w:p>
        </w:tc>
        <w:tc>
          <w:tcPr>
            <w:tcW w:w="1440" w:type="dxa"/>
            <w:gridSpan w:val="2"/>
            <w:vAlign w:val="center"/>
          </w:tcPr>
          <w:p w14:paraId="1BF1CEB0"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2310</w:t>
            </w:r>
          </w:p>
        </w:tc>
      </w:tr>
      <w:tr w:rsidR="005068AA" w:rsidRPr="00D3110B" w14:paraId="09257346" w14:textId="77777777" w:rsidTr="005068AA">
        <w:tc>
          <w:tcPr>
            <w:tcW w:w="1620" w:type="dxa"/>
          </w:tcPr>
          <w:p w14:paraId="72F1236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2</w:t>
            </w:r>
            <w:r w:rsidRPr="00D3110B">
              <w:rPr>
                <w:lang w:val="en-GB"/>
              </w:rPr>
              <w:t>H</w:t>
            </w:r>
            <w:r w:rsidRPr="00D3110B">
              <w:rPr>
                <w:vertAlign w:val="subscript"/>
                <w:lang w:val="en-GB"/>
              </w:rPr>
              <w:t>4</w:t>
            </w:r>
            <w:r w:rsidRPr="00D3110B">
              <w:rPr>
                <w:lang w:val="en-GB"/>
              </w:rPr>
              <w:t>FCl</w:t>
            </w:r>
          </w:p>
        </w:tc>
        <w:tc>
          <w:tcPr>
            <w:tcW w:w="1710" w:type="dxa"/>
          </w:tcPr>
          <w:p w14:paraId="27E741A4"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151)</w:t>
            </w:r>
          </w:p>
        </w:tc>
        <w:tc>
          <w:tcPr>
            <w:tcW w:w="1080" w:type="dxa"/>
          </w:tcPr>
          <w:p w14:paraId="6DCDFEBA"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2</w:t>
            </w:r>
          </w:p>
        </w:tc>
        <w:tc>
          <w:tcPr>
            <w:tcW w:w="1260" w:type="dxa"/>
          </w:tcPr>
          <w:p w14:paraId="12B210B9"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0.003–0.005</w:t>
            </w:r>
          </w:p>
        </w:tc>
        <w:tc>
          <w:tcPr>
            <w:tcW w:w="1440" w:type="dxa"/>
            <w:gridSpan w:val="2"/>
            <w:vAlign w:val="center"/>
          </w:tcPr>
          <w:p w14:paraId="54383317"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601B78A4" w14:textId="77777777" w:rsidTr="005068AA">
        <w:tc>
          <w:tcPr>
            <w:tcW w:w="1620" w:type="dxa"/>
          </w:tcPr>
          <w:p w14:paraId="7CC4091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HFCl</w:t>
            </w:r>
            <w:r w:rsidRPr="00D3110B">
              <w:rPr>
                <w:vertAlign w:val="subscript"/>
                <w:lang w:val="en-GB"/>
              </w:rPr>
              <w:t>6</w:t>
            </w:r>
          </w:p>
        </w:tc>
        <w:tc>
          <w:tcPr>
            <w:tcW w:w="1710" w:type="dxa"/>
          </w:tcPr>
          <w:p w14:paraId="079C9357"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221)</w:t>
            </w:r>
          </w:p>
        </w:tc>
        <w:tc>
          <w:tcPr>
            <w:tcW w:w="1080" w:type="dxa"/>
          </w:tcPr>
          <w:p w14:paraId="1CCD331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5</w:t>
            </w:r>
          </w:p>
        </w:tc>
        <w:tc>
          <w:tcPr>
            <w:tcW w:w="1260" w:type="dxa"/>
          </w:tcPr>
          <w:p w14:paraId="072CF170"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0.015–0.07</w:t>
            </w:r>
          </w:p>
        </w:tc>
        <w:tc>
          <w:tcPr>
            <w:tcW w:w="1440" w:type="dxa"/>
            <w:gridSpan w:val="2"/>
            <w:vAlign w:val="center"/>
          </w:tcPr>
          <w:p w14:paraId="62371C7E"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0D5590FF" w14:textId="77777777" w:rsidTr="005068AA">
        <w:tc>
          <w:tcPr>
            <w:tcW w:w="1620" w:type="dxa"/>
          </w:tcPr>
          <w:p w14:paraId="18F00DD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HF</w:t>
            </w:r>
            <w:r w:rsidRPr="00D3110B">
              <w:rPr>
                <w:vertAlign w:val="subscript"/>
                <w:lang w:val="en-GB"/>
              </w:rPr>
              <w:t>2</w:t>
            </w:r>
            <w:r w:rsidRPr="00D3110B">
              <w:rPr>
                <w:lang w:val="en-GB"/>
              </w:rPr>
              <w:t>Cl</w:t>
            </w:r>
            <w:r w:rsidRPr="00D3110B">
              <w:rPr>
                <w:vertAlign w:val="subscript"/>
                <w:lang w:val="en-GB"/>
              </w:rPr>
              <w:t>5</w:t>
            </w:r>
          </w:p>
        </w:tc>
        <w:tc>
          <w:tcPr>
            <w:tcW w:w="1710" w:type="dxa"/>
          </w:tcPr>
          <w:p w14:paraId="4C4E9D0F"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222)</w:t>
            </w:r>
          </w:p>
        </w:tc>
        <w:tc>
          <w:tcPr>
            <w:tcW w:w="1080" w:type="dxa"/>
          </w:tcPr>
          <w:p w14:paraId="7EEC20A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9</w:t>
            </w:r>
          </w:p>
        </w:tc>
        <w:tc>
          <w:tcPr>
            <w:tcW w:w="1260" w:type="dxa"/>
          </w:tcPr>
          <w:p w14:paraId="43AD0566"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0.01–0.09</w:t>
            </w:r>
          </w:p>
        </w:tc>
        <w:tc>
          <w:tcPr>
            <w:tcW w:w="1440" w:type="dxa"/>
            <w:gridSpan w:val="2"/>
            <w:vAlign w:val="center"/>
          </w:tcPr>
          <w:p w14:paraId="5FB50161"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746C2923" w14:textId="77777777" w:rsidTr="005068AA">
        <w:tc>
          <w:tcPr>
            <w:tcW w:w="1620" w:type="dxa"/>
          </w:tcPr>
          <w:p w14:paraId="26A84B9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HF</w:t>
            </w:r>
            <w:r w:rsidRPr="00D3110B">
              <w:rPr>
                <w:vertAlign w:val="subscript"/>
                <w:lang w:val="en-GB"/>
              </w:rPr>
              <w:t>3</w:t>
            </w:r>
            <w:r w:rsidRPr="00D3110B">
              <w:rPr>
                <w:lang w:val="en-GB"/>
              </w:rPr>
              <w:t>Cl</w:t>
            </w:r>
            <w:r w:rsidRPr="00D3110B">
              <w:rPr>
                <w:vertAlign w:val="subscript"/>
                <w:lang w:val="en-GB"/>
              </w:rPr>
              <w:t>4</w:t>
            </w:r>
          </w:p>
        </w:tc>
        <w:tc>
          <w:tcPr>
            <w:tcW w:w="1710" w:type="dxa"/>
          </w:tcPr>
          <w:p w14:paraId="2167FE14"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223)</w:t>
            </w:r>
          </w:p>
        </w:tc>
        <w:tc>
          <w:tcPr>
            <w:tcW w:w="1080" w:type="dxa"/>
          </w:tcPr>
          <w:p w14:paraId="2D8AF72B"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12</w:t>
            </w:r>
          </w:p>
        </w:tc>
        <w:tc>
          <w:tcPr>
            <w:tcW w:w="1260" w:type="dxa"/>
          </w:tcPr>
          <w:p w14:paraId="47390569"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0.01–0.08</w:t>
            </w:r>
          </w:p>
        </w:tc>
        <w:tc>
          <w:tcPr>
            <w:tcW w:w="1440" w:type="dxa"/>
            <w:gridSpan w:val="2"/>
            <w:vAlign w:val="center"/>
          </w:tcPr>
          <w:p w14:paraId="71917059"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73CF8AA7" w14:textId="77777777" w:rsidTr="005068AA">
        <w:tc>
          <w:tcPr>
            <w:tcW w:w="1620" w:type="dxa"/>
          </w:tcPr>
          <w:p w14:paraId="747327D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HF</w:t>
            </w:r>
            <w:r w:rsidRPr="00D3110B">
              <w:rPr>
                <w:vertAlign w:val="subscript"/>
                <w:lang w:val="en-GB"/>
              </w:rPr>
              <w:t>4</w:t>
            </w:r>
            <w:r w:rsidRPr="00D3110B">
              <w:rPr>
                <w:lang w:val="en-GB"/>
              </w:rPr>
              <w:t>Cl</w:t>
            </w:r>
            <w:r w:rsidRPr="00D3110B">
              <w:rPr>
                <w:vertAlign w:val="subscript"/>
                <w:lang w:val="en-GB"/>
              </w:rPr>
              <w:t>3</w:t>
            </w:r>
          </w:p>
        </w:tc>
        <w:tc>
          <w:tcPr>
            <w:tcW w:w="1710" w:type="dxa"/>
          </w:tcPr>
          <w:p w14:paraId="00CB3966"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224)</w:t>
            </w:r>
          </w:p>
        </w:tc>
        <w:tc>
          <w:tcPr>
            <w:tcW w:w="1080" w:type="dxa"/>
          </w:tcPr>
          <w:p w14:paraId="0F65A1A6"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12</w:t>
            </w:r>
          </w:p>
        </w:tc>
        <w:tc>
          <w:tcPr>
            <w:tcW w:w="1260" w:type="dxa"/>
          </w:tcPr>
          <w:p w14:paraId="48F71B7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0.01–0.09</w:t>
            </w:r>
          </w:p>
        </w:tc>
        <w:tc>
          <w:tcPr>
            <w:tcW w:w="1440" w:type="dxa"/>
            <w:gridSpan w:val="2"/>
            <w:vAlign w:val="center"/>
          </w:tcPr>
          <w:p w14:paraId="4AE6B356"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073CA7CE" w14:textId="77777777" w:rsidTr="005068AA">
        <w:tc>
          <w:tcPr>
            <w:tcW w:w="1620" w:type="dxa"/>
          </w:tcPr>
          <w:p w14:paraId="7C0713D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HF</w:t>
            </w:r>
            <w:r w:rsidRPr="00D3110B">
              <w:rPr>
                <w:vertAlign w:val="subscript"/>
                <w:lang w:val="en-GB"/>
              </w:rPr>
              <w:t>5</w:t>
            </w:r>
            <w:r w:rsidRPr="00D3110B">
              <w:rPr>
                <w:lang w:val="en-GB"/>
              </w:rPr>
              <w:t>Cl</w:t>
            </w:r>
            <w:r w:rsidRPr="00D3110B">
              <w:rPr>
                <w:vertAlign w:val="subscript"/>
                <w:lang w:val="en-GB"/>
              </w:rPr>
              <w:t>2</w:t>
            </w:r>
          </w:p>
        </w:tc>
        <w:tc>
          <w:tcPr>
            <w:tcW w:w="1710" w:type="dxa"/>
          </w:tcPr>
          <w:p w14:paraId="3690092D"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225)</w:t>
            </w:r>
          </w:p>
        </w:tc>
        <w:tc>
          <w:tcPr>
            <w:tcW w:w="1080" w:type="dxa"/>
          </w:tcPr>
          <w:p w14:paraId="4EBCCB81"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9</w:t>
            </w:r>
          </w:p>
        </w:tc>
        <w:tc>
          <w:tcPr>
            <w:tcW w:w="1260" w:type="dxa"/>
          </w:tcPr>
          <w:p w14:paraId="3BD7EAA1"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0.02–0.07</w:t>
            </w:r>
          </w:p>
        </w:tc>
        <w:tc>
          <w:tcPr>
            <w:tcW w:w="1440" w:type="dxa"/>
            <w:gridSpan w:val="2"/>
            <w:vAlign w:val="center"/>
          </w:tcPr>
          <w:p w14:paraId="6551095D" w14:textId="77777777" w:rsidR="005068AA" w:rsidRPr="0018066B" w:rsidRDefault="005068AA" w:rsidP="00362D90">
            <w:pPr>
              <w:tabs>
                <w:tab w:val="left" w:pos="3402"/>
                <w:tab w:val="right" w:pos="5812"/>
                <w:tab w:val="right" w:pos="7938"/>
              </w:tabs>
              <w:spacing w:line="240" w:lineRule="exact"/>
              <w:jc w:val="center"/>
              <w:rPr>
                <w:lang w:val="en-GB"/>
              </w:rPr>
            </w:pPr>
          </w:p>
        </w:tc>
      </w:tr>
      <w:tr w:rsidR="005068AA" w:rsidRPr="00D3110B" w14:paraId="20022101" w14:textId="77777777" w:rsidTr="005068AA">
        <w:tc>
          <w:tcPr>
            <w:tcW w:w="1620" w:type="dxa"/>
          </w:tcPr>
          <w:p w14:paraId="3CFE4C99"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CF</w:t>
            </w:r>
            <w:r w:rsidRPr="00D3110B">
              <w:rPr>
                <w:vertAlign w:val="subscript"/>
                <w:lang w:val="en-GB"/>
              </w:rPr>
              <w:t>3</w:t>
            </w:r>
            <w:r w:rsidRPr="00D3110B">
              <w:rPr>
                <w:lang w:val="en-GB"/>
              </w:rPr>
              <w:t>CF</w:t>
            </w:r>
            <w:r w:rsidRPr="00D3110B">
              <w:rPr>
                <w:vertAlign w:val="subscript"/>
                <w:lang w:val="en-GB"/>
              </w:rPr>
              <w:t>2</w:t>
            </w:r>
            <w:r w:rsidRPr="00D3110B">
              <w:rPr>
                <w:lang w:val="en-GB"/>
              </w:rPr>
              <w:t>CHCl</w:t>
            </w:r>
            <w:r w:rsidRPr="00D3110B">
              <w:rPr>
                <w:vertAlign w:val="subscript"/>
                <w:lang w:val="en-GB"/>
              </w:rPr>
              <w:t>2</w:t>
            </w:r>
          </w:p>
        </w:tc>
        <w:tc>
          <w:tcPr>
            <w:tcW w:w="1710" w:type="dxa"/>
          </w:tcPr>
          <w:p w14:paraId="02CD5D5B"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225ca)**</w:t>
            </w:r>
          </w:p>
        </w:tc>
        <w:tc>
          <w:tcPr>
            <w:tcW w:w="1080" w:type="dxa"/>
          </w:tcPr>
          <w:p w14:paraId="1B83226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w:t>
            </w:r>
          </w:p>
        </w:tc>
        <w:tc>
          <w:tcPr>
            <w:tcW w:w="1260" w:type="dxa"/>
          </w:tcPr>
          <w:p w14:paraId="10CAD78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0.025</w:t>
            </w:r>
          </w:p>
        </w:tc>
        <w:tc>
          <w:tcPr>
            <w:tcW w:w="1440" w:type="dxa"/>
            <w:gridSpan w:val="2"/>
            <w:vAlign w:val="center"/>
          </w:tcPr>
          <w:p w14:paraId="50BB434A"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122</w:t>
            </w:r>
          </w:p>
        </w:tc>
      </w:tr>
      <w:tr w:rsidR="005068AA" w:rsidRPr="00D3110B" w14:paraId="4F88C528" w14:textId="77777777" w:rsidTr="005068AA">
        <w:tc>
          <w:tcPr>
            <w:tcW w:w="1620" w:type="dxa"/>
          </w:tcPr>
          <w:p w14:paraId="0CB8DF89"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CF</w:t>
            </w:r>
            <w:r w:rsidRPr="00D3110B">
              <w:rPr>
                <w:vertAlign w:val="subscript"/>
                <w:lang w:val="en-GB"/>
              </w:rPr>
              <w:t>2</w:t>
            </w:r>
            <w:r w:rsidRPr="00D3110B">
              <w:rPr>
                <w:lang w:val="en-GB"/>
              </w:rPr>
              <w:t>ClCF</w:t>
            </w:r>
            <w:r w:rsidRPr="00D3110B">
              <w:rPr>
                <w:vertAlign w:val="subscript"/>
                <w:lang w:val="en-GB"/>
              </w:rPr>
              <w:t>2</w:t>
            </w:r>
            <w:r w:rsidRPr="00D3110B">
              <w:rPr>
                <w:lang w:val="en-GB"/>
              </w:rPr>
              <w:t>CHClF</w:t>
            </w:r>
          </w:p>
        </w:tc>
        <w:tc>
          <w:tcPr>
            <w:tcW w:w="1710" w:type="dxa"/>
          </w:tcPr>
          <w:p w14:paraId="2B6438C7"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225cb)**</w:t>
            </w:r>
          </w:p>
        </w:tc>
        <w:tc>
          <w:tcPr>
            <w:tcW w:w="1080" w:type="dxa"/>
          </w:tcPr>
          <w:p w14:paraId="3EE2F200"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w:t>
            </w:r>
          </w:p>
        </w:tc>
        <w:tc>
          <w:tcPr>
            <w:tcW w:w="1260" w:type="dxa"/>
          </w:tcPr>
          <w:p w14:paraId="236ABD5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0.033</w:t>
            </w:r>
          </w:p>
        </w:tc>
        <w:tc>
          <w:tcPr>
            <w:tcW w:w="1440" w:type="dxa"/>
            <w:gridSpan w:val="2"/>
            <w:vAlign w:val="center"/>
          </w:tcPr>
          <w:p w14:paraId="50EDCC07" w14:textId="77777777" w:rsidR="005068AA" w:rsidRPr="0018066B" w:rsidRDefault="005068AA" w:rsidP="00362D90">
            <w:pPr>
              <w:tabs>
                <w:tab w:val="left" w:pos="3402"/>
                <w:tab w:val="right" w:pos="5812"/>
                <w:tab w:val="right" w:pos="7938"/>
              </w:tabs>
              <w:spacing w:line="240" w:lineRule="exact"/>
              <w:jc w:val="center"/>
              <w:rPr>
                <w:lang w:val="en-GB"/>
              </w:rPr>
            </w:pPr>
            <w:r w:rsidRPr="0018066B">
              <w:rPr>
                <w:lang w:val="en-GB"/>
              </w:rPr>
              <w:t>595</w:t>
            </w:r>
          </w:p>
        </w:tc>
      </w:tr>
      <w:tr w:rsidR="005068AA" w:rsidRPr="00D3110B" w14:paraId="6187737C" w14:textId="77777777" w:rsidTr="005068AA">
        <w:tc>
          <w:tcPr>
            <w:tcW w:w="1620" w:type="dxa"/>
          </w:tcPr>
          <w:p w14:paraId="4D00811F"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HF</w:t>
            </w:r>
            <w:r w:rsidRPr="00D3110B">
              <w:rPr>
                <w:vertAlign w:val="subscript"/>
                <w:lang w:val="en-GB"/>
              </w:rPr>
              <w:t>6</w:t>
            </w:r>
            <w:r w:rsidRPr="00D3110B">
              <w:rPr>
                <w:lang w:val="en-GB"/>
              </w:rPr>
              <w:t>Cl</w:t>
            </w:r>
          </w:p>
        </w:tc>
        <w:tc>
          <w:tcPr>
            <w:tcW w:w="1710" w:type="dxa"/>
          </w:tcPr>
          <w:p w14:paraId="27666A3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226)</w:t>
            </w:r>
          </w:p>
        </w:tc>
        <w:tc>
          <w:tcPr>
            <w:tcW w:w="1080" w:type="dxa"/>
          </w:tcPr>
          <w:p w14:paraId="1F048ACE"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5</w:t>
            </w:r>
          </w:p>
        </w:tc>
        <w:tc>
          <w:tcPr>
            <w:tcW w:w="1260" w:type="dxa"/>
          </w:tcPr>
          <w:p w14:paraId="0C4DD2BC"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0.02–0.10</w:t>
            </w:r>
          </w:p>
        </w:tc>
        <w:tc>
          <w:tcPr>
            <w:tcW w:w="1440" w:type="dxa"/>
            <w:gridSpan w:val="2"/>
          </w:tcPr>
          <w:p w14:paraId="209A3E3B"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540A5493" w14:textId="77777777" w:rsidTr="005068AA">
        <w:tc>
          <w:tcPr>
            <w:tcW w:w="1620" w:type="dxa"/>
          </w:tcPr>
          <w:p w14:paraId="246643D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2</w:t>
            </w:r>
            <w:r w:rsidRPr="00D3110B">
              <w:rPr>
                <w:lang w:val="en-GB"/>
              </w:rPr>
              <w:t>FCl</w:t>
            </w:r>
            <w:r w:rsidRPr="00D3110B">
              <w:rPr>
                <w:vertAlign w:val="subscript"/>
                <w:lang w:val="en-GB"/>
              </w:rPr>
              <w:t>5</w:t>
            </w:r>
          </w:p>
        </w:tc>
        <w:tc>
          <w:tcPr>
            <w:tcW w:w="1710" w:type="dxa"/>
          </w:tcPr>
          <w:p w14:paraId="0244BF16"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231)</w:t>
            </w:r>
          </w:p>
        </w:tc>
        <w:tc>
          <w:tcPr>
            <w:tcW w:w="1080" w:type="dxa"/>
          </w:tcPr>
          <w:p w14:paraId="226362C5"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9</w:t>
            </w:r>
          </w:p>
        </w:tc>
        <w:tc>
          <w:tcPr>
            <w:tcW w:w="1260" w:type="dxa"/>
          </w:tcPr>
          <w:p w14:paraId="59D0E6C0"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0.05–0.09</w:t>
            </w:r>
          </w:p>
        </w:tc>
        <w:tc>
          <w:tcPr>
            <w:tcW w:w="1440" w:type="dxa"/>
            <w:gridSpan w:val="2"/>
          </w:tcPr>
          <w:p w14:paraId="3E3133A9"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2299EE9A" w14:textId="77777777" w:rsidTr="005068AA">
        <w:tc>
          <w:tcPr>
            <w:tcW w:w="1620" w:type="dxa"/>
          </w:tcPr>
          <w:p w14:paraId="2B5B77FA"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2</w:t>
            </w:r>
            <w:r w:rsidRPr="00D3110B">
              <w:rPr>
                <w:lang w:val="en-GB"/>
              </w:rPr>
              <w:t>F</w:t>
            </w:r>
            <w:r w:rsidRPr="00D3110B">
              <w:rPr>
                <w:vertAlign w:val="subscript"/>
                <w:lang w:val="en-GB"/>
              </w:rPr>
              <w:t>2</w:t>
            </w:r>
            <w:r w:rsidRPr="00D3110B">
              <w:rPr>
                <w:lang w:val="en-GB"/>
              </w:rPr>
              <w:t>Cl</w:t>
            </w:r>
            <w:r w:rsidRPr="00D3110B">
              <w:rPr>
                <w:vertAlign w:val="subscript"/>
                <w:lang w:val="en-GB"/>
              </w:rPr>
              <w:t>4</w:t>
            </w:r>
          </w:p>
        </w:tc>
        <w:tc>
          <w:tcPr>
            <w:tcW w:w="1710" w:type="dxa"/>
          </w:tcPr>
          <w:p w14:paraId="6F16785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232)</w:t>
            </w:r>
          </w:p>
        </w:tc>
        <w:tc>
          <w:tcPr>
            <w:tcW w:w="1080" w:type="dxa"/>
          </w:tcPr>
          <w:p w14:paraId="4C13056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16</w:t>
            </w:r>
          </w:p>
        </w:tc>
        <w:tc>
          <w:tcPr>
            <w:tcW w:w="1260" w:type="dxa"/>
          </w:tcPr>
          <w:p w14:paraId="10C441C7"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0.008–0.10</w:t>
            </w:r>
          </w:p>
        </w:tc>
        <w:tc>
          <w:tcPr>
            <w:tcW w:w="1440" w:type="dxa"/>
            <w:gridSpan w:val="2"/>
          </w:tcPr>
          <w:p w14:paraId="541C2996"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22D8F622" w14:textId="77777777" w:rsidTr="005068AA">
        <w:tc>
          <w:tcPr>
            <w:tcW w:w="1620" w:type="dxa"/>
          </w:tcPr>
          <w:p w14:paraId="066353E7"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2</w:t>
            </w:r>
            <w:r w:rsidRPr="00D3110B">
              <w:rPr>
                <w:lang w:val="en-GB"/>
              </w:rPr>
              <w:t>F</w:t>
            </w:r>
            <w:r w:rsidRPr="00D3110B">
              <w:rPr>
                <w:vertAlign w:val="subscript"/>
                <w:lang w:val="en-GB"/>
              </w:rPr>
              <w:t>3</w:t>
            </w:r>
            <w:r w:rsidRPr="00D3110B">
              <w:rPr>
                <w:lang w:val="en-GB"/>
              </w:rPr>
              <w:t>Cl</w:t>
            </w:r>
            <w:r w:rsidRPr="00D3110B">
              <w:rPr>
                <w:vertAlign w:val="subscript"/>
                <w:lang w:val="en-GB"/>
              </w:rPr>
              <w:t>3</w:t>
            </w:r>
          </w:p>
        </w:tc>
        <w:tc>
          <w:tcPr>
            <w:tcW w:w="1710" w:type="dxa"/>
          </w:tcPr>
          <w:p w14:paraId="2B96831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233)</w:t>
            </w:r>
          </w:p>
        </w:tc>
        <w:tc>
          <w:tcPr>
            <w:tcW w:w="1080" w:type="dxa"/>
          </w:tcPr>
          <w:p w14:paraId="483099D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18</w:t>
            </w:r>
          </w:p>
        </w:tc>
        <w:tc>
          <w:tcPr>
            <w:tcW w:w="1260" w:type="dxa"/>
          </w:tcPr>
          <w:p w14:paraId="0B8BCB8B"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0.007–0.23</w:t>
            </w:r>
          </w:p>
        </w:tc>
        <w:tc>
          <w:tcPr>
            <w:tcW w:w="1440" w:type="dxa"/>
            <w:gridSpan w:val="2"/>
          </w:tcPr>
          <w:p w14:paraId="0D0C4A92"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2C17D63B" w14:textId="77777777" w:rsidTr="005068AA">
        <w:tc>
          <w:tcPr>
            <w:tcW w:w="1620" w:type="dxa"/>
          </w:tcPr>
          <w:p w14:paraId="7867303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2</w:t>
            </w:r>
            <w:r w:rsidRPr="00D3110B">
              <w:rPr>
                <w:lang w:val="en-GB"/>
              </w:rPr>
              <w:t>F</w:t>
            </w:r>
            <w:r w:rsidRPr="00D3110B">
              <w:rPr>
                <w:vertAlign w:val="subscript"/>
                <w:lang w:val="en-GB"/>
              </w:rPr>
              <w:t>4</w:t>
            </w:r>
            <w:r w:rsidRPr="00D3110B">
              <w:rPr>
                <w:lang w:val="en-GB"/>
              </w:rPr>
              <w:t>Cl</w:t>
            </w:r>
            <w:r w:rsidRPr="00D3110B">
              <w:rPr>
                <w:vertAlign w:val="subscript"/>
                <w:lang w:val="en-GB"/>
              </w:rPr>
              <w:t>2</w:t>
            </w:r>
          </w:p>
        </w:tc>
        <w:tc>
          <w:tcPr>
            <w:tcW w:w="1710" w:type="dxa"/>
          </w:tcPr>
          <w:p w14:paraId="29B0D0B2"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234)</w:t>
            </w:r>
          </w:p>
        </w:tc>
        <w:tc>
          <w:tcPr>
            <w:tcW w:w="1080" w:type="dxa"/>
          </w:tcPr>
          <w:p w14:paraId="7F43111B"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16</w:t>
            </w:r>
          </w:p>
        </w:tc>
        <w:tc>
          <w:tcPr>
            <w:tcW w:w="1260" w:type="dxa"/>
          </w:tcPr>
          <w:p w14:paraId="4AF42DD9"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0.01–0.28</w:t>
            </w:r>
          </w:p>
        </w:tc>
        <w:tc>
          <w:tcPr>
            <w:tcW w:w="1440" w:type="dxa"/>
            <w:gridSpan w:val="2"/>
          </w:tcPr>
          <w:p w14:paraId="148FAD2F"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6289511A" w14:textId="77777777" w:rsidTr="005068AA">
        <w:tc>
          <w:tcPr>
            <w:tcW w:w="1620" w:type="dxa"/>
          </w:tcPr>
          <w:p w14:paraId="2982559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2</w:t>
            </w:r>
            <w:r w:rsidRPr="00D3110B">
              <w:rPr>
                <w:lang w:val="en-GB"/>
              </w:rPr>
              <w:t>F</w:t>
            </w:r>
            <w:r w:rsidRPr="00D3110B">
              <w:rPr>
                <w:vertAlign w:val="subscript"/>
                <w:lang w:val="en-GB"/>
              </w:rPr>
              <w:t>5</w:t>
            </w:r>
            <w:r w:rsidRPr="00D3110B">
              <w:rPr>
                <w:lang w:val="en-GB"/>
              </w:rPr>
              <w:t>Cl</w:t>
            </w:r>
          </w:p>
        </w:tc>
        <w:tc>
          <w:tcPr>
            <w:tcW w:w="1710" w:type="dxa"/>
          </w:tcPr>
          <w:p w14:paraId="0819AE77"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235)</w:t>
            </w:r>
          </w:p>
        </w:tc>
        <w:tc>
          <w:tcPr>
            <w:tcW w:w="1080" w:type="dxa"/>
          </w:tcPr>
          <w:p w14:paraId="5C46B856"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9</w:t>
            </w:r>
          </w:p>
        </w:tc>
        <w:tc>
          <w:tcPr>
            <w:tcW w:w="1260" w:type="dxa"/>
          </w:tcPr>
          <w:p w14:paraId="201AA26C"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0.03–0.52</w:t>
            </w:r>
          </w:p>
        </w:tc>
        <w:tc>
          <w:tcPr>
            <w:tcW w:w="1440" w:type="dxa"/>
            <w:gridSpan w:val="2"/>
          </w:tcPr>
          <w:p w14:paraId="38D5C148"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0262C2DB" w14:textId="77777777" w:rsidTr="005068AA">
        <w:tc>
          <w:tcPr>
            <w:tcW w:w="1620" w:type="dxa"/>
          </w:tcPr>
          <w:p w14:paraId="48F937A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3</w:t>
            </w:r>
            <w:r w:rsidRPr="00D3110B">
              <w:rPr>
                <w:lang w:val="en-GB"/>
              </w:rPr>
              <w:t>FCl</w:t>
            </w:r>
            <w:r w:rsidRPr="00D3110B">
              <w:rPr>
                <w:vertAlign w:val="subscript"/>
                <w:lang w:val="en-GB"/>
              </w:rPr>
              <w:t>4</w:t>
            </w:r>
          </w:p>
        </w:tc>
        <w:tc>
          <w:tcPr>
            <w:tcW w:w="1710" w:type="dxa"/>
          </w:tcPr>
          <w:p w14:paraId="1BD9AA89"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241)</w:t>
            </w:r>
          </w:p>
        </w:tc>
        <w:tc>
          <w:tcPr>
            <w:tcW w:w="1080" w:type="dxa"/>
          </w:tcPr>
          <w:p w14:paraId="0870169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12</w:t>
            </w:r>
          </w:p>
        </w:tc>
        <w:tc>
          <w:tcPr>
            <w:tcW w:w="1260" w:type="dxa"/>
          </w:tcPr>
          <w:p w14:paraId="4F1EBFD9"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0.004–0.09</w:t>
            </w:r>
          </w:p>
        </w:tc>
        <w:tc>
          <w:tcPr>
            <w:tcW w:w="1440" w:type="dxa"/>
            <w:gridSpan w:val="2"/>
          </w:tcPr>
          <w:p w14:paraId="69B2B561"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46DC4DF9" w14:textId="77777777" w:rsidTr="005068AA">
        <w:tc>
          <w:tcPr>
            <w:tcW w:w="1620" w:type="dxa"/>
          </w:tcPr>
          <w:p w14:paraId="21DA02B5"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3</w:t>
            </w:r>
            <w:r w:rsidRPr="00D3110B">
              <w:rPr>
                <w:lang w:val="en-GB"/>
              </w:rPr>
              <w:t>F</w:t>
            </w:r>
            <w:r w:rsidRPr="00D3110B">
              <w:rPr>
                <w:vertAlign w:val="subscript"/>
                <w:lang w:val="en-GB"/>
              </w:rPr>
              <w:t>2</w:t>
            </w:r>
            <w:r w:rsidRPr="00D3110B">
              <w:rPr>
                <w:lang w:val="en-GB"/>
              </w:rPr>
              <w:t>Cl</w:t>
            </w:r>
            <w:r w:rsidRPr="00D3110B">
              <w:rPr>
                <w:vertAlign w:val="subscript"/>
                <w:lang w:val="en-GB"/>
              </w:rPr>
              <w:t>3</w:t>
            </w:r>
          </w:p>
        </w:tc>
        <w:tc>
          <w:tcPr>
            <w:tcW w:w="1710" w:type="dxa"/>
          </w:tcPr>
          <w:p w14:paraId="43A6A79B"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242)</w:t>
            </w:r>
          </w:p>
        </w:tc>
        <w:tc>
          <w:tcPr>
            <w:tcW w:w="1080" w:type="dxa"/>
          </w:tcPr>
          <w:p w14:paraId="6B78CB95"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18</w:t>
            </w:r>
          </w:p>
        </w:tc>
        <w:tc>
          <w:tcPr>
            <w:tcW w:w="1260" w:type="dxa"/>
          </w:tcPr>
          <w:p w14:paraId="1427110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0.005–0.13</w:t>
            </w:r>
          </w:p>
        </w:tc>
        <w:tc>
          <w:tcPr>
            <w:tcW w:w="1440" w:type="dxa"/>
            <w:gridSpan w:val="2"/>
          </w:tcPr>
          <w:p w14:paraId="39C45990"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36442083" w14:textId="77777777" w:rsidTr="005068AA">
        <w:tc>
          <w:tcPr>
            <w:tcW w:w="1620" w:type="dxa"/>
          </w:tcPr>
          <w:p w14:paraId="0CA835A8"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3</w:t>
            </w:r>
            <w:r w:rsidRPr="00D3110B">
              <w:rPr>
                <w:lang w:val="en-GB"/>
              </w:rPr>
              <w:t>F</w:t>
            </w:r>
            <w:r w:rsidRPr="00D3110B">
              <w:rPr>
                <w:vertAlign w:val="subscript"/>
                <w:lang w:val="en-GB"/>
              </w:rPr>
              <w:t>3</w:t>
            </w:r>
            <w:r w:rsidRPr="00D3110B">
              <w:rPr>
                <w:lang w:val="en-GB"/>
              </w:rPr>
              <w:t>Cl</w:t>
            </w:r>
            <w:r w:rsidRPr="00D3110B">
              <w:rPr>
                <w:vertAlign w:val="subscript"/>
                <w:lang w:val="en-GB"/>
              </w:rPr>
              <w:t>2</w:t>
            </w:r>
          </w:p>
        </w:tc>
        <w:tc>
          <w:tcPr>
            <w:tcW w:w="1710" w:type="dxa"/>
          </w:tcPr>
          <w:p w14:paraId="2C1F2C99"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243)</w:t>
            </w:r>
          </w:p>
        </w:tc>
        <w:tc>
          <w:tcPr>
            <w:tcW w:w="1080" w:type="dxa"/>
          </w:tcPr>
          <w:p w14:paraId="42FEB6C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18</w:t>
            </w:r>
          </w:p>
        </w:tc>
        <w:tc>
          <w:tcPr>
            <w:tcW w:w="1260" w:type="dxa"/>
          </w:tcPr>
          <w:p w14:paraId="40B60DC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0.007–0.12</w:t>
            </w:r>
          </w:p>
        </w:tc>
        <w:tc>
          <w:tcPr>
            <w:tcW w:w="1440" w:type="dxa"/>
            <w:gridSpan w:val="2"/>
          </w:tcPr>
          <w:p w14:paraId="233AD127"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21FA1B12" w14:textId="77777777" w:rsidTr="005068AA">
        <w:tc>
          <w:tcPr>
            <w:tcW w:w="1620" w:type="dxa"/>
          </w:tcPr>
          <w:p w14:paraId="6EA004C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3</w:t>
            </w:r>
            <w:r w:rsidRPr="00D3110B">
              <w:rPr>
                <w:lang w:val="en-GB"/>
              </w:rPr>
              <w:t>F</w:t>
            </w:r>
            <w:r w:rsidRPr="00D3110B">
              <w:rPr>
                <w:vertAlign w:val="subscript"/>
                <w:lang w:val="en-GB"/>
              </w:rPr>
              <w:t>4</w:t>
            </w:r>
            <w:r w:rsidRPr="00D3110B">
              <w:rPr>
                <w:lang w:val="en-GB"/>
              </w:rPr>
              <w:t>Cl</w:t>
            </w:r>
          </w:p>
        </w:tc>
        <w:tc>
          <w:tcPr>
            <w:tcW w:w="1710" w:type="dxa"/>
          </w:tcPr>
          <w:p w14:paraId="0BE503B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244)</w:t>
            </w:r>
          </w:p>
        </w:tc>
        <w:tc>
          <w:tcPr>
            <w:tcW w:w="1080" w:type="dxa"/>
          </w:tcPr>
          <w:p w14:paraId="6BCB614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12</w:t>
            </w:r>
          </w:p>
        </w:tc>
        <w:tc>
          <w:tcPr>
            <w:tcW w:w="1260" w:type="dxa"/>
          </w:tcPr>
          <w:p w14:paraId="745F178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0.009–0.14</w:t>
            </w:r>
          </w:p>
        </w:tc>
        <w:tc>
          <w:tcPr>
            <w:tcW w:w="1440" w:type="dxa"/>
            <w:gridSpan w:val="2"/>
          </w:tcPr>
          <w:p w14:paraId="7F15E436"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63BAE295" w14:textId="77777777" w:rsidTr="005068AA">
        <w:tc>
          <w:tcPr>
            <w:tcW w:w="1620" w:type="dxa"/>
          </w:tcPr>
          <w:p w14:paraId="12ED4AD2"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4</w:t>
            </w:r>
            <w:r w:rsidRPr="00D3110B">
              <w:rPr>
                <w:lang w:val="en-GB"/>
              </w:rPr>
              <w:t>FCl</w:t>
            </w:r>
            <w:r w:rsidRPr="00D3110B">
              <w:rPr>
                <w:vertAlign w:val="subscript"/>
                <w:lang w:val="en-GB"/>
              </w:rPr>
              <w:t>3</w:t>
            </w:r>
          </w:p>
        </w:tc>
        <w:tc>
          <w:tcPr>
            <w:tcW w:w="1710" w:type="dxa"/>
          </w:tcPr>
          <w:p w14:paraId="345C267E"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251)</w:t>
            </w:r>
          </w:p>
        </w:tc>
        <w:tc>
          <w:tcPr>
            <w:tcW w:w="1080" w:type="dxa"/>
          </w:tcPr>
          <w:p w14:paraId="4E3D7F3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12</w:t>
            </w:r>
          </w:p>
        </w:tc>
        <w:tc>
          <w:tcPr>
            <w:tcW w:w="1260" w:type="dxa"/>
          </w:tcPr>
          <w:p w14:paraId="28458FA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0.001–0.01</w:t>
            </w:r>
          </w:p>
        </w:tc>
        <w:tc>
          <w:tcPr>
            <w:tcW w:w="1440" w:type="dxa"/>
            <w:gridSpan w:val="2"/>
          </w:tcPr>
          <w:p w14:paraId="0FA60358"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57D8A6F1" w14:textId="77777777" w:rsidTr="005068AA">
        <w:tc>
          <w:tcPr>
            <w:tcW w:w="1620" w:type="dxa"/>
          </w:tcPr>
          <w:p w14:paraId="1393535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4</w:t>
            </w:r>
            <w:r w:rsidRPr="00D3110B">
              <w:rPr>
                <w:lang w:val="en-GB"/>
              </w:rPr>
              <w:t>F</w:t>
            </w:r>
            <w:r w:rsidRPr="00D3110B">
              <w:rPr>
                <w:vertAlign w:val="subscript"/>
                <w:lang w:val="en-GB"/>
              </w:rPr>
              <w:t>2</w:t>
            </w:r>
            <w:r w:rsidRPr="00D3110B">
              <w:rPr>
                <w:lang w:val="en-GB"/>
              </w:rPr>
              <w:t>Cl</w:t>
            </w:r>
            <w:r w:rsidRPr="00D3110B">
              <w:rPr>
                <w:vertAlign w:val="subscript"/>
                <w:lang w:val="en-GB"/>
              </w:rPr>
              <w:t>2</w:t>
            </w:r>
          </w:p>
        </w:tc>
        <w:tc>
          <w:tcPr>
            <w:tcW w:w="1710" w:type="dxa"/>
          </w:tcPr>
          <w:p w14:paraId="15F1B31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252)</w:t>
            </w:r>
          </w:p>
        </w:tc>
        <w:tc>
          <w:tcPr>
            <w:tcW w:w="1080" w:type="dxa"/>
          </w:tcPr>
          <w:p w14:paraId="747105F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16</w:t>
            </w:r>
          </w:p>
        </w:tc>
        <w:tc>
          <w:tcPr>
            <w:tcW w:w="1260" w:type="dxa"/>
          </w:tcPr>
          <w:p w14:paraId="2EFF0244"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0.005–0.04</w:t>
            </w:r>
          </w:p>
        </w:tc>
        <w:tc>
          <w:tcPr>
            <w:tcW w:w="1440" w:type="dxa"/>
            <w:gridSpan w:val="2"/>
          </w:tcPr>
          <w:p w14:paraId="0806B842"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7288D694" w14:textId="77777777" w:rsidTr="005068AA">
        <w:tc>
          <w:tcPr>
            <w:tcW w:w="1620" w:type="dxa"/>
          </w:tcPr>
          <w:p w14:paraId="2D894910"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4</w:t>
            </w:r>
            <w:r w:rsidRPr="00D3110B">
              <w:rPr>
                <w:lang w:val="en-GB"/>
              </w:rPr>
              <w:t>F</w:t>
            </w:r>
            <w:r w:rsidRPr="00D3110B">
              <w:rPr>
                <w:vertAlign w:val="subscript"/>
                <w:lang w:val="en-GB"/>
              </w:rPr>
              <w:t>3</w:t>
            </w:r>
            <w:r w:rsidRPr="00D3110B">
              <w:rPr>
                <w:lang w:val="en-GB"/>
              </w:rPr>
              <w:t>Cl</w:t>
            </w:r>
          </w:p>
        </w:tc>
        <w:tc>
          <w:tcPr>
            <w:tcW w:w="1710" w:type="dxa"/>
          </w:tcPr>
          <w:p w14:paraId="06C4B8AB"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253)</w:t>
            </w:r>
          </w:p>
        </w:tc>
        <w:tc>
          <w:tcPr>
            <w:tcW w:w="1080" w:type="dxa"/>
          </w:tcPr>
          <w:p w14:paraId="43ED2108"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12</w:t>
            </w:r>
          </w:p>
        </w:tc>
        <w:tc>
          <w:tcPr>
            <w:tcW w:w="1260" w:type="dxa"/>
          </w:tcPr>
          <w:p w14:paraId="7B19107C"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0.003–0.03</w:t>
            </w:r>
          </w:p>
        </w:tc>
        <w:tc>
          <w:tcPr>
            <w:tcW w:w="1440" w:type="dxa"/>
            <w:gridSpan w:val="2"/>
          </w:tcPr>
          <w:p w14:paraId="0B9A6A6C"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0109E462" w14:textId="77777777" w:rsidTr="005068AA">
        <w:tc>
          <w:tcPr>
            <w:tcW w:w="1620" w:type="dxa"/>
          </w:tcPr>
          <w:p w14:paraId="069CD3D8"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5</w:t>
            </w:r>
            <w:r w:rsidRPr="00D3110B">
              <w:rPr>
                <w:lang w:val="en-GB"/>
              </w:rPr>
              <w:t>FCl</w:t>
            </w:r>
            <w:r w:rsidRPr="00D3110B">
              <w:rPr>
                <w:vertAlign w:val="subscript"/>
                <w:lang w:val="en-GB"/>
              </w:rPr>
              <w:t>2</w:t>
            </w:r>
          </w:p>
        </w:tc>
        <w:tc>
          <w:tcPr>
            <w:tcW w:w="1710" w:type="dxa"/>
          </w:tcPr>
          <w:p w14:paraId="4977C47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261)</w:t>
            </w:r>
          </w:p>
        </w:tc>
        <w:tc>
          <w:tcPr>
            <w:tcW w:w="1080" w:type="dxa"/>
          </w:tcPr>
          <w:p w14:paraId="12B999AC"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9</w:t>
            </w:r>
          </w:p>
        </w:tc>
        <w:tc>
          <w:tcPr>
            <w:tcW w:w="1260" w:type="dxa"/>
          </w:tcPr>
          <w:p w14:paraId="7549200A"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0.002–0.02</w:t>
            </w:r>
          </w:p>
        </w:tc>
        <w:tc>
          <w:tcPr>
            <w:tcW w:w="1440" w:type="dxa"/>
            <w:gridSpan w:val="2"/>
          </w:tcPr>
          <w:p w14:paraId="115F278E"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24148F8F" w14:textId="77777777" w:rsidTr="005068AA">
        <w:tc>
          <w:tcPr>
            <w:tcW w:w="1620" w:type="dxa"/>
          </w:tcPr>
          <w:p w14:paraId="738B237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5</w:t>
            </w:r>
            <w:r w:rsidRPr="00D3110B">
              <w:rPr>
                <w:lang w:val="en-GB"/>
              </w:rPr>
              <w:t>F</w:t>
            </w:r>
            <w:r w:rsidRPr="00D3110B">
              <w:rPr>
                <w:vertAlign w:val="subscript"/>
                <w:lang w:val="en-GB"/>
              </w:rPr>
              <w:t>2</w:t>
            </w:r>
            <w:r w:rsidRPr="00D3110B">
              <w:rPr>
                <w:lang w:val="en-GB"/>
              </w:rPr>
              <w:t>Cl</w:t>
            </w:r>
          </w:p>
        </w:tc>
        <w:tc>
          <w:tcPr>
            <w:tcW w:w="1710" w:type="dxa"/>
          </w:tcPr>
          <w:p w14:paraId="3BDBADD3"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262)</w:t>
            </w:r>
          </w:p>
        </w:tc>
        <w:tc>
          <w:tcPr>
            <w:tcW w:w="1080" w:type="dxa"/>
          </w:tcPr>
          <w:p w14:paraId="75A83BC2"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9</w:t>
            </w:r>
          </w:p>
        </w:tc>
        <w:tc>
          <w:tcPr>
            <w:tcW w:w="1260" w:type="dxa"/>
          </w:tcPr>
          <w:p w14:paraId="520985F3"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0.002–0.02</w:t>
            </w:r>
          </w:p>
        </w:tc>
        <w:tc>
          <w:tcPr>
            <w:tcW w:w="1440" w:type="dxa"/>
            <w:gridSpan w:val="2"/>
          </w:tcPr>
          <w:p w14:paraId="52649A83" w14:textId="77777777" w:rsidR="005068AA" w:rsidRPr="00D3110B" w:rsidRDefault="005068AA" w:rsidP="00362D90">
            <w:pPr>
              <w:tabs>
                <w:tab w:val="left" w:pos="3402"/>
                <w:tab w:val="right" w:pos="5812"/>
                <w:tab w:val="right" w:pos="7938"/>
              </w:tabs>
              <w:spacing w:line="240" w:lineRule="exact"/>
              <w:jc w:val="right"/>
              <w:rPr>
                <w:lang w:val="en-GB"/>
              </w:rPr>
            </w:pPr>
          </w:p>
        </w:tc>
      </w:tr>
      <w:tr w:rsidR="005068AA" w:rsidRPr="00D3110B" w14:paraId="1F781695" w14:textId="77777777" w:rsidTr="005068AA">
        <w:tc>
          <w:tcPr>
            <w:tcW w:w="1620" w:type="dxa"/>
          </w:tcPr>
          <w:p w14:paraId="43D423DC"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C</w:t>
            </w:r>
            <w:r w:rsidRPr="00D3110B">
              <w:rPr>
                <w:vertAlign w:val="subscript"/>
                <w:lang w:val="en-GB"/>
              </w:rPr>
              <w:t>3</w:t>
            </w:r>
            <w:r w:rsidRPr="00D3110B">
              <w:rPr>
                <w:lang w:val="en-GB"/>
              </w:rPr>
              <w:t>H</w:t>
            </w:r>
            <w:r w:rsidRPr="00D3110B">
              <w:rPr>
                <w:vertAlign w:val="subscript"/>
                <w:lang w:val="en-GB"/>
              </w:rPr>
              <w:t>6</w:t>
            </w:r>
            <w:r w:rsidRPr="00D3110B">
              <w:rPr>
                <w:lang w:val="en-GB"/>
              </w:rPr>
              <w:t>FCl</w:t>
            </w:r>
          </w:p>
        </w:tc>
        <w:tc>
          <w:tcPr>
            <w:tcW w:w="1710" w:type="dxa"/>
          </w:tcPr>
          <w:p w14:paraId="3C7090A1" w14:textId="77777777" w:rsidR="005068AA" w:rsidRPr="00D3110B" w:rsidRDefault="005068AA" w:rsidP="00362D90">
            <w:pPr>
              <w:tabs>
                <w:tab w:val="left" w:pos="3402"/>
                <w:tab w:val="right" w:pos="5812"/>
                <w:tab w:val="right" w:pos="7938"/>
              </w:tabs>
              <w:spacing w:line="240" w:lineRule="exact"/>
              <w:rPr>
                <w:lang w:val="en-GB"/>
              </w:rPr>
            </w:pPr>
            <w:r w:rsidRPr="00D3110B">
              <w:rPr>
                <w:lang w:val="en-GB"/>
              </w:rPr>
              <w:t>(HCFC</w:t>
            </w:r>
            <w:r w:rsidRPr="00D3110B">
              <w:rPr>
                <w:lang w:val="en-GB"/>
              </w:rPr>
              <w:noBreakHyphen/>
              <w:t>271)</w:t>
            </w:r>
          </w:p>
        </w:tc>
        <w:tc>
          <w:tcPr>
            <w:tcW w:w="1080" w:type="dxa"/>
          </w:tcPr>
          <w:p w14:paraId="456944E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5</w:t>
            </w:r>
          </w:p>
        </w:tc>
        <w:tc>
          <w:tcPr>
            <w:tcW w:w="1260" w:type="dxa"/>
          </w:tcPr>
          <w:p w14:paraId="7286537F" w14:textId="77777777" w:rsidR="005068AA" w:rsidRPr="00D3110B" w:rsidRDefault="005068AA" w:rsidP="00362D90">
            <w:pPr>
              <w:tabs>
                <w:tab w:val="left" w:pos="3402"/>
                <w:tab w:val="right" w:pos="5812"/>
                <w:tab w:val="right" w:pos="7938"/>
              </w:tabs>
              <w:spacing w:line="240" w:lineRule="exact"/>
              <w:jc w:val="right"/>
              <w:rPr>
                <w:lang w:val="en-GB"/>
              </w:rPr>
            </w:pPr>
            <w:r w:rsidRPr="00D3110B">
              <w:rPr>
                <w:lang w:val="en-GB"/>
              </w:rPr>
              <w:t>0.001–0.03</w:t>
            </w:r>
          </w:p>
        </w:tc>
        <w:tc>
          <w:tcPr>
            <w:tcW w:w="1440" w:type="dxa"/>
            <w:gridSpan w:val="2"/>
          </w:tcPr>
          <w:p w14:paraId="263E24B3" w14:textId="77777777" w:rsidR="005068AA" w:rsidRPr="00D3110B" w:rsidRDefault="005068AA" w:rsidP="00362D90">
            <w:pPr>
              <w:tabs>
                <w:tab w:val="left" w:pos="3402"/>
                <w:tab w:val="right" w:pos="5812"/>
                <w:tab w:val="right" w:pos="7938"/>
              </w:tabs>
              <w:spacing w:line="240" w:lineRule="exact"/>
              <w:jc w:val="right"/>
              <w:rPr>
                <w:lang w:val="en-GB"/>
              </w:rPr>
            </w:pPr>
          </w:p>
        </w:tc>
      </w:tr>
    </w:tbl>
    <w:p w14:paraId="5D070D65" w14:textId="77777777" w:rsidR="00B654CD" w:rsidRPr="00D3110B" w:rsidRDefault="00B654CD" w:rsidP="00B654CD">
      <w:pPr>
        <w:spacing w:before="120"/>
        <w:ind w:left="562" w:hanging="562"/>
        <w:rPr>
          <w:lang w:val="en-GB"/>
        </w:rPr>
      </w:pPr>
      <w:r w:rsidRPr="00D3110B">
        <w:rPr>
          <w:lang w:val="en-GB"/>
        </w:rPr>
        <w:t>*</w:t>
      </w:r>
      <w:r w:rsidRPr="00D3110B">
        <w:rPr>
          <w:lang w:val="en-GB"/>
        </w:rPr>
        <w:tab/>
        <w:t>Where a range of ODPs is indicated, the highest value in that range shall be used for the purposes of the Protocol. The ODPs listed as a single value have been determined from calculations based on laboratory measurements. Those listed as a range are based on estimates and are less certain. The range pertains to an isomeric group. The upper value is the estimate of the ODP of the isomer with the highest ODP, and the lower value is the estimate of the ODP of the isomer with the lowest ODP.</w:t>
      </w:r>
    </w:p>
    <w:p w14:paraId="7299CF87" w14:textId="77777777" w:rsidR="00B654CD" w:rsidRPr="00D3110B" w:rsidRDefault="00B654CD" w:rsidP="00B654CD">
      <w:pPr>
        <w:spacing w:before="120"/>
        <w:ind w:left="562" w:hanging="562"/>
        <w:rPr>
          <w:lang w:val="en-GB"/>
        </w:rPr>
      </w:pPr>
      <w:r w:rsidRPr="00D3110B">
        <w:rPr>
          <w:lang w:val="en-GB"/>
        </w:rPr>
        <w:t>**</w:t>
      </w:r>
      <w:r w:rsidRPr="00D3110B">
        <w:rPr>
          <w:lang w:val="en-GB"/>
        </w:rPr>
        <w:tab/>
        <w:t>Identifies the most commercially viable substances with ODP values listed against them to be used for the purposes of the Protocol.</w:t>
      </w:r>
    </w:p>
    <w:p w14:paraId="11BB6735" w14:textId="507AD529" w:rsidR="00B654CD" w:rsidRPr="0018066B" w:rsidRDefault="00B654CD" w:rsidP="00B654CD">
      <w:pPr>
        <w:spacing w:before="120"/>
        <w:ind w:left="562" w:hanging="562"/>
        <w:rPr>
          <w:lang w:val="en-GB"/>
        </w:rPr>
      </w:pPr>
      <w:r w:rsidRPr="0018066B">
        <w:rPr>
          <w:lang w:val="en-GB"/>
        </w:rPr>
        <w:t>***</w:t>
      </w:r>
      <w:r w:rsidRPr="0018066B">
        <w:rPr>
          <w:lang w:val="en-GB"/>
        </w:rPr>
        <w:tab/>
        <w:t>For substances for which no GWP is indicate</w:t>
      </w:r>
      <w:r>
        <w:rPr>
          <w:lang w:val="en-GB"/>
        </w:rPr>
        <w:t>d, the default value 0 applies.</w:t>
      </w:r>
    </w:p>
    <w:bookmarkEnd w:id="1"/>
    <w:p w14:paraId="4939BC99" w14:textId="5BDA6118" w:rsidR="00F939E3" w:rsidRDefault="00F939E3">
      <w:pPr>
        <w:tabs>
          <w:tab w:val="clear" w:pos="1247"/>
          <w:tab w:val="clear" w:pos="1814"/>
          <w:tab w:val="clear" w:pos="2381"/>
          <w:tab w:val="clear" w:pos="2948"/>
          <w:tab w:val="clear" w:pos="3515"/>
        </w:tabs>
        <w:rPr>
          <w:lang w:val="en-GB"/>
        </w:rPr>
      </w:pPr>
    </w:p>
    <w:p w14:paraId="63CBC895" w14:textId="2855DC02" w:rsidR="003030E8" w:rsidRDefault="003030E8">
      <w:pPr>
        <w:tabs>
          <w:tab w:val="clear" w:pos="1247"/>
          <w:tab w:val="clear" w:pos="1814"/>
          <w:tab w:val="clear" w:pos="2381"/>
          <w:tab w:val="clear" w:pos="2948"/>
          <w:tab w:val="clear" w:pos="3515"/>
        </w:tabs>
        <w:rPr>
          <w:lang w:val="en-GB"/>
        </w:rPr>
      </w:pPr>
      <w:r>
        <w:rPr>
          <w:lang w:val="en-GB"/>
        </w:rPr>
        <w:t>The following annex shall be added to the Protocol after Annex E:</w:t>
      </w:r>
    </w:p>
    <w:p w14:paraId="54229CC0" w14:textId="23945983" w:rsidR="00B654CD" w:rsidRPr="00720EDC" w:rsidRDefault="00720EDC" w:rsidP="00B654CD">
      <w:pPr>
        <w:keepNext/>
        <w:keepLines/>
        <w:tabs>
          <w:tab w:val="left" w:pos="3969"/>
        </w:tabs>
        <w:spacing w:before="120" w:after="120" w:line="300" w:lineRule="exact"/>
        <w:ind w:left="1699" w:hanging="1699"/>
        <w:rPr>
          <w:b/>
          <w:i/>
          <w:color w:val="0033CC"/>
          <w:lang w:val="en-GB"/>
        </w:rPr>
      </w:pPr>
      <w:r>
        <w:rPr>
          <w:color w:val="000000"/>
          <w:lang w:val="en-GB"/>
        </w:rPr>
        <w:t>“</w:t>
      </w:r>
      <w:r w:rsidR="00B654CD" w:rsidRPr="00720EDC">
        <w:rPr>
          <w:b/>
          <w:i/>
          <w:color w:val="000000"/>
          <w:lang w:val="en-GB"/>
        </w:rPr>
        <w:t>Annex F:</w:t>
      </w:r>
      <w:r w:rsidR="00B654CD" w:rsidRPr="00720EDC">
        <w:rPr>
          <w:b/>
          <w:i/>
          <w:color w:val="000000"/>
          <w:lang w:val="en-GB"/>
        </w:rPr>
        <w:tab/>
      </w:r>
      <w:r w:rsidR="00B654CD" w:rsidRPr="00720EDC">
        <w:rPr>
          <w:b/>
          <w:i/>
          <w:lang w:val="en-GB"/>
        </w:rPr>
        <w:t>Controlled substances</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2371"/>
        <w:gridCol w:w="2793"/>
        <w:gridCol w:w="1926"/>
      </w:tblGrid>
      <w:tr w:rsidR="00B654CD" w:rsidRPr="006914CC" w14:paraId="19D0D64B" w14:textId="77777777" w:rsidTr="00362D90">
        <w:trPr>
          <w:trHeight w:val="200"/>
        </w:trPr>
        <w:tc>
          <w:tcPr>
            <w:tcW w:w="2540" w:type="dxa"/>
            <w:vAlign w:val="bottom"/>
          </w:tcPr>
          <w:p w14:paraId="36CBAD0E" w14:textId="401FF321" w:rsidR="00B654CD" w:rsidRPr="00720EDC" w:rsidRDefault="00720EDC" w:rsidP="00362D90">
            <w:pPr>
              <w:tabs>
                <w:tab w:val="left" w:pos="3969"/>
                <w:tab w:val="right" w:pos="7655"/>
              </w:tabs>
              <w:spacing w:line="240" w:lineRule="exact"/>
              <w:rPr>
                <w:b/>
                <w:color w:val="0033CC"/>
                <w:lang w:val="en-GB"/>
              </w:rPr>
            </w:pPr>
            <w:r w:rsidRPr="00720EDC">
              <w:rPr>
                <w:b/>
                <w:lang w:val="en-GB"/>
              </w:rPr>
              <w:t>Group</w:t>
            </w:r>
          </w:p>
        </w:tc>
        <w:tc>
          <w:tcPr>
            <w:tcW w:w="2371" w:type="dxa"/>
            <w:vAlign w:val="bottom"/>
          </w:tcPr>
          <w:p w14:paraId="3EBAC2B6" w14:textId="77777777" w:rsidR="00B654CD" w:rsidRPr="006914CC" w:rsidRDefault="00B654CD" w:rsidP="00362D90">
            <w:pPr>
              <w:tabs>
                <w:tab w:val="left" w:pos="3969"/>
                <w:tab w:val="right" w:pos="7655"/>
              </w:tabs>
              <w:spacing w:line="240" w:lineRule="exact"/>
              <w:rPr>
                <w:rFonts w:ascii="Arial" w:hAnsi="Arial" w:cs="Arial"/>
                <w:b/>
                <w:color w:val="000000"/>
                <w:lang w:val="en-GB"/>
              </w:rPr>
            </w:pPr>
          </w:p>
        </w:tc>
        <w:tc>
          <w:tcPr>
            <w:tcW w:w="2793" w:type="dxa"/>
            <w:vAlign w:val="bottom"/>
          </w:tcPr>
          <w:p w14:paraId="1DCC84AE" w14:textId="77777777" w:rsidR="00B654CD" w:rsidRPr="0039411C" w:rsidRDefault="00B654CD" w:rsidP="00362D90">
            <w:pPr>
              <w:tabs>
                <w:tab w:val="left" w:pos="3969"/>
                <w:tab w:val="right" w:pos="7655"/>
              </w:tabs>
              <w:spacing w:line="240" w:lineRule="exact"/>
              <w:jc w:val="center"/>
              <w:rPr>
                <w:rFonts w:ascii="Arial" w:hAnsi="Arial" w:cs="Arial"/>
                <w:b/>
                <w:lang w:val="en-GB"/>
              </w:rPr>
            </w:pPr>
            <w:r w:rsidRPr="0039411C">
              <w:rPr>
                <w:rFonts w:ascii="Arial" w:hAnsi="Arial" w:cs="Arial"/>
                <w:i/>
                <w:lang w:val="en-GB"/>
              </w:rPr>
              <w:t>100-year Global Warming Potential</w:t>
            </w:r>
          </w:p>
        </w:tc>
        <w:tc>
          <w:tcPr>
            <w:tcW w:w="1926" w:type="dxa"/>
            <w:vAlign w:val="bottom"/>
          </w:tcPr>
          <w:p w14:paraId="4A0AC267" w14:textId="77777777" w:rsidR="00B654CD" w:rsidRPr="006914CC" w:rsidRDefault="00B654CD" w:rsidP="00362D90">
            <w:pPr>
              <w:tabs>
                <w:tab w:val="left" w:pos="3969"/>
                <w:tab w:val="right" w:pos="7655"/>
              </w:tabs>
              <w:spacing w:line="240" w:lineRule="exact"/>
              <w:jc w:val="center"/>
              <w:rPr>
                <w:rFonts w:ascii="Arial" w:hAnsi="Arial" w:cs="Arial"/>
                <w:b/>
                <w:color w:val="000000"/>
                <w:lang w:val="en-GB"/>
              </w:rPr>
            </w:pPr>
          </w:p>
        </w:tc>
      </w:tr>
      <w:tr w:rsidR="00B654CD" w:rsidRPr="006914CC" w14:paraId="3CEA2F78" w14:textId="77777777" w:rsidTr="00362D90">
        <w:tc>
          <w:tcPr>
            <w:tcW w:w="2540" w:type="dxa"/>
          </w:tcPr>
          <w:p w14:paraId="7BB9ABCC" w14:textId="06E5B71D" w:rsidR="00B654CD" w:rsidRPr="006914CC" w:rsidRDefault="00720EDC" w:rsidP="00362D90">
            <w:pPr>
              <w:tabs>
                <w:tab w:val="left" w:pos="3402"/>
                <w:tab w:val="right" w:pos="5812"/>
                <w:tab w:val="right" w:pos="7938"/>
              </w:tabs>
              <w:spacing w:line="240" w:lineRule="exact"/>
              <w:rPr>
                <w:b/>
                <w:color w:val="0033CC"/>
                <w:lang w:val="en-GB"/>
              </w:rPr>
            </w:pPr>
            <w:r w:rsidRPr="0039411C">
              <w:rPr>
                <w:b/>
                <w:i/>
                <w:lang w:val="en-GB"/>
              </w:rPr>
              <w:t>Group I</w:t>
            </w:r>
          </w:p>
        </w:tc>
        <w:tc>
          <w:tcPr>
            <w:tcW w:w="7090" w:type="dxa"/>
            <w:gridSpan w:val="3"/>
          </w:tcPr>
          <w:p w14:paraId="1D00A5ED" w14:textId="35AE8058" w:rsidR="00B654CD" w:rsidRPr="0039411C" w:rsidRDefault="00B654CD" w:rsidP="00720EDC">
            <w:pPr>
              <w:keepNext/>
              <w:tabs>
                <w:tab w:val="left" w:pos="3969"/>
                <w:tab w:val="right" w:pos="7655"/>
              </w:tabs>
              <w:spacing w:before="120" w:after="120" w:line="240" w:lineRule="exact"/>
              <w:outlineLvl w:val="0"/>
              <w:rPr>
                <w:b/>
                <w:i/>
                <w:lang w:val="en-GB"/>
              </w:rPr>
            </w:pPr>
          </w:p>
        </w:tc>
      </w:tr>
      <w:tr w:rsidR="00B654CD" w:rsidRPr="006914CC" w14:paraId="416E292E" w14:textId="77777777" w:rsidTr="00362D90">
        <w:tc>
          <w:tcPr>
            <w:tcW w:w="2540" w:type="dxa"/>
          </w:tcPr>
          <w:p w14:paraId="1782D988"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CHF</w:t>
            </w:r>
            <w:r w:rsidRPr="0039411C">
              <w:rPr>
                <w:b/>
                <w:vertAlign w:val="subscript"/>
                <w:lang w:val="en-GB"/>
              </w:rPr>
              <w:t>2</w:t>
            </w:r>
            <w:r w:rsidRPr="0039411C">
              <w:rPr>
                <w:b/>
                <w:lang w:val="en-GB"/>
              </w:rPr>
              <w:t>CHF</w:t>
            </w:r>
            <w:r w:rsidRPr="0039411C">
              <w:rPr>
                <w:b/>
                <w:vertAlign w:val="subscript"/>
                <w:lang w:val="en-GB"/>
              </w:rPr>
              <w:t>2</w:t>
            </w:r>
          </w:p>
        </w:tc>
        <w:tc>
          <w:tcPr>
            <w:tcW w:w="2371" w:type="dxa"/>
          </w:tcPr>
          <w:p w14:paraId="11DFEE61"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HFC-134</w:t>
            </w:r>
          </w:p>
        </w:tc>
        <w:tc>
          <w:tcPr>
            <w:tcW w:w="2793" w:type="dxa"/>
          </w:tcPr>
          <w:p w14:paraId="56C8CD03"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1,100</w:t>
            </w:r>
          </w:p>
        </w:tc>
        <w:tc>
          <w:tcPr>
            <w:tcW w:w="1926" w:type="dxa"/>
          </w:tcPr>
          <w:p w14:paraId="706DDAC2"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7C8B676C" w14:textId="77777777" w:rsidTr="00362D90">
        <w:tc>
          <w:tcPr>
            <w:tcW w:w="2540" w:type="dxa"/>
          </w:tcPr>
          <w:p w14:paraId="3A2EA859"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2</w:t>
            </w:r>
            <w:r w:rsidRPr="0039411C">
              <w:rPr>
                <w:b/>
                <w:lang w:val="en-GB"/>
              </w:rPr>
              <w:t>FCF</w:t>
            </w:r>
            <w:r w:rsidRPr="0039411C">
              <w:rPr>
                <w:b/>
                <w:vertAlign w:val="subscript"/>
                <w:lang w:val="en-GB"/>
              </w:rPr>
              <w:t>3</w:t>
            </w:r>
          </w:p>
        </w:tc>
        <w:tc>
          <w:tcPr>
            <w:tcW w:w="2371" w:type="dxa"/>
          </w:tcPr>
          <w:p w14:paraId="2AFD219F"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HFC-134a</w:t>
            </w:r>
          </w:p>
        </w:tc>
        <w:tc>
          <w:tcPr>
            <w:tcW w:w="2793" w:type="dxa"/>
          </w:tcPr>
          <w:p w14:paraId="4BFF8895"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1,430</w:t>
            </w:r>
          </w:p>
        </w:tc>
        <w:tc>
          <w:tcPr>
            <w:tcW w:w="1926" w:type="dxa"/>
          </w:tcPr>
          <w:p w14:paraId="2527A255"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5B5AA75B" w14:textId="77777777" w:rsidTr="00362D90">
        <w:tc>
          <w:tcPr>
            <w:tcW w:w="2540" w:type="dxa"/>
          </w:tcPr>
          <w:p w14:paraId="0B0BA48E"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2</w:t>
            </w:r>
            <w:r w:rsidRPr="0039411C">
              <w:rPr>
                <w:b/>
                <w:lang w:val="en-GB"/>
              </w:rPr>
              <w:t>FCHF</w:t>
            </w:r>
            <w:r w:rsidRPr="0039411C">
              <w:rPr>
                <w:b/>
                <w:vertAlign w:val="subscript"/>
                <w:lang w:val="en-GB"/>
              </w:rPr>
              <w:t>2</w:t>
            </w:r>
          </w:p>
        </w:tc>
        <w:tc>
          <w:tcPr>
            <w:tcW w:w="2371" w:type="dxa"/>
          </w:tcPr>
          <w:p w14:paraId="58B49B0D"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HFC-143</w:t>
            </w:r>
          </w:p>
        </w:tc>
        <w:tc>
          <w:tcPr>
            <w:tcW w:w="2793" w:type="dxa"/>
          </w:tcPr>
          <w:p w14:paraId="23AD15CB"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353</w:t>
            </w:r>
          </w:p>
        </w:tc>
        <w:tc>
          <w:tcPr>
            <w:tcW w:w="1926" w:type="dxa"/>
          </w:tcPr>
          <w:p w14:paraId="4229DEF1"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76EDDD23" w14:textId="77777777" w:rsidTr="00362D90">
        <w:tc>
          <w:tcPr>
            <w:tcW w:w="2540" w:type="dxa"/>
          </w:tcPr>
          <w:p w14:paraId="3FD325CD"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CHF</w:t>
            </w:r>
            <w:r w:rsidRPr="0039411C">
              <w:rPr>
                <w:b/>
                <w:vertAlign w:val="subscript"/>
                <w:lang w:val="en-GB"/>
              </w:rPr>
              <w:t>2</w:t>
            </w:r>
            <w:r w:rsidRPr="0039411C">
              <w:rPr>
                <w:b/>
                <w:lang w:val="en-GB"/>
              </w:rPr>
              <w:t>CH</w:t>
            </w:r>
            <w:r w:rsidRPr="0039411C">
              <w:rPr>
                <w:b/>
                <w:vertAlign w:val="subscript"/>
                <w:lang w:val="en-GB"/>
              </w:rPr>
              <w:t>2</w:t>
            </w:r>
            <w:r w:rsidRPr="0039411C">
              <w:rPr>
                <w:b/>
                <w:lang w:val="en-GB"/>
              </w:rPr>
              <w:t>CF</w:t>
            </w:r>
            <w:r w:rsidRPr="0039411C">
              <w:rPr>
                <w:b/>
                <w:vertAlign w:val="subscript"/>
                <w:lang w:val="en-GB"/>
              </w:rPr>
              <w:t>3</w:t>
            </w:r>
          </w:p>
        </w:tc>
        <w:tc>
          <w:tcPr>
            <w:tcW w:w="2371" w:type="dxa"/>
          </w:tcPr>
          <w:p w14:paraId="225DF7DA"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HFC-245fa</w:t>
            </w:r>
          </w:p>
        </w:tc>
        <w:tc>
          <w:tcPr>
            <w:tcW w:w="2793" w:type="dxa"/>
          </w:tcPr>
          <w:p w14:paraId="09FA1986"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1,030</w:t>
            </w:r>
          </w:p>
        </w:tc>
        <w:tc>
          <w:tcPr>
            <w:tcW w:w="1926" w:type="dxa"/>
          </w:tcPr>
          <w:p w14:paraId="5AB1ED6A"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2BD9A313" w14:textId="77777777" w:rsidTr="00362D90">
        <w:tc>
          <w:tcPr>
            <w:tcW w:w="2540" w:type="dxa"/>
          </w:tcPr>
          <w:p w14:paraId="1E497B8E"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CF</w:t>
            </w:r>
            <w:r w:rsidRPr="0039411C">
              <w:rPr>
                <w:b/>
                <w:vertAlign w:val="subscript"/>
                <w:lang w:val="en-GB"/>
              </w:rPr>
              <w:t>3</w:t>
            </w:r>
            <w:r w:rsidRPr="0039411C">
              <w:rPr>
                <w:b/>
                <w:lang w:val="en-GB"/>
              </w:rPr>
              <w:t>CH</w:t>
            </w:r>
            <w:r w:rsidRPr="0039411C">
              <w:rPr>
                <w:b/>
                <w:vertAlign w:val="subscript"/>
                <w:lang w:val="en-GB"/>
              </w:rPr>
              <w:t>2</w:t>
            </w:r>
            <w:r w:rsidRPr="0039411C">
              <w:rPr>
                <w:b/>
                <w:lang w:val="en-GB"/>
              </w:rPr>
              <w:t>CF</w:t>
            </w:r>
            <w:r w:rsidRPr="0039411C">
              <w:rPr>
                <w:b/>
                <w:vertAlign w:val="subscript"/>
                <w:lang w:val="en-GB"/>
              </w:rPr>
              <w:t>2</w:t>
            </w:r>
            <w:r w:rsidRPr="0039411C">
              <w:rPr>
                <w:b/>
                <w:lang w:val="en-GB"/>
              </w:rPr>
              <w:t>CH</w:t>
            </w:r>
            <w:r w:rsidRPr="0039411C">
              <w:rPr>
                <w:b/>
                <w:vertAlign w:val="subscript"/>
                <w:lang w:val="en-GB"/>
              </w:rPr>
              <w:t>3</w:t>
            </w:r>
          </w:p>
        </w:tc>
        <w:tc>
          <w:tcPr>
            <w:tcW w:w="2371" w:type="dxa"/>
          </w:tcPr>
          <w:p w14:paraId="0415C989"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HFC-365mfc</w:t>
            </w:r>
          </w:p>
        </w:tc>
        <w:tc>
          <w:tcPr>
            <w:tcW w:w="2793" w:type="dxa"/>
          </w:tcPr>
          <w:p w14:paraId="52E1432B"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794</w:t>
            </w:r>
          </w:p>
        </w:tc>
        <w:tc>
          <w:tcPr>
            <w:tcW w:w="1926" w:type="dxa"/>
          </w:tcPr>
          <w:p w14:paraId="26DA9D84"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02AF0DF9" w14:textId="77777777" w:rsidTr="00362D90">
        <w:tc>
          <w:tcPr>
            <w:tcW w:w="2540" w:type="dxa"/>
          </w:tcPr>
          <w:p w14:paraId="51BF3FBC"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CF</w:t>
            </w:r>
            <w:r w:rsidRPr="0039411C">
              <w:rPr>
                <w:b/>
                <w:vertAlign w:val="subscript"/>
                <w:lang w:val="en-GB"/>
              </w:rPr>
              <w:t>3</w:t>
            </w:r>
            <w:r w:rsidRPr="0039411C">
              <w:rPr>
                <w:b/>
                <w:lang w:val="en-GB"/>
              </w:rPr>
              <w:t>CHFCF</w:t>
            </w:r>
            <w:r w:rsidRPr="0039411C">
              <w:rPr>
                <w:b/>
                <w:vertAlign w:val="subscript"/>
                <w:lang w:val="en-GB"/>
              </w:rPr>
              <w:t>3</w:t>
            </w:r>
            <w:r w:rsidRPr="0039411C">
              <w:rPr>
                <w:b/>
                <w:lang w:val="en-GB"/>
              </w:rPr>
              <w:t xml:space="preserve"> </w:t>
            </w:r>
          </w:p>
        </w:tc>
        <w:tc>
          <w:tcPr>
            <w:tcW w:w="2371" w:type="dxa"/>
          </w:tcPr>
          <w:p w14:paraId="30FCF99F"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HFC-227ea</w:t>
            </w:r>
          </w:p>
        </w:tc>
        <w:tc>
          <w:tcPr>
            <w:tcW w:w="2793" w:type="dxa"/>
          </w:tcPr>
          <w:p w14:paraId="740118EF"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3,220</w:t>
            </w:r>
          </w:p>
        </w:tc>
        <w:tc>
          <w:tcPr>
            <w:tcW w:w="1926" w:type="dxa"/>
          </w:tcPr>
          <w:p w14:paraId="6926704C"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62A9862B" w14:textId="77777777" w:rsidTr="00362D90">
        <w:tc>
          <w:tcPr>
            <w:tcW w:w="2540" w:type="dxa"/>
          </w:tcPr>
          <w:p w14:paraId="10B7AE53"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2</w:t>
            </w:r>
            <w:r w:rsidRPr="0039411C">
              <w:rPr>
                <w:b/>
                <w:lang w:val="en-GB"/>
              </w:rPr>
              <w:t>FCF</w:t>
            </w:r>
            <w:r w:rsidRPr="0039411C">
              <w:rPr>
                <w:b/>
                <w:vertAlign w:val="subscript"/>
                <w:lang w:val="en-GB"/>
              </w:rPr>
              <w:t>2</w:t>
            </w:r>
            <w:r w:rsidRPr="0039411C">
              <w:rPr>
                <w:b/>
                <w:lang w:val="en-GB"/>
              </w:rPr>
              <w:t>CF</w:t>
            </w:r>
            <w:r w:rsidRPr="0039411C">
              <w:rPr>
                <w:b/>
                <w:vertAlign w:val="subscript"/>
                <w:lang w:val="en-GB"/>
              </w:rPr>
              <w:t>3</w:t>
            </w:r>
          </w:p>
        </w:tc>
        <w:tc>
          <w:tcPr>
            <w:tcW w:w="2371" w:type="dxa"/>
          </w:tcPr>
          <w:p w14:paraId="71A767B7"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HFC-236cb</w:t>
            </w:r>
          </w:p>
        </w:tc>
        <w:tc>
          <w:tcPr>
            <w:tcW w:w="2793" w:type="dxa"/>
          </w:tcPr>
          <w:p w14:paraId="3E42C5DA"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1,340</w:t>
            </w:r>
          </w:p>
        </w:tc>
        <w:tc>
          <w:tcPr>
            <w:tcW w:w="1926" w:type="dxa"/>
          </w:tcPr>
          <w:p w14:paraId="22AD051A"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26FCDC38" w14:textId="77777777" w:rsidTr="00362D90">
        <w:tc>
          <w:tcPr>
            <w:tcW w:w="2540" w:type="dxa"/>
          </w:tcPr>
          <w:p w14:paraId="1C8D03A7"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CHF</w:t>
            </w:r>
            <w:r w:rsidRPr="0039411C">
              <w:rPr>
                <w:b/>
                <w:vertAlign w:val="subscript"/>
                <w:lang w:val="en-GB"/>
              </w:rPr>
              <w:t>2</w:t>
            </w:r>
            <w:r w:rsidRPr="0039411C">
              <w:rPr>
                <w:b/>
                <w:lang w:val="en-GB"/>
              </w:rPr>
              <w:t>CHFCF</w:t>
            </w:r>
            <w:r w:rsidRPr="0039411C">
              <w:rPr>
                <w:b/>
                <w:vertAlign w:val="subscript"/>
                <w:lang w:val="en-GB"/>
              </w:rPr>
              <w:t>3</w:t>
            </w:r>
          </w:p>
        </w:tc>
        <w:tc>
          <w:tcPr>
            <w:tcW w:w="2371" w:type="dxa"/>
          </w:tcPr>
          <w:p w14:paraId="68D1E3F3"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HFC-236ea</w:t>
            </w:r>
          </w:p>
        </w:tc>
        <w:tc>
          <w:tcPr>
            <w:tcW w:w="2793" w:type="dxa"/>
          </w:tcPr>
          <w:p w14:paraId="5722C9A7"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1,370</w:t>
            </w:r>
          </w:p>
        </w:tc>
        <w:tc>
          <w:tcPr>
            <w:tcW w:w="1926" w:type="dxa"/>
          </w:tcPr>
          <w:p w14:paraId="6C9EE67B"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7D09AB50" w14:textId="77777777" w:rsidTr="00362D90">
        <w:tc>
          <w:tcPr>
            <w:tcW w:w="2540" w:type="dxa"/>
          </w:tcPr>
          <w:p w14:paraId="4D991A99"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CF</w:t>
            </w:r>
            <w:r w:rsidRPr="0039411C">
              <w:rPr>
                <w:b/>
                <w:vertAlign w:val="subscript"/>
                <w:lang w:val="en-GB"/>
              </w:rPr>
              <w:t>3</w:t>
            </w:r>
            <w:r w:rsidRPr="0039411C">
              <w:rPr>
                <w:b/>
                <w:lang w:val="en-GB"/>
              </w:rPr>
              <w:t>CH</w:t>
            </w:r>
            <w:r w:rsidRPr="0039411C">
              <w:rPr>
                <w:b/>
                <w:vertAlign w:val="subscript"/>
                <w:lang w:val="en-GB"/>
              </w:rPr>
              <w:t>2</w:t>
            </w:r>
            <w:r w:rsidRPr="0039411C">
              <w:rPr>
                <w:b/>
                <w:lang w:val="en-GB"/>
              </w:rPr>
              <w:t>CF</w:t>
            </w:r>
            <w:r w:rsidRPr="0039411C">
              <w:rPr>
                <w:b/>
                <w:vertAlign w:val="subscript"/>
                <w:lang w:val="en-GB"/>
              </w:rPr>
              <w:t>3</w:t>
            </w:r>
          </w:p>
        </w:tc>
        <w:tc>
          <w:tcPr>
            <w:tcW w:w="2371" w:type="dxa"/>
          </w:tcPr>
          <w:p w14:paraId="059E39A6"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HFC-236fa</w:t>
            </w:r>
          </w:p>
        </w:tc>
        <w:tc>
          <w:tcPr>
            <w:tcW w:w="2793" w:type="dxa"/>
          </w:tcPr>
          <w:p w14:paraId="22165585"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9,810</w:t>
            </w:r>
          </w:p>
        </w:tc>
        <w:tc>
          <w:tcPr>
            <w:tcW w:w="1926" w:type="dxa"/>
          </w:tcPr>
          <w:p w14:paraId="4DDB9C58"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3F81BD09" w14:textId="77777777" w:rsidTr="00362D90">
        <w:tc>
          <w:tcPr>
            <w:tcW w:w="2540" w:type="dxa"/>
          </w:tcPr>
          <w:p w14:paraId="76FE29F9"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2</w:t>
            </w:r>
            <w:r w:rsidRPr="0039411C">
              <w:rPr>
                <w:b/>
                <w:lang w:val="en-GB"/>
              </w:rPr>
              <w:t>FCF</w:t>
            </w:r>
            <w:r w:rsidRPr="0039411C">
              <w:rPr>
                <w:b/>
                <w:vertAlign w:val="subscript"/>
                <w:lang w:val="en-GB"/>
              </w:rPr>
              <w:t>2</w:t>
            </w:r>
            <w:r w:rsidRPr="0039411C">
              <w:rPr>
                <w:b/>
                <w:lang w:val="en-GB"/>
              </w:rPr>
              <w:t>CHF</w:t>
            </w:r>
            <w:r w:rsidRPr="0039411C">
              <w:rPr>
                <w:b/>
                <w:vertAlign w:val="subscript"/>
                <w:lang w:val="en-GB"/>
              </w:rPr>
              <w:t>2</w:t>
            </w:r>
            <w:r w:rsidRPr="0039411C">
              <w:rPr>
                <w:b/>
                <w:lang w:val="en-GB"/>
              </w:rPr>
              <w:t xml:space="preserve"> </w:t>
            </w:r>
          </w:p>
        </w:tc>
        <w:tc>
          <w:tcPr>
            <w:tcW w:w="2371" w:type="dxa"/>
          </w:tcPr>
          <w:p w14:paraId="0F9D36DD"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HFC-245ca</w:t>
            </w:r>
          </w:p>
        </w:tc>
        <w:tc>
          <w:tcPr>
            <w:tcW w:w="2793" w:type="dxa"/>
          </w:tcPr>
          <w:p w14:paraId="1D4E6413"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693</w:t>
            </w:r>
          </w:p>
        </w:tc>
        <w:tc>
          <w:tcPr>
            <w:tcW w:w="1926" w:type="dxa"/>
          </w:tcPr>
          <w:p w14:paraId="6361F1AF"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43158F70" w14:textId="77777777" w:rsidTr="00362D90">
        <w:tc>
          <w:tcPr>
            <w:tcW w:w="2540" w:type="dxa"/>
          </w:tcPr>
          <w:p w14:paraId="6F3DE2C6"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CF</w:t>
            </w:r>
            <w:r w:rsidRPr="0039411C">
              <w:rPr>
                <w:b/>
                <w:vertAlign w:val="subscript"/>
                <w:lang w:val="en-GB"/>
              </w:rPr>
              <w:t>3</w:t>
            </w:r>
            <w:r w:rsidRPr="0039411C">
              <w:rPr>
                <w:b/>
                <w:lang w:val="en-GB"/>
              </w:rPr>
              <w:t>CHFCHFCF</w:t>
            </w:r>
            <w:r w:rsidRPr="0039411C">
              <w:rPr>
                <w:b/>
                <w:vertAlign w:val="subscript"/>
                <w:lang w:val="en-GB"/>
              </w:rPr>
              <w:t>2</w:t>
            </w:r>
            <w:r w:rsidRPr="0039411C">
              <w:rPr>
                <w:b/>
                <w:lang w:val="en-GB"/>
              </w:rPr>
              <w:t>CF</w:t>
            </w:r>
            <w:r w:rsidRPr="0039411C">
              <w:rPr>
                <w:b/>
                <w:vertAlign w:val="subscript"/>
                <w:lang w:val="en-GB"/>
              </w:rPr>
              <w:t>3</w:t>
            </w:r>
          </w:p>
        </w:tc>
        <w:tc>
          <w:tcPr>
            <w:tcW w:w="2371" w:type="dxa"/>
          </w:tcPr>
          <w:p w14:paraId="3431C456"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HFC-43-10mee</w:t>
            </w:r>
          </w:p>
        </w:tc>
        <w:tc>
          <w:tcPr>
            <w:tcW w:w="2793" w:type="dxa"/>
          </w:tcPr>
          <w:p w14:paraId="7445DB33"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1,640</w:t>
            </w:r>
          </w:p>
        </w:tc>
        <w:tc>
          <w:tcPr>
            <w:tcW w:w="1926" w:type="dxa"/>
          </w:tcPr>
          <w:p w14:paraId="36F72A11"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5EE0785A" w14:textId="77777777" w:rsidTr="00362D90">
        <w:trPr>
          <w:trHeight w:val="249"/>
        </w:trPr>
        <w:tc>
          <w:tcPr>
            <w:tcW w:w="2540" w:type="dxa"/>
          </w:tcPr>
          <w:p w14:paraId="0688ADA3"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2</w:t>
            </w:r>
            <w:r w:rsidRPr="0039411C">
              <w:rPr>
                <w:b/>
                <w:lang w:val="en-GB"/>
              </w:rPr>
              <w:t>F</w:t>
            </w:r>
            <w:r w:rsidRPr="0039411C">
              <w:rPr>
                <w:b/>
                <w:vertAlign w:val="subscript"/>
                <w:lang w:val="en-GB"/>
              </w:rPr>
              <w:t>2</w:t>
            </w:r>
          </w:p>
        </w:tc>
        <w:tc>
          <w:tcPr>
            <w:tcW w:w="2371" w:type="dxa"/>
          </w:tcPr>
          <w:p w14:paraId="447A071A"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HFC-32</w:t>
            </w:r>
          </w:p>
        </w:tc>
        <w:tc>
          <w:tcPr>
            <w:tcW w:w="2793" w:type="dxa"/>
          </w:tcPr>
          <w:p w14:paraId="186F55D3"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675</w:t>
            </w:r>
          </w:p>
        </w:tc>
        <w:tc>
          <w:tcPr>
            <w:tcW w:w="1926" w:type="dxa"/>
          </w:tcPr>
          <w:p w14:paraId="023C5047"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247000CE" w14:textId="77777777" w:rsidTr="00362D90">
        <w:tc>
          <w:tcPr>
            <w:tcW w:w="2540" w:type="dxa"/>
          </w:tcPr>
          <w:p w14:paraId="6475F641"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CHF</w:t>
            </w:r>
            <w:r w:rsidRPr="0039411C">
              <w:rPr>
                <w:b/>
                <w:vertAlign w:val="subscript"/>
                <w:lang w:val="en-GB"/>
              </w:rPr>
              <w:t>2</w:t>
            </w:r>
            <w:r w:rsidRPr="0039411C">
              <w:rPr>
                <w:b/>
                <w:lang w:val="en-GB"/>
              </w:rPr>
              <w:t>CF</w:t>
            </w:r>
            <w:r w:rsidRPr="0039411C">
              <w:rPr>
                <w:b/>
                <w:vertAlign w:val="subscript"/>
                <w:lang w:val="en-GB"/>
              </w:rPr>
              <w:t>3</w:t>
            </w:r>
          </w:p>
        </w:tc>
        <w:tc>
          <w:tcPr>
            <w:tcW w:w="2371" w:type="dxa"/>
          </w:tcPr>
          <w:p w14:paraId="1C74F920"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HFC-125</w:t>
            </w:r>
          </w:p>
        </w:tc>
        <w:tc>
          <w:tcPr>
            <w:tcW w:w="2793" w:type="dxa"/>
          </w:tcPr>
          <w:p w14:paraId="4E860E7A"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3,500</w:t>
            </w:r>
          </w:p>
        </w:tc>
        <w:tc>
          <w:tcPr>
            <w:tcW w:w="1926" w:type="dxa"/>
          </w:tcPr>
          <w:p w14:paraId="07E62D99"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7C156882" w14:textId="77777777" w:rsidTr="00362D90">
        <w:tc>
          <w:tcPr>
            <w:tcW w:w="2540" w:type="dxa"/>
          </w:tcPr>
          <w:p w14:paraId="77DB977B"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3</w:t>
            </w:r>
            <w:r w:rsidRPr="0039411C">
              <w:rPr>
                <w:b/>
                <w:lang w:val="en-GB"/>
              </w:rPr>
              <w:t>CF</w:t>
            </w:r>
            <w:r w:rsidRPr="0039411C">
              <w:rPr>
                <w:b/>
                <w:vertAlign w:val="subscript"/>
                <w:lang w:val="en-GB"/>
              </w:rPr>
              <w:t>3</w:t>
            </w:r>
          </w:p>
        </w:tc>
        <w:tc>
          <w:tcPr>
            <w:tcW w:w="2371" w:type="dxa"/>
          </w:tcPr>
          <w:p w14:paraId="3E4F2FD0"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HFC-143a</w:t>
            </w:r>
          </w:p>
        </w:tc>
        <w:tc>
          <w:tcPr>
            <w:tcW w:w="2793" w:type="dxa"/>
          </w:tcPr>
          <w:p w14:paraId="7EEA0837"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4,470</w:t>
            </w:r>
          </w:p>
        </w:tc>
        <w:tc>
          <w:tcPr>
            <w:tcW w:w="1926" w:type="dxa"/>
          </w:tcPr>
          <w:p w14:paraId="734A1505"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0EB3935B" w14:textId="77777777" w:rsidTr="00362D90">
        <w:tc>
          <w:tcPr>
            <w:tcW w:w="2540" w:type="dxa"/>
          </w:tcPr>
          <w:p w14:paraId="55B26824"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3</w:t>
            </w:r>
            <w:r w:rsidRPr="0039411C">
              <w:rPr>
                <w:b/>
                <w:lang w:val="en-GB"/>
              </w:rPr>
              <w:t>F</w:t>
            </w:r>
          </w:p>
        </w:tc>
        <w:tc>
          <w:tcPr>
            <w:tcW w:w="2371" w:type="dxa"/>
          </w:tcPr>
          <w:p w14:paraId="385205DE"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HFC-41</w:t>
            </w:r>
          </w:p>
        </w:tc>
        <w:tc>
          <w:tcPr>
            <w:tcW w:w="2793" w:type="dxa"/>
          </w:tcPr>
          <w:p w14:paraId="3DB7F8DB"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92</w:t>
            </w:r>
          </w:p>
        </w:tc>
        <w:tc>
          <w:tcPr>
            <w:tcW w:w="1926" w:type="dxa"/>
          </w:tcPr>
          <w:p w14:paraId="55D2AFEA"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1715D533" w14:textId="77777777" w:rsidTr="00362D90">
        <w:tc>
          <w:tcPr>
            <w:tcW w:w="2540" w:type="dxa"/>
          </w:tcPr>
          <w:p w14:paraId="1A28BA64"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2</w:t>
            </w:r>
            <w:r w:rsidRPr="0039411C">
              <w:rPr>
                <w:b/>
                <w:lang w:val="en-GB"/>
              </w:rPr>
              <w:t>FCH</w:t>
            </w:r>
            <w:r w:rsidRPr="0039411C">
              <w:rPr>
                <w:b/>
                <w:vertAlign w:val="subscript"/>
                <w:lang w:val="en-GB"/>
              </w:rPr>
              <w:t>2</w:t>
            </w:r>
            <w:r w:rsidRPr="0039411C">
              <w:rPr>
                <w:b/>
                <w:lang w:val="en-GB"/>
              </w:rPr>
              <w:t>F</w:t>
            </w:r>
          </w:p>
        </w:tc>
        <w:tc>
          <w:tcPr>
            <w:tcW w:w="2371" w:type="dxa"/>
          </w:tcPr>
          <w:p w14:paraId="278347E0"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HFC-152</w:t>
            </w:r>
          </w:p>
        </w:tc>
        <w:tc>
          <w:tcPr>
            <w:tcW w:w="2793" w:type="dxa"/>
          </w:tcPr>
          <w:p w14:paraId="72692308"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53</w:t>
            </w:r>
          </w:p>
        </w:tc>
        <w:tc>
          <w:tcPr>
            <w:tcW w:w="1926" w:type="dxa"/>
          </w:tcPr>
          <w:p w14:paraId="4671CEC2"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1FEC327E" w14:textId="77777777" w:rsidTr="00362D90">
        <w:tc>
          <w:tcPr>
            <w:tcW w:w="2540" w:type="dxa"/>
          </w:tcPr>
          <w:p w14:paraId="3BA0CE82"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3</w:t>
            </w:r>
            <w:r w:rsidRPr="0039411C">
              <w:rPr>
                <w:b/>
                <w:lang w:val="en-GB"/>
              </w:rPr>
              <w:t>CHF</w:t>
            </w:r>
            <w:r w:rsidRPr="0039411C">
              <w:rPr>
                <w:b/>
                <w:vertAlign w:val="subscript"/>
                <w:lang w:val="en-GB"/>
              </w:rPr>
              <w:t>2</w:t>
            </w:r>
          </w:p>
        </w:tc>
        <w:tc>
          <w:tcPr>
            <w:tcW w:w="2371" w:type="dxa"/>
          </w:tcPr>
          <w:p w14:paraId="231F27EC"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HFC-152a</w:t>
            </w:r>
          </w:p>
        </w:tc>
        <w:tc>
          <w:tcPr>
            <w:tcW w:w="2793" w:type="dxa"/>
          </w:tcPr>
          <w:p w14:paraId="7D4B4247"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124</w:t>
            </w:r>
          </w:p>
        </w:tc>
        <w:tc>
          <w:tcPr>
            <w:tcW w:w="1926" w:type="dxa"/>
          </w:tcPr>
          <w:p w14:paraId="4B3A8AD0"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220CC184" w14:textId="77777777" w:rsidTr="00362D90">
        <w:tc>
          <w:tcPr>
            <w:tcW w:w="2540" w:type="dxa"/>
          </w:tcPr>
          <w:p w14:paraId="4359D8F3" w14:textId="77777777" w:rsidR="00B654CD" w:rsidRPr="0039411C" w:rsidRDefault="00B654CD" w:rsidP="00362D90">
            <w:pPr>
              <w:tabs>
                <w:tab w:val="left" w:pos="3402"/>
                <w:tab w:val="right" w:pos="5812"/>
                <w:tab w:val="right" w:pos="7938"/>
              </w:tabs>
              <w:spacing w:line="240" w:lineRule="exact"/>
              <w:rPr>
                <w:b/>
                <w:lang w:val="en-GB"/>
              </w:rPr>
            </w:pPr>
            <w:r w:rsidRPr="0039411C">
              <w:rPr>
                <w:b/>
                <w:lang w:val="en-GB"/>
              </w:rPr>
              <w:t>CH</w:t>
            </w:r>
            <w:r w:rsidRPr="0039411C">
              <w:rPr>
                <w:b/>
                <w:vertAlign w:val="subscript"/>
                <w:lang w:val="en-GB"/>
              </w:rPr>
              <w:t>3</w:t>
            </w:r>
            <w:r w:rsidRPr="0039411C">
              <w:rPr>
                <w:b/>
                <w:lang w:val="en-GB"/>
              </w:rPr>
              <w:t>CH</w:t>
            </w:r>
            <w:r w:rsidRPr="0039411C">
              <w:rPr>
                <w:b/>
                <w:vertAlign w:val="subscript"/>
                <w:lang w:val="en-GB"/>
              </w:rPr>
              <w:t>2</w:t>
            </w:r>
            <w:r w:rsidRPr="0039411C">
              <w:rPr>
                <w:b/>
                <w:lang w:val="en-GB"/>
              </w:rPr>
              <w:t xml:space="preserve">F   </w:t>
            </w:r>
          </w:p>
        </w:tc>
        <w:tc>
          <w:tcPr>
            <w:tcW w:w="2371" w:type="dxa"/>
          </w:tcPr>
          <w:p w14:paraId="68E4BF90" w14:textId="77777777" w:rsidR="00B654CD" w:rsidRPr="006914CC" w:rsidRDefault="00B654CD" w:rsidP="00362D90">
            <w:pPr>
              <w:tabs>
                <w:tab w:val="left" w:pos="3402"/>
                <w:tab w:val="right" w:pos="5812"/>
                <w:tab w:val="right" w:pos="7938"/>
              </w:tabs>
              <w:spacing w:line="240" w:lineRule="exact"/>
              <w:rPr>
                <w:color w:val="000000"/>
                <w:lang w:val="en-GB"/>
              </w:rPr>
            </w:pPr>
            <w:r w:rsidRPr="006914CC">
              <w:rPr>
                <w:color w:val="000000"/>
                <w:lang w:val="en-GB"/>
              </w:rPr>
              <w:t>HFC-161</w:t>
            </w:r>
          </w:p>
        </w:tc>
        <w:tc>
          <w:tcPr>
            <w:tcW w:w="2793" w:type="dxa"/>
          </w:tcPr>
          <w:p w14:paraId="2A95D69F" w14:textId="77777777" w:rsidR="00B654CD" w:rsidRPr="00720EDC" w:rsidRDefault="00B654CD" w:rsidP="00362D90">
            <w:pPr>
              <w:tabs>
                <w:tab w:val="left" w:pos="3402"/>
                <w:tab w:val="right" w:pos="5812"/>
                <w:tab w:val="right" w:pos="7938"/>
              </w:tabs>
              <w:spacing w:line="240" w:lineRule="exact"/>
              <w:jc w:val="center"/>
              <w:rPr>
                <w:lang w:val="en-GB"/>
              </w:rPr>
            </w:pPr>
            <w:r w:rsidRPr="00720EDC">
              <w:rPr>
                <w:lang w:val="en-GB"/>
              </w:rPr>
              <w:t>12</w:t>
            </w:r>
          </w:p>
        </w:tc>
        <w:tc>
          <w:tcPr>
            <w:tcW w:w="1926" w:type="dxa"/>
          </w:tcPr>
          <w:p w14:paraId="51576D66" w14:textId="77777777" w:rsidR="00B654CD" w:rsidRPr="00AF3C63" w:rsidRDefault="00B654CD" w:rsidP="00362D90">
            <w:pPr>
              <w:tabs>
                <w:tab w:val="left" w:pos="3402"/>
                <w:tab w:val="right" w:pos="5812"/>
                <w:tab w:val="right" w:pos="7938"/>
              </w:tabs>
              <w:spacing w:line="240" w:lineRule="exact"/>
              <w:jc w:val="center"/>
              <w:rPr>
                <w:b/>
                <w:color w:val="0099FF"/>
                <w:lang w:val="en-GB"/>
              </w:rPr>
            </w:pPr>
          </w:p>
        </w:tc>
      </w:tr>
      <w:tr w:rsidR="00B654CD" w:rsidRPr="006914CC" w14:paraId="4DC08DDD" w14:textId="77777777" w:rsidTr="00362D90">
        <w:tc>
          <w:tcPr>
            <w:tcW w:w="2540" w:type="dxa"/>
          </w:tcPr>
          <w:p w14:paraId="5E68A82A" w14:textId="77777777" w:rsidR="00B654CD" w:rsidRPr="00AF3C63" w:rsidRDefault="00B654CD" w:rsidP="00362D90">
            <w:pPr>
              <w:tabs>
                <w:tab w:val="left" w:pos="3402"/>
                <w:tab w:val="right" w:pos="5812"/>
                <w:tab w:val="right" w:pos="7938"/>
              </w:tabs>
              <w:spacing w:line="240" w:lineRule="exact"/>
              <w:rPr>
                <w:b/>
                <w:color w:val="0099FF"/>
                <w:lang w:val="en-GB"/>
              </w:rPr>
            </w:pPr>
          </w:p>
        </w:tc>
        <w:tc>
          <w:tcPr>
            <w:tcW w:w="2371" w:type="dxa"/>
          </w:tcPr>
          <w:p w14:paraId="70082A79" w14:textId="77777777" w:rsidR="00B654CD" w:rsidRPr="006914CC" w:rsidRDefault="00B654CD" w:rsidP="00362D90">
            <w:pPr>
              <w:rPr>
                <w:b/>
                <w:color w:val="0033CC"/>
                <w:sz w:val="21"/>
                <w:szCs w:val="21"/>
              </w:rPr>
            </w:pPr>
          </w:p>
        </w:tc>
        <w:tc>
          <w:tcPr>
            <w:tcW w:w="2793" w:type="dxa"/>
          </w:tcPr>
          <w:p w14:paraId="04524E49" w14:textId="77777777" w:rsidR="00B654CD" w:rsidRPr="00720EDC" w:rsidRDefault="00B654CD" w:rsidP="00362D90">
            <w:pPr>
              <w:tabs>
                <w:tab w:val="left" w:pos="3402"/>
                <w:tab w:val="right" w:pos="5812"/>
                <w:tab w:val="right" w:pos="7938"/>
              </w:tabs>
              <w:spacing w:line="240" w:lineRule="exact"/>
              <w:jc w:val="center"/>
              <w:rPr>
                <w:color w:val="0033CC"/>
                <w:lang w:val="en-GB"/>
              </w:rPr>
            </w:pPr>
          </w:p>
        </w:tc>
        <w:tc>
          <w:tcPr>
            <w:tcW w:w="1926" w:type="dxa"/>
          </w:tcPr>
          <w:p w14:paraId="6491F067" w14:textId="77777777" w:rsidR="00B654CD" w:rsidRPr="006914CC" w:rsidRDefault="00B654CD" w:rsidP="00362D90">
            <w:pPr>
              <w:tabs>
                <w:tab w:val="left" w:pos="3402"/>
                <w:tab w:val="right" w:pos="5812"/>
                <w:tab w:val="right" w:pos="7938"/>
              </w:tabs>
              <w:spacing w:line="240" w:lineRule="exact"/>
              <w:jc w:val="center"/>
              <w:rPr>
                <w:b/>
                <w:color w:val="0033CC"/>
                <w:lang w:val="en-GB"/>
              </w:rPr>
            </w:pPr>
          </w:p>
        </w:tc>
      </w:tr>
      <w:tr w:rsidR="00720EDC" w:rsidRPr="009E59C7" w14:paraId="244E8E61" w14:textId="77777777" w:rsidTr="00450335">
        <w:tc>
          <w:tcPr>
            <w:tcW w:w="2540" w:type="dxa"/>
          </w:tcPr>
          <w:p w14:paraId="6F0F2715" w14:textId="1669CA7F" w:rsidR="00720EDC" w:rsidRPr="006914CC" w:rsidRDefault="00720EDC" w:rsidP="00362D90">
            <w:pPr>
              <w:tabs>
                <w:tab w:val="left" w:pos="3402"/>
                <w:tab w:val="right" w:pos="5812"/>
                <w:tab w:val="right" w:pos="7938"/>
              </w:tabs>
              <w:spacing w:line="240" w:lineRule="exact"/>
              <w:rPr>
                <w:b/>
                <w:color w:val="0033CC"/>
                <w:lang w:val="en-GB"/>
              </w:rPr>
            </w:pPr>
            <w:r w:rsidRPr="0039411C">
              <w:rPr>
                <w:b/>
                <w:i/>
                <w:lang w:val="en-GB"/>
              </w:rPr>
              <w:t>Group II</w:t>
            </w:r>
          </w:p>
        </w:tc>
        <w:tc>
          <w:tcPr>
            <w:tcW w:w="7090" w:type="dxa"/>
            <w:gridSpan w:val="3"/>
          </w:tcPr>
          <w:p w14:paraId="2348360E" w14:textId="77777777" w:rsidR="00720EDC" w:rsidRPr="00720EDC" w:rsidRDefault="00720EDC" w:rsidP="00362D90">
            <w:pPr>
              <w:tabs>
                <w:tab w:val="left" w:pos="3402"/>
                <w:tab w:val="right" w:pos="5812"/>
                <w:tab w:val="right" w:pos="7938"/>
              </w:tabs>
              <w:spacing w:line="240" w:lineRule="exact"/>
              <w:jc w:val="center"/>
              <w:rPr>
                <w:color w:val="0033CC"/>
                <w:lang w:val="en-GB"/>
              </w:rPr>
            </w:pPr>
          </w:p>
        </w:tc>
      </w:tr>
      <w:tr w:rsidR="00B654CD" w:rsidRPr="006914CC" w14:paraId="2B50935C" w14:textId="77777777" w:rsidTr="00362D90">
        <w:tc>
          <w:tcPr>
            <w:tcW w:w="2540" w:type="dxa"/>
            <w:tcBorders>
              <w:top w:val="single" w:sz="4" w:space="0" w:color="auto"/>
              <w:left w:val="single" w:sz="4" w:space="0" w:color="auto"/>
              <w:bottom w:val="single" w:sz="4" w:space="0" w:color="auto"/>
              <w:right w:val="single" w:sz="4" w:space="0" w:color="auto"/>
            </w:tcBorders>
          </w:tcPr>
          <w:p w14:paraId="74B8EA2A" w14:textId="18F18FEB" w:rsidR="00B654CD" w:rsidRPr="006914CC" w:rsidRDefault="00720EDC" w:rsidP="00362D90">
            <w:pPr>
              <w:tabs>
                <w:tab w:val="left" w:pos="3402"/>
                <w:tab w:val="right" w:pos="5812"/>
                <w:tab w:val="right" w:pos="7938"/>
              </w:tabs>
              <w:spacing w:line="240" w:lineRule="exact"/>
              <w:rPr>
                <w:b/>
                <w:color w:val="0033CC"/>
                <w:lang w:val="en-GB"/>
              </w:rPr>
            </w:pPr>
            <w:r>
              <w:rPr>
                <w:b/>
                <w:lang w:val="en-GB"/>
              </w:rPr>
              <w:t>[</w:t>
            </w:r>
            <w:r w:rsidR="00B654CD" w:rsidRPr="009F41DD">
              <w:rPr>
                <w:b/>
                <w:lang w:val="en-GB"/>
              </w:rPr>
              <w:t xml:space="preserve">CHF3 </w:t>
            </w:r>
          </w:p>
        </w:tc>
        <w:tc>
          <w:tcPr>
            <w:tcW w:w="2371" w:type="dxa"/>
            <w:tcBorders>
              <w:top w:val="single" w:sz="4" w:space="0" w:color="auto"/>
              <w:left w:val="single" w:sz="4" w:space="0" w:color="auto"/>
              <w:bottom w:val="single" w:sz="4" w:space="0" w:color="auto"/>
              <w:right w:val="single" w:sz="4" w:space="0" w:color="auto"/>
            </w:tcBorders>
          </w:tcPr>
          <w:p w14:paraId="74FC3FAC" w14:textId="77777777" w:rsidR="00B654CD" w:rsidRPr="00720EDC" w:rsidRDefault="00B654CD" w:rsidP="00362D90">
            <w:pPr>
              <w:tabs>
                <w:tab w:val="left" w:pos="3969"/>
                <w:tab w:val="right" w:pos="7655"/>
              </w:tabs>
              <w:spacing w:before="120" w:after="120" w:line="240" w:lineRule="exact"/>
              <w:rPr>
                <w:lang w:val="en-GB"/>
              </w:rPr>
            </w:pPr>
            <w:r w:rsidRPr="00720EDC">
              <w:rPr>
                <w:lang w:val="en-GB"/>
              </w:rPr>
              <w:t>HFC-23</w:t>
            </w:r>
          </w:p>
        </w:tc>
        <w:tc>
          <w:tcPr>
            <w:tcW w:w="2793" w:type="dxa"/>
            <w:tcBorders>
              <w:top w:val="single" w:sz="4" w:space="0" w:color="auto"/>
              <w:left w:val="single" w:sz="4" w:space="0" w:color="auto"/>
              <w:bottom w:val="single" w:sz="4" w:space="0" w:color="auto"/>
              <w:right w:val="single" w:sz="4" w:space="0" w:color="auto"/>
            </w:tcBorders>
          </w:tcPr>
          <w:p w14:paraId="0C23916A" w14:textId="47BD317A" w:rsidR="00B654CD" w:rsidRPr="00720EDC" w:rsidRDefault="00B654CD" w:rsidP="00362D90">
            <w:pPr>
              <w:tabs>
                <w:tab w:val="left" w:pos="3402"/>
                <w:tab w:val="right" w:pos="5812"/>
                <w:tab w:val="right" w:pos="7938"/>
              </w:tabs>
              <w:spacing w:line="240" w:lineRule="exact"/>
              <w:jc w:val="center"/>
              <w:rPr>
                <w:color w:val="0033CC"/>
                <w:lang w:val="en-GB"/>
              </w:rPr>
            </w:pPr>
            <w:r w:rsidRPr="00720EDC">
              <w:rPr>
                <w:lang w:val="en-GB"/>
              </w:rPr>
              <w:t>14,800</w:t>
            </w:r>
            <w:r w:rsidR="00720EDC" w:rsidRPr="00720EDC">
              <w:rPr>
                <w:lang w:val="en-GB"/>
              </w:rPr>
              <w:t>]”</w:t>
            </w:r>
          </w:p>
        </w:tc>
        <w:tc>
          <w:tcPr>
            <w:tcW w:w="1926" w:type="dxa"/>
            <w:tcBorders>
              <w:top w:val="single" w:sz="4" w:space="0" w:color="auto"/>
              <w:left w:val="single" w:sz="4" w:space="0" w:color="auto"/>
              <w:bottom w:val="single" w:sz="4" w:space="0" w:color="auto"/>
              <w:right w:val="single" w:sz="4" w:space="0" w:color="auto"/>
            </w:tcBorders>
          </w:tcPr>
          <w:p w14:paraId="4B8E4096" w14:textId="77777777" w:rsidR="00B654CD" w:rsidRPr="006914CC" w:rsidRDefault="00B654CD" w:rsidP="00362D90">
            <w:pPr>
              <w:tabs>
                <w:tab w:val="left" w:pos="3402"/>
                <w:tab w:val="right" w:pos="5812"/>
                <w:tab w:val="right" w:pos="7938"/>
              </w:tabs>
              <w:spacing w:line="240" w:lineRule="exact"/>
              <w:jc w:val="center"/>
              <w:rPr>
                <w:b/>
                <w:color w:val="0033CC"/>
                <w:lang w:val="en-GB"/>
              </w:rPr>
            </w:pPr>
          </w:p>
        </w:tc>
      </w:tr>
    </w:tbl>
    <w:p w14:paraId="4D31F43B" w14:textId="77777777" w:rsidR="00B654CD" w:rsidRDefault="00B654CD" w:rsidP="00B654CD"/>
    <w:p w14:paraId="774C858B" w14:textId="272591AA" w:rsidR="00B654CD" w:rsidRDefault="00B654CD">
      <w:pPr>
        <w:tabs>
          <w:tab w:val="clear" w:pos="1247"/>
          <w:tab w:val="clear" w:pos="1814"/>
          <w:tab w:val="clear" w:pos="2381"/>
          <w:tab w:val="clear" w:pos="2948"/>
          <w:tab w:val="clear" w:pos="3515"/>
        </w:tabs>
        <w:rPr>
          <w:lang w:val="en-GB"/>
        </w:rPr>
      </w:pPr>
    </w:p>
    <w:p w14:paraId="6E436C05" w14:textId="77777777" w:rsidR="00720EDC" w:rsidRPr="00B16D23" w:rsidRDefault="00720EDC" w:rsidP="00720EDC">
      <w:pPr>
        <w:keepNext/>
        <w:keepLines/>
        <w:spacing w:before="120" w:after="120"/>
        <w:rPr>
          <w:b/>
          <w:lang w:val="en-GB"/>
        </w:rPr>
      </w:pPr>
      <w:r w:rsidRPr="00B16D23">
        <w:rPr>
          <w:b/>
          <w:lang w:val="en-GB"/>
        </w:rPr>
        <w:t>Article II: Relationship to the 1999 Amendment</w:t>
      </w:r>
    </w:p>
    <w:p w14:paraId="66C522BC" w14:textId="59757189" w:rsidR="00720EDC" w:rsidRPr="00720EDC" w:rsidRDefault="00720EDC" w:rsidP="00720EDC">
      <w:pPr>
        <w:keepNext/>
        <w:keepLines/>
        <w:spacing w:after="120"/>
        <w:rPr>
          <w:lang w:val="en-GB"/>
        </w:rPr>
      </w:pPr>
      <w:r w:rsidRPr="006914CC">
        <w:rPr>
          <w:lang w:val="en-GB"/>
        </w:rPr>
        <w:t xml:space="preserve">No State or regional economic integration organization may deposit an instrument of ratification, acceptance or approval of or accession to this Amendment unless it has previously, or simultaneously, deposited such an instrument to the Amendment adopted at the Eleventh Meeting of the Parties in Beijing, 3 December 1999. </w:t>
      </w:r>
    </w:p>
    <w:p w14:paraId="33D2720B" w14:textId="77777777" w:rsidR="00720EDC" w:rsidRPr="009C0A90" w:rsidRDefault="00720EDC" w:rsidP="00720EDC">
      <w:pPr>
        <w:spacing w:after="120"/>
        <w:rPr>
          <w:b/>
          <w:lang w:val="en-GB"/>
        </w:rPr>
      </w:pPr>
      <w:r w:rsidRPr="009C0A90">
        <w:rPr>
          <w:b/>
          <w:lang w:val="en-GB"/>
        </w:rPr>
        <w:t>Article III: Relationship to the United Nations Framework Convention on Climate Change and its Kyoto Protocol</w:t>
      </w:r>
    </w:p>
    <w:p w14:paraId="2B6DF17B" w14:textId="77777777" w:rsidR="00720EDC" w:rsidRPr="000B666B" w:rsidRDefault="00720EDC" w:rsidP="00720EDC">
      <w:pPr>
        <w:spacing w:after="120"/>
        <w:rPr>
          <w:lang w:val="en-GB"/>
        </w:rPr>
      </w:pPr>
      <w:r w:rsidRPr="000B666B">
        <w:rPr>
          <w:lang w:val="en-GB"/>
        </w:rPr>
        <w:t xml:space="preserve">This Amendment is not intended to have the effect of </w:t>
      </w:r>
      <w:proofErr w:type="gramStart"/>
      <w:r w:rsidRPr="000B666B">
        <w:rPr>
          <w:lang w:val="en-GB"/>
        </w:rPr>
        <w:t>excepting</w:t>
      </w:r>
      <w:proofErr w:type="gramEnd"/>
      <w:r w:rsidRPr="000B666B">
        <w:rPr>
          <w:lang w:val="en-GB"/>
        </w:rPr>
        <w:t xml:space="preserve"> </w:t>
      </w:r>
      <w:proofErr w:type="spellStart"/>
      <w:r w:rsidRPr="000B666B">
        <w:rPr>
          <w:lang w:val="en-GB"/>
        </w:rPr>
        <w:t>hydroflourocarbons</w:t>
      </w:r>
      <w:proofErr w:type="spellEnd"/>
      <w:r w:rsidRPr="000B666B">
        <w:rPr>
          <w:lang w:val="en-GB"/>
        </w:rPr>
        <w:t xml:space="preserve"> ‎from the scope of the commitments contained in Articles 4 and 12 of the United Nations Framework Convention on Climate Change or in Articles 2, 5, 7 and 10 of its Kyoto Protocol.</w:t>
      </w:r>
    </w:p>
    <w:p w14:paraId="33D5BB39" w14:textId="77777777" w:rsidR="00720EDC" w:rsidRPr="009C0A90" w:rsidRDefault="00720EDC" w:rsidP="00720EDC">
      <w:pPr>
        <w:spacing w:after="120"/>
        <w:ind w:left="1247"/>
        <w:rPr>
          <w:b/>
          <w:lang w:val="en-GB"/>
        </w:rPr>
      </w:pPr>
    </w:p>
    <w:p w14:paraId="297C54BF" w14:textId="77777777" w:rsidR="00720EDC" w:rsidRPr="009C0A90" w:rsidRDefault="00720EDC" w:rsidP="00720EDC">
      <w:pPr>
        <w:spacing w:after="120"/>
        <w:rPr>
          <w:b/>
          <w:lang w:val="en-GB"/>
        </w:rPr>
      </w:pPr>
      <w:r w:rsidRPr="009C0A90">
        <w:rPr>
          <w:b/>
          <w:lang w:val="en-GB"/>
        </w:rPr>
        <w:t>Article IV: Entry into force</w:t>
      </w:r>
    </w:p>
    <w:p w14:paraId="21CBF177" w14:textId="77777777" w:rsidR="00720EDC" w:rsidRPr="000B666B" w:rsidRDefault="00720EDC" w:rsidP="00720EDC">
      <w:pPr>
        <w:spacing w:after="120"/>
        <w:rPr>
          <w:lang w:val="en-GB"/>
        </w:rPr>
      </w:pPr>
      <w:r w:rsidRPr="000B666B">
        <w:rPr>
          <w:lang w:val="en-GB"/>
        </w:rPr>
        <w:t>1.</w:t>
      </w:r>
      <w:r w:rsidRPr="000B666B">
        <w:rPr>
          <w:lang w:val="en-GB"/>
        </w:rPr>
        <w:tab/>
        <w:t xml:space="preserve">Except as noted in paragraph 2, below, this Amendment shall enter into force on 1 January </w:t>
      </w:r>
      <w:r>
        <w:rPr>
          <w:lang w:val="en-GB"/>
        </w:rPr>
        <w:t>2019</w:t>
      </w:r>
      <w:r w:rsidRPr="000B666B">
        <w:rPr>
          <w:lang w:val="en-GB"/>
        </w:rPr>
        <w:t>, provided that at least twenty instruments of ratification, acceptance or approval of the Amendment have been deposited by States or regional economic integration organizations that are Parties to the Montreal Protocol on Substances that Deplete the Ozone Layer. In the event that this condition has not been fulfilled by that date, the Amendment shall enter into force on the ninetieth day following the date on which it has been fulfilled.</w:t>
      </w:r>
    </w:p>
    <w:p w14:paraId="27FB200C" w14:textId="13AB6C6C" w:rsidR="00720EDC" w:rsidRPr="000B666B" w:rsidRDefault="00720EDC" w:rsidP="00720EDC">
      <w:pPr>
        <w:spacing w:after="120"/>
        <w:rPr>
          <w:lang w:val="en-GB"/>
        </w:rPr>
      </w:pPr>
      <w:r w:rsidRPr="000B666B">
        <w:rPr>
          <w:lang w:val="en-GB"/>
        </w:rPr>
        <w:t xml:space="preserve">2.  </w:t>
      </w:r>
      <w:r w:rsidRPr="000B666B">
        <w:rPr>
          <w:lang w:val="en-GB"/>
        </w:rPr>
        <w:tab/>
        <w:t>The changes</w:t>
      </w:r>
      <w:r w:rsidR="00F75FC4">
        <w:rPr>
          <w:lang w:val="en-GB"/>
        </w:rPr>
        <w:t xml:space="preserve"> to Article 4 of the Protocol, c</w:t>
      </w:r>
      <w:r w:rsidRPr="000B666B">
        <w:rPr>
          <w:lang w:val="en-GB"/>
        </w:rPr>
        <w:t>ontrol of trade with non-Parties, set out in Article I of this Amendment shall enter into force on</w:t>
      </w:r>
      <w:r>
        <w:rPr>
          <w:lang w:val="en-GB"/>
        </w:rPr>
        <w:t xml:space="preserve"> 1 January 2029</w:t>
      </w:r>
      <w:r w:rsidRPr="000B666B">
        <w:rPr>
          <w:lang w:val="en-GB"/>
        </w:rPr>
        <w:t xml:space="preserve">, provided that at least seventy instruments of ratification, acceptance or approval of the Amendment have been deposited by States or regional economic integration organizations that are Parties to the Montreal Protocol on Substances that Deplete the Ozone Layer. In the event that this condition has not been fulfilled by that date, the Amendment shall enter into force on the ninetieth day following the date on which it has been fulfilled.  </w:t>
      </w:r>
    </w:p>
    <w:p w14:paraId="68094094" w14:textId="77777777" w:rsidR="00720EDC" w:rsidRPr="000B666B" w:rsidRDefault="00720EDC" w:rsidP="00720EDC">
      <w:pPr>
        <w:spacing w:after="120"/>
        <w:rPr>
          <w:lang w:val="en-GB"/>
        </w:rPr>
      </w:pPr>
      <w:r w:rsidRPr="000B666B">
        <w:rPr>
          <w:lang w:val="en-GB"/>
        </w:rPr>
        <w:lastRenderedPageBreak/>
        <w:t>3.</w:t>
      </w:r>
      <w:r w:rsidRPr="000B666B">
        <w:rPr>
          <w:lang w:val="en-GB"/>
        </w:rPr>
        <w:tab/>
        <w:t>For purposes of paragraphs 1 and 2, any such instrument deposited by a regional economic integration organization shall not be counted as additional to those deposited by member States of such organization.</w:t>
      </w:r>
    </w:p>
    <w:p w14:paraId="6E5C4C1D" w14:textId="4F22F221" w:rsidR="00720EDC" w:rsidRPr="00376CE8" w:rsidRDefault="00720EDC" w:rsidP="00376CE8">
      <w:pPr>
        <w:spacing w:after="120"/>
        <w:rPr>
          <w:lang w:val="en-GB"/>
        </w:rPr>
      </w:pPr>
      <w:r w:rsidRPr="000B666B">
        <w:rPr>
          <w:lang w:val="en-GB"/>
        </w:rPr>
        <w:t>4.</w:t>
      </w:r>
      <w:r w:rsidRPr="000B666B">
        <w:rPr>
          <w:lang w:val="en-GB"/>
        </w:rPr>
        <w:tab/>
        <w:t>After the entry into force of this Amendment, as provided under paragraphs 1 and 2, it shall enter into force for any other Party to the Protocol on the ninetieth day following the date of deposit of its instrument of ratification, acceptance or approval.</w:t>
      </w:r>
    </w:p>
    <w:p w14:paraId="65E0F363" w14:textId="77777777" w:rsidR="00720EDC" w:rsidRPr="009C0A90" w:rsidRDefault="00720EDC" w:rsidP="00720EDC">
      <w:pPr>
        <w:spacing w:after="120"/>
        <w:rPr>
          <w:b/>
          <w:lang w:val="en-GB"/>
        </w:rPr>
      </w:pPr>
      <w:r w:rsidRPr="009C0A90">
        <w:rPr>
          <w:b/>
          <w:lang w:val="en-GB"/>
        </w:rPr>
        <w:t>Article V: Provisional Application</w:t>
      </w:r>
    </w:p>
    <w:p w14:paraId="01E60ABD" w14:textId="77777777" w:rsidR="00720EDC" w:rsidRPr="000B666B" w:rsidRDefault="00720EDC" w:rsidP="00720EDC">
      <w:pPr>
        <w:spacing w:after="120"/>
        <w:rPr>
          <w:lang w:val="en-GB"/>
        </w:rPr>
      </w:pPr>
      <w:r w:rsidRPr="000B666B">
        <w:rPr>
          <w:lang w:val="en-GB"/>
        </w:rPr>
        <w:t xml:space="preserve">Any </w:t>
      </w:r>
      <w:r>
        <w:rPr>
          <w:lang w:val="en-GB"/>
        </w:rPr>
        <w:t>P</w:t>
      </w:r>
      <w:r w:rsidRPr="000B666B">
        <w:rPr>
          <w:lang w:val="en-GB"/>
        </w:rPr>
        <w:t xml:space="preserve">arty may, at any time before this Amendment enters into force for it, declare that it will apply provisionally any of the control measures set out in Article 2J, and the corresponding reporting obligations in Article 7, pending such entry into force.    </w:t>
      </w:r>
    </w:p>
    <w:p w14:paraId="0FF0F68A" w14:textId="3F8DC113" w:rsidR="002E6D48" w:rsidRPr="00E3669D" w:rsidRDefault="002E6D48" w:rsidP="00720EDC">
      <w:pPr>
        <w:keepNext/>
        <w:keepLines/>
        <w:spacing w:before="120" w:after="120"/>
      </w:pPr>
    </w:p>
    <w:sectPr w:rsidR="002E6D48" w:rsidRPr="00E3669D" w:rsidSect="006C2F8D">
      <w:headerReference w:type="even" r:id="rId13"/>
      <w:headerReference w:type="default" r:id="rId14"/>
      <w:footerReference w:type="even" r:id="rId15"/>
      <w:footerReference w:type="default" r:id="rId16"/>
      <w:headerReference w:type="first" r:id="rId17"/>
      <w:footerReference w:type="first" r:id="rId18"/>
      <w:footnotePr>
        <w:numRestart w:val="eachPage"/>
      </w:footnotePr>
      <w:type w:val="continuous"/>
      <w:pgSz w:w="11907" w:h="16840" w:code="9"/>
      <w:pgMar w:top="907" w:right="992" w:bottom="1418" w:left="1418" w:header="539" w:footer="975"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DE9FE" w14:textId="77777777" w:rsidR="00585613" w:rsidRDefault="00585613">
      <w:r>
        <w:separator/>
      </w:r>
    </w:p>
  </w:endnote>
  <w:endnote w:type="continuationSeparator" w:id="0">
    <w:p w14:paraId="3502BBEB" w14:textId="77777777" w:rsidR="00585613" w:rsidRDefault="0058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24E8C" w14:textId="77777777" w:rsidR="00F477CC" w:rsidRDefault="00F477CC" w:rsidP="009A4F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AF2">
      <w:rPr>
        <w:rStyle w:val="PageNumber"/>
        <w:noProof/>
      </w:rPr>
      <w:t>2</w:t>
    </w:r>
    <w:r>
      <w:rPr>
        <w:rStyle w:val="PageNumber"/>
      </w:rPr>
      <w:fldChar w:fldCharType="end"/>
    </w:r>
  </w:p>
  <w:p w14:paraId="26B04ACC" w14:textId="77777777" w:rsidR="00F477CC" w:rsidRDefault="00F477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C33EB" w14:textId="77777777" w:rsidR="00F477CC" w:rsidRDefault="00F477CC" w:rsidP="009A4F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AF2">
      <w:rPr>
        <w:rStyle w:val="PageNumber"/>
        <w:noProof/>
      </w:rPr>
      <w:t>9</w:t>
    </w:r>
    <w:r>
      <w:rPr>
        <w:rStyle w:val="PageNumber"/>
      </w:rPr>
      <w:fldChar w:fldCharType="end"/>
    </w:r>
  </w:p>
  <w:p w14:paraId="4423A60F" w14:textId="3620581A" w:rsidR="001E3D54" w:rsidRPr="00F9580A" w:rsidRDefault="001E3D54" w:rsidP="00AC7B07">
    <w:pPr>
      <w:pStyle w:val="Footer"/>
      <w:jc w:val="right"/>
      <w:rPr>
        <w:b/>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8960F" w14:textId="4C3C4A98" w:rsidR="00F477CC" w:rsidRDefault="00F477CC" w:rsidP="00F477CC">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AD31A" w14:textId="77777777" w:rsidR="00585613" w:rsidRDefault="00585613" w:rsidP="000D77EA">
      <w:pPr>
        <w:spacing w:before="60"/>
        <w:ind w:left="624"/>
      </w:pPr>
      <w:r>
        <w:separator/>
      </w:r>
    </w:p>
  </w:footnote>
  <w:footnote w:type="continuationSeparator" w:id="0">
    <w:p w14:paraId="507BE2ED" w14:textId="77777777" w:rsidR="00585613" w:rsidRDefault="005856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A5513" w14:textId="400673FF" w:rsidR="00F477CC" w:rsidRDefault="00F477CC">
    <w:pPr>
      <w:pStyle w:val="Header"/>
    </w:pPr>
    <w:r>
      <w:tab/>
    </w:r>
    <w:r>
      <w:tab/>
    </w:r>
    <w:r>
      <w:tab/>
      <w:t>UNEP/OzL.Pro.28/CRP/10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05038" w14:textId="529CE21D" w:rsidR="00F477CC" w:rsidRDefault="00F477CC">
    <w:pPr>
      <w:pStyle w:val="Header"/>
    </w:pPr>
    <w:r>
      <w:t>UNEP/OzL.Pro.28/CRP.10</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30B05" w14:textId="1B28E1B2" w:rsidR="001E3D54" w:rsidRDefault="00F477CC" w:rsidP="009C1B98">
    <w:pPr>
      <w:pStyle w:val="Header"/>
      <w:pBdr>
        <w:bottom w:val="none" w:sz="0" w:space="0" w:color="auto"/>
      </w:pBdr>
    </w:pPr>
    <w:r>
      <w:rPr>
        <w:rStyle w:val="PageNumber"/>
      </w:rPr>
      <w:fldChar w:fldCharType="begin"/>
    </w:r>
    <w:r>
      <w:rPr>
        <w:rStyle w:val="PageNumber"/>
      </w:rPr>
      <w:instrText xml:space="preserve"> PAGE </w:instrText>
    </w:r>
    <w:r>
      <w:rPr>
        <w:rStyle w:val="PageNumber"/>
      </w:rPr>
      <w:fldChar w:fldCharType="separate"/>
    </w:r>
    <w:r w:rsidR="001B7AF2">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A6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0A080A4"/>
    <w:lvl w:ilvl="0">
      <w:numFmt w:val="bullet"/>
      <w:lvlText w:val="*"/>
      <w:lvlJc w:val="left"/>
    </w:lvl>
  </w:abstractNum>
  <w:abstractNum w:abstractNumId="2">
    <w:nsid w:val="034636A0"/>
    <w:multiLevelType w:val="hybridMultilevel"/>
    <w:tmpl w:val="8C448BD4"/>
    <w:lvl w:ilvl="0" w:tplc="DACA11FA">
      <w:start w:val="1"/>
      <w:numFmt w:val="lowerLetter"/>
      <w:lvlText w:val="(%1)"/>
      <w:lvlJc w:val="left"/>
      <w:pPr>
        <w:ind w:left="1012"/>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1" w:tplc="EF0EAA94">
      <w:start w:val="1"/>
      <w:numFmt w:val="lowerRoman"/>
      <w:lvlText w:val="(%2)"/>
      <w:lvlJc w:val="left"/>
      <w:pPr>
        <w:ind w:left="1101"/>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2" w:tplc="977C1018">
      <w:start w:val="1"/>
      <w:numFmt w:val="lowerRoman"/>
      <w:lvlText w:val="%3"/>
      <w:lvlJc w:val="left"/>
      <w:pPr>
        <w:ind w:left="216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3" w:tplc="B81A75B2">
      <w:start w:val="1"/>
      <w:numFmt w:val="decimal"/>
      <w:lvlText w:val="%4"/>
      <w:lvlJc w:val="left"/>
      <w:pPr>
        <w:ind w:left="288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4" w:tplc="CC6AA9CE">
      <w:start w:val="1"/>
      <w:numFmt w:val="lowerLetter"/>
      <w:lvlText w:val="%5"/>
      <w:lvlJc w:val="left"/>
      <w:pPr>
        <w:ind w:left="360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5" w:tplc="C81ED5B2">
      <w:start w:val="1"/>
      <w:numFmt w:val="lowerRoman"/>
      <w:lvlText w:val="%6"/>
      <w:lvlJc w:val="left"/>
      <w:pPr>
        <w:ind w:left="432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6" w:tplc="AC4A3AE4">
      <w:start w:val="1"/>
      <w:numFmt w:val="decimal"/>
      <w:lvlText w:val="%7"/>
      <w:lvlJc w:val="left"/>
      <w:pPr>
        <w:ind w:left="504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7" w:tplc="CFB4C376">
      <w:start w:val="1"/>
      <w:numFmt w:val="lowerLetter"/>
      <w:lvlText w:val="%8"/>
      <w:lvlJc w:val="left"/>
      <w:pPr>
        <w:ind w:left="576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8" w:tplc="37A4D9EA">
      <w:start w:val="1"/>
      <w:numFmt w:val="lowerRoman"/>
      <w:lvlText w:val="%9"/>
      <w:lvlJc w:val="left"/>
      <w:pPr>
        <w:ind w:left="648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abstractNum>
  <w:abstractNum w:abstractNumId="3">
    <w:nsid w:val="053C0151"/>
    <w:multiLevelType w:val="hybridMultilevel"/>
    <w:tmpl w:val="82D824E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0F253B04"/>
    <w:multiLevelType w:val="hybridMultilevel"/>
    <w:tmpl w:val="9AAAE426"/>
    <w:lvl w:ilvl="0" w:tplc="04090001">
      <w:start w:val="1"/>
      <w:numFmt w:val="bullet"/>
      <w:lvlText w:val=""/>
      <w:lvlJc w:val="left"/>
      <w:pPr>
        <w:ind w:left="1967" w:hanging="360"/>
      </w:pPr>
      <w:rPr>
        <w:rFonts w:ascii="Symbol" w:hAnsi="Symbol" w:hint="default"/>
      </w:rPr>
    </w:lvl>
    <w:lvl w:ilvl="1" w:tplc="04090003">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5">
    <w:nsid w:val="171113A7"/>
    <w:multiLevelType w:val="multilevel"/>
    <w:tmpl w:val="FC609A9E"/>
    <w:numStyleLink w:val="Normallist"/>
  </w:abstractNum>
  <w:abstractNum w:abstractNumId="6">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7">
    <w:nsid w:val="1EAC50CF"/>
    <w:multiLevelType w:val="hybridMultilevel"/>
    <w:tmpl w:val="CAE8D2E2"/>
    <w:lvl w:ilvl="0" w:tplc="0409000F">
      <w:start w:val="1"/>
      <w:numFmt w:val="decimal"/>
      <w:lvlText w:val="%1."/>
      <w:lvlJc w:val="left"/>
      <w:pPr>
        <w:ind w:left="2174" w:hanging="360"/>
      </w:pPr>
      <w:rPr>
        <w:rFonts w:hint="default"/>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8">
    <w:nsid w:val="232C036A"/>
    <w:multiLevelType w:val="hybridMultilevel"/>
    <w:tmpl w:val="34866D46"/>
    <w:lvl w:ilvl="0" w:tplc="0409000F">
      <w:start w:val="1"/>
      <w:numFmt w:val="decimal"/>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9">
    <w:nsid w:val="250205E6"/>
    <w:multiLevelType w:val="hybridMultilevel"/>
    <w:tmpl w:val="9EF6D278"/>
    <w:lvl w:ilvl="0" w:tplc="EDAA3CBA">
      <w:start w:val="1"/>
      <w:numFmt w:val="decimal"/>
      <w:lvlText w:val="%1."/>
      <w:lvlJc w:val="left"/>
      <w:pPr>
        <w:ind w:left="1958" w:hanging="360"/>
      </w:p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0">
    <w:nsid w:val="28D47C43"/>
    <w:multiLevelType w:val="hybridMultilevel"/>
    <w:tmpl w:val="D2EA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A0498"/>
    <w:multiLevelType w:val="hybridMultilevel"/>
    <w:tmpl w:val="B7747F64"/>
    <w:lvl w:ilvl="0" w:tplc="9F146BA8">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2">
    <w:nsid w:val="2ADA2728"/>
    <w:multiLevelType w:val="hybridMultilevel"/>
    <w:tmpl w:val="CF14B0EA"/>
    <w:lvl w:ilvl="0" w:tplc="6C5EC752">
      <w:start w:val="1"/>
      <w:numFmt w:val="decimal"/>
      <w:lvlText w:val="%1."/>
      <w:lvlJc w:val="left"/>
      <w:pPr>
        <w:ind w:left="2318" w:hanging="360"/>
      </w:pPr>
    </w:lvl>
    <w:lvl w:ilvl="1" w:tplc="04090019" w:tentative="1">
      <w:start w:val="1"/>
      <w:numFmt w:val="lowerLetter"/>
      <w:lvlText w:val="%2."/>
      <w:lvlJc w:val="left"/>
      <w:pPr>
        <w:ind w:left="3038" w:hanging="360"/>
      </w:pPr>
    </w:lvl>
    <w:lvl w:ilvl="2" w:tplc="0409001B" w:tentative="1">
      <w:start w:val="1"/>
      <w:numFmt w:val="lowerRoman"/>
      <w:lvlText w:val="%3."/>
      <w:lvlJc w:val="right"/>
      <w:pPr>
        <w:ind w:left="3758" w:hanging="180"/>
      </w:pPr>
    </w:lvl>
    <w:lvl w:ilvl="3" w:tplc="0409000F" w:tentative="1">
      <w:start w:val="1"/>
      <w:numFmt w:val="decimal"/>
      <w:lvlText w:val="%4."/>
      <w:lvlJc w:val="left"/>
      <w:pPr>
        <w:ind w:left="4478" w:hanging="360"/>
      </w:pPr>
    </w:lvl>
    <w:lvl w:ilvl="4" w:tplc="04090019" w:tentative="1">
      <w:start w:val="1"/>
      <w:numFmt w:val="lowerLetter"/>
      <w:lvlText w:val="%5."/>
      <w:lvlJc w:val="left"/>
      <w:pPr>
        <w:ind w:left="5198" w:hanging="360"/>
      </w:pPr>
    </w:lvl>
    <w:lvl w:ilvl="5" w:tplc="0409001B" w:tentative="1">
      <w:start w:val="1"/>
      <w:numFmt w:val="lowerRoman"/>
      <w:lvlText w:val="%6."/>
      <w:lvlJc w:val="right"/>
      <w:pPr>
        <w:ind w:left="5918" w:hanging="180"/>
      </w:pPr>
    </w:lvl>
    <w:lvl w:ilvl="6" w:tplc="0409000F" w:tentative="1">
      <w:start w:val="1"/>
      <w:numFmt w:val="decimal"/>
      <w:lvlText w:val="%7."/>
      <w:lvlJc w:val="left"/>
      <w:pPr>
        <w:ind w:left="6638" w:hanging="360"/>
      </w:pPr>
    </w:lvl>
    <w:lvl w:ilvl="7" w:tplc="04090019" w:tentative="1">
      <w:start w:val="1"/>
      <w:numFmt w:val="lowerLetter"/>
      <w:lvlText w:val="%8."/>
      <w:lvlJc w:val="left"/>
      <w:pPr>
        <w:ind w:left="7358" w:hanging="360"/>
      </w:pPr>
    </w:lvl>
    <w:lvl w:ilvl="8" w:tplc="0409001B" w:tentative="1">
      <w:start w:val="1"/>
      <w:numFmt w:val="lowerRoman"/>
      <w:lvlText w:val="%9."/>
      <w:lvlJc w:val="right"/>
      <w:pPr>
        <w:ind w:left="8078" w:hanging="180"/>
      </w:pPr>
    </w:lvl>
  </w:abstractNum>
  <w:abstractNum w:abstractNumId="13">
    <w:nsid w:val="2E775A0F"/>
    <w:multiLevelType w:val="hybridMultilevel"/>
    <w:tmpl w:val="4A10C6D4"/>
    <w:lvl w:ilvl="0" w:tplc="55E23E38">
      <w:start w:val="1"/>
      <w:numFmt w:val="lowerLetter"/>
      <w:lvlText w:val="(%1)"/>
      <w:lvlJc w:val="left"/>
      <w:pPr>
        <w:ind w:left="1012"/>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1" w:tplc="EF0EAA94">
      <w:start w:val="1"/>
      <w:numFmt w:val="lowerRoman"/>
      <w:lvlText w:val="(%2)"/>
      <w:lvlJc w:val="left"/>
      <w:pPr>
        <w:ind w:left="1101"/>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2" w:tplc="977C1018">
      <w:start w:val="1"/>
      <w:numFmt w:val="lowerRoman"/>
      <w:lvlText w:val="%3"/>
      <w:lvlJc w:val="left"/>
      <w:pPr>
        <w:ind w:left="216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3" w:tplc="B81A75B2">
      <w:start w:val="1"/>
      <w:numFmt w:val="decimal"/>
      <w:lvlText w:val="%4"/>
      <w:lvlJc w:val="left"/>
      <w:pPr>
        <w:ind w:left="288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4" w:tplc="CC6AA9CE">
      <w:start w:val="1"/>
      <w:numFmt w:val="lowerLetter"/>
      <w:lvlText w:val="%5"/>
      <w:lvlJc w:val="left"/>
      <w:pPr>
        <w:ind w:left="360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5" w:tplc="C81ED5B2">
      <w:start w:val="1"/>
      <w:numFmt w:val="lowerRoman"/>
      <w:lvlText w:val="%6"/>
      <w:lvlJc w:val="left"/>
      <w:pPr>
        <w:ind w:left="432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6" w:tplc="AC4A3AE4">
      <w:start w:val="1"/>
      <w:numFmt w:val="decimal"/>
      <w:lvlText w:val="%7"/>
      <w:lvlJc w:val="left"/>
      <w:pPr>
        <w:ind w:left="504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7" w:tplc="CFB4C376">
      <w:start w:val="1"/>
      <w:numFmt w:val="lowerLetter"/>
      <w:lvlText w:val="%8"/>
      <w:lvlJc w:val="left"/>
      <w:pPr>
        <w:ind w:left="576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8" w:tplc="37A4D9EA">
      <w:start w:val="1"/>
      <w:numFmt w:val="lowerRoman"/>
      <w:lvlText w:val="%9"/>
      <w:lvlJc w:val="left"/>
      <w:pPr>
        <w:ind w:left="648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abstractNum>
  <w:abstractNum w:abstractNumId="14">
    <w:nsid w:val="33E05693"/>
    <w:multiLevelType w:val="hybridMultilevel"/>
    <w:tmpl w:val="14AE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6">
    <w:nsid w:val="3E870315"/>
    <w:multiLevelType w:val="hybridMultilevel"/>
    <w:tmpl w:val="09FED074"/>
    <w:lvl w:ilvl="0" w:tplc="6E505248">
      <w:start w:val="1"/>
      <w:numFmt w:val="lowerLetter"/>
      <w:lvlText w:val="(%1)"/>
      <w:lvlJc w:val="left"/>
      <w:pPr>
        <w:ind w:left="1012"/>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1" w:tplc="EF0EAA94">
      <w:start w:val="1"/>
      <w:numFmt w:val="lowerRoman"/>
      <w:lvlText w:val="(%2)"/>
      <w:lvlJc w:val="left"/>
      <w:pPr>
        <w:ind w:left="1101"/>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2" w:tplc="977C1018">
      <w:start w:val="1"/>
      <w:numFmt w:val="lowerRoman"/>
      <w:lvlText w:val="%3"/>
      <w:lvlJc w:val="left"/>
      <w:pPr>
        <w:ind w:left="216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3" w:tplc="B81A75B2">
      <w:start w:val="1"/>
      <w:numFmt w:val="decimal"/>
      <w:lvlText w:val="%4"/>
      <w:lvlJc w:val="left"/>
      <w:pPr>
        <w:ind w:left="288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4" w:tplc="CC6AA9CE">
      <w:start w:val="1"/>
      <w:numFmt w:val="lowerLetter"/>
      <w:lvlText w:val="%5"/>
      <w:lvlJc w:val="left"/>
      <w:pPr>
        <w:ind w:left="360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5" w:tplc="C81ED5B2">
      <w:start w:val="1"/>
      <w:numFmt w:val="lowerRoman"/>
      <w:lvlText w:val="%6"/>
      <w:lvlJc w:val="left"/>
      <w:pPr>
        <w:ind w:left="432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6" w:tplc="AC4A3AE4">
      <w:start w:val="1"/>
      <w:numFmt w:val="decimal"/>
      <w:lvlText w:val="%7"/>
      <w:lvlJc w:val="left"/>
      <w:pPr>
        <w:ind w:left="504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7" w:tplc="CFB4C376">
      <w:start w:val="1"/>
      <w:numFmt w:val="lowerLetter"/>
      <w:lvlText w:val="%8"/>
      <w:lvlJc w:val="left"/>
      <w:pPr>
        <w:ind w:left="576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lvl w:ilvl="8" w:tplc="37A4D9EA">
      <w:start w:val="1"/>
      <w:numFmt w:val="lowerRoman"/>
      <w:lvlText w:val="%9"/>
      <w:lvlJc w:val="left"/>
      <w:pPr>
        <w:ind w:left="6480"/>
      </w:pPr>
      <w:rPr>
        <w:rFonts w:ascii="Times New Roman" w:eastAsia="Times New Roman" w:hAnsi="Times New Roman" w:cs="Times New Roman"/>
        <w:b/>
        <w:bCs/>
        <w:i w:val="0"/>
        <w:strike w:val="0"/>
        <w:dstrike w:val="0"/>
        <w:color w:val="0099FF"/>
        <w:sz w:val="20"/>
        <w:szCs w:val="20"/>
        <w:u w:val="none" w:color="000000"/>
        <w:bdr w:val="none" w:sz="0" w:space="0" w:color="auto"/>
        <w:shd w:val="clear" w:color="auto" w:fill="auto"/>
        <w:vertAlign w:val="baseline"/>
      </w:rPr>
    </w:lvl>
  </w:abstractNum>
  <w:abstractNum w:abstractNumId="17">
    <w:nsid w:val="3F9D2DB3"/>
    <w:multiLevelType w:val="hybridMultilevel"/>
    <w:tmpl w:val="4E1A981C"/>
    <w:lvl w:ilvl="0" w:tplc="AA90DF68">
      <w:start w:val="1"/>
      <w:numFmt w:val="lowerLetter"/>
      <w:lvlText w:val="(%1)"/>
      <w:lvlJc w:val="left"/>
      <w:pPr>
        <w:ind w:left="2231" w:hanging="360"/>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8">
    <w:nsid w:val="47EF68A7"/>
    <w:multiLevelType w:val="hybridMultilevel"/>
    <w:tmpl w:val="5D829FBE"/>
    <w:lvl w:ilvl="0" w:tplc="3E1064E6">
      <w:start w:val="1"/>
      <w:numFmt w:val="decimal"/>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60E86"/>
    <w:multiLevelType w:val="hybridMultilevel"/>
    <w:tmpl w:val="A98260FC"/>
    <w:lvl w:ilvl="0" w:tplc="C7F226E4">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nsid w:val="49F90FCA"/>
    <w:multiLevelType w:val="hybridMultilevel"/>
    <w:tmpl w:val="597E9C76"/>
    <w:lvl w:ilvl="0" w:tplc="1A26638C">
      <w:start w:val="1"/>
      <w:numFmt w:val="lowerLetter"/>
      <w:lvlText w:val="(%1)"/>
      <w:lvlJc w:val="left"/>
      <w:pPr>
        <w:ind w:left="2174" w:hanging="360"/>
      </w:pPr>
      <w:rPr>
        <w:rFonts w:hint="default"/>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21">
    <w:nsid w:val="4E8C2641"/>
    <w:multiLevelType w:val="multilevel"/>
    <w:tmpl w:val="82D824EE"/>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2">
    <w:nsid w:val="50AE6F6C"/>
    <w:multiLevelType w:val="hybridMultilevel"/>
    <w:tmpl w:val="BE2E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E65CE866">
      <w:start w:val="1"/>
      <w:numFmt w:val="bullet"/>
      <w:pStyle w:val="NormalNonumber"/>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A66A9D"/>
    <w:multiLevelType w:val="multilevel"/>
    <w:tmpl w:val="FC609A9E"/>
    <w:styleLink w:val="Normallist"/>
    <w:lvl w:ilvl="0">
      <w:start w:val="1"/>
      <w:numFmt w:val="decimal"/>
      <w:lvlText w:val="%1."/>
      <w:lvlJc w:val="left"/>
      <w:pPr>
        <w:tabs>
          <w:tab w:val="num" w:pos="1287"/>
        </w:tabs>
        <w:ind w:left="1967" w:firstLine="0"/>
      </w:pPr>
      <w:rPr>
        <w:rFonts w:hint="default"/>
      </w:rPr>
    </w:lvl>
    <w:lvl w:ilvl="1">
      <w:start w:val="1"/>
      <w:numFmt w:val="lowerLetter"/>
      <w:lvlText w:val="(%2)"/>
      <w:lvlJc w:val="left"/>
      <w:pPr>
        <w:tabs>
          <w:tab w:val="num" w:pos="1287"/>
        </w:tabs>
        <w:ind w:left="1967" w:firstLine="567"/>
      </w:pPr>
      <w:rPr>
        <w:rFonts w:hint="default"/>
      </w:rPr>
    </w:lvl>
    <w:lvl w:ilvl="2">
      <w:start w:val="1"/>
      <w:numFmt w:val="lowerRoman"/>
      <w:lvlText w:val="(%3)"/>
      <w:lvlJc w:val="left"/>
      <w:pPr>
        <w:tabs>
          <w:tab w:val="num" w:pos="1287"/>
        </w:tabs>
        <w:ind w:left="3668" w:hanging="567"/>
      </w:pPr>
      <w:rPr>
        <w:rFonts w:hint="default"/>
      </w:rPr>
    </w:lvl>
    <w:lvl w:ilvl="3">
      <w:start w:val="1"/>
      <w:numFmt w:val="lowerLetter"/>
      <w:lvlText w:val="%4."/>
      <w:lvlJc w:val="left"/>
      <w:pPr>
        <w:tabs>
          <w:tab w:val="num" w:pos="1287"/>
        </w:tabs>
        <w:ind w:left="4235" w:hanging="567"/>
      </w:pPr>
      <w:rPr>
        <w:rFonts w:hint="default"/>
      </w:rPr>
    </w:lvl>
    <w:lvl w:ilvl="4">
      <w:start w:val="1"/>
      <w:numFmt w:val="lowerLetter"/>
      <w:lvlText w:val="%5."/>
      <w:lvlJc w:val="left"/>
      <w:pPr>
        <w:tabs>
          <w:tab w:val="num" w:pos="7268"/>
        </w:tabs>
        <w:ind w:left="7268" w:hanging="360"/>
      </w:pPr>
      <w:rPr>
        <w:rFonts w:hint="default"/>
      </w:rPr>
    </w:lvl>
    <w:lvl w:ilvl="5">
      <w:start w:val="1"/>
      <w:numFmt w:val="lowerRoman"/>
      <w:lvlText w:val="%6."/>
      <w:lvlJc w:val="right"/>
      <w:pPr>
        <w:tabs>
          <w:tab w:val="num" w:pos="7988"/>
        </w:tabs>
        <w:ind w:left="7988" w:hanging="180"/>
      </w:pPr>
      <w:rPr>
        <w:rFonts w:hint="default"/>
      </w:rPr>
    </w:lvl>
    <w:lvl w:ilvl="6">
      <w:start w:val="1"/>
      <w:numFmt w:val="decimal"/>
      <w:lvlText w:val="%7."/>
      <w:lvlJc w:val="left"/>
      <w:pPr>
        <w:tabs>
          <w:tab w:val="num" w:pos="8708"/>
        </w:tabs>
        <w:ind w:left="8708" w:hanging="360"/>
      </w:pPr>
      <w:rPr>
        <w:rFonts w:hint="default"/>
      </w:rPr>
    </w:lvl>
    <w:lvl w:ilvl="7">
      <w:start w:val="1"/>
      <w:numFmt w:val="lowerLetter"/>
      <w:lvlText w:val="%8."/>
      <w:lvlJc w:val="left"/>
      <w:pPr>
        <w:tabs>
          <w:tab w:val="num" w:pos="9428"/>
        </w:tabs>
        <w:ind w:left="9428" w:hanging="360"/>
      </w:pPr>
      <w:rPr>
        <w:rFonts w:hint="default"/>
      </w:rPr>
    </w:lvl>
    <w:lvl w:ilvl="8">
      <w:start w:val="1"/>
      <w:numFmt w:val="lowerRoman"/>
      <w:lvlText w:val="%9."/>
      <w:lvlJc w:val="right"/>
      <w:pPr>
        <w:tabs>
          <w:tab w:val="num" w:pos="10148"/>
        </w:tabs>
        <w:ind w:left="10148" w:hanging="180"/>
      </w:pPr>
      <w:rPr>
        <w:rFonts w:hint="default"/>
      </w:rPr>
    </w:lvl>
  </w:abstractNum>
  <w:abstractNum w:abstractNumId="24">
    <w:nsid w:val="5466161D"/>
    <w:multiLevelType w:val="hybridMultilevel"/>
    <w:tmpl w:val="308CE21E"/>
    <w:lvl w:ilvl="0" w:tplc="640C88A4">
      <w:start w:val="1"/>
      <w:numFmt w:val="lowerRoman"/>
      <w:lvlText w:val="(%1)"/>
      <w:lvlJc w:val="right"/>
      <w:pPr>
        <w:ind w:left="3244" w:hanging="360"/>
      </w:pPr>
      <w:rPr>
        <w:rFonts w:hint="default"/>
      </w:rPr>
    </w:lvl>
    <w:lvl w:ilvl="1" w:tplc="04090019" w:tentative="1">
      <w:start w:val="1"/>
      <w:numFmt w:val="lowerLetter"/>
      <w:lvlText w:val="%2."/>
      <w:lvlJc w:val="left"/>
      <w:pPr>
        <w:ind w:left="3964" w:hanging="360"/>
      </w:pPr>
    </w:lvl>
    <w:lvl w:ilvl="2" w:tplc="640C88A4">
      <w:start w:val="1"/>
      <w:numFmt w:val="lowerRoman"/>
      <w:lvlText w:val="(%3)"/>
      <w:lvlJc w:val="right"/>
      <w:pPr>
        <w:ind w:left="4684" w:hanging="180"/>
      </w:pPr>
      <w:rPr>
        <w:rFonts w:hint="default"/>
      </w:rPr>
    </w:lvl>
    <w:lvl w:ilvl="3" w:tplc="0409000F" w:tentative="1">
      <w:start w:val="1"/>
      <w:numFmt w:val="decimal"/>
      <w:lvlText w:val="%4."/>
      <w:lvlJc w:val="left"/>
      <w:pPr>
        <w:ind w:left="5404" w:hanging="360"/>
      </w:pPr>
    </w:lvl>
    <w:lvl w:ilvl="4" w:tplc="04090019" w:tentative="1">
      <w:start w:val="1"/>
      <w:numFmt w:val="lowerLetter"/>
      <w:lvlText w:val="%5."/>
      <w:lvlJc w:val="left"/>
      <w:pPr>
        <w:ind w:left="6124" w:hanging="360"/>
      </w:pPr>
    </w:lvl>
    <w:lvl w:ilvl="5" w:tplc="0409001B" w:tentative="1">
      <w:start w:val="1"/>
      <w:numFmt w:val="lowerRoman"/>
      <w:lvlText w:val="%6."/>
      <w:lvlJc w:val="right"/>
      <w:pPr>
        <w:ind w:left="6844" w:hanging="180"/>
      </w:pPr>
    </w:lvl>
    <w:lvl w:ilvl="6" w:tplc="0409000F" w:tentative="1">
      <w:start w:val="1"/>
      <w:numFmt w:val="decimal"/>
      <w:lvlText w:val="%7."/>
      <w:lvlJc w:val="left"/>
      <w:pPr>
        <w:ind w:left="7564" w:hanging="360"/>
      </w:pPr>
    </w:lvl>
    <w:lvl w:ilvl="7" w:tplc="04090019" w:tentative="1">
      <w:start w:val="1"/>
      <w:numFmt w:val="lowerLetter"/>
      <w:lvlText w:val="%8."/>
      <w:lvlJc w:val="left"/>
      <w:pPr>
        <w:ind w:left="8284" w:hanging="360"/>
      </w:pPr>
    </w:lvl>
    <w:lvl w:ilvl="8" w:tplc="0409001B" w:tentative="1">
      <w:start w:val="1"/>
      <w:numFmt w:val="lowerRoman"/>
      <w:lvlText w:val="%9."/>
      <w:lvlJc w:val="right"/>
      <w:pPr>
        <w:ind w:left="9004" w:hanging="180"/>
      </w:pPr>
    </w:lvl>
  </w:abstractNum>
  <w:abstractNum w:abstractNumId="25">
    <w:nsid w:val="5A582D2F"/>
    <w:multiLevelType w:val="hybridMultilevel"/>
    <w:tmpl w:val="5E52005E"/>
    <w:lvl w:ilvl="0" w:tplc="04090001">
      <w:start w:val="1"/>
      <w:numFmt w:val="bullet"/>
      <w:lvlText w:val=""/>
      <w:lvlJc w:val="left"/>
      <w:pPr>
        <w:ind w:left="1967" w:hanging="360"/>
      </w:pPr>
      <w:rPr>
        <w:rFonts w:ascii="Symbol" w:hAnsi="Symbol" w:hint="default"/>
      </w:rPr>
    </w:lvl>
    <w:lvl w:ilvl="1" w:tplc="04090003">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6">
    <w:nsid w:val="5BB9008B"/>
    <w:multiLevelType w:val="hybridMultilevel"/>
    <w:tmpl w:val="FED02870"/>
    <w:lvl w:ilvl="0" w:tplc="22A6AF8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7">
    <w:nsid w:val="6A1F00A2"/>
    <w:multiLevelType w:val="hybridMultilevel"/>
    <w:tmpl w:val="F2AE8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E71CCE"/>
    <w:multiLevelType w:val="hybridMultilevel"/>
    <w:tmpl w:val="F072C874"/>
    <w:lvl w:ilvl="0" w:tplc="640C88A4">
      <w:start w:val="1"/>
      <w:numFmt w:val="lowerRoman"/>
      <w:lvlText w:val="(%1)"/>
      <w:lvlJc w:val="right"/>
      <w:pPr>
        <w:ind w:left="3244" w:hanging="360"/>
      </w:pPr>
      <w:rPr>
        <w:rFonts w:hint="default"/>
      </w:rPr>
    </w:lvl>
    <w:lvl w:ilvl="1" w:tplc="04090019" w:tentative="1">
      <w:start w:val="1"/>
      <w:numFmt w:val="lowerLetter"/>
      <w:lvlText w:val="%2."/>
      <w:lvlJc w:val="left"/>
      <w:pPr>
        <w:ind w:left="3964" w:hanging="360"/>
      </w:pPr>
    </w:lvl>
    <w:lvl w:ilvl="2" w:tplc="640C88A4">
      <w:start w:val="1"/>
      <w:numFmt w:val="lowerRoman"/>
      <w:lvlText w:val="(%3)"/>
      <w:lvlJc w:val="right"/>
      <w:pPr>
        <w:ind w:left="4684" w:hanging="180"/>
      </w:pPr>
      <w:rPr>
        <w:rFonts w:hint="default"/>
      </w:rPr>
    </w:lvl>
    <w:lvl w:ilvl="3" w:tplc="0409000F" w:tentative="1">
      <w:start w:val="1"/>
      <w:numFmt w:val="decimal"/>
      <w:lvlText w:val="%4."/>
      <w:lvlJc w:val="left"/>
      <w:pPr>
        <w:ind w:left="5404" w:hanging="360"/>
      </w:pPr>
    </w:lvl>
    <w:lvl w:ilvl="4" w:tplc="04090019" w:tentative="1">
      <w:start w:val="1"/>
      <w:numFmt w:val="lowerLetter"/>
      <w:lvlText w:val="%5."/>
      <w:lvlJc w:val="left"/>
      <w:pPr>
        <w:ind w:left="6124" w:hanging="360"/>
      </w:pPr>
    </w:lvl>
    <w:lvl w:ilvl="5" w:tplc="0409001B" w:tentative="1">
      <w:start w:val="1"/>
      <w:numFmt w:val="lowerRoman"/>
      <w:lvlText w:val="%6."/>
      <w:lvlJc w:val="right"/>
      <w:pPr>
        <w:ind w:left="6844" w:hanging="180"/>
      </w:pPr>
    </w:lvl>
    <w:lvl w:ilvl="6" w:tplc="0409000F" w:tentative="1">
      <w:start w:val="1"/>
      <w:numFmt w:val="decimal"/>
      <w:lvlText w:val="%7."/>
      <w:lvlJc w:val="left"/>
      <w:pPr>
        <w:ind w:left="7564" w:hanging="360"/>
      </w:pPr>
    </w:lvl>
    <w:lvl w:ilvl="7" w:tplc="04090019" w:tentative="1">
      <w:start w:val="1"/>
      <w:numFmt w:val="lowerLetter"/>
      <w:lvlText w:val="%8."/>
      <w:lvlJc w:val="left"/>
      <w:pPr>
        <w:ind w:left="8284" w:hanging="360"/>
      </w:pPr>
    </w:lvl>
    <w:lvl w:ilvl="8" w:tplc="0409001B" w:tentative="1">
      <w:start w:val="1"/>
      <w:numFmt w:val="lowerRoman"/>
      <w:lvlText w:val="%9."/>
      <w:lvlJc w:val="right"/>
      <w:pPr>
        <w:ind w:left="9004" w:hanging="180"/>
      </w:pPr>
    </w:lvl>
  </w:abstractNum>
  <w:abstractNum w:abstractNumId="29">
    <w:nsid w:val="7C151387"/>
    <w:multiLevelType w:val="hybridMultilevel"/>
    <w:tmpl w:val="766EC820"/>
    <w:lvl w:ilvl="0" w:tplc="32FEAE5C">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0">
    <w:nsid w:val="7C4D6F06"/>
    <w:multiLevelType w:val="hybridMultilevel"/>
    <w:tmpl w:val="56347086"/>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num w:numId="1">
    <w:abstractNumId w:val="6"/>
  </w:num>
  <w:num w:numId="2">
    <w:abstractNumId w:val="15"/>
  </w:num>
  <w:num w:numId="3">
    <w:abstractNumId w:val="23"/>
    <w:lvlOverride w:ilvl="0">
      <w:lvl w:ilvl="0">
        <w:start w:val="1"/>
        <w:numFmt w:val="decimal"/>
        <w:lvlText w:val="%1."/>
        <w:lvlJc w:val="left"/>
        <w:pPr>
          <w:tabs>
            <w:tab w:val="num" w:pos="1287"/>
          </w:tabs>
          <w:ind w:left="1967" w:firstLine="0"/>
        </w:pPr>
        <w:rPr>
          <w:rFonts w:hint="default"/>
        </w:rPr>
      </w:lvl>
    </w:lvlOverride>
    <w:lvlOverride w:ilvl="1">
      <w:lvl w:ilvl="1">
        <w:start w:val="1"/>
        <w:numFmt w:val="lowerLetter"/>
        <w:lvlText w:val="(%2)"/>
        <w:lvlJc w:val="left"/>
        <w:pPr>
          <w:tabs>
            <w:tab w:val="num" w:pos="1287"/>
          </w:tabs>
          <w:ind w:left="1967" w:firstLine="567"/>
        </w:pPr>
        <w:rPr>
          <w:rFonts w:hint="default"/>
        </w:rPr>
      </w:lvl>
    </w:lvlOverride>
    <w:lvlOverride w:ilvl="2">
      <w:lvl w:ilvl="2">
        <w:start w:val="1"/>
        <w:numFmt w:val="lowerRoman"/>
        <w:lvlText w:val="(%3)"/>
        <w:lvlJc w:val="left"/>
        <w:pPr>
          <w:tabs>
            <w:tab w:val="num" w:pos="1287"/>
          </w:tabs>
          <w:ind w:left="3668" w:hanging="567"/>
        </w:pPr>
        <w:rPr>
          <w:rFonts w:hint="default"/>
        </w:rPr>
      </w:lvl>
    </w:lvlOverride>
    <w:lvlOverride w:ilvl="3">
      <w:lvl w:ilvl="3">
        <w:start w:val="1"/>
        <w:numFmt w:val="lowerLetter"/>
        <w:lvlText w:val="%4."/>
        <w:lvlJc w:val="left"/>
        <w:pPr>
          <w:tabs>
            <w:tab w:val="num" w:pos="1287"/>
          </w:tabs>
          <w:ind w:left="4235" w:hanging="567"/>
        </w:pPr>
        <w:rPr>
          <w:rFonts w:hint="default"/>
        </w:rPr>
      </w:lvl>
    </w:lvlOverride>
    <w:lvlOverride w:ilvl="4">
      <w:lvl w:ilvl="4">
        <w:start w:val="1"/>
        <w:numFmt w:val="lowerLetter"/>
        <w:lvlText w:val="%5."/>
        <w:lvlJc w:val="left"/>
        <w:pPr>
          <w:tabs>
            <w:tab w:val="num" w:pos="7268"/>
          </w:tabs>
          <w:ind w:left="7268" w:hanging="360"/>
        </w:pPr>
        <w:rPr>
          <w:rFonts w:hint="default"/>
        </w:rPr>
      </w:lvl>
    </w:lvlOverride>
    <w:lvlOverride w:ilvl="5">
      <w:lvl w:ilvl="5">
        <w:start w:val="1"/>
        <w:numFmt w:val="lowerRoman"/>
        <w:lvlText w:val="%6."/>
        <w:lvlJc w:val="right"/>
        <w:pPr>
          <w:tabs>
            <w:tab w:val="num" w:pos="7988"/>
          </w:tabs>
          <w:ind w:left="7988" w:hanging="180"/>
        </w:pPr>
        <w:rPr>
          <w:rFonts w:hint="default"/>
        </w:rPr>
      </w:lvl>
    </w:lvlOverride>
    <w:lvlOverride w:ilvl="6">
      <w:lvl w:ilvl="6">
        <w:start w:val="1"/>
        <w:numFmt w:val="decimal"/>
        <w:lvlText w:val="%7."/>
        <w:lvlJc w:val="left"/>
        <w:pPr>
          <w:tabs>
            <w:tab w:val="num" w:pos="8708"/>
          </w:tabs>
          <w:ind w:left="8708" w:hanging="360"/>
        </w:pPr>
        <w:rPr>
          <w:rFonts w:hint="default"/>
        </w:rPr>
      </w:lvl>
    </w:lvlOverride>
    <w:lvlOverride w:ilvl="7">
      <w:lvl w:ilvl="7">
        <w:start w:val="1"/>
        <w:numFmt w:val="lowerLetter"/>
        <w:lvlText w:val="%8."/>
        <w:lvlJc w:val="left"/>
        <w:pPr>
          <w:tabs>
            <w:tab w:val="num" w:pos="9428"/>
          </w:tabs>
          <w:ind w:left="9428" w:hanging="360"/>
        </w:pPr>
        <w:rPr>
          <w:rFonts w:hint="default"/>
        </w:rPr>
      </w:lvl>
    </w:lvlOverride>
    <w:lvlOverride w:ilvl="8">
      <w:lvl w:ilvl="8">
        <w:start w:val="1"/>
        <w:numFmt w:val="lowerRoman"/>
        <w:lvlText w:val="%9."/>
        <w:lvlJc w:val="right"/>
        <w:pPr>
          <w:tabs>
            <w:tab w:val="num" w:pos="10148"/>
          </w:tabs>
          <w:ind w:left="10148" w:hanging="180"/>
        </w:pPr>
        <w:rPr>
          <w:rFonts w:hint="default"/>
        </w:rPr>
      </w:lvl>
    </w:lvlOverride>
  </w:num>
  <w:num w:numId="4">
    <w:abstractNumId w:val="5"/>
    <w:lvlOverride w:ilvl="0">
      <w:lvl w:ilvl="0">
        <w:start w:val="1"/>
        <w:numFmt w:val="decimal"/>
        <w:lvlText w:val="%1."/>
        <w:lvlJc w:val="left"/>
        <w:pPr>
          <w:tabs>
            <w:tab w:val="num" w:pos="4450"/>
          </w:tabs>
          <w:ind w:left="5130" w:firstLine="0"/>
        </w:pPr>
        <w:rPr>
          <w:rFonts w:hint="default"/>
          <w:b w:val="0"/>
        </w:rPr>
      </w:lvl>
    </w:lvlOverride>
  </w:num>
  <w:num w:numId="5">
    <w:abstractNumId w:val="22"/>
  </w:num>
  <w:num w:numId="6">
    <w:abstractNumId w:val="1"/>
    <w:lvlOverride w:ilvl="0">
      <w:lvl w:ilvl="0">
        <w:numFmt w:val="bullet"/>
        <w:lvlText w:val=""/>
        <w:legacy w:legacy="1" w:legacySpace="0" w:legacyIndent="360"/>
        <w:lvlJc w:val="left"/>
        <w:rPr>
          <w:rFonts w:ascii="Symbol" w:hAnsi="Symbol" w:hint="default"/>
        </w:rPr>
      </w:lvl>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9"/>
  </w:num>
  <w:num w:numId="10">
    <w:abstractNumId w:val="26"/>
  </w:num>
  <w:num w:numId="11">
    <w:abstractNumId w:val="9"/>
  </w:num>
  <w:num w:numId="12">
    <w:abstractNumId w:val="4"/>
  </w:num>
  <w:num w:numId="13">
    <w:abstractNumId w:val="0"/>
  </w:num>
  <w:num w:numId="14">
    <w:abstractNumId w:val="19"/>
  </w:num>
  <w:num w:numId="15">
    <w:abstractNumId w:val="25"/>
  </w:num>
  <w:num w:numId="16">
    <w:abstractNumId w:val="3"/>
  </w:num>
  <w:num w:numId="17">
    <w:abstractNumId w:val="28"/>
  </w:num>
  <w:num w:numId="18">
    <w:abstractNumId w:val="24"/>
  </w:num>
  <w:num w:numId="19">
    <w:abstractNumId w:val="27"/>
  </w:num>
  <w:num w:numId="20">
    <w:abstractNumId w:val="12"/>
  </w:num>
  <w:num w:numId="21">
    <w:abstractNumId w:val="14"/>
  </w:num>
  <w:num w:numId="22">
    <w:abstractNumId w:val="23"/>
  </w:num>
  <w:num w:numId="23">
    <w:abstractNumId w:val="23"/>
    <w:lvlOverride w:ilvl="0">
      <w:startOverride w:val="1"/>
      <w:lvl w:ilvl="0">
        <w:start w:val="1"/>
        <w:numFmt w:val="decimal"/>
        <w:lvlText w:val="%1."/>
        <w:lvlJc w:val="left"/>
        <w:pPr>
          <w:tabs>
            <w:tab w:val="num" w:pos="1287"/>
          </w:tabs>
          <w:ind w:left="1967" w:firstLine="0"/>
        </w:pPr>
        <w:rPr>
          <w:rFonts w:hint="default"/>
        </w:rPr>
      </w:lvl>
    </w:lvlOverride>
    <w:lvlOverride w:ilvl="1">
      <w:startOverride w:val="1"/>
      <w:lvl w:ilvl="1">
        <w:start w:val="1"/>
        <w:numFmt w:val="lowerLetter"/>
        <w:lvlText w:val="(%2)"/>
        <w:lvlJc w:val="left"/>
        <w:pPr>
          <w:tabs>
            <w:tab w:val="num" w:pos="1287"/>
          </w:tabs>
          <w:ind w:left="1967" w:firstLine="567"/>
        </w:pPr>
        <w:rPr>
          <w:rFonts w:hint="default"/>
        </w:rPr>
      </w:lvl>
    </w:lvlOverride>
    <w:lvlOverride w:ilvl="2">
      <w:startOverride w:val="1"/>
      <w:lvl w:ilvl="2">
        <w:start w:val="1"/>
        <w:numFmt w:val="lowerRoman"/>
        <w:lvlText w:val="(%3)"/>
        <w:lvlJc w:val="left"/>
        <w:pPr>
          <w:tabs>
            <w:tab w:val="num" w:pos="1287"/>
          </w:tabs>
          <w:ind w:left="3668" w:hanging="567"/>
        </w:pPr>
        <w:rPr>
          <w:rFonts w:hint="default"/>
        </w:rPr>
      </w:lvl>
    </w:lvlOverride>
    <w:lvlOverride w:ilvl="3">
      <w:startOverride w:val="1"/>
      <w:lvl w:ilvl="3">
        <w:start w:val="1"/>
        <w:numFmt w:val="lowerLetter"/>
        <w:lvlText w:val="%4."/>
        <w:lvlJc w:val="left"/>
        <w:pPr>
          <w:tabs>
            <w:tab w:val="num" w:pos="1287"/>
          </w:tabs>
          <w:ind w:left="4235" w:hanging="567"/>
        </w:pPr>
        <w:rPr>
          <w:rFonts w:hint="default"/>
        </w:rPr>
      </w:lvl>
    </w:lvlOverride>
    <w:lvlOverride w:ilvl="4">
      <w:startOverride w:val="1"/>
      <w:lvl w:ilvl="4">
        <w:start w:val="1"/>
        <w:numFmt w:val="lowerLetter"/>
        <w:lvlText w:val="%5."/>
        <w:lvlJc w:val="left"/>
        <w:pPr>
          <w:tabs>
            <w:tab w:val="num" w:pos="7268"/>
          </w:tabs>
          <w:ind w:left="7268" w:hanging="360"/>
        </w:pPr>
        <w:rPr>
          <w:rFonts w:hint="default"/>
        </w:rPr>
      </w:lvl>
    </w:lvlOverride>
    <w:lvlOverride w:ilvl="5">
      <w:startOverride w:val="1"/>
      <w:lvl w:ilvl="5">
        <w:start w:val="1"/>
        <w:numFmt w:val="lowerRoman"/>
        <w:lvlText w:val="%6."/>
        <w:lvlJc w:val="right"/>
        <w:pPr>
          <w:tabs>
            <w:tab w:val="num" w:pos="7988"/>
          </w:tabs>
          <w:ind w:left="7988" w:hanging="180"/>
        </w:pPr>
        <w:rPr>
          <w:rFonts w:hint="default"/>
        </w:rPr>
      </w:lvl>
    </w:lvlOverride>
    <w:lvlOverride w:ilvl="6">
      <w:startOverride w:val="1"/>
      <w:lvl w:ilvl="6">
        <w:start w:val="1"/>
        <w:numFmt w:val="decimal"/>
        <w:lvlText w:val="%7."/>
        <w:lvlJc w:val="left"/>
        <w:pPr>
          <w:tabs>
            <w:tab w:val="num" w:pos="8708"/>
          </w:tabs>
          <w:ind w:left="8708" w:hanging="360"/>
        </w:pPr>
        <w:rPr>
          <w:rFonts w:hint="default"/>
        </w:rPr>
      </w:lvl>
    </w:lvlOverride>
    <w:lvlOverride w:ilvl="7">
      <w:startOverride w:val="1"/>
      <w:lvl w:ilvl="7">
        <w:start w:val="1"/>
        <w:numFmt w:val="lowerLetter"/>
        <w:lvlText w:val="%8."/>
        <w:lvlJc w:val="left"/>
        <w:pPr>
          <w:tabs>
            <w:tab w:val="num" w:pos="9428"/>
          </w:tabs>
          <w:ind w:left="9428" w:hanging="360"/>
        </w:pPr>
        <w:rPr>
          <w:rFonts w:hint="default"/>
        </w:rPr>
      </w:lvl>
    </w:lvlOverride>
    <w:lvlOverride w:ilvl="8">
      <w:startOverride w:val="1"/>
      <w:lvl w:ilvl="8">
        <w:start w:val="1"/>
        <w:numFmt w:val="lowerRoman"/>
        <w:lvlText w:val="%9."/>
        <w:lvlJc w:val="right"/>
        <w:pPr>
          <w:tabs>
            <w:tab w:val="num" w:pos="10148"/>
          </w:tabs>
          <w:ind w:left="10148" w:hanging="180"/>
        </w:pPr>
        <w:rPr>
          <w:rFonts w:hint="default"/>
        </w:rPr>
      </w:lvl>
    </w:lvlOverride>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11"/>
  </w:num>
  <w:num w:numId="32">
    <w:abstractNumId w:val="11"/>
  </w:num>
  <w:num w:numId="33">
    <w:abstractNumId w:val="11"/>
  </w:num>
  <w:num w:numId="34">
    <w:abstractNumId w:val="11"/>
  </w:num>
  <w:num w:numId="35">
    <w:abstractNumId w:val="11"/>
  </w:num>
  <w:num w:numId="36">
    <w:abstractNumId w:val="10"/>
  </w:num>
  <w:num w:numId="37">
    <w:abstractNumId w:val="18"/>
  </w:num>
  <w:num w:numId="38">
    <w:abstractNumId w:val="8"/>
  </w:num>
  <w:num w:numId="39">
    <w:abstractNumId w:val="21"/>
  </w:num>
  <w:num w:numId="40">
    <w:abstractNumId w:val="7"/>
  </w:num>
  <w:num w:numId="41">
    <w:abstractNumId w:val="23"/>
    <w:lvlOverride w:ilvl="1">
      <w:lvl w:ilvl="1">
        <w:start w:val="1"/>
        <w:numFmt w:val="lowerLetter"/>
        <w:lvlText w:val="(%2)"/>
        <w:lvlJc w:val="left"/>
        <w:pPr>
          <w:tabs>
            <w:tab w:val="num" w:pos="1287"/>
          </w:tabs>
          <w:ind w:left="1967" w:firstLine="567"/>
        </w:pPr>
        <w:rPr>
          <w:rFonts w:ascii="Times New Roman" w:hAnsi="Times New Roman" w:cs="Times New Roman" w:hint="default"/>
          <w:sz w:val="20"/>
          <w:szCs w:val="20"/>
        </w:rPr>
      </w:lvl>
    </w:lvlOverride>
  </w:num>
  <w:num w:numId="42">
    <w:abstractNumId w:val="2"/>
  </w:num>
  <w:num w:numId="43">
    <w:abstractNumId w:val="16"/>
  </w:num>
  <w:num w:numId="44">
    <w:abstractNumId w:val="13"/>
  </w:num>
  <w:num w:numId="45">
    <w:abstractNumId w:val="17"/>
  </w:num>
  <w:num w:numId="46">
    <w:abstractNumId w:val="2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2B"/>
    <w:rsid w:val="00000F06"/>
    <w:rsid w:val="0000483C"/>
    <w:rsid w:val="00007006"/>
    <w:rsid w:val="00007867"/>
    <w:rsid w:val="000160EE"/>
    <w:rsid w:val="00030BA0"/>
    <w:rsid w:val="000373C6"/>
    <w:rsid w:val="00042E1B"/>
    <w:rsid w:val="000457D5"/>
    <w:rsid w:val="000458C0"/>
    <w:rsid w:val="0005232B"/>
    <w:rsid w:val="000616D2"/>
    <w:rsid w:val="000643F7"/>
    <w:rsid w:val="0007184E"/>
    <w:rsid w:val="00071EDD"/>
    <w:rsid w:val="000740FF"/>
    <w:rsid w:val="00076A2F"/>
    <w:rsid w:val="000816BD"/>
    <w:rsid w:val="0008206B"/>
    <w:rsid w:val="00082922"/>
    <w:rsid w:val="00083D7F"/>
    <w:rsid w:val="00090C96"/>
    <w:rsid w:val="00091E96"/>
    <w:rsid w:val="000950EE"/>
    <w:rsid w:val="00095230"/>
    <w:rsid w:val="00095D20"/>
    <w:rsid w:val="000B2EE9"/>
    <w:rsid w:val="000B4E7A"/>
    <w:rsid w:val="000B4FAA"/>
    <w:rsid w:val="000B62B8"/>
    <w:rsid w:val="000C5358"/>
    <w:rsid w:val="000C7734"/>
    <w:rsid w:val="000D0041"/>
    <w:rsid w:val="000D05D1"/>
    <w:rsid w:val="000D275C"/>
    <w:rsid w:val="000D77EA"/>
    <w:rsid w:val="000E47AB"/>
    <w:rsid w:val="000F0054"/>
    <w:rsid w:val="000F575E"/>
    <w:rsid w:val="0010046C"/>
    <w:rsid w:val="001052D2"/>
    <w:rsid w:val="001059D0"/>
    <w:rsid w:val="001135F8"/>
    <w:rsid w:val="0011459C"/>
    <w:rsid w:val="00121F36"/>
    <w:rsid w:val="001242F8"/>
    <w:rsid w:val="00137FAE"/>
    <w:rsid w:val="00144D05"/>
    <w:rsid w:val="0014586C"/>
    <w:rsid w:val="00145BD9"/>
    <w:rsid w:val="00146201"/>
    <w:rsid w:val="0014795A"/>
    <w:rsid w:val="00150365"/>
    <w:rsid w:val="00151B24"/>
    <w:rsid w:val="00152BD6"/>
    <w:rsid w:val="00152E31"/>
    <w:rsid w:val="001538E8"/>
    <w:rsid w:val="001557BF"/>
    <w:rsid w:val="001630C6"/>
    <w:rsid w:val="00163E63"/>
    <w:rsid w:val="0016424A"/>
    <w:rsid w:val="0017253B"/>
    <w:rsid w:val="00172644"/>
    <w:rsid w:val="00172D2B"/>
    <w:rsid w:val="0017578D"/>
    <w:rsid w:val="00187D08"/>
    <w:rsid w:val="00191A43"/>
    <w:rsid w:val="001A4180"/>
    <w:rsid w:val="001B1A96"/>
    <w:rsid w:val="001B2591"/>
    <w:rsid w:val="001B7AF2"/>
    <w:rsid w:val="001B7BD7"/>
    <w:rsid w:val="001C1F29"/>
    <w:rsid w:val="001C1F61"/>
    <w:rsid w:val="001C666C"/>
    <w:rsid w:val="001C6B75"/>
    <w:rsid w:val="001D7866"/>
    <w:rsid w:val="001E313C"/>
    <w:rsid w:val="001E3D54"/>
    <w:rsid w:val="001F09B5"/>
    <w:rsid w:val="001F3D6E"/>
    <w:rsid w:val="001F4378"/>
    <w:rsid w:val="001F465D"/>
    <w:rsid w:val="0020530F"/>
    <w:rsid w:val="00205BC7"/>
    <w:rsid w:val="00207322"/>
    <w:rsid w:val="00211E00"/>
    <w:rsid w:val="002251C7"/>
    <w:rsid w:val="00232A1D"/>
    <w:rsid w:val="00240C8D"/>
    <w:rsid w:val="00242A41"/>
    <w:rsid w:val="002518F5"/>
    <w:rsid w:val="00266B39"/>
    <w:rsid w:val="00270175"/>
    <w:rsid w:val="00271003"/>
    <w:rsid w:val="0027514F"/>
    <w:rsid w:val="00277AEE"/>
    <w:rsid w:val="00280BA1"/>
    <w:rsid w:val="00281181"/>
    <w:rsid w:val="00281455"/>
    <w:rsid w:val="00284829"/>
    <w:rsid w:val="002B29AE"/>
    <w:rsid w:val="002B77FE"/>
    <w:rsid w:val="002B7C55"/>
    <w:rsid w:val="002C0D49"/>
    <w:rsid w:val="002C1022"/>
    <w:rsid w:val="002C5071"/>
    <w:rsid w:val="002D09D1"/>
    <w:rsid w:val="002D1DA5"/>
    <w:rsid w:val="002D673B"/>
    <w:rsid w:val="002E5A13"/>
    <w:rsid w:val="002E6D48"/>
    <w:rsid w:val="002E708A"/>
    <w:rsid w:val="002F3D05"/>
    <w:rsid w:val="003030E8"/>
    <w:rsid w:val="0030507B"/>
    <w:rsid w:val="00306D21"/>
    <w:rsid w:val="00307C7D"/>
    <w:rsid w:val="003101ED"/>
    <w:rsid w:val="003105CA"/>
    <w:rsid w:val="00313D69"/>
    <w:rsid w:val="00315D99"/>
    <w:rsid w:val="00322ECC"/>
    <w:rsid w:val="00333571"/>
    <w:rsid w:val="003349E2"/>
    <w:rsid w:val="0035232C"/>
    <w:rsid w:val="00352B1E"/>
    <w:rsid w:val="00356381"/>
    <w:rsid w:val="003571B7"/>
    <w:rsid w:val="00357B85"/>
    <w:rsid w:val="003629C8"/>
    <w:rsid w:val="00363C7C"/>
    <w:rsid w:val="003641E6"/>
    <w:rsid w:val="0036461D"/>
    <w:rsid w:val="00365785"/>
    <w:rsid w:val="00376CE8"/>
    <w:rsid w:val="00382C58"/>
    <w:rsid w:val="00383D71"/>
    <w:rsid w:val="003844B3"/>
    <w:rsid w:val="0038742C"/>
    <w:rsid w:val="00387FEC"/>
    <w:rsid w:val="00395ABB"/>
    <w:rsid w:val="003A034D"/>
    <w:rsid w:val="003A47E5"/>
    <w:rsid w:val="003C18B5"/>
    <w:rsid w:val="003C3321"/>
    <w:rsid w:val="003C5311"/>
    <w:rsid w:val="003D12E4"/>
    <w:rsid w:val="003F47E7"/>
    <w:rsid w:val="004054AE"/>
    <w:rsid w:val="00407853"/>
    <w:rsid w:val="004078C9"/>
    <w:rsid w:val="00407984"/>
    <w:rsid w:val="00417CA5"/>
    <w:rsid w:val="00420138"/>
    <w:rsid w:val="0042321C"/>
    <w:rsid w:val="004251B0"/>
    <w:rsid w:val="00427BAF"/>
    <w:rsid w:val="004300BD"/>
    <w:rsid w:val="00431D57"/>
    <w:rsid w:val="00431F54"/>
    <w:rsid w:val="00434442"/>
    <w:rsid w:val="00435BEA"/>
    <w:rsid w:val="00435EB6"/>
    <w:rsid w:val="00442DC3"/>
    <w:rsid w:val="0044596A"/>
    <w:rsid w:val="0045607D"/>
    <w:rsid w:val="004625DB"/>
    <w:rsid w:val="00462BF2"/>
    <w:rsid w:val="0046607A"/>
    <w:rsid w:val="00477209"/>
    <w:rsid w:val="004906F1"/>
    <w:rsid w:val="00490C5A"/>
    <w:rsid w:val="00493516"/>
    <w:rsid w:val="00493646"/>
    <w:rsid w:val="0049778B"/>
    <w:rsid w:val="004A1ABE"/>
    <w:rsid w:val="004A43AA"/>
    <w:rsid w:val="004A4752"/>
    <w:rsid w:val="004A7279"/>
    <w:rsid w:val="004C1C05"/>
    <w:rsid w:val="004C4973"/>
    <w:rsid w:val="004C740A"/>
    <w:rsid w:val="004D390F"/>
    <w:rsid w:val="004E4A72"/>
    <w:rsid w:val="004F072C"/>
    <w:rsid w:val="004F36DC"/>
    <w:rsid w:val="004F4BF6"/>
    <w:rsid w:val="004F66C7"/>
    <w:rsid w:val="0050256E"/>
    <w:rsid w:val="00504878"/>
    <w:rsid w:val="005068AA"/>
    <w:rsid w:val="0051317F"/>
    <w:rsid w:val="00517C16"/>
    <w:rsid w:val="005271BF"/>
    <w:rsid w:val="00527472"/>
    <w:rsid w:val="00527AAC"/>
    <w:rsid w:val="00527CB0"/>
    <w:rsid w:val="00533FF5"/>
    <w:rsid w:val="0053434D"/>
    <w:rsid w:val="0053503C"/>
    <w:rsid w:val="00543126"/>
    <w:rsid w:val="00543307"/>
    <w:rsid w:val="00543A1A"/>
    <w:rsid w:val="00544AE5"/>
    <w:rsid w:val="005468D2"/>
    <w:rsid w:val="00550464"/>
    <w:rsid w:val="0055521B"/>
    <w:rsid w:val="00555F61"/>
    <w:rsid w:val="00556D6F"/>
    <w:rsid w:val="00560D84"/>
    <w:rsid w:val="00566037"/>
    <w:rsid w:val="0056720A"/>
    <w:rsid w:val="00574B0E"/>
    <w:rsid w:val="00582F6B"/>
    <w:rsid w:val="00585613"/>
    <w:rsid w:val="00586386"/>
    <w:rsid w:val="00596114"/>
    <w:rsid w:val="00597213"/>
    <w:rsid w:val="005A1012"/>
    <w:rsid w:val="005B59BB"/>
    <w:rsid w:val="005C1531"/>
    <w:rsid w:val="005C6149"/>
    <w:rsid w:val="005C6D77"/>
    <w:rsid w:val="005C7069"/>
    <w:rsid w:val="005D34EB"/>
    <w:rsid w:val="005D3506"/>
    <w:rsid w:val="005E07A7"/>
    <w:rsid w:val="005E27CF"/>
    <w:rsid w:val="005E2EEB"/>
    <w:rsid w:val="005E5E22"/>
    <w:rsid w:val="00610FFF"/>
    <w:rsid w:val="0061372C"/>
    <w:rsid w:val="006149D3"/>
    <w:rsid w:val="0062112F"/>
    <w:rsid w:val="006271A6"/>
    <w:rsid w:val="00635847"/>
    <w:rsid w:val="006463F9"/>
    <w:rsid w:val="00655C9E"/>
    <w:rsid w:val="00662875"/>
    <w:rsid w:val="006628AA"/>
    <w:rsid w:val="00665718"/>
    <w:rsid w:val="00665BEF"/>
    <w:rsid w:val="00667EBF"/>
    <w:rsid w:val="006709CD"/>
    <w:rsid w:val="00696C80"/>
    <w:rsid w:val="006A020A"/>
    <w:rsid w:val="006A232E"/>
    <w:rsid w:val="006B544E"/>
    <w:rsid w:val="006C02C4"/>
    <w:rsid w:val="006C0365"/>
    <w:rsid w:val="006C2F8D"/>
    <w:rsid w:val="006D5F3B"/>
    <w:rsid w:val="006E39AD"/>
    <w:rsid w:val="006E4C19"/>
    <w:rsid w:val="006E702B"/>
    <w:rsid w:val="006E7792"/>
    <w:rsid w:val="006F3275"/>
    <w:rsid w:val="006F3D20"/>
    <w:rsid w:val="006F6282"/>
    <w:rsid w:val="006F6CCF"/>
    <w:rsid w:val="006F7326"/>
    <w:rsid w:val="0070172A"/>
    <w:rsid w:val="00703F95"/>
    <w:rsid w:val="007064E3"/>
    <w:rsid w:val="00712271"/>
    <w:rsid w:val="00713B5D"/>
    <w:rsid w:val="0071535A"/>
    <w:rsid w:val="007161D1"/>
    <w:rsid w:val="00720EDC"/>
    <w:rsid w:val="007215A6"/>
    <w:rsid w:val="007240A1"/>
    <w:rsid w:val="00724955"/>
    <w:rsid w:val="00741A48"/>
    <w:rsid w:val="00741F5C"/>
    <w:rsid w:val="00742BEB"/>
    <w:rsid w:val="007455E4"/>
    <w:rsid w:val="0075203E"/>
    <w:rsid w:val="007530EE"/>
    <w:rsid w:val="00754E53"/>
    <w:rsid w:val="00762163"/>
    <w:rsid w:val="00772F52"/>
    <w:rsid w:val="0078332E"/>
    <w:rsid w:val="00784452"/>
    <w:rsid w:val="0079050F"/>
    <w:rsid w:val="00790EB7"/>
    <w:rsid w:val="0079123E"/>
    <w:rsid w:val="007964CC"/>
    <w:rsid w:val="007A1BA1"/>
    <w:rsid w:val="007A307C"/>
    <w:rsid w:val="007A5D1B"/>
    <w:rsid w:val="007B0886"/>
    <w:rsid w:val="007B1CCC"/>
    <w:rsid w:val="007D0578"/>
    <w:rsid w:val="007D4085"/>
    <w:rsid w:val="007D5247"/>
    <w:rsid w:val="007E6CB8"/>
    <w:rsid w:val="007E6DC3"/>
    <w:rsid w:val="007E7CD4"/>
    <w:rsid w:val="007F59B3"/>
    <w:rsid w:val="00800F19"/>
    <w:rsid w:val="008242E3"/>
    <w:rsid w:val="00826639"/>
    <w:rsid w:val="00827ECB"/>
    <w:rsid w:val="00834851"/>
    <w:rsid w:val="008406D6"/>
    <w:rsid w:val="00840E4A"/>
    <w:rsid w:val="00841C2B"/>
    <w:rsid w:val="0084549F"/>
    <w:rsid w:val="00847204"/>
    <w:rsid w:val="008532A3"/>
    <w:rsid w:val="00853678"/>
    <w:rsid w:val="00853721"/>
    <w:rsid w:val="00854159"/>
    <w:rsid w:val="0085551E"/>
    <w:rsid w:val="00857ADB"/>
    <w:rsid w:val="00857D28"/>
    <w:rsid w:val="00865A9D"/>
    <w:rsid w:val="00867DC9"/>
    <w:rsid w:val="00871224"/>
    <w:rsid w:val="008724D9"/>
    <w:rsid w:val="00877DA4"/>
    <w:rsid w:val="008866C3"/>
    <w:rsid w:val="00887FB2"/>
    <w:rsid w:val="00890A20"/>
    <w:rsid w:val="008A273F"/>
    <w:rsid w:val="008B3A32"/>
    <w:rsid w:val="008B5C7E"/>
    <w:rsid w:val="008B6B1A"/>
    <w:rsid w:val="008C3386"/>
    <w:rsid w:val="008C5956"/>
    <w:rsid w:val="008D001F"/>
    <w:rsid w:val="008D01B9"/>
    <w:rsid w:val="008D2C42"/>
    <w:rsid w:val="008D2F40"/>
    <w:rsid w:val="008D4341"/>
    <w:rsid w:val="008D4943"/>
    <w:rsid w:val="008D6A12"/>
    <w:rsid w:val="008E21A9"/>
    <w:rsid w:val="008E3C77"/>
    <w:rsid w:val="008E655A"/>
    <w:rsid w:val="008E7503"/>
    <w:rsid w:val="008E7551"/>
    <w:rsid w:val="008E7D31"/>
    <w:rsid w:val="008F1D82"/>
    <w:rsid w:val="0090282F"/>
    <w:rsid w:val="00916FF7"/>
    <w:rsid w:val="00917036"/>
    <w:rsid w:val="009217AC"/>
    <w:rsid w:val="0092243D"/>
    <w:rsid w:val="0092407A"/>
    <w:rsid w:val="0093354C"/>
    <w:rsid w:val="00941A5A"/>
    <w:rsid w:val="00941B7A"/>
    <w:rsid w:val="0095143A"/>
    <w:rsid w:val="0095409A"/>
    <w:rsid w:val="00961F19"/>
    <w:rsid w:val="0097092F"/>
    <w:rsid w:val="00972BB0"/>
    <w:rsid w:val="0097504F"/>
    <w:rsid w:val="00977A70"/>
    <w:rsid w:val="00982C16"/>
    <w:rsid w:val="0098756D"/>
    <w:rsid w:val="00997681"/>
    <w:rsid w:val="009A3F97"/>
    <w:rsid w:val="009A491F"/>
    <w:rsid w:val="009A5584"/>
    <w:rsid w:val="009A62AE"/>
    <w:rsid w:val="009A78AF"/>
    <w:rsid w:val="009B4573"/>
    <w:rsid w:val="009B591A"/>
    <w:rsid w:val="009C1B98"/>
    <w:rsid w:val="009D01EC"/>
    <w:rsid w:val="009D53E9"/>
    <w:rsid w:val="009E0129"/>
    <w:rsid w:val="009E02B1"/>
    <w:rsid w:val="009E359B"/>
    <w:rsid w:val="009F089E"/>
    <w:rsid w:val="009F259F"/>
    <w:rsid w:val="009F3B97"/>
    <w:rsid w:val="009F775B"/>
    <w:rsid w:val="009F7832"/>
    <w:rsid w:val="00A02763"/>
    <w:rsid w:val="00A04806"/>
    <w:rsid w:val="00A11F01"/>
    <w:rsid w:val="00A13BCC"/>
    <w:rsid w:val="00A1689B"/>
    <w:rsid w:val="00A23426"/>
    <w:rsid w:val="00A24349"/>
    <w:rsid w:val="00A27581"/>
    <w:rsid w:val="00A313C7"/>
    <w:rsid w:val="00A357C2"/>
    <w:rsid w:val="00A36AFF"/>
    <w:rsid w:val="00A4726A"/>
    <w:rsid w:val="00A4774D"/>
    <w:rsid w:val="00A477E9"/>
    <w:rsid w:val="00A61DD4"/>
    <w:rsid w:val="00A65D13"/>
    <w:rsid w:val="00A700E6"/>
    <w:rsid w:val="00A710A9"/>
    <w:rsid w:val="00A77C1E"/>
    <w:rsid w:val="00A87D5E"/>
    <w:rsid w:val="00A91A13"/>
    <w:rsid w:val="00A92DC6"/>
    <w:rsid w:val="00A93D7C"/>
    <w:rsid w:val="00A96B2F"/>
    <w:rsid w:val="00AA0942"/>
    <w:rsid w:val="00AA230B"/>
    <w:rsid w:val="00AB3EB4"/>
    <w:rsid w:val="00AB7F1F"/>
    <w:rsid w:val="00AC0D69"/>
    <w:rsid w:val="00AC7B07"/>
    <w:rsid w:val="00AD27C0"/>
    <w:rsid w:val="00AD557B"/>
    <w:rsid w:val="00AD7703"/>
    <w:rsid w:val="00AE5612"/>
    <w:rsid w:val="00AE71ED"/>
    <w:rsid w:val="00AF0210"/>
    <w:rsid w:val="00AF2967"/>
    <w:rsid w:val="00B0378A"/>
    <w:rsid w:val="00B10BDF"/>
    <w:rsid w:val="00B12EC6"/>
    <w:rsid w:val="00B148B0"/>
    <w:rsid w:val="00B16969"/>
    <w:rsid w:val="00B169E5"/>
    <w:rsid w:val="00B17811"/>
    <w:rsid w:val="00B2367C"/>
    <w:rsid w:val="00B25EB7"/>
    <w:rsid w:val="00B25EEA"/>
    <w:rsid w:val="00B26BF6"/>
    <w:rsid w:val="00B312D2"/>
    <w:rsid w:val="00B326DB"/>
    <w:rsid w:val="00B35492"/>
    <w:rsid w:val="00B46F6B"/>
    <w:rsid w:val="00B500F9"/>
    <w:rsid w:val="00B54C31"/>
    <w:rsid w:val="00B55C9B"/>
    <w:rsid w:val="00B628FE"/>
    <w:rsid w:val="00B62AFF"/>
    <w:rsid w:val="00B654CD"/>
    <w:rsid w:val="00B728D7"/>
    <w:rsid w:val="00B732E9"/>
    <w:rsid w:val="00B75772"/>
    <w:rsid w:val="00B81DC6"/>
    <w:rsid w:val="00B90B2B"/>
    <w:rsid w:val="00B95409"/>
    <w:rsid w:val="00B97195"/>
    <w:rsid w:val="00BB3581"/>
    <w:rsid w:val="00BB3EB4"/>
    <w:rsid w:val="00BC0A77"/>
    <w:rsid w:val="00BC26CD"/>
    <w:rsid w:val="00BC3079"/>
    <w:rsid w:val="00BC38CA"/>
    <w:rsid w:val="00BD05C8"/>
    <w:rsid w:val="00BD131F"/>
    <w:rsid w:val="00BD2B25"/>
    <w:rsid w:val="00BD69F6"/>
    <w:rsid w:val="00BD6AB3"/>
    <w:rsid w:val="00BE201A"/>
    <w:rsid w:val="00BE5354"/>
    <w:rsid w:val="00BE78E7"/>
    <w:rsid w:val="00BF1700"/>
    <w:rsid w:val="00BF3D22"/>
    <w:rsid w:val="00BF4D46"/>
    <w:rsid w:val="00BF6D8E"/>
    <w:rsid w:val="00C0500F"/>
    <w:rsid w:val="00C16288"/>
    <w:rsid w:val="00C26AE1"/>
    <w:rsid w:val="00C316D0"/>
    <w:rsid w:val="00C35E7E"/>
    <w:rsid w:val="00C40BEA"/>
    <w:rsid w:val="00C5196B"/>
    <w:rsid w:val="00C56BD9"/>
    <w:rsid w:val="00C57B7E"/>
    <w:rsid w:val="00C61C2B"/>
    <w:rsid w:val="00C66188"/>
    <w:rsid w:val="00C6665F"/>
    <w:rsid w:val="00C73118"/>
    <w:rsid w:val="00C75D26"/>
    <w:rsid w:val="00C849F1"/>
    <w:rsid w:val="00C912B1"/>
    <w:rsid w:val="00C9527C"/>
    <w:rsid w:val="00C97412"/>
    <w:rsid w:val="00C97A09"/>
    <w:rsid w:val="00CA014B"/>
    <w:rsid w:val="00CA2415"/>
    <w:rsid w:val="00CA27D5"/>
    <w:rsid w:val="00CA5534"/>
    <w:rsid w:val="00CB594E"/>
    <w:rsid w:val="00CC4028"/>
    <w:rsid w:val="00CC504A"/>
    <w:rsid w:val="00CC7B15"/>
    <w:rsid w:val="00CD2178"/>
    <w:rsid w:val="00CD356C"/>
    <w:rsid w:val="00CD72C2"/>
    <w:rsid w:val="00CE34D2"/>
    <w:rsid w:val="00CE49FC"/>
    <w:rsid w:val="00CF39AE"/>
    <w:rsid w:val="00CF47C9"/>
    <w:rsid w:val="00D01C84"/>
    <w:rsid w:val="00D04DAE"/>
    <w:rsid w:val="00D15F83"/>
    <w:rsid w:val="00D2133D"/>
    <w:rsid w:val="00D21498"/>
    <w:rsid w:val="00D21AE9"/>
    <w:rsid w:val="00D2508D"/>
    <w:rsid w:val="00D3110B"/>
    <w:rsid w:val="00D36663"/>
    <w:rsid w:val="00D379F0"/>
    <w:rsid w:val="00D44346"/>
    <w:rsid w:val="00D547AD"/>
    <w:rsid w:val="00D608E9"/>
    <w:rsid w:val="00D61349"/>
    <w:rsid w:val="00D63CBE"/>
    <w:rsid w:val="00D749E3"/>
    <w:rsid w:val="00D7605F"/>
    <w:rsid w:val="00D76B8A"/>
    <w:rsid w:val="00DA3C65"/>
    <w:rsid w:val="00DA533D"/>
    <w:rsid w:val="00DB258D"/>
    <w:rsid w:val="00DB5E59"/>
    <w:rsid w:val="00DC1F8B"/>
    <w:rsid w:val="00DC2989"/>
    <w:rsid w:val="00DC2A36"/>
    <w:rsid w:val="00DC6D0B"/>
    <w:rsid w:val="00DC769F"/>
    <w:rsid w:val="00DD4E93"/>
    <w:rsid w:val="00DE19E1"/>
    <w:rsid w:val="00DE2811"/>
    <w:rsid w:val="00DF3787"/>
    <w:rsid w:val="00DF7508"/>
    <w:rsid w:val="00DF7ED5"/>
    <w:rsid w:val="00E0078E"/>
    <w:rsid w:val="00E0089A"/>
    <w:rsid w:val="00E039C4"/>
    <w:rsid w:val="00E076AE"/>
    <w:rsid w:val="00E12291"/>
    <w:rsid w:val="00E12711"/>
    <w:rsid w:val="00E1385F"/>
    <w:rsid w:val="00E257E2"/>
    <w:rsid w:val="00E25A23"/>
    <w:rsid w:val="00E26D4B"/>
    <w:rsid w:val="00E3024C"/>
    <w:rsid w:val="00E3669D"/>
    <w:rsid w:val="00E37B9C"/>
    <w:rsid w:val="00E40015"/>
    <w:rsid w:val="00E4615A"/>
    <w:rsid w:val="00E467F7"/>
    <w:rsid w:val="00E504A4"/>
    <w:rsid w:val="00E626FF"/>
    <w:rsid w:val="00E65FA4"/>
    <w:rsid w:val="00E7517C"/>
    <w:rsid w:val="00E80310"/>
    <w:rsid w:val="00E83272"/>
    <w:rsid w:val="00E92B90"/>
    <w:rsid w:val="00E93A0D"/>
    <w:rsid w:val="00E940B9"/>
    <w:rsid w:val="00EA13BB"/>
    <w:rsid w:val="00EA28D4"/>
    <w:rsid w:val="00EA454A"/>
    <w:rsid w:val="00EA4A23"/>
    <w:rsid w:val="00EB16E0"/>
    <w:rsid w:val="00EC1EA9"/>
    <w:rsid w:val="00EC2049"/>
    <w:rsid w:val="00EC77CE"/>
    <w:rsid w:val="00ED1458"/>
    <w:rsid w:val="00ED4A64"/>
    <w:rsid w:val="00ED5774"/>
    <w:rsid w:val="00EE1BC6"/>
    <w:rsid w:val="00EF0B9B"/>
    <w:rsid w:val="00EF4683"/>
    <w:rsid w:val="00EF7BBD"/>
    <w:rsid w:val="00F3161B"/>
    <w:rsid w:val="00F319EC"/>
    <w:rsid w:val="00F32698"/>
    <w:rsid w:val="00F41A39"/>
    <w:rsid w:val="00F43194"/>
    <w:rsid w:val="00F432BE"/>
    <w:rsid w:val="00F477CC"/>
    <w:rsid w:val="00F50E80"/>
    <w:rsid w:val="00F52CAB"/>
    <w:rsid w:val="00F5495B"/>
    <w:rsid w:val="00F560D0"/>
    <w:rsid w:val="00F56C00"/>
    <w:rsid w:val="00F627EE"/>
    <w:rsid w:val="00F670E8"/>
    <w:rsid w:val="00F71622"/>
    <w:rsid w:val="00F725B9"/>
    <w:rsid w:val="00F75FC4"/>
    <w:rsid w:val="00F80152"/>
    <w:rsid w:val="00F81C9E"/>
    <w:rsid w:val="00F827A0"/>
    <w:rsid w:val="00F84E2D"/>
    <w:rsid w:val="00F87E15"/>
    <w:rsid w:val="00F91629"/>
    <w:rsid w:val="00F9168E"/>
    <w:rsid w:val="00F939E3"/>
    <w:rsid w:val="00F9580A"/>
    <w:rsid w:val="00F966BF"/>
    <w:rsid w:val="00FA0202"/>
    <w:rsid w:val="00FA74A5"/>
    <w:rsid w:val="00FB398F"/>
    <w:rsid w:val="00FC1B6B"/>
    <w:rsid w:val="00FC7BAA"/>
    <w:rsid w:val="00FD2698"/>
    <w:rsid w:val="00FD413C"/>
    <w:rsid w:val="00FD5AC4"/>
    <w:rsid w:val="00FD5C3D"/>
    <w:rsid w:val="00FE36BD"/>
    <w:rsid w:val="00FE6062"/>
    <w:rsid w:val="00FE7DC9"/>
    <w:rsid w:val="00FF43A0"/>
    <w:rsid w:val="00FF5C40"/>
    <w:rsid w:val="00FF6BC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C3BA0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774FB"/>
    <w:pPr>
      <w:tabs>
        <w:tab w:val="left" w:pos="1247"/>
        <w:tab w:val="left" w:pos="1814"/>
        <w:tab w:val="left" w:pos="2381"/>
        <w:tab w:val="left" w:pos="2948"/>
        <w:tab w:val="left" w:pos="3515"/>
      </w:tabs>
    </w:pPr>
    <w:rPr>
      <w:lang w:val="fr-FR" w:eastAsia="en-US"/>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sz w:val="24"/>
      <w:szCs w:val="24"/>
    </w:rPr>
  </w:style>
  <w:style w:type="paragraph" w:styleId="Heading3">
    <w:name w:val="heading 3"/>
    <w:basedOn w:val="Normal"/>
    <w:next w:val="Normal"/>
    <w:qFormat/>
    <w:rsid w:val="007774FB"/>
    <w:pPr>
      <w:spacing w:after="120"/>
      <w:ind w:left="1247" w:hanging="680"/>
      <w:outlineLvl w:val="2"/>
    </w:pPr>
    <w:rPr>
      <w:b/>
    </w:rPr>
  </w:style>
  <w:style w:type="paragraph" w:styleId="Heading4">
    <w:name w:val="heading 4"/>
    <w:basedOn w:val="Heading3"/>
    <w:next w:val="Normal"/>
    <w:qFormat/>
    <w:rsid w:val="007774FB"/>
    <w:pPr>
      <w:keepNext/>
      <w:outlineLvl w:val="3"/>
    </w:pPr>
  </w:style>
  <w:style w:type="paragraph" w:styleId="Heading5">
    <w:name w:val="heading 5"/>
    <w:basedOn w:val="Normal"/>
    <w:next w:val="Normal"/>
    <w:qFormat/>
    <w:rsid w:val="007774FB"/>
    <w:pPr>
      <w:keepNext/>
      <w:outlineLvl w:val="4"/>
    </w:pPr>
    <w:rPr>
      <w:rFonts w:ascii="Univers" w:hAnsi="Univers"/>
      <w:b/>
      <w:sz w:val="24"/>
    </w:rPr>
  </w:style>
  <w:style w:type="paragraph" w:styleId="Heading6">
    <w:name w:val="heading 6"/>
    <w:basedOn w:val="Normal"/>
    <w:next w:val="Normal"/>
    <w:qFormat/>
    <w:rsid w:val="007774FB"/>
    <w:pPr>
      <w:keepNext/>
      <w:ind w:left="578"/>
      <w:outlineLvl w:val="5"/>
    </w:pPr>
    <w:rPr>
      <w:b/>
      <w:bCs/>
      <w:sz w:val="24"/>
    </w:rPr>
  </w:style>
  <w:style w:type="paragraph" w:styleId="Heading7">
    <w:name w:val="heading 7"/>
    <w:basedOn w:val="Normal"/>
    <w:next w:val="Normal"/>
    <w:qFormat/>
    <w:rsid w:val="007774FB"/>
    <w:pPr>
      <w:keepNext/>
      <w:widowControl w:val="0"/>
      <w:jc w:val="center"/>
      <w:outlineLvl w:val="6"/>
    </w:pPr>
    <w:rPr>
      <w:snapToGrid w:val="0"/>
      <w:u w:val="single"/>
      <w:lang w:val="en-US"/>
    </w:rPr>
  </w:style>
  <w:style w:type="paragraph" w:styleId="Heading8">
    <w:name w:val="heading 8"/>
    <w:basedOn w:val="Normal"/>
    <w:next w:val="Normal"/>
    <w:qFormat/>
    <w:rsid w:val="007774FB"/>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7774FB"/>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7774FB"/>
    <w:pPr>
      <w:keepNext/>
      <w:keepLines/>
      <w:suppressAutoHyphens/>
      <w:ind w:right="3402"/>
    </w:pPr>
    <w:rPr>
      <w:b/>
    </w:rPr>
  </w:style>
  <w:style w:type="paragraph" w:customStyle="1" w:styleId="AATitle2">
    <w:name w:val="AA_Title2"/>
    <w:basedOn w:val="AATitle"/>
    <w:rsid w:val="007774FB"/>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link w:val="CH2Char"/>
    <w:rsid w:val="007774FB"/>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
    <w:next w:val="Normal"/>
    <w:rsid w:val="007774FB"/>
    <w:pPr>
      <w:keepNext/>
      <w:keepLines/>
      <w:tabs>
        <w:tab w:val="right" w:pos="851"/>
      </w:tabs>
      <w:suppressAutoHyphens/>
      <w:spacing w:after="120"/>
      <w:ind w:left="1247" w:right="284" w:hanging="1247"/>
    </w:pPr>
    <w:rPr>
      <w:b/>
    </w:rPr>
  </w:style>
  <w:style w:type="paragraph" w:customStyle="1" w:styleId="CH4">
    <w:name w:val="CH4"/>
    <w:basedOn w:val="Normal"/>
    <w:next w:val="Normal"/>
    <w:rsid w:val="007774FB"/>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7774FB"/>
    <w:pPr>
      <w:keepNext/>
      <w:keepLines/>
      <w:tabs>
        <w:tab w:val="right" w:pos="851"/>
      </w:tabs>
      <w:suppressAutoHyphens/>
      <w:spacing w:after="120"/>
      <w:ind w:left="1247" w:right="284" w:hanging="1247"/>
    </w:pPr>
    <w:rPr>
      <w:b/>
    </w:rPr>
  </w:style>
  <w:style w:type="paragraph" w:styleId="Footer">
    <w:name w:val="footer"/>
    <w:basedOn w:val="Normal"/>
    <w:link w:val="FooterChar"/>
    <w:uiPriority w:val="99"/>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Footnote text,16 Point,Superscript 6 Point,Footnote Text1,Footnote Text2"/>
    <w:semiHidden/>
    <w:rsid w:val="007774FB"/>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rsid w:val="007774FB"/>
    <w:pPr>
      <w:spacing w:before="20" w:after="40"/>
      <w:ind w:left="1247"/>
    </w:pPr>
    <w:rPr>
      <w:sz w:val="18"/>
    </w:rPr>
  </w:style>
  <w:style w:type="paragraph" w:styleId="Header">
    <w:name w:val="header"/>
    <w:basedOn w:val="Normal"/>
    <w:link w:val="HeaderChar"/>
    <w:uiPriority w:val="99"/>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22"/>
      </w:numPr>
    </w:pPr>
  </w:style>
  <w:style w:type="paragraph" w:customStyle="1" w:styleId="NormalNonumber">
    <w:name w:val="Normal_No_number"/>
    <w:basedOn w:val="Normal"/>
    <w:autoRedefine/>
    <w:rsid w:val="00EA28D4"/>
    <w:pPr>
      <w:numPr>
        <w:ilvl w:val="3"/>
        <w:numId w:val="5"/>
      </w:numPr>
      <w:spacing w:after="120"/>
    </w:pPr>
    <w:rPr>
      <w:lang w:val="en-GB"/>
    </w:rPr>
  </w:style>
  <w:style w:type="paragraph" w:customStyle="1" w:styleId="Normalnumber">
    <w:name w:val="Normal_number"/>
    <w:basedOn w:val="Normal"/>
    <w:link w:val="NormalnumberChar"/>
    <w:autoRedefine/>
    <w:rsid w:val="00E12291"/>
    <w:pPr>
      <w:tabs>
        <w:tab w:val="clear" w:pos="1247"/>
        <w:tab w:val="clear" w:pos="1814"/>
        <w:tab w:val="clear" w:pos="2381"/>
        <w:tab w:val="clear" w:pos="2948"/>
        <w:tab w:val="clear" w:pos="3515"/>
        <w:tab w:val="left" w:pos="624"/>
      </w:tabs>
      <w:spacing w:after="120"/>
      <w:ind w:left="1247"/>
    </w:pPr>
    <w:rPr>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7774FB"/>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7774FB"/>
    <w:pPr>
      <w:keepNext/>
      <w:keepLines/>
      <w:suppressAutoHyphens/>
      <w:spacing w:after="60"/>
      <w:ind w:left="1247"/>
    </w:pPr>
    <w:rPr>
      <w:b/>
      <w:bCs/>
    </w:rPr>
  </w:style>
  <w:style w:type="paragraph" w:customStyle="1" w:styleId="Titlefigure">
    <w:name w:val="Title_figure"/>
    <w:basedOn w:val="Titletable"/>
    <w:next w:val="NormalNonumber"/>
    <w:rsid w:val="007774FB"/>
    <w:rPr>
      <w:bCs w:val="0"/>
    </w:rPr>
  </w:style>
  <w:style w:type="paragraph" w:styleId="TOC1">
    <w:name w:val="toc 1"/>
    <w:basedOn w:val="Normal"/>
    <w:next w:val="Normal"/>
    <w:rsid w:val="007774FB"/>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7774FB"/>
    <w:pPr>
      <w:tabs>
        <w:tab w:val="clear" w:pos="1814"/>
        <w:tab w:val="clear" w:pos="2948"/>
        <w:tab w:val="clear" w:pos="3515"/>
        <w:tab w:val="right" w:leader="dot" w:pos="9486"/>
      </w:tabs>
      <w:ind w:left="2381" w:hanging="567"/>
    </w:pPr>
  </w:style>
  <w:style w:type="paragraph" w:styleId="TOC3">
    <w:name w:val="toc 3"/>
    <w:basedOn w:val="Normal"/>
    <w:next w:val="Normal"/>
    <w:rsid w:val="007774FB"/>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7774FB"/>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uiPriority w:val="59"/>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character" w:customStyle="1" w:styleId="FootnoteTextChar">
    <w:name w:val="Footnote Text Char"/>
    <w:aliases w:val="Fußnotentextf Char"/>
    <w:link w:val="FootnoteText"/>
    <w:rsid w:val="00EA28D4"/>
    <w:rPr>
      <w:sz w:val="18"/>
      <w:lang w:val="fr-FR" w:eastAsia="en-US" w:bidi="ar-SA"/>
    </w:rPr>
  </w:style>
  <w:style w:type="paragraph" w:customStyle="1" w:styleId="Listavistosa-nfasis11">
    <w:name w:val="Lista vistosa - Énfasis 11"/>
    <w:basedOn w:val="Normal"/>
    <w:qFormat/>
    <w:rsid w:val="00EA28D4"/>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Cuadrculamedia21">
    <w:name w:val="Cuadrícula media 21"/>
    <w:qFormat/>
    <w:rsid w:val="00EA28D4"/>
    <w:rPr>
      <w:rFonts w:ascii="Calibri" w:eastAsia="Calibri" w:hAnsi="Calibri"/>
      <w:sz w:val="22"/>
      <w:szCs w:val="22"/>
      <w:lang w:val="en-US" w:eastAsia="en-US"/>
    </w:rPr>
  </w:style>
  <w:style w:type="character" w:styleId="Emphasis">
    <w:name w:val="Emphasis"/>
    <w:qFormat/>
    <w:rsid w:val="00EA28D4"/>
    <w:rPr>
      <w:i/>
      <w:iCs/>
    </w:rPr>
  </w:style>
  <w:style w:type="paragraph" w:customStyle="1" w:styleId="Normal-pool">
    <w:name w:val="Normal-pool"/>
    <w:rsid w:val="007D5247"/>
    <w:pPr>
      <w:tabs>
        <w:tab w:val="left" w:pos="1247"/>
        <w:tab w:val="left" w:pos="1814"/>
        <w:tab w:val="left" w:pos="2381"/>
        <w:tab w:val="left" w:pos="2948"/>
        <w:tab w:val="left" w:pos="3515"/>
        <w:tab w:val="left" w:pos="4082"/>
      </w:tabs>
    </w:pPr>
    <w:rPr>
      <w:lang w:val="en-GB" w:eastAsia="en-US"/>
    </w:rPr>
  </w:style>
  <w:style w:type="paragraph" w:customStyle="1" w:styleId="Default">
    <w:name w:val="Default"/>
    <w:rsid w:val="008406D6"/>
    <w:pPr>
      <w:autoSpaceDE w:val="0"/>
      <w:autoSpaceDN w:val="0"/>
      <w:adjustRightInd w:val="0"/>
    </w:pPr>
    <w:rPr>
      <w:rFonts w:ascii="Calibri" w:hAnsi="Calibri" w:cs="Calibri"/>
      <w:color w:val="000000"/>
      <w:sz w:val="24"/>
      <w:szCs w:val="24"/>
      <w:lang w:val="en-US" w:eastAsia="en-US"/>
    </w:rPr>
  </w:style>
  <w:style w:type="paragraph" w:customStyle="1" w:styleId="ColorfulList-Accent11">
    <w:name w:val="Colorful List - Accent 11"/>
    <w:basedOn w:val="Normal"/>
    <w:uiPriority w:val="34"/>
    <w:qFormat/>
    <w:rsid w:val="0097092F"/>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table" w:customStyle="1" w:styleId="TableGridLight1">
    <w:name w:val="Table Grid Light1"/>
    <w:basedOn w:val="TableNormal"/>
    <w:uiPriority w:val="40"/>
    <w:rsid w:val="0097092F"/>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oterChar">
    <w:name w:val="Footer Char"/>
    <w:link w:val="Footer"/>
    <w:uiPriority w:val="99"/>
    <w:rsid w:val="00AC7B07"/>
    <w:rPr>
      <w:sz w:val="18"/>
      <w:lang w:val="fr-FR" w:eastAsia="en-US"/>
    </w:rPr>
  </w:style>
  <w:style w:type="character" w:customStyle="1" w:styleId="NormalnumberChar">
    <w:name w:val="Normal_number Char"/>
    <w:link w:val="Normalnumber"/>
    <w:rsid w:val="00E12291"/>
  </w:style>
  <w:style w:type="character" w:customStyle="1" w:styleId="BBTitleChar">
    <w:name w:val="BB_Title Char"/>
    <w:link w:val="BBTitle"/>
    <w:locked/>
    <w:rsid w:val="00A61DD4"/>
    <w:rPr>
      <w:b/>
      <w:sz w:val="28"/>
      <w:szCs w:val="28"/>
      <w:lang w:val="fr-FR"/>
    </w:rPr>
  </w:style>
  <w:style w:type="character" w:customStyle="1" w:styleId="CH2Char">
    <w:name w:val="CH2 Char"/>
    <w:link w:val="CH2"/>
    <w:rsid w:val="00A61DD4"/>
    <w:rPr>
      <w:b/>
      <w:sz w:val="24"/>
      <w:szCs w:val="24"/>
      <w:lang w:val="fr-FR"/>
    </w:rPr>
  </w:style>
  <w:style w:type="paragraph" w:customStyle="1" w:styleId="LightGrid-Accent31">
    <w:name w:val="Light Grid - Accent 31"/>
    <w:basedOn w:val="Normal"/>
    <w:uiPriority w:val="99"/>
    <w:qFormat/>
    <w:rsid w:val="0071535A"/>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Subtitle">
    <w:name w:val="Sub title"/>
    <w:basedOn w:val="Heading2"/>
    <w:rsid w:val="0071535A"/>
    <w:pPr>
      <w:tabs>
        <w:tab w:val="clear" w:pos="1247"/>
        <w:tab w:val="clear" w:pos="1814"/>
        <w:tab w:val="clear" w:pos="2381"/>
        <w:tab w:val="clear" w:pos="2948"/>
        <w:tab w:val="clear" w:pos="3515"/>
      </w:tabs>
      <w:spacing w:before="0" w:after="0"/>
      <w:ind w:firstLine="0"/>
    </w:pPr>
    <w:rPr>
      <w:lang w:val="en-GB" w:eastAsia="en-GB"/>
    </w:rPr>
  </w:style>
  <w:style w:type="character" w:styleId="CommentReference">
    <w:name w:val="annotation reference"/>
    <w:rsid w:val="002E708A"/>
    <w:rPr>
      <w:sz w:val="16"/>
      <w:szCs w:val="16"/>
    </w:rPr>
  </w:style>
  <w:style w:type="paragraph" w:styleId="CommentText">
    <w:name w:val="annotation text"/>
    <w:basedOn w:val="Normal"/>
    <w:link w:val="CommentTextChar"/>
    <w:rsid w:val="002E708A"/>
  </w:style>
  <w:style w:type="character" w:customStyle="1" w:styleId="CommentTextChar">
    <w:name w:val="Comment Text Char"/>
    <w:link w:val="CommentText"/>
    <w:rsid w:val="002E708A"/>
    <w:rPr>
      <w:lang w:val="fr-FR"/>
    </w:rPr>
  </w:style>
  <w:style w:type="paragraph" w:styleId="CommentSubject">
    <w:name w:val="annotation subject"/>
    <w:basedOn w:val="CommentText"/>
    <w:next w:val="CommentText"/>
    <w:link w:val="CommentSubjectChar"/>
    <w:rsid w:val="002E708A"/>
    <w:rPr>
      <w:b/>
      <w:bCs/>
    </w:rPr>
  </w:style>
  <w:style w:type="character" w:customStyle="1" w:styleId="CommentSubjectChar">
    <w:name w:val="Comment Subject Char"/>
    <w:link w:val="CommentSubject"/>
    <w:rsid w:val="002E708A"/>
    <w:rPr>
      <w:b/>
      <w:bCs/>
      <w:lang w:val="fr-FR"/>
    </w:rPr>
  </w:style>
  <w:style w:type="character" w:customStyle="1" w:styleId="HeaderChar">
    <w:name w:val="Header Char"/>
    <w:basedOn w:val="DefaultParagraphFont"/>
    <w:link w:val="Header"/>
    <w:uiPriority w:val="99"/>
    <w:rsid w:val="007215A6"/>
    <w:rPr>
      <w:b/>
      <w:sz w:val="18"/>
      <w:lang w:val="fr-FR" w:eastAsia="en-US"/>
    </w:rPr>
  </w:style>
  <w:style w:type="paragraph" w:styleId="ListParagraph">
    <w:name w:val="List Paragraph"/>
    <w:basedOn w:val="Normal"/>
    <w:uiPriority w:val="99"/>
    <w:qFormat/>
    <w:rsid w:val="00E504A4"/>
    <w:pPr>
      <w:ind w:left="720"/>
      <w:contextualSpacing/>
    </w:pPr>
  </w:style>
  <w:style w:type="paragraph" w:styleId="NormalWeb">
    <w:name w:val="Normal (Web)"/>
    <w:basedOn w:val="Normal"/>
    <w:uiPriority w:val="99"/>
    <w:unhideWhenUsed/>
    <w:rsid w:val="0095143A"/>
    <w:pPr>
      <w:tabs>
        <w:tab w:val="clear" w:pos="1247"/>
        <w:tab w:val="clear" w:pos="1814"/>
        <w:tab w:val="clear" w:pos="2381"/>
        <w:tab w:val="clear" w:pos="2948"/>
        <w:tab w:val="clear" w:pos="3515"/>
      </w:tabs>
    </w:pPr>
    <w:rPr>
      <w:rFonts w:eastAsiaTheme="minorHAnsi"/>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774FB"/>
    <w:pPr>
      <w:tabs>
        <w:tab w:val="left" w:pos="1247"/>
        <w:tab w:val="left" w:pos="1814"/>
        <w:tab w:val="left" w:pos="2381"/>
        <w:tab w:val="left" w:pos="2948"/>
        <w:tab w:val="left" w:pos="3515"/>
      </w:tabs>
    </w:pPr>
    <w:rPr>
      <w:lang w:val="fr-FR" w:eastAsia="en-US"/>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sz w:val="24"/>
      <w:szCs w:val="24"/>
    </w:rPr>
  </w:style>
  <w:style w:type="paragraph" w:styleId="Heading3">
    <w:name w:val="heading 3"/>
    <w:basedOn w:val="Normal"/>
    <w:next w:val="Normal"/>
    <w:qFormat/>
    <w:rsid w:val="007774FB"/>
    <w:pPr>
      <w:spacing w:after="120"/>
      <w:ind w:left="1247" w:hanging="680"/>
      <w:outlineLvl w:val="2"/>
    </w:pPr>
    <w:rPr>
      <w:b/>
    </w:rPr>
  </w:style>
  <w:style w:type="paragraph" w:styleId="Heading4">
    <w:name w:val="heading 4"/>
    <w:basedOn w:val="Heading3"/>
    <w:next w:val="Normal"/>
    <w:qFormat/>
    <w:rsid w:val="007774FB"/>
    <w:pPr>
      <w:keepNext/>
      <w:outlineLvl w:val="3"/>
    </w:pPr>
  </w:style>
  <w:style w:type="paragraph" w:styleId="Heading5">
    <w:name w:val="heading 5"/>
    <w:basedOn w:val="Normal"/>
    <w:next w:val="Normal"/>
    <w:qFormat/>
    <w:rsid w:val="007774FB"/>
    <w:pPr>
      <w:keepNext/>
      <w:outlineLvl w:val="4"/>
    </w:pPr>
    <w:rPr>
      <w:rFonts w:ascii="Univers" w:hAnsi="Univers"/>
      <w:b/>
      <w:sz w:val="24"/>
    </w:rPr>
  </w:style>
  <w:style w:type="paragraph" w:styleId="Heading6">
    <w:name w:val="heading 6"/>
    <w:basedOn w:val="Normal"/>
    <w:next w:val="Normal"/>
    <w:qFormat/>
    <w:rsid w:val="007774FB"/>
    <w:pPr>
      <w:keepNext/>
      <w:ind w:left="578"/>
      <w:outlineLvl w:val="5"/>
    </w:pPr>
    <w:rPr>
      <w:b/>
      <w:bCs/>
      <w:sz w:val="24"/>
    </w:rPr>
  </w:style>
  <w:style w:type="paragraph" w:styleId="Heading7">
    <w:name w:val="heading 7"/>
    <w:basedOn w:val="Normal"/>
    <w:next w:val="Normal"/>
    <w:qFormat/>
    <w:rsid w:val="007774FB"/>
    <w:pPr>
      <w:keepNext/>
      <w:widowControl w:val="0"/>
      <w:jc w:val="center"/>
      <w:outlineLvl w:val="6"/>
    </w:pPr>
    <w:rPr>
      <w:snapToGrid w:val="0"/>
      <w:u w:val="single"/>
      <w:lang w:val="en-US"/>
    </w:rPr>
  </w:style>
  <w:style w:type="paragraph" w:styleId="Heading8">
    <w:name w:val="heading 8"/>
    <w:basedOn w:val="Normal"/>
    <w:next w:val="Normal"/>
    <w:qFormat/>
    <w:rsid w:val="007774FB"/>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7774FB"/>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7774FB"/>
    <w:pPr>
      <w:keepNext/>
      <w:keepLines/>
      <w:suppressAutoHyphens/>
      <w:ind w:right="3402"/>
    </w:pPr>
    <w:rPr>
      <w:b/>
    </w:rPr>
  </w:style>
  <w:style w:type="paragraph" w:customStyle="1" w:styleId="AATitle2">
    <w:name w:val="AA_Title2"/>
    <w:basedOn w:val="AATitle"/>
    <w:rsid w:val="007774FB"/>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link w:val="CH2Char"/>
    <w:rsid w:val="007774FB"/>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
    <w:next w:val="Normal"/>
    <w:rsid w:val="007774FB"/>
    <w:pPr>
      <w:keepNext/>
      <w:keepLines/>
      <w:tabs>
        <w:tab w:val="right" w:pos="851"/>
      </w:tabs>
      <w:suppressAutoHyphens/>
      <w:spacing w:after="120"/>
      <w:ind w:left="1247" w:right="284" w:hanging="1247"/>
    </w:pPr>
    <w:rPr>
      <w:b/>
    </w:rPr>
  </w:style>
  <w:style w:type="paragraph" w:customStyle="1" w:styleId="CH4">
    <w:name w:val="CH4"/>
    <w:basedOn w:val="Normal"/>
    <w:next w:val="Normal"/>
    <w:rsid w:val="007774FB"/>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7774FB"/>
    <w:pPr>
      <w:keepNext/>
      <w:keepLines/>
      <w:tabs>
        <w:tab w:val="right" w:pos="851"/>
      </w:tabs>
      <w:suppressAutoHyphens/>
      <w:spacing w:after="120"/>
      <w:ind w:left="1247" w:right="284" w:hanging="1247"/>
    </w:pPr>
    <w:rPr>
      <w:b/>
    </w:rPr>
  </w:style>
  <w:style w:type="paragraph" w:styleId="Footer">
    <w:name w:val="footer"/>
    <w:basedOn w:val="Normal"/>
    <w:link w:val="FooterChar"/>
    <w:uiPriority w:val="99"/>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Footnote text,16 Point,Superscript 6 Point,Footnote Text1,Footnote Text2"/>
    <w:semiHidden/>
    <w:rsid w:val="007774FB"/>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rsid w:val="007774FB"/>
    <w:pPr>
      <w:spacing w:before="20" w:after="40"/>
      <w:ind w:left="1247"/>
    </w:pPr>
    <w:rPr>
      <w:sz w:val="18"/>
    </w:rPr>
  </w:style>
  <w:style w:type="paragraph" w:styleId="Header">
    <w:name w:val="header"/>
    <w:basedOn w:val="Normal"/>
    <w:link w:val="HeaderChar"/>
    <w:uiPriority w:val="99"/>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22"/>
      </w:numPr>
    </w:pPr>
  </w:style>
  <w:style w:type="paragraph" w:customStyle="1" w:styleId="NormalNonumber">
    <w:name w:val="Normal_No_number"/>
    <w:basedOn w:val="Normal"/>
    <w:autoRedefine/>
    <w:rsid w:val="00EA28D4"/>
    <w:pPr>
      <w:numPr>
        <w:ilvl w:val="3"/>
        <w:numId w:val="5"/>
      </w:numPr>
      <w:spacing w:after="120"/>
    </w:pPr>
    <w:rPr>
      <w:lang w:val="en-GB"/>
    </w:rPr>
  </w:style>
  <w:style w:type="paragraph" w:customStyle="1" w:styleId="Normalnumber">
    <w:name w:val="Normal_number"/>
    <w:basedOn w:val="Normal"/>
    <w:link w:val="NormalnumberChar"/>
    <w:autoRedefine/>
    <w:rsid w:val="00E12291"/>
    <w:pPr>
      <w:tabs>
        <w:tab w:val="clear" w:pos="1247"/>
        <w:tab w:val="clear" w:pos="1814"/>
        <w:tab w:val="clear" w:pos="2381"/>
        <w:tab w:val="clear" w:pos="2948"/>
        <w:tab w:val="clear" w:pos="3515"/>
        <w:tab w:val="left" w:pos="624"/>
      </w:tabs>
      <w:spacing w:after="120"/>
      <w:ind w:left="1247"/>
    </w:pPr>
    <w:rPr>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7774FB"/>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7774FB"/>
    <w:pPr>
      <w:keepNext/>
      <w:keepLines/>
      <w:suppressAutoHyphens/>
      <w:spacing w:after="60"/>
      <w:ind w:left="1247"/>
    </w:pPr>
    <w:rPr>
      <w:b/>
      <w:bCs/>
    </w:rPr>
  </w:style>
  <w:style w:type="paragraph" w:customStyle="1" w:styleId="Titlefigure">
    <w:name w:val="Title_figure"/>
    <w:basedOn w:val="Titletable"/>
    <w:next w:val="NormalNonumber"/>
    <w:rsid w:val="007774FB"/>
    <w:rPr>
      <w:bCs w:val="0"/>
    </w:rPr>
  </w:style>
  <w:style w:type="paragraph" w:styleId="TOC1">
    <w:name w:val="toc 1"/>
    <w:basedOn w:val="Normal"/>
    <w:next w:val="Normal"/>
    <w:rsid w:val="007774FB"/>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7774FB"/>
    <w:pPr>
      <w:tabs>
        <w:tab w:val="clear" w:pos="1814"/>
        <w:tab w:val="clear" w:pos="2948"/>
        <w:tab w:val="clear" w:pos="3515"/>
        <w:tab w:val="right" w:leader="dot" w:pos="9486"/>
      </w:tabs>
      <w:ind w:left="2381" w:hanging="567"/>
    </w:pPr>
  </w:style>
  <w:style w:type="paragraph" w:styleId="TOC3">
    <w:name w:val="toc 3"/>
    <w:basedOn w:val="Normal"/>
    <w:next w:val="Normal"/>
    <w:rsid w:val="007774FB"/>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7774FB"/>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uiPriority w:val="59"/>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character" w:customStyle="1" w:styleId="FootnoteTextChar">
    <w:name w:val="Footnote Text Char"/>
    <w:aliases w:val="Fußnotentextf Char"/>
    <w:link w:val="FootnoteText"/>
    <w:rsid w:val="00EA28D4"/>
    <w:rPr>
      <w:sz w:val="18"/>
      <w:lang w:val="fr-FR" w:eastAsia="en-US" w:bidi="ar-SA"/>
    </w:rPr>
  </w:style>
  <w:style w:type="paragraph" w:customStyle="1" w:styleId="Listavistosa-nfasis11">
    <w:name w:val="Lista vistosa - Énfasis 11"/>
    <w:basedOn w:val="Normal"/>
    <w:qFormat/>
    <w:rsid w:val="00EA28D4"/>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Cuadrculamedia21">
    <w:name w:val="Cuadrícula media 21"/>
    <w:qFormat/>
    <w:rsid w:val="00EA28D4"/>
    <w:rPr>
      <w:rFonts w:ascii="Calibri" w:eastAsia="Calibri" w:hAnsi="Calibri"/>
      <w:sz w:val="22"/>
      <w:szCs w:val="22"/>
      <w:lang w:val="en-US" w:eastAsia="en-US"/>
    </w:rPr>
  </w:style>
  <w:style w:type="character" w:styleId="Emphasis">
    <w:name w:val="Emphasis"/>
    <w:qFormat/>
    <w:rsid w:val="00EA28D4"/>
    <w:rPr>
      <w:i/>
      <w:iCs/>
    </w:rPr>
  </w:style>
  <w:style w:type="paragraph" w:customStyle="1" w:styleId="Normal-pool">
    <w:name w:val="Normal-pool"/>
    <w:rsid w:val="007D5247"/>
    <w:pPr>
      <w:tabs>
        <w:tab w:val="left" w:pos="1247"/>
        <w:tab w:val="left" w:pos="1814"/>
        <w:tab w:val="left" w:pos="2381"/>
        <w:tab w:val="left" w:pos="2948"/>
        <w:tab w:val="left" w:pos="3515"/>
        <w:tab w:val="left" w:pos="4082"/>
      </w:tabs>
    </w:pPr>
    <w:rPr>
      <w:lang w:val="en-GB" w:eastAsia="en-US"/>
    </w:rPr>
  </w:style>
  <w:style w:type="paragraph" w:customStyle="1" w:styleId="Default">
    <w:name w:val="Default"/>
    <w:rsid w:val="008406D6"/>
    <w:pPr>
      <w:autoSpaceDE w:val="0"/>
      <w:autoSpaceDN w:val="0"/>
      <w:adjustRightInd w:val="0"/>
    </w:pPr>
    <w:rPr>
      <w:rFonts w:ascii="Calibri" w:hAnsi="Calibri" w:cs="Calibri"/>
      <w:color w:val="000000"/>
      <w:sz w:val="24"/>
      <w:szCs w:val="24"/>
      <w:lang w:val="en-US" w:eastAsia="en-US"/>
    </w:rPr>
  </w:style>
  <w:style w:type="paragraph" w:customStyle="1" w:styleId="ColorfulList-Accent11">
    <w:name w:val="Colorful List - Accent 11"/>
    <w:basedOn w:val="Normal"/>
    <w:uiPriority w:val="34"/>
    <w:qFormat/>
    <w:rsid w:val="0097092F"/>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table" w:customStyle="1" w:styleId="TableGridLight1">
    <w:name w:val="Table Grid Light1"/>
    <w:basedOn w:val="TableNormal"/>
    <w:uiPriority w:val="40"/>
    <w:rsid w:val="0097092F"/>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oterChar">
    <w:name w:val="Footer Char"/>
    <w:link w:val="Footer"/>
    <w:uiPriority w:val="99"/>
    <w:rsid w:val="00AC7B07"/>
    <w:rPr>
      <w:sz w:val="18"/>
      <w:lang w:val="fr-FR" w:eastAsia="en-US"/>
    </w:rPr>
  </w:style>
  <w:style w:type="character" w:customStyle="1" w:styleId="NormalnumberChar">
    <w:name w:val="Normal_number Char"/>
    <w:link w:val="Normalnumber"/>
    <w:rsid w:val="00E12291"/>
  </w:style>
  <w:style w:type="character" w:customStyle="1" w:styleId="BBTitleChar">
    <w:name w:val="BB_Title Char"/>
    <w:link w:val="BBTitle"/>
    <w:locked/>
    <w:rsid w:val="00A61DD4"/>
    <w:rPr>
      <w:b/>
      <w:sz w:val="28"/>
      <w:szCs w:val="28"/>
      <w:lang w:val="fr-FR"/>
    </w:rPr>
  </w:style>
  <w:style w:type="character" w:customStyle="1" w:styleId="CH2Char">
    <w:name w:val="CH2 Char"/>
    <w:link w:val="CH2"/>
    <w:rsid w:val="00A61DD4"/>
    <w:rPr>
      <w:b/>
      <w:sz w:val="24"/>
      <w:szCs w:val="24"/>
      <w:lang w:val="fr-FR"/>
    </w:rPr>
  </w:style>
  <w:style w:type="paragraph" w:customStyle="1" w:styleId="LightGrid-Accent31">
    <w:name w:val="Light Grid - Accent 31"/>
    <w:basedOn w:val="Normal"/>
    <w:uiPriority w:val="99"/>
    <w:qFormat/>
    <w:rsid w:val="0071535A"/>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Subtitle">
    <w:name w:val="Sub title"/>
    <w:basedOn w:val="Heading2"/>
    <w:rsid w:val="0071535A"/>
    <w:pPr>
      <w:tabs>
        <w:tab w:val="clear" w:pos="1247"/>
        <w:tab w:val="clear" w:pos="1814"/>
        <w:tab w:val="clear" w:pos="2381"/>
        <w:tab w:val="clear" w:pos="2948"/>
        <w:tab w:val="clear" w:pos="3515"/>
      </w:tabs>
      <w:spacing w:before="0" w:after="0"/>
      <w:ind w:firstLine="0"/>
    </w:pPr>
    <w:rPr>
      <w:lang w:val="en-GB" w:eastAsia="en-GB"/>
    </w:rPr>
  </w:style>
  <w:style w:type="character" w:styleId="CommentReference">
    <w:name w:val="annotation reference"/>
    <w:rsid w:val="002E708A"/>
    <w:rPr>
      <w:sz w:val="16"/>
      <w:szCs w:val="16"/>
    </w:rPr>
  </w:style>
  <w:style w:type="paragraph" w:styleId="CommentText">
    <w:name w:val="annotation text"/>
    <w:basedOn w:val="Normal"/>
    <w:link w:val="CommentTextChar"/>
    <w:rsid w:val="002E708A"/>
  </w:style>
  <w:style w:type="character" w:customStyle="1" w:styleId="CommentTextChar">
    <w:name w:val="Comment Text Char"/>
    <w:link w:val="CommentText"/>
    <w:rsid w:val="002E708A"/>
    <w:rPr>
      <w:lang w:val="fr-FR"/>
    </w:rPr>
  </w:style>
  <w:style w:type="paragraph" w:styleId="CommentSubject">
    <w:name w:val="annotation subject"/>
    <w:basedOn w:val="CommentText"/>
    <w:next w:val="CommentText"/>
    <w:link w:val="CommentSubjectChar"/>
    <w:rsid w:val="002E708A"/>
    <w:rPr>
      <w:b/>
      <w:bCs/>
    </w:rPr>
  </w:style>
  <w:style w:type="character" w:customStyle="1" w:styleId="CommentSubjectChar">
    <w:name w:val="Comment Subject Char"/>
    <w:link w:val="CommentSubject"/>
    <w:rsid w:val="002E708A"/>
    <w:rPr>
      <w:b/>
      <w:bCs/>
      <w:lang w:val="fr-FR"/>
    </w:rPr>
  </w:style>
  <w:style w:type="character" w:customStyle="1" w:styleId="HeaderChar">
    <w:name w:val="Header Char"/>
    <w:basedOn w:val="DefaultParagraphFont"/>
    <w:link w:val="Header"/>
    <w:uiPriority w:val="99"/>
    <w:rsid w:val="007215A6"/>
    <w:rPr>
      <w:b/>
      <w:sz w:val="18"/>
      <w:lang w:val="fr-FR" w:eastAsia="en-US"/>
    </w:rPr>
  </w:style>
  <w:style w:type="paragraph" w:styleId="ListParagraph">
    <w:name w:val="List Paragraph"/>
    <w:basedOn w:val="Normal"/>
    <w:uiPriority w:val="99"/>
    <w:qFormat/>
    <w:rsid w:val="00E504A4"/>
    <w:pPr>
      <w:ind w:left="720"/>
      <w:contextualSpacing/>
    </w:pPr>
  </w:style>
  <w:style w:type="paragraph" w:styleId="NormalWeb">
    <w:name w:val="Normal (Web)"/>
    <w:basedOn w:val="Normal"/>
    <w:uiPriority w:val="99"/>
    <w:unhideWhenUsed/>
    <w:rsid w:val="0095143A"/>
    <w:pPr>
      <w:tabs>
        <w:tab w:val="clear" w:pos="1247"/>
        <w:tab w:val="clear" w:pos="1814"/>
        <w:tab w:val="clear" w:pos="2381"/>
        <w:tab w:val="clear" w:pos="2948"/>
        <w:tab w:val="clear" w:pos="3515"/>
      </w:tabs>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7945">
      <w:bodyDiv w:val="1"/>
      <w:marLeft w:val="0"/>
      <w:marRight w:val="0"/>
      <w:marTop w:val="0"/>
      <w:marBottom w:val="0"/>
      <w:divBdr>
        <w:top w:val="none" w:sz="0" w:space="0" w:color="auto"/>
        <w:left w:val="none" w:sz="0" w:space="0" w:color="auto"/>
        <w:bottom w:val="none" w:sz="0" w:space="0" w:color="auto"/>
        <w:right w:val="none" w:sz="0" w:space="0" w:color="auto"/>
      </w:divBdr>
    </w:div>
    <w:div w:id="476261873">
      <w:bodyDiv w:val="1"/>
      <w:marLeft w:val="0"/>
      <w:marRight w:val="0"/>
      <w:marTop w:val="0"/>
      <w:marBottom w:val="0"/>
      <w:divBdr>
        <w:top w:val="none" w:sz="0" w:space="0" w:color="auto"/>
        <w:left w:val="none" w:sz="0" w:space="0" w:color="auto"/>
        <w:bottom w:val="none" w:sz="0" w:space="0" w:color="auto"/>
        <w:right w:val="none" w:sz="0" w:space="0" w:color="auto"/>
      </w:divBdr>
    </w:div>
    <w:div w:id="17354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_x0020_Symbol xmlns="E72AADF9-7E83-4089-851F-FF7127CAEDBD">UNEP/OzL.Pro.28/CRP/10</Document_x0020_Symbol>
    <Hide xmlns="e72aadf9-7e83-4089-851f-ff7127caedbd" xsi:nil="true"/>
    <order0 xmlns="e72aadf9-7e83-4089-851f-ff7127caedbd">100</ord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366163B64530498EEE9F6BD639BF7A" ma:contentTypeVersion="" ma:contentTypeDescription="Create a new document." ma:contentTypeScope="" ma:versionID="13ccfc020c0760a0f2dc9819e4ef32e2">
  <xsd:schema xmlns:xsd="http://www.w3.org/2001/XMLSchema" xmlns:xs="http://www.w3.org/2001/XMLSchema" xmlns:p="http://schemas.microsoft.com/office/2006/metadata/properties" xmlns:ns2="E72AADF9-7E83-4089-851F-FF7127CAEDBD" xmlns:ns3="e72aadf9-7e83-4089-851f-ff7127caedbd" targetNamespace="http://schemas.microsoft.com/office/2006/metadata/properties" ma:root="true" ma:fieldsID="863ed0b13ed8180e604c819630f1162f" ns2:_="" ns3:_="">
    <xsd:import namespace="E72AADF9-7E83-4089-851F-FF7127CAEDBD"/>
    <xsd:import namespace="e72aadf9-7e83-4089-851f-ff7127caedbd"/>
    <xsd:element name="properties">
      <xsd:complexType>
        <xsd:sequence>
          <xsd:element name="documentManagement">
            <xsd:complexType>
              <xsd:all>
                <xsd:element ref="ns2:Document_x0020_Symbol"/>
                <xsd:element ref="ns3:Hide"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AADF9-7E83-4089-851F-FF7127CAEDBD"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aadf9-7e83-4089-851f-ff7127caedbd" elementFormDefault="qualified">
    <xsd:import namespace="http://schemas.microsoft.com/office/2006/documentManagement/types"/>
    <xsd:import namespace="http://schemas.microsoft.com/office/infopath/2007/PartnerControls"/>
    <xsd:element name="Hide" ma:index="9" nillable="true" ma:displayName="Hide" ma:internalName="Hide">
      <xsd:simpleType>
        <xsd:restriction base="dms:Number"/>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CDAC06-49B5-2E43-8EEB-92E19F68A2F6}"/>
</file>

<file path=customXml/itemProps2.xml><?xml version="1.0" encoding="utf-8"?>
<ds:datastoreItem xmlns:ds="http://schemas.openxmlformats.org/officeDocument/2006/customXml" ds:itemID="{3623FF85-89B6-4707-B1E3-705177358C9A}"/>
</file>

<file path=customXml/itemProps3.xml><?xml version="1.0" encoding="utf-8"?>
<ds:datastoreItem xmlns:ds="http://schemas.openxmlformats.org/officeDocument/2006/customXml" ds:itemID="{FBEFC4E6-6EB0-44EB-865F-67E832A4B6D5}"/>
</file>

<file path=customXml/itemProps4.xml><?xml version="1.0" encoding="utf-8"?>
<ds:datastoreItem xmlns:ds="http://schemas.openxmlformats.org/officeDocument/2006/customXml" ds:itemID="{07F36294-6197-4173-84BA-046BA337579B}"/>
</file>

<file path=customXml/itemProps5.xml><?xml version="1.0" encoding="utf-8"?>
<ds:datastoreItem xmlns:ds="http://schemas.openxmlformats.org/officeDocument/2006/customXml" ds:itemID="{13F265FB-6917-4E5B-93F1-658408CB0DCC}"/>
</file>

<file path=docProps/app.xml><?xml version="1.0" encoding="utf-8"?>
<Properties xmlns="http://schemas.openxmlformats.org/officeDocument/2006/extended-properties" xmlns:vt="http://schemas.openxmlformats.org/officeDocument/2006/docPropsVTypes">
  <Template>Normal.dotm</Template>
  <TotalTime>3</TotalTime>
  <Pages>9</Pages>
  <Words>3183</Words>
  <Characters>18149</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Proposed amendment to the Montreal Protocol on Substances that Deplete the Ozone Layer submitted by Canada, Mexico and the United States of America</vt:lpstr>
    </vt:vector>
  </TitlesOfParts>
  <Company>HP</Company>
  <LinksUpToDate>false</LinksUpToDate>
  <CharactersWithSpaces>21290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Amendment of the Montreal Protocol : Submitted by the Contact group on HFCs</dc:title>
  <dc:creator>mbauj</dc:creator>
  <cp:lastModifiedBy>Gerald Mutisya</cp:lastModifiedBy>
  <cp:revision>3</cp:revision>
  <cp:lastPrinted>2016-10-14T15:53:00Z</cp:lastPrinted>
  <dcterms:created xsi:type="dcterms:W3CDTF">2016-10-14T22:16:00Z</dcterms:created>
  <dcterms:modified xsi:type="dcterms:W3CDTF">2016-10-14T22:24:00Z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41</vt:lpwstr>
  </property>
  <property fmtid="{D5CDD505-2E9C-101B-9397-08002B2CF9AE}" pid="5" name="Hide">
    <vt:lpwstr/>
  </property>
  <property fmtid="{D5CDD505-2E9C-101B-9397-08002B2CF9AE}" pid="6" name="Document Tilte">
    <vt:lpwstr>Proposed amendment to the Montreal Protocol submitted by Canada, Mexico and the United States of America</vt:lpwstr>
  </property>
  <property fmtid="{D5CDD505-2E9C-101B-9397-08002B2CF9AE}" pid="7" name="ContentTypeId">
    <vt:lpwstr>0x0101001D366163B64530498EEE9F6BD639BF7A</vt:lpwstr>
  </property>
</Properties>
</file>