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610" w:rsidRDefault="00690052" w:rsidP="00510650">
      <w:pPr>
        <w:rPr>
          <w:rFonts w:asciiTheme="minorHAnsi" w:hAnsiTheme="minorHAnsi"/>
          <w:b/>
          <w:i/>
          <w:sz w:val="28"/>
          <w:szCs w:val="28"/>
        </w:rPr>
      </w:pPr>
      <w:r>
        <w:rPr>
          <w:rFonts w:asciiTheme="minorHAnsi" w:hAnsiTheme="minorHAnsi"/>
          <w:noProof/>
          <w:lang w:eastAsia="en-GB"/>
        </w:rPr>
        <mc:AlternateContent>
          <mc:Choice Requires="wps">
            <w:drawing>
              <wp:anchor distT="0" distB="0" distL="114300" distR="114300" simplePos="0" relativeHeight="251660288" behindDoc="0" locked="0" layoutInCell="1" allowOverlap="1" wp14:anchorId="0A8F5BFC" wp14:editId="0A5FCF67">
                <wp:simplePos x="0" y="0"/>
                <wp:positionH relativeFrom="column">
                  <wp:posOffset>-46355</wp:posOffset>
                </wp:positionH>
                <wp:positionV relativeFrom="paragraph">
                  <wp:posOffset>-431905</wp:posOffset>
                </wp:positionV>
                <wp:extent cx="6294213" cy="33972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213"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DFA" w:rsidRPr="00EB36C3" w:rsidRDefault="00476DFA" w:rsidP="00354C40">
                            <w:pPr>
                              <w:jc w:val="center"/>
                              <w:rPr>
                                <w:rFonts w:ascii="Calibri" w:hAnsi="Calibri"/>
                                <w:b/>
                                <w:caps/>
                                <w:color w:val="FFFFFF" w:themeColor="background1"/>
                                <w:sz w:val="32"/>
                                <w:szCs w:val="32"/>
                              </w:rPr>
                            </w:pPr>
                            <w:r w:rsidRPr="00EB36C3">
                              <w:rPr>
                                <w:rFonts w:ascii="Calibri" w:hAnsi="Calibri"/>
                                <w:b/>
                                <w:caps/>
                                <w:color w:val="FFFFFF" w:themeColor="background1"/>
                                <w:sz w:val="32"/>
                                <w:szCs w:val="32"/>
                              </w:rPr>
                              <w:t>Results-based Decision Making</w:t>
                            </w:r>
                            <w:r w:rsidR="00EB36C3" w:rsidRPr="00EB36C3">
                              <w:rPr>
                                <w:rFonts w:ascii="Calibri" w:hAnsi="Calibri"/>
                                <w:b/>
                                <w:caps/>
                                <w:color w:val="FFFFFF" w:themeColor="background1"/>
                                <w:sz w:val="32"/>
                                <w:szCs w:val="32"/>
                              </w:rPr>
                              <w:t xml:space="preserve"> IN DEVELOPMENT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8F5BFC" id="_x0000_t202" coordsize="21600,21600" o:spt="202" path="m,l,21600r21600,l21600,xe">
                <v:stroke joinstyle="miter"/>
                <v:path gradientshapeok="t" o:connecttype="rect"/>
              </v:shapetype>
              <v:shape id="Text Box 2" o:spid="_x0000_s1026" type="#_x0000_t202" style="position:absolute;left:0;text-align:left;margin-left:-3.65pt;margin-top:-34pt;width:495.6pt;height:26.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8e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" filled="f" stroked="f">
                <v:textbox style="mso-fit-shape-to-text:t">
                  <w:txbxContent>
                    <w:p w:rsidR="00476DFA" w:rsidRPr="00EB36C3" w:rsidRDefault="00476DFA" w:rsidP="00354C40">
                      <w:pPr>
                        <w:jc w:val="center"/>
                        <w:rPr>
                          <w:rFonts w:ascii="Calibri" w:hAnsi="Calibri"/>
                          <w:b/>
                          <w:caps/>
                          <w:color w:val="FFFFFF" w:themeColor="background1"/>
                          <w:sz w:val="32"/>
                          <w:szCs w:val="32"/>
                        </w:rPr>
                      </w:pPr>
                      <w:r w:rsidRPr="00EB36C3">
                        <w:rPr>
                          <w:rFonts w:ascii="Calibri" w:hAnsi="Calibri"/>
                          <w:b/>
                          <w:caps/>
                          <w:color w:val="FFFFFF" w:themeColor="background1"/>
                          <w:sz w:val="32"/>
                          <w:szCs w:val="32"/>
                        </w:rPr>
                        <w:t>Results-based Decision Making</w:t>
                      </w:r>
                      <w:r w:rsidR="00EB36C3" w:rsidRPr="00EB36C3">
                        <w:rPr>
                          <w:rFonts w:ascii="Calibri" w:hAnsi="Calibri"/>
                          <w:b/>
                          <w:caps/>
                          <w:color w:val="FFFFFF" w:themeColor="background1"/>
                          <w:sz w:val="32"/>
                          <w:szCs w:val="32"/>
                        </w:rPr>
                        <w:t xml:space="preserve"> IN DEVELOPMENT CO-OPERATION</w:t>
                      </w:r>
                    </w:p>
                  </w:txbxContent>
                </v:textbox>
              </v:shape>
            </w:pict>
          </mc:Fallback>
        </mc:AlternateContent>
      </w:r>
    </w:p>
    <w:p w:rsidR="008F2610" w:rsidRDefault="00FE2313" w:rsidP="00FE2313">
      <w:pPr>
        <w:tabs>
          <w:tab w:val="clear" w:pos="850"/>
          <w:tab w:val="clear" w:pos="1191"/>
          <w:tab w:val="clear" w:pos="1531"/>
        </w:tabs>
        <w:jc w:val="left"/>
        <w:rPr>
          <w:rFonts w:asciiTheme="minorHAnsi" w:hAnsiTheme="minorHAnsi"/>
          <w:b/>
          <w:i/>
          <w:sz w:val="28"/>
          <w:szCs w:val="28"/>
        </w:rPr>
      </w:pPr>
      <w:r>
        <w:rPr>
          <w:rFonts w:asciiTheme="minorHAnsi" w:hAnsiTheme="minorHAnsi"/>
          <w:b/>
          <w:i/>
          <w:noProof/>
          <w:sz w:val="28"/>
          <w:szCs w:val="28"/>
          <w:lang w:eastAsia="en-GB"/>
        </w:rPr>
        <w:drawing>
          <wp:inline distT="0" distB="0" distL="0" distR="0" wp14:anchorId="726DB1B2" wp14:editId="6085C0F7">
            <wp:extent cx="3028950" cy="15144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U logo.png"/>
                    <pic:cNvPicPr/>
                  </pic:nvPicPr>
                  <pic:blipFill>
                    <a:blip r:embed="rId8">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inline>
        </w:drawing>
      </w:r>
      <w:r>
        <w:rPr>
          <w:rFonts w:asciiTheme="minorHAnsi" w:hAnsiTheme="minorHAnsi"/>
          <w:b/>
          <w:noProof/>
          <w:sz w:val="28"/>
          <w:szCs w:val="28"/>
          <w:lang w:eastAsia="en-GB"/>
        </w:rPr>
        <w:drawing>
          <wp:inline distT="0" distB="0" distL="0" distR="0" wp14:anchorId="31193B0B" wp14:editId="2FFAE47F">
            <wp:extent cx="2943225" cy="1447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ECD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1338" cy="1471467"/>
                    </a:xfrm>
                    <a:prstGeom prst="rect">
                      <a:avLst/>
                    </a:prstGeom>
                  </pic:spPr>
                </pic:pic>
              </a:graphicData>
            </a:graphic>
          </wp:inline>
        </w:drawing>
      </w:r>
    </w:p>
    <w:p w:rsidR="008F2610" w:rsidRDefault="008F2610" w:rsidP="00904CFB">
      <w:pPr>
        <w:tabs>
          <w:tab w:val="clear" w:pos="850"/>
          <w:tab w:val="clear" w:pos="1191"/>
          <w:tab w:val="clear" w:pos="1531"/>
        </w:tabs>
        <w:jc w:val="center"/>
        <w:rPr>
          <w:rFonts w:asciiTheme="minorHAnsi" w:hAnsiTheme="minorHAnsi"/>
          <w:b/>
          <w:i/>
          <w:sz w:val="28"/>
          <w:szCs w:val="28"/>
        </w:rPr>
      </w:pPr>
    </w:p>
    <w:p w:rsidR="008F2610" w:rsidRDefault="008F2610" w:rsidP="00904CFB">
      <w:pPr>
        <w:tabs>
          <w:tab w:val="clear" w:pos="850"/>
          <w:tab w:val="clear" w:pos="1191"/>
          <w:tab w:val="clear" w:pos="1531"/>
        </w:tabs>
        <w:jc w:val="center"/>
        <w:rPr>
          <w:rFonts w:asciiTheme="minorHAnsi" w:hAnsiTheme="minorHAnsi"/>
          <w:b/>
          <w:i/>
          <w:sz w:val="28"/>
          <w:szCs w:val="28"/>
        </w:rPr>
      </w:pPr>
    </w:p>
    <w:p w:rsidR="008F2610" w:rsidRDefault="008F2610" w:rsidP="00904CFB">
      <w:pPr>
        <w:tabs>
          <w:tab w:val="clear" w:pos="850"/>
          <w:tab w:val="clear" w:pos="1191"/>
          <w:tab w:val="clear" w:pos="1531"/>
        </w:tabs>
        <w:jc w:val="center"/>
        <w:rPr>
          <w:rFonts w:asciiTheme="minorHAnsi" w:hAnsiTheme="minorHAnsi"/>
          <w:b/>
          <w:i/>
          <w:sz w:val="28"/>
          <w:szCs w:val="28"/>
        </w:rPr>
      </w:pPr>
    </w:p>
    <w:p w:rsidR="00510650" w:rsidRDefault="00510650" w:rsidP="00904CFB">
      <w:pPr>
        <w:tabs>
          <w:tab w:val="clear" w:pos="850"/>
          <w:tab w:val="clear" w:pos="1191"/>
          <w:tab w:val="clear" w:pos="1531"/>
        </w:tabs>
        <w:jc w:val="center"/>
        <w:rPr>
          <w:rFonts w:asciiTheme="minorHAnsi" w:hAnsiTheme="minorHAnsi"/>
          <w:b/>
          <w:i/>
          <w:sz w:val="28"/>
          <w:szCs w:val="28"/>
        </w:rPr>
      </w:pPr>
    </w:p>
    <w:p w:rsidR="00510650" w:rsidRDefault="00510650" w:rsidP="00904CFB">
      <w:pPr>
        <w:tabs>
          <w:tab w:val="clear" w:pos="850"/>
          <w:tab w:val="clear" w:pos="1191"/>
          <w:tab w:val="clear" w:pos="1531"/>
        </w:tabs>
        <w:jc w:val="center"/>
        <w:rPr>
          <w:rFonts w:asciiTheme="minorHAnsi" w:hAnsiTheme="minorHAnsi"/>
          <w:b/>
          <w:i/>
          <w:sz w:val="28"/>
          <w:szCs w:val="28"/>
        </w:rPr>
      </w:pPr>
    </w:p>
    <w:p w:rsidR="008F2610" w:rsidRDefault="008F2610" w:rsidP="008F2610">
      <w:pPr>
        <w:tabs>
          <w:tab w:val="clear" w:pos="850"/>
          <w:tab w:val="clear" w:pos="1191"/>
          <w:tab w:val="clear" w:pos="1531"/>
        </w:tabs>
        <w:rPr>
          <w:rFonts w:asciiTheme="minorHAnsi" w:hAnsiTheme="minorHAnsi"/>
          <w:b/>
          <w:i/>
          <w:sz w:val="28"/>
          <w:szCs w:val="28"/>
        </w:rPr>
      </w:pPr>
    </w:p>
    <w:p w:rsidR="008F2610" w:rsidRDefault="008F2610" w:rsidP="00904CFB">
      <w:pPr>
        <w:tabs>
          <w:tab w:val="clear" w:pos="850"/>
          <w:tab w:val="clear" w:pos="1191"/>
          <w:tab w:val="clear" w:pos="1531"/>
        </w:tabs>
        <w:jc w:val="center"/>
        <w:rPr>
          <w:rFonts w:asciiTheme="minorHAnsi" w:hAnsiTheme="minorHAnsi"/>
          <w:b/>
          <w:i/>
          <w:sz w:val="28"/>
          <w:szCs w:val="28"/>
        </w:rPr>
      </w:pPr>
    </w:p>
    <w:p w:rsidR="008F2610" w:rsidRPr="008F2610" w:rsidRDefault="008F2610" w:rsidP="00904CFB">
      <w:pPr>
        <w:tabs>
          <w:tab w:val="clear" w:pos="850"/>
          <w:tab w:val="clear" w:pos="1191"/>
          <w:tab w:val="clear" w:pos="1531"/>
        </w:tabs>
        <w:jc w:val="center"/>
        <w:rPr>
          <w:rFonts w:asciiTheme="minorHAnsi" w:hAnsiTheme="minorHAnsi"/>
          <w:b/>
          <w:i/>
          <w:sz w:val="40"/>
          <w:szCs w:val="40"/>
        </w:rPr>
      </w:pPr>
    </w:p>
    <w:p w:rsidR="00CC7967" w:rsidRPr="009E6AE6" w:rsidRDefault="00CC7967" w:rsidP="00904CFB">
      <w:pPr>
        <w:tabs>
          <w:tab w:val="clear" w:pos="850"/>
          <w:tab w:val="clear" w:pos="1191"/>
          <w:tab w:val="clear" w:pos="1531"/>
        </w:tabs>
        <w:jc w:val="center"/>
        <w:rPr>
          <w:rFonts w:asciiTheme="minorHAnsi" w:hAnsiTheme="minorHAnsi"/>
          <w:b/>
          <w:sz w:val="40"/>
          <w:szCs w:val="40"/>
        </w:rPr>
      </w:pPr>
      <w:r w:rsidRPr="009E6AE6">
        <w:rPr>
          <w:rFonts w:asciiTheme="minorHAnsi" w:hAnsiTheme="minorHAnsi"/>
          <w:b/>
          <w:sz w:val="40"/>
          <w:szCs w:val="40"/>
        </w:rPr>
        <w:t xml:space="preserve">Mutual Accountability through Results: </w:t>
      </w:r>
    </w:p>
    <w:p w:rsidR="00440AF8" w:rsidRPr="009E6AE6" w:rsidRDefault="00CC7967" w:rsidP="00904CFB">
      <w:pPr>
        <w:tabs>
          <w:tab w:val="clear" w:pos="850"/>
          <w:tab w:val="clear" w:pos="1191"/>
          <w:tab w:val="clear" w:pos="1531"/>
        </w:tabs>
        <w:jc w:val="center"/>
        <w:rPr>
          <w:rFonts w:asciiTheme="minorHAnsi" w:hAnsiTheme="minorHAnsi"/>
          <w:b/>
          <w:sz w:val="40"/>
          <w:szCs w:val="40"/>
        </w:rPr>
      </w:pPr>
      <w:r w:rsidRPr="009E6AE6">
        <w:rPr>
          <w:rFonts w:asciiTheme="minorHAnsi" w:hAnsiTheme="minorHAnsi"/>
          <w:b/>
          <w:sz w:val="40"/>
          <w:szCs w:val="40"/>
        </w:rPr>
        <w:t>Supporting partner countries’ development goals and results frameworks</w:t>
      </w:r>
    </w:p>
    <w:p w:rsidR="009E6AE6" w:rsidRDefault="009E6AE6" w:rsidP="00904CFB">
      <w:pPr>
        <w:tabs>
          <w:tab w:val="clear" w:pos="850"/>
          <w:tab w:val="clear" w:pos="1191"/>
          <w:tab w:val="clear" w:pos="1531"/>
        </w:tabs>
        <w:jc w:val="center"/>
        <w:rPr>
          <w:rFonts w:asciiTheme="minorHAnsi" w:hAnsiTheme="minorHAnsi"/>
          <w:b/>
          <w:i/>
          <w:sz w:val="40"/>
          <w:szCs w:val="40"/>
        </w:rPr>
      </w:pPr>
    </w:p>
    <w:p w:rsidR="009E6AE6" w:rsidRDefault="009E6AE6" w:rsidP="00904CFB">
      <w:pPr>
        <w:tabs>
          <w:tab w:val="clear" w:pos="850"/>
          <w:tab w:val="clear" w:pos="1191"/>
          <w:tab w:val="clear" w:pos="1531"/>
        </w:tabs>
        <w:jc w:val="center"/>
        <w:rPr>
          <w:rFonts w:asciiTheme="minorHAnsi" w:hAnsiTheme="minorHAnsi"/>
          <w:b/>
          <w:i/>
          <w:sz w:val="40"/>
          <w:szCs w:val="40"/>
        </w:rPr>
      </w:pPr>
    </w:p>
    <w:p w:rsidR="009E6AE6" w:rsidRPr="008F2610" w:rsidRDefault="009E6AE6" w:rsidP="00904CFB">
      <w:pPr>
        <w:tabs>
          <w:tab w:val="clear" w:pos="850"/>
          <w:tab w:val="clear" w:pos="1191"/>
          <w:tab w:val="clear" w:pos="1531"/>
        </w:tabs>
        <w:jc w:val="center"/>
        <w:rPr>
          <w:rFonts w:asciiTheme="minorHAnsi" w:hAnsiTheme="minorHAnsi"/>
          <w:b/>
          <w:i/>
          <w:sz w:val="40"/>
          <w:szCs w:val="40"/>
        </w:rPr>
      </w:pPr>
    </w:p>
    <w:p w:rsidR="005B03A8" w:rsidRPr="009E6AE6" w:rsidRDefault="005B03A8" w:rsidP="00D2283F">
      <w:pPr>
        <w:tabs>
          <w:tab w:val="clear" w:pos="850"/>
          <w:tab w:val="clear" w:pos="1191"/>
          <w:tab w:val="clear" w:pos="1531"/>
        </w:tabs>
        <w:jc w:val="center"/>
        <w:rPr>
          <w:rFonts w:asciiTheme="minorHAnsi" w:hAnsiTheme="minorHAnsi"/>
          <w:b/>
          <w:i/>
          <w:sz w:val="28"/>
          <w:szCs w:val="28"/>
        </w:rPr>
      </w:pPr>
    </w:p>
    <w:p w:rsidR="009E6AE6" w:rsidRDefault="00CC7967" w:rsidP="00D2283F">
      <w:pPr>
        <w:tabs>
          <w:tab w:val="clear" w:pos="850"/>
          <w:tab w:val="clear" w:pos="1191"/>
          <w:tab w:val="clear" w:pos="1531"/>
        </w:tabs>
        <w:jc w:val="center"/>
        <w:rPr>
          <w:rFonts w:asciiTheme="minorHAnsi" w:hAnsiTheme="minorHAnsi"/>
          <w:b/>
          <w:i/>
          <w:sz w:val="28"/>
          <w:szCs w:val="28"/>
        </w:rPr>
      </w:pPr>
      <w:r w:rsidRPr="009E6AE6">
        <w:rPr>
          <w:rFonts w:asciiTheme="minorHAnsi" w:hAnsiTheme="minorHAnsi"/>
          <w:b/>
          <w:i/>
          <w:sz w:val="28"/>
          <w:szCs w:val="28"/>
        </w:rPr>
        <w:t>W</w:t>
      </w:r>
      <w:r w:rsidR="009F56E3" w:rsidRPr="009E6AE6">
        <w:rPr>
          <w:rFonts w:asciiTheme="minorHAnsi" w:hAnsiTheme="minorHAnsi"/>
          <w:b/>
          <w:i/>
          <w:sz w:val="28"/>
          <w:szCs w:val="28"/>
        </w:rPr>
        <w:t>orkshop</w:t>
      </w:r>
      <w:r w:rsidR="006F7D73" w:rsidRPr="009E6AE6">
        <w:rPr>
          <w:rFonts w:asciiTheme="minorHAnsi" w:hAnsiTheme="minorHAnsi"/>
          <w:b/>
          <w:i/>
          <w:sz w:val="28"/>
          <w:szCs w:val="28"/>
        </w:rPr>
        <w:t>,</w:t>
      </w:r>
      <w:r w:rsidRPr="009E6AE6">
        <w:rPr>
          <w:rFonts w:asciiTheme="minorHAnsi" w:hAnsiTheme="minorHAnsi"/>
          <w:b/>
          <w:i/>
          <w:sz w:val="28"/>
          <w:szCs w:val="28"/>
        </w:rPr>
        <w:t xml:space="preserve"> co-hosted b</w:t>
      </w:r>
      <w:r w:rsidR="00D2283F" w:rsidRPr="009E6AE6">
        <w:rPr>
          <w:rFonts w:asciiTheme="minorHAnsi" w:hAnsiTheme="minorHAnsi"/>
          <w:b/>
          <w:i/>
          <w:sz w:val="28"/>
          <w:szCs w:val="28"/>
        </w:rPr>
        <w:t xml:space="preserve">y the EU and the OECD </w:t>
      </w:r>
    </w:p>
    <w:p w:rsidR="00D2283F" w:rsidRPr="002A6D6D" w:rsidRDefault="00D2283F" w:rsidP="00D2283F">
      <w:pPr>
        <w:tabs>
          <w:tab w:val="clear" w:pos="850"/>
          <w:tab w:val="clear" w:pos="1191"/>
          <w:tab w:val="clear" w:pos="1531"/>
        </w:tabs>
        <w:jc w:val="center"/>
        <w:rPr>
          <w:rFonts w:asciiTheme="minorHAnsi" w:hAnsiTheme="minorHAnsi"/>
          <w:b/>
          <w:i/>
          <w:sz w:val="28"/>
          <w:szCs w:val="28"/>
        </w:rPr>
      </w:pPr>
      <w:r w:rsidRPr="002A6D6D">
        <w:rPr>
          <w:rFonts w:asciiTheme="minorHAnsi" w:hAnsiTheme="minorHAnsi"/>
          <w:b/>
          <w:i/>
          <w:sz w:val="28"/>
          <w:szCs w:val="28"/>
        </w:rPr>
        <w:t>February 9-10 2017</w:t>
      </w:r>
    </w:p>
    <w:p w:rsidR="00690052" w:rsidRPr="002A6D6D" w:rsidRDefault="00D2283F" w:rsidP="00D2283F">
      <w:pPr>
        <w:tabs>
          <w:tab w:val="clear" w:pos="850"/>
          <w:tab w:val="clear" w:pos="1191"/>
          <w:tab w:val="clear" w:pos="1531"/>
        </w:tabs>
        <w:jc w:val="center"/>
        <w:rPr>
          <w:rFonts w:asciiTheme="minorHAnsi" w:hAnsiTheme="minorHAnsi"/>
          <w:b/>
          <w:i/>
          <w:sz w:val="28"/>
          <w:szCs w:val="28"/>
        </w:rPr>
      </w:pPr>
      <w:r w:rsidRPr="002A6D6D">
        <w:rPr>
          <w:rFonts w:asciiTheme="minorHAnsi" w:hAnsiTheme="minorHAnsi"/>
          <w:b/>
          <w:i/>
          <w:sz w:val="28"/>
          <w:szCs w:val="28"/>
        </w:rPr>
        <w:t xml:space="preserve"> EU Thon Hotel, Brussels</w:t>
      </w:r>
    </w:p>
    <w:p w:rsidR="00783968" w:rsidRPr="002A6D6D" w:rsidRDefault="00783968" w:rsidP="00D2283F">
      <w:pPr>
        <w:tabs>
          <w:tab w:val="clear" w:pos="850"/>
          <w:tab w:val="clear" w:pos="1191"/>
          <w:tab w:val="clear" w:pos="1531"/>
        </w:tabs>
        <w:jc w:val="center"/>
        <w:rPr>
          <w:rFonts w:asciiTheme="minorHAnsi" w:hAnsiTheme="minorHAnsi"/>
          <w:b/>
          <w:i/>
          <w:sz w:val="28"/>
          <w:szCs w:val="28"/>
        </w:rPr>
      </w:pPr>
    </w:p>
    <w:p w:rsidR="005B03A8" w:rsidRPr="00BD3ABD" w:rsidRDefault="00135308" w:rsidP="00753D24">
      <w:pPr>
        <w:tabs>
          <w:tab w:val="clear" w:pos="850"/>
          <w:tab w:val="clear" w:pos="1191"/>
          <w:tab w:val="clear" w:pos="1531"/>
        </w:tabs>
        <w:jc w:val="center"/>
        <w:rPr>
          <w:rFonts w:asciiTheme="minorHAnsi" w:hAnsiTheme="minorHAnsi"/>
          <w:b/>
          <w:i/>
          <w:sz w:val="28"/>
          <w:szCs w:val="28"/>
        </w:rPr>
      </w:pPr>
      <w:r>
        <w:rPr>
          <w:rFonts w:asciiTheme="minorHAnsi" w:hAnsiTheme="minorHAnsi"/>
          <w:b/>
          <w:i/>
          <w:sz w:val="28"/>
          <w:szCs w:val="28"/>
        </w:rPr>
        <w:t>O</w:t>
      </w:r>
      <w:r w:rsidR="00783968" w:rsidRPr="00BD3ABD">
        <w:rPr>
          <w:rFonts w:asciiTheme="minorHAnsi" w:hAnsiTheme="minorHAnsi"/>
          <w:b/>
          <w:i/>
          <w:sz w:val="28"/>
          <w:szCs w:val="28"/>
        </w:rPr>
        <w:t>utline</w:t>
      </w:r>
      <w:r w:rsidR="00E130A9" w:rsidRPr="00BD3ABD">
        <w:rPr>
          <w:rFonts w:asciiTheme="minorHAnsi" w:hAnsiTheme="minorHAnsi"/>
          <w:b/>
          <w:i/>
          <w:sz w:val="28"/>
          <w:szCs w:val="28"/>
        </w:rPr>
        <w:t xml:space="preserve">, </w:t>
      </w:r>
      <w:r w:rsidR="00A72AC3">
        <w:rPr>
          <w:rFonts w:asciiTheme="minorHAnsi" w:hAnsiTheme="minorHAnsi"/>
          <w:b/>
          <w:i/>
          <w:sz w:val="28"/>
          <w:szCs w:val="28"/>
        </w:rPr>
        <w:t>2</w:t>
      </w:r>
      <w:r w:rsidR="00FE47F3">
        <w:rPr>
          <w:rFonts w:asciiTheme="minorHAnsi" w:hAnsiTheme="minorHAnsi"/>
          <w:b/>
          <w:i/>
          <w:sz w:val="28"/>
          <w:szCs w:val="28"/>
        </w:rPr>
        <w:t>6</w:t>
      </w:r>
      <w:r w:rsidR="00737BCF">
        <w:rPr>
          <w:rFonts w:asciiTheme="minorHAnsi" w:hAnsiTheme="minorHAnsi"/>
          <w:b/>
          <w:i/>
          <w:sz w:val="28"/>
          <w:szCs w:val="28"/>
        </w:rPr>
        <w:t xml:space="preserve"> January</w:t>
      </w:r>
      <w:r>
        <w:rPr>
          <w:rFonts w:asciiTheme="minorHAnsi" w:hAnsiTheme="minorHAnsi"/>
          <w:b/>
          <w:i/>
          <w:sz w:val="28"/>
          <w:szCs w:val="28"/>
        </w:rPr>
        <w:t xml:space="preserve"> </w:t>
      </w:r>
      <w:r w:rsidR="00E130A9" w:rsidRPr="00BD3ABD">
        <w:rPr>
          <w:rFonts w:asciiTheme="minorHAnsi" w:hAnsiTheme="minorHAnsi"/>
          <w:b/>
          <w:i/>
          <w:sz w:val="28"/>
          <w:szCs w:val="28"/>
        </w:rPr>
        <w:t>201</w:t>
      </w:r>
      <w:r w:rsidR="00737BCF">
        <w:rPr>
          <w:rFonts w:asciiTheme="minorHAnsi" w:hAnsiTheme="minorHAnsi"/>
          <w:b/>
          <w:i/>
          <w:sz w:val="28"/>
          <w:szCs w:val="28"/>
        </w:rPr>
        <w:t>7</w:t>
      </w:r>
    </w:p>
    <w:p w:rsidR="005B03A8" w:rsidRPr="00BD3ABD" w:rsidRDefault="005B03A8" w:rsidP="00753D24">
      <w:pPr>
        <w:tabs>
          <w:tab w:val="clear" w:pos="850"/>
          <w:tab w:val="clear" w:pos="1191"/>
          <w:tab w:val="clear" w:pos="1531"/>
        </w:tabs>
        <w:jc w:val="center"/>
        <w:rPr>
          <w:rFonts w:asciiTheme="minorHAnsi" w:hAnsiTheme="minorHAnsi"/>
          <w:b/>
          <w:sz w:val="28"/>
          <w:szCs w:val="28"/>
        </w:rPr>
      </w:pPr>
    </w:p>
    <w:p w:rsidR="005B03A8" w:rsidRPr="00BD3ABD" w:rsidRDefault="005B03A8" w:rsidP="00753D24">
      <w:pPr>
        <w:tabs>
          <w:tab w:val="clear" w:pos="850"/>
          <w:tab w:val="clear" w:pos="1191"/>
          <w:tab w:val="clear" w:pos="1531"/>
        </w:tabs>
        <w:jc w:val="center"/>
        <w:rPr>
          <w:rFonts w:asciiTheme="minorHAnsi" w:hAnsiTheme="minorHAnsi"/>
          <w:b/>
          <w:sz w:val="28"/>
          <w:szCs w:val="28"/>
        </w:rPr>
      </w:pPr>
    </w:p>
    <w:p w:rsidR="00950359" w:rsidRDefault="005B03A8" w:rsidP="00FC12ED">
      <w:pPr>
        <w:tabs>
          <w:tab w:val="clear" w:pos="850"/>
          <w:tab w:val="clear" w:pos="1191"/>
          <w:tab w:val="clear" w:pos="1531"/>
        </w:tabs>
        <w:jc w:val="left"/>
        <w:rPr>
          <w:rFonts w:asciiTheme="minorHAnsi" w:hAnsiTheme="minorHAnsi"/>
          <w:b/>
        </w:rPr>
      </w:pPr>
      <w:r w:rsidRPr="0003386E">
        <w:rPr>
          <w:rFonts w:asciiTheme="minorHAnsi" w:hAnsiTheme="minorHAnsi"/>
          <w:b/>
          <w:sz w:val="28"/>
          <w:szCs w:val="28"/>
        </w:rPr>
        <w:br w:type="page"/>
      </w:r>
      <w:r w:rsidR="006774C8">
        <w:rPr>
          <w:rFonts w:asciiTheme="minorHAnsi" w:hAnsiTheme="minorHAnsi"/>
          <w:b/>
        </w:rPr>
        <w:lastRenderedPageBreak/>
        <w:t>P</w:t>
      </w:r>
      <w:r w:rsidR="00950359" w:rsidRPr="009E6AE6">
        <w:rPr>
          <w:rFonts w:asciiTheme="minorHAnsi" w:hAnsiTheme="minorHAnsi"/>
          <w:b/>
        </w:rPr>
        <w:t>urpose</w:t>
      </w:r>
    </w:p>
    <w:p w:rsidR="009F338C" w:rsidRPr="00654811" w:rsidRDefault="006774C8" w:rsidP="006F6712">
      <w:pPr>
        <w:tabs>
          <w:tab w:val="clear" w:pos="850"/>
          <w:tab w:val="clear" w:pos="1191"/>
          <w:tab w:val="clear" w:pos="1531"/>
        </w:tabs>
        <w:spacing w:before="120"/>
        <w:rPr>
          <w:rFonts w:asciiTheme="minorHAnsi" w:hAnsiTheme="minorHAnsi"/>
        </w:rPr>
      </w:pPr>
      <w:bookmarkStart w:id="0" w:name="_GoBack"/>
      <w:r>
        <w:rPr>
          <w:rFonts w:asciiTheme="minorHAnsi" w:hAnsiTheme="minorHAnsi"/>
        </w:rPr>
        <w:t xml:space="preserve">The results of development co-operation </w:t>
      </w:r>
      <w:r w:rsidR="00DE3B7C">
        <w:rPr>
          <w:rFonts w:asciiTheme="minorHAnsi" w:hAnsiTheme="minorHAnsi"/>
        </w:rPr>
        <w:t>should be</w:t>
      </w:r>
      <w:r>
        <w:rPr>
          <w:rFonts w:asciiTheme="minorHAnsi" w:hAnsiTheme="minorHAnsi"/>
        </w:rPr>
        <w:t xml:space="preserve"> found </w:t>
      </w:r>
      <w:r w:rsidR="00963767">
        <w:rPr>
          <w:rFonts w:asciiTheme="minorHAnsi" w:hAnsiTheme="minorHAnsi"/>
          <w:i/>
        </w:rPr>
        <w:t>in</w:t>
      </w:r>
      <w:r w:rsidR="003F1E67">
        <w:rPr>
          <w:rFonts w:asciiTheme="minorHAnsi" w:hAnsiTheme="minorHAnsi"/>
        </w:rPr>
        <w:t xml:space="preserve"> </w:t>
      </w:r>
      <w:r>
        <w:rPr>
          <w:rFonts w:asciiTheme="minorHAnsi" w:hAnsiTheme="minorHAnsi"/>
        </w:rPr>
        <w:t>developing countries.</w:t>
      </w:r>
      <w:r w:rsidR="00E039D9">
        <w:rPr>
          <w:rStyle w:val="FootnoteReference"/>
          <w:rFonts w:asciiTheme="minorHAnsi" w:hAnsiTheme="minorHAnsi"/>
        </w:rPr>
        <w:footnoteReference w:id="1"/>
      </w:r>
      <w:r>
        <w:rPr>
          <w:rFonts w:asciiTheme="minorHAnsi" w:hAnsiTheme="minorHAnsi"/>
        </w:rPr>
        <w:t xml:space="preserve"> </w:t>
      </w:r>
      <w:r w:rsidR="00963767">
        <w:rPr>
          <w:rFonts w:asciiTheme="minorHAnsi" w:hAnsiTheme="minorHAnsi"/>
        </w:rPr>
        <w:t xml:space="preserve">Ultimately, we’re all in it </w:t>
      </w:r>
      <w:r w:rsidR="002847E2">
        <w:rPr>
          <w:rFonts w:asciiTheme="minorHAnsi" w:hAnsiTheme="minorHAnsi"/>
        </w:rPr>
        <w:t xml:space="preserve">for </w:t>
      </w:r>
      <w:r w:rsidR="00963767">
        <w:rPr>
          <w:rFonts w:asciiTheme="minorHAnsi" w:hAnsiTheme="minorHAnsi"/>
        </w:rPr>
        <w:t>impact on the ground</w:t>
      </w:r>
      <w:r w:rsidR="005A4AEA">
        <w:rPr>
          <w:rFonts w:asciiTheme="minorHAnsi" w:hAnsiTheme="minorHAnsi"/>
        </w:rPr>
        <w:t>, through</w:t>
      </w:r>
      <w:r w:rsidR="001E26B3">
        <w:rPr>
          <w:rFonts w:asciiTheme="minorHAnsi" w:hAnsiTheme="minorHAnsi"/>
        </w:rPr>
        <w:t xml:space="preserve"> country-focused</w:t>
      </w:r>
      <w:r w:rsidR="005A4AEA">
        <w:rPr>
          <w:rFonts w:asciiTheme="minorHAnsi" w:hAnsiTheme="minorHAnsi"/>
        </w:rPr>
        <w:t xml:space="preserve"> or global</w:t>
      </w:r>
      <w:r w:rsidR="001E26B3">
        <w:rPr>
          <w:rFonts w:asciiTheme="minorHAnsi" w:hAnsiTheme="minorHAnsi"/>
        </w:rPr>
        <w:t xml:space="preserve"> programmes</w:t>
      </w:r>
      <w:r>
        <w:rPr>
          <w:rFonts w:asciiTheme="minorHAnsi" w:hAnsiTheme="minorHAnsi"/>
        </w:rPr>
        <w:t xml:space="preserve">. </w:t>
      </w:r>
      <w:r w:rsidRPr="006774C8">
        <w:rPr>
          <w:rFonts w:asciiTheme="minorHAnsi" w:hAnsiTheme="minorHAnsi"/>
        </w:rPr>
        <w:t>The workshop</w:t>
      </w:r>
      <w:r>
        <w:rPr>
          <w:rFonts w:asciiTheme="minorHAnsi" w:hAnsiTheme="minorHAnsi"/>
        </w:rPr>
        <w:t xml:space="preserve"> aims to </w:t>
      </w:r>
      <w:r w:rsidR="00E039D9">
        <w:rPr>
          <w:rFonts w:asciiTheme="minorHAnsi" w:hAnsiTheme="minorHAnsi"/>
        </w:rPr>
        <w:t xml:space="preserve">assess how </w:t>
      </w:r>
      <w:r w:rsidR="009F338C">
        <w:rPr>
          <w:rFonts w:asciiTheme="minorHAnsi" w:hAnsiTheme="minorHAnsi"/>
        </w:rPr>
        <w:t xml:space="preserve">providers’ and partners’ development </w:t>
      </w:r>
      <w:r w:rsidR="00E039D9">
        <w:rPr>
          <w:rFonts w:asciiTheme="minorHAnsi" w:hAnsiTheme="minorHAnsi"/>
        </w:rPr>
        <w:t>goal</w:t>
      </w:r>
      <w:r w:rsidR="009F338C">
        <w:rPr>
          <w:rFonts w:asciiTheme="minorHAnsi" w:hAnsiTheme="minorHAnsi"/>
        </w:rPr>
        <w:t>s and</w:t>
      </w:r>
      <w:r w:rsidR="00E039D9">
        <w:rPr>
          <w:rFonts w:asciiTheme="minorHAnsi" w:hAnsiTheme="minorHAnsi"/>
        </w:rPr>
        <w:t xml:space="preserve"> results interact</w:t>
      </w:r>
      <w:r w:rsidR="00DE3B7C">
        <w:rPr>
          <w:rFonts w:asciiTheme="minorHAnsi" w:hAnsiTheme="minorHAnsi"/>
        </w:rPr>
        <w:t xml:space="preserve"> and support</w:t>
      </w:r>
      <w:r w:rsidR="00971F17">
        <w:rPr>
          <w:rFonts w:asciiTheme="minorHAnsi" w:hAnsiTheme="minorHAnsi"/>
        </w:rPr>
        <w:t xml:space="preserve"> the results frameworks of</w:t>
      </w:r>
      <w:r w:rsidR="00E039D9">
        <w:rPr>
          <w:rFonts w:asciiTheme="minorHAnsi" w:hAnsiTheme="minorHAnsi"/>
        </w:rPr>
        <w:t xml:space="preserve"> developing countries</w:t>
      </w:r>
      <w:r w:rsidR="009F338C">
        <w:rPr>
          <w:rFonts w:asciiTheme="minorHAnsi" w:hAnsiTheme="minorHAnsi"/>
        </w:rPr>
        <w:t xml:space="preserve">. </w:t>
      </w:r>
      <w:r w:rsidR="00D76D4A" w:rsidRPr="00D76D4A">
        <w:rPr>
          <w:rFonts w:asciiTheme="minorHAnsi" w:hAnsiTheme="minorHAnsi"/>
        </w:rPr>
        <w:t xml:space="preserve">The storyline </w:t>
      </w:r>
      <w:r w:rsidR="005A4AEA">
        <w:rPr>
          <w:rFonts w:asciiTheme="minorHAnsi" w:hAnsiTheme="minorHAnsi"/>
        </w:rPr>
        <w:t xml:space="preserve">should </w:t>
      </w:r>
      <w:r w:rsidR="00D76D4A" w:rsidRPr="00D76D4A">
        <w:rPr>
          <w:rFonts w:asciiTheme="minorHAnsi" w:hAnsiTheme="minorHAnsi"/>
        </w:rPr>
        <w:t>be: 1) the goals and results frameworks of providers and partners are interlinked; 2) providers and partners are mutually accountable through the results achieved; 3) the SDGs offer a common reference-point for goals and results; and 4) country results frameworks are built mainly through their use. Hence, the workshop addresses four themes:</w:t>
      </w:r>
    </w:p>
    <w:p w:rsidR="009F338C" w:rsidRDefault="009F338C" w:rsidP="009F338C">
      <w:pPr>
        <w:tabs>
          <w:tab w:val="clear" w:pos="850"/>
          <w:tab w:val="clear" w:pos="1191"/>
          <w:tab w:val="clear" w:pos="1531"/>
        </w:tabs>
        <w:rPr>
          <w:rFonts w:asciiTheme="minorHAnsi" w:hAnsiTheme="minorHAnsi"/>
          <w:b/>
        </w:rPr>
      </w:pPr>
    </w:p>
    <w:p w:rsidR="009F338C" w:rsidRPr="005A4AEA" w:rsidRDefault="009F338C" w:rsidP="009F338C">
      <w:pPr>
        <w:pStyle w:val="ListParagraph"/>
        <w:numPr>
          <w:ilvl w:val="0"/>
          <w:numId w:val="20"/>
        </w:numPr>
        <w:tabs>
          <w:tab w:val="clear" w:pos="850"/>
          <w:tab w:val="clear" w:pos="1191"/>
          <w:tab w:val="clear" w:pos="1531"/>
        </w:tabs>
        <w:rPr>
          <w:rFonts w:asciiTheme="minorHAnsi" w:hAnsiTheme="minorHAnsi"/>
          <w:sz w:val="20"/>
          <w:szCs w:val="20"/>
        </w:rPr>
      </w:pPr>
      <w:r w:rsidRPr="005A4AEA">
        <w:rPr>
          <w:rFonts w:asciiTheme="minorHAnsi" w:hAnsiTheme="minorHAnsi"/>
          <w:i/>
          <w:sz w:val="20"/>
          <w:szCs w:val="20"/>
        </w:rPr>
        <w:t xml:space="preserve">Country focus: </w:t>
      </w:r>
      <w:r w:rsidR="00B612FD" w:rsidRPr="005A4AEA">
        <w:rPr>
          <w:rFonts w:asciiTheme="minorHAnsi" w:hAnsiTheme="minorHAnsi"/>
          <w:sz w:val="20"/>
          <w:szCs w:val="20"/>
        </w:rPr>
        <w:t xml:space="preserve">how can </w:t>
      </w:r>
      <w:r w:rsidRPr="005A4AEA">
        <w:rPr>
          <w:rFonts w:asciiTheme="minorHAnsi" w:hAnsiTheme="minorHAnsi"/>
          <w:sz w:val="20"/>
          <w:szCs w:val="20"/>
        </w:rPr>
        <w:t xml:space="preserve">the </w:t>
      </w:r>
      <w:r w:rsidRPr="005A4AEA">
        <w:rPr>
          <w:rFonts w:asciiTheme="minorHAnsi" w:hAnsiTheme="minorHAnsi"/>
          <w:i/>
          <w:sz w:val="20"/>
          <w:szCs w:val="20"/>
        </w:rPr>
        <w:t>results frameworks of providers and country partners</w:t>
      </w:r>
      <w:r w:rsidR="00B612FD" w:rsidRPr="005A4AEA">
        <w:rPr>
          <w:rFonts w:asciiTheme="minorHAnsi" w:hAnsiTheme="minorHAnsi"/>
          <w:sz w:val="20"/>
          <w:szCs w:val="20"/>
        </w:rPr>
        <w:t xml:space="preserve"> be</w:t>
      </w:r>
      <w:r w:rsidR="005A4AEA">
        <w:rPr>
          <w:rFonts w:asciiTheme="minorHAnsi" w:hAnsiTheme="minorHAnsi"/>
          <w:sz w:val="20"/>
          <w:szCs w:val="20"/>
        </w:rPr>
        <w:t>st be</w:t>
      </w:r>
      <w:r w:rsidR="00B612FD" w:rsidRPr="005A4AEA">
        <w:rPr>
          <w:rFonts w:asciiTheme="minorHAnsi" w:hAnsiTheme="minorHAnsi"/>
          <w:sz w:val="20"/>
          <w:szCs w:val="20"/>
        </w:rPr>
        <w:t xml:space="preserve"> linked,</w:t>
      </w:r>
      <w:r w:rsidR="00963767" w:rsidRPr="005A4AEA">
        <w:rPr>
          <w:rFonts w:asciiTheme="minorHAnsi" w:hAnsiTheme="minorHAnsi"/>
          <w:sz w:val="20"/>
          <w:szCs w:val="20"/>
        </w:rPr>
        <w:t xml:space="preserve"> under the leadership of partners</w:t>
      </w:r>
      <w:r w:rsidR="00080CBD" w:rsidRPr="005A4AEA">
        <w:rPr>
          <w:rFonts w:asciiTheme="minorHAnsi" w:hAnsiTheme="minorHAnsi"/>
          <w:sz w:val="20"/>
          <w:szCs w:val="20"/>
        </w:rPr>
        <w:t>?</w:t>
      </w:r>
    </w:p>
    <w:p w:rsidR="009F338C" w:rsidRPr="005A4AEA" w:rsidRDefault="009F338C" w:rsidP="009F338C">
      <w:pPr>
        <w:pStyle w:val="ListParagraph"/>
        <w:numPr>
          <w:ilvl w:val="0"/>
          <w:numId w:val="20"/>
        </w:numPr>
        <w:tabs>
          <w:tab w:val="clear" w:pos="850"/>
          <w:tab w:val="clear" w:pos="1191"/>
          <w:tab w:val="clear" w:pos="1531"/>
        </w:tabs>
        <w:rPr>
          <w:rFonts w:asciiTheme="minorHAnsi" w:hAnsiTheme="minorHAnsi"/>
          <w:sz w:val="20"/>
          <w:szCs w:val="20"/>
        </w:rPr>
      </w:pPr>
      <w:r w:rsidRPr="005A4AEA">
        <w:rPr>
          <w:rFonts w:asciiTheme="minorHAnsi" w:hAnsiTheme="minorHAnsi"/>
          <w:i/>
          <w:sz w:val="20"/>
          <w:szCs w:val="20"/>
        </w:rPr>
        <w:t xml:space="preserve">Mutual accountability: </w:t>
      </w:r>
      <w:r w:rsidR="00B612FD" w:rsidRPr="005A4AEA">
        <w:rPr>
          <w:rFonts w:asciiTheme="minorHAnsi" w:hAnsiTheme="minorHAnsi"/>
          <w:sz w:val="20"/>
          <w:szCs w:val="20"/>
        </w:rPr>
        <w:t>what role</w:t>
      </w:r>
      <w:r w:rsidR="001E26B3" w:rsidRPr="005A4AEA">
        <w:rPr>
          <w:rFonts w:asciiTheme="minorHAnsi" w:hAnsiTheme="minorHAnsi"/>
          <w:sz w:val="20"/>
          <w:szCs w:val="20"/>
        </w:rPr>
        <w:t>s</w:t>
      </w:r>
      <w:r w:rsidR="00B612FD" w:rsidRPr="005A4AEA">
        <w:rPr>
          <w:rFonts w:asciiTheme="minorHAnsi" w:hAnsiTheme="minorHAnsi"/>
          <w:sz w:val="20"/>
          <w:szCs w:val="20"/>
        </w:rPr>
        <w:t xml:space="preserve"> do </w:t>
      </w:r>
      <w:r w:rsidR="00963767" w:rsidRPr="005A4AEA">
        <w:rPr>
          <w:rFonts w:asciiTheme="minorHAnsi" w:hAnsiTheme="minorHAnsi"/>
          <w:sz w:val="20"/>
          <w:szCs w:val="20"/>
        </w:rPr>
        <w:t xml:space="preserve">development </w:t>
      </w:r>
      <w:r w:rsidRPr="005A4AEA">
        <w:rPr>
          <w:rFonts w:asciiTheme="minorHAnsi" w:hAnsiTheme="minorHAnsi"/>
          <w:sz w:val="20"/>
          <w:szCs w:val="20"/>
        </w:rPr>
        <w:t>results</w:t>
      </w:r>
      <w:r w:rsidR="00B612FD" w:rsidRPr="005A4AEA">
        <w:rPr>
          <w:rFonts w:asciiTheme="minorHAnsi" w:hAnsiTheme="minorHAnsi"/>
          <w:sz w:val="20"/>
          <w:szCs w:val="20"/>
        </w:rPr>
        <w:t xml:space="preserve"> play </w:t>
      </w:r>
      <w:r w:rsidRPr="005A4AEA">
        <w:rPr>
          <w:rFonts w:asciiTheme="minorHAnsi" w:hAnsiTheme="minorHAnsi"/>
          <w:sz w:val="20"/>
          <w:szCs w:val="20"/>
        </w:rPr>
        <w:t xml:space="preserve">for accountability, communication, direction and learning </w:t>
      </w:r>
      <w:r w:rsidR="00963767" w:rsidRPr="005A4AEA">
        <w:rPr>
          <w:rFonts w:asciiTheme="minorHAnsi" w:hAnsiTheme="minorHAnsi"/>
          <w:sz w:val="20"/>
          <w:szCs w:val="20"/>
        </w:rPr>
        <w:t xml:space="preserve">of </w:t>
      </w:r>
      <w:r w:rsidRPr="005A4AEA">
        <w:rPr>
          <w:rFonts w:asciiTheme="minorHAnsi" w:hAnsiTheme="minorHAnsi"/>
          <w:i/>
          <w:sz w:val="20"/>
          <w:szCs w:val="20"/>
        </w:rPr>
        <w:t>partners</w:t>
      </w:r>
      <w:r w:rsidR="001563B2" w:rsidRPr="005A4AEA">
        <w:rPr>
          <w:rFonts w:asciiTheme="minorHAnsi" w:hAnsiTheme="minorHAnsi"/>
          <w:i/>
          <w:sz w:val="20"/>
          <w:szCs w:val="20"/>
        </w:rPr>
        <w:t>,</w:t>
      </w:r>
      <w:r w:rsidRPr="005A4AEA">
        <w:rPr>
          <w:rFonts w:asciiTheme="minorHAnsi" w:hAnsiTheme="minorHAnsi"/>
          <w:i/>
          <w:sz w:val="20"/>
          <w:szCs w:val="20"/>
        </w:rPr>
        <w:t xml:space="preserve"> providers</w:t>
      </w:r>
      <w:r w:rsidR="001563B2" w:rsidRPr="005A4AEA">
        <w:rPr>
          <w:rFonts w:asciiTheme="minorHAnsi" w:hAnsiTheme="minorHAnsi"/>
          <w:i/>
          <w:sz w:val="20"/>
          <w:szCs w:val="20"/>
        </w:rPr>
        <w:t xml:space="preserve"> and other stakeholders</w:t>
      </w:r>
      <w:r w:rsidR="00080CBD" w:rsidRPr="005A4AEA">
        <w:rPr>
          <w:rFonts w:asciiTheme="minorHAnsi" w:hAnsiTheme="minorHAnsi"/>
          <w:i/>
          <w:sz w:val="20"/>
          <w:szCs w:val="20"/>
        </w:rPr>
        <w:t>?</w:t>
      </w:r>
    </w:p>
    <w:p w:rsidR="009F338C" w:rsidRPr="005A4AEA" w:rsidRDefault="001563B2" w:rsidP="009F338C">
      <w:pPr>
        <w:pStyle w:val="ListParagraph"/>
        <w:numPr>
          <w:ilvl w:val="0"/>
          <w:numId w:val="20"/>
        </w:numPr>
        <w:tabs>
          <w:tab w:val="clear" w:pos="850"/>
          <w:tab w:val="clear" w:pos="1191"/>
          <w:tab w:val="clear" w:pos="1531"/>
        </w:tabs>
        <w:rPr>
          <w:rFonts w:asciiTheme="minorHAnsi" w:hAnsiTheme="minorHAnsi"/>
          <w:sz w:val="20"/>
          <w:szCs w:val="20"/>
        </w:rPr>
      </w:pPr>
      <w:r w:rsidRPr="005A4AEA">
        <w:rPr>
          <w:rFonts w:asciiTheme="minorHAnsi" w:hAnsiTheme="minorHAnsi"/>
          <w:i/>
          <w:sz w:val="20"/>
          <w:szCs w:val="20"/>
        </w:rPr>
        <w:t>Common g</w:t>
      </w:r>
      <w:r w:rsidR="009F338C" w:rsidRPr="005A4AEA">
        <w:rPr>
          <w:rFonts w:asciiTheme="minorHAnsi" w:hAnsiTheme="minorHAnsi"/>
          <w:i/>
          <w:sz w:val="20"/>
          <w:szCs w:val="20"/>
        </w:rPr>
        <w:t xml:space="preserve">oals and results: </w:t>
      </w:r>
      <w:r w:rsidR="00B612FD" w:rsidRPr="005A4AEA">
        <w:rPr>
          <w:rFonts w:asciiTheme="minorHAnsi" w:hAnsiTheme="minorHAnsi"/>
          <w:sz w:val="20"/>
          <w:szCs w:val="20"/>
        </w:rPr>
        <w:t xml:space="preserve">how can we assess </w:t>
      </w:r>
      <w:r w:rsidR="009F338C" w:rsidRPr="005A4AEA">
        <w:rPr>
          <w:rFonts w:asciiTheme="minorHAnsi" w:hAnsiTheme="minorHAnsi"/>
          <w:sz w:val="20"/>
          <w:szCs w:val="20"/>
        </w:rPr>
        <w:t xml:space="preserve">development co-operation’s contributions to </w:t>
      </w:r>
      <w:r w:rsidR="00B612FD" w:rsidRPr="005A4AEA">
        <w:rPr>
          <w:rFonts w:asciiTheme="minorHAnsi" w:hAnsiTheme="minorHAnsi"/>
          <w:sz w:val="20"/>
          <w:szCs w:val="20"/>
        </w:rPr>
        <w:t>development results</w:t>
      </w:r>
      <w:r w:rsidR="00963767" w:rsidRPr="005A4AEA">
        <w:rPr>
          <w:rFonts w:asciiTheme="minorHAnsi" w:hAnsiTheme="minorHAnsi"/>
          <w:sz w:val="20"/>
          <w:szCs w:val="20"/>
        </w:rPr>
        <w:t>, notably</w:t>
      </w:r>
      <w:r w:rsidR="00B612FD" w:rsidRPr="005A4AEA">
        <w:rPr>
          <w:rFonts w:asciiTheme="minorHAnsi" w:hAnsiTheme="minorHAnsi"/>
          <w:sz w:val="20"/>
          <w:szCs w:val="20"/>
        </w:rPr>
        <w:t xml:space="preserve"> within the</w:t>
      </w:r>
      <w:r w:rsidR="009F338C" w:rsidRPr="005A4AEA">
        <w:rPr>
          <w:rFonts w:asciiTheme="minorHAnsi" w:hAnsiTheme="minorHAnsi"/>
          <w:sz w:val="20"/>
          <w:szCs w:val="20"/>
        </w:rPr>
        <w:t xml:space="preserve"> 2030 Agenda</w:t>
      </w:r>
      <w:r w:rsidR="00B612FD" w:rsidRPr="005A4AEA">
        <w:rPr>
          <w:rFonts w:asciiTheme="minorHAnsi" w:hAnsiTheme="minorHAnsi"/>
          <w:sz w:val="20"/>
          <w:szCs w:val="20"/>
        </w:rPr>
        <w:t xml:space="preserve"> for Sustainable Development</w:t>
      </w:r>
      <w:r w:rsidR="00080CBD" w:rsidRPr="005A4AEA">
        <w:rPr>
          <w:rFonts w:asciiTheme="minorHAnsi" w:hAnsiTheme="minorHAnsi"/>
          <w:sz w:val="20"/>
          <w:szCs w:val="20"/>
        </w:rPr>
        <w:t>?</w:t>
      </w:r>
    </w:p>
    <w:p w:rsidR="009F338C" w:rsidRPr="005A4AEA" w:rsidRDefault="009F338C" w:rsidP="00950359">
      <w:pPr>
        <w:pStyle w:val="ListParagraph"/>
        <w:numPr>
          <w:ilvl w:val="0"/>
          <w:numId w:val="20"/>
        </w:numPr>
        <w:tabs>
          <w:tab w:val="clear" w:pos="850"/>
          <w:tab w:val="clear" w:pos="1191"/>
          <w:tab w:val="clear" w:pos="1531"/>
        </w:tabs>
        <w:rPr>
          <w:rFonts w:asciiTheme="minorHAnsi" w:hAnsiTheme="minorHAnsi"/>
          <w:sz w:val="20"/>
          <w:szCs w:val="20"/>
        </w:rPr>
      </w:pPr>
      <w:r w:rsidRPr="005A4AEA">
        <w:rPr>
          <w:rFonts w:asciiTheme="minorHAnsi" w:hAnsiTheme="minorHAnsi"/>
          <w:i/>
          <w:sz w:val="20"/>
          <w:szCs w:val="20"/>
        </w:rPr>
        <w:t>Capacity-building for better results frameworks:</w:t>
      </w:r>
      <w:r w:rsidRPr="005A4AEA">
        <w:rPr>
          <w:rFonts w:asciiTheme="minorHAnsi" w:hAnsiTheme="minorHAnsi"/>
          <w:sz w:val="20"/>
          <w:szCs w:val="20"/>
        </w:rPr>
        <w:t xml:space="preserve"> </w:t>
      </w:r>
      <w:r w:rsidR="00D65387" w:rsidRPr="005A4AEA">
        <w:rPr>
          <w:rFonts w:asciiTheme="minorHAnsi" w:hAnsiTheme="minorHAnsi"/>
          <w:sz w:val="20"/>
          <w:szCs w:val="20"/>
        </w:rPr>
        <w:t xml:space="preserve">how can </w:t>
      </w:r>
      <w:r w:rsidR="00B612FD" w:rsidRPr="005A4AEA">
        <w:rPr>
          <w:rFonts w:asciiTheme="minorHAnsi" w:hAnsiTheme="minorHAnsi"/>
          <w:sz w:val="20"/>
          <w:szCs w:val="20"/>
        </w:rPr>
        <w:t>partner countries</w:t>
      </w:r>
      <w:r w:rsidR="00963767" w:rsidRPr="005A4AEA">
        <w:rPr>
          <w:rFonts w:asciiTheme="minorHAnsi" w:hAnsiTheme="minorHAnsi"/>
          <w:sz w:val="20"/>
          <w:szCs w:val="20"/>
        </w:rPr>
        <w:t xml:space="preserve"> </w:t>
      </w:r>
      <w:r w:rsidR="00B612FD" w:rsidRPr="005A4AEA">
        <w:rPr>
          <w:rFonts w:asciiTheme="minorHAnsi" w:hAnsiTheme="minorHAnsi"/>
          <w:sz w:val="20"/>
          <w:szCs w:val="20"/>
        </w:rPr>
        <w:t>improve</w:t>
      </w:r>
      <w:r w:rsidR="00D65387" w:rsidRPr="005A4AEA">
        <w:rPr>
          <w:rFonts w:asciiTheme="minorHAnsi" w:hAnsiTheme="minorHAnsi"/>
          <w:sz w:val="20"/>
          <w:szCs w:val="20"/>
        </w:rPr>
        <w:t xml:space="preserve"> their</w:t>
      </w:r>
      <w:r w:rsidR="00B612FD" w:rsidRPr="005A4AEA">
        <w:rPr>
          <w:rFonts w:asciiTheme="minorHAnsi" w:hAnsiTheme="minorHAnsi"/>
          <w:sz w:val="20"/>
          <w:szCs w:val="20"/>
        </w:rPr>
        <w:t xml:space="preserve"> results frameworks, and what tools are effective in capacity-building</w:t>
      </w:r>
      <w:r w:rsidR="00080CBD" w:rsidRPr="005A4AEA">
        <w:rPr>
          <w:rFonts w:asciiTheme="minorHAnsi" w:hAnsiTheme="minorHAnsi"/>
          <w:sz w:val="20"/>
          <w:szCs w:val="20"/>
        </w:rPr>
        <w:t>?</w:t>
      </w:r>
    </w:p>
    <w:p w:rsidR="00B315F3" w:rsidRDefault="009F338C" w:rsidP="006F6712">
      <w:pPr>
        <w:tabs>
          <w:tab w:val="clear" w:pos="850"/>
          <w:tab w:val="clear" w:pos="1191"/>
          <w:tab w:val="clear" w:pos="1531"/>
        </w:tabs>
        <w:spacing w:before="120"/>
        <w:rPr>
          <w:rFonts w:asciiTheme="minorHAnsi" w:hAnsiTheme="minorHAnsi"/>
        </w:rPr>
      </w:pPr>
      <w:r>
        <w:rPr>
          <w:rFonts w:asciiTheme="minorHAnsi" w:hAnsiTheme="minorHAnsi"/>
        </w:rPr>
        <w:t xml:space="preserve">A results framework </w:t>
      </w:r>
      <w:r w:rsidR="00B06931">
        <w:rPr>
          <w:rFonts w:asciiTheme="minorHAnsi" w:hAnsiTheme="minorHAnsi"/>
        </w:rPr>
        <w:t>comprises</w:t>
      </w:r>
      <w:r>
        <w:rPr>
          <w:rFonts w:asciiTheme="minorHAnsi" w:hAnsiTheme="minorHAnsi"/>
        </w:rPr>
        <w:t xml:space="preserve"> </w:t>
      </w:r>
      <w:r w:rsidR="00B06931">
        <w:rPr>
          <w:rFonts w:asciiTheme="minorHAnsi" w:hAnsiTheme="minorHAnsi"/>
        </w:rPr>
        <w:t xml:space="preserve">the </w:t>
      </w:r>
      <w:r w:rsidR="00D65387">
        <w:rPr>
          <w:rFonts w:asciiTheme="minorHAnsi" w:hAnsiTheme="minorHAnsi"/>
        </w:rPr>
        <w:t xml:space="preserve">tools and </w:t>
      </w:r>
      <w:r w:rsidR="00B06931">
        <w:rPr>
          <w:rFonts w:asciiTheme="minorHAnsi" w:hAnsiTheme="minorHAnsi"/>
        </w:rPr>
        <w:t>information needed to assess whether goals are achieved</w:t>
      </w:r>
      <w:r w:rsidR="00A9689D">
        <w:rPr>
          <w:rFonts w:asciiTheme="minorHAnsi" w:hAnsiTheme="minorHAnsi"/>
        </w:rPr>
        <w:t xml:space="preserve"> </w:t>
      </w:r>
      <w:r w:rsidR="00406E33">
        <w:rPr>
          <w:rFonts w:asciiTheme="minorHAnsi" w:hAnsiTheme="minorHAnsi"/>
        </w:rPr>
        <w:t xml:space="preserve">through </w:t>
      </w:r>
      <w:r w:rsidR="00A9689D">
        <w:rPr>
          <w:rFonts w:asciiTheme="minorHAnsi" w:hAnsiTheme="minorHAnsi"/>
        </w:rPr>
        <w:t>demonstrable change</w:t>
      </w:r>
      <w:r w:rsidR="00D65387">
        <w:rPr>
          <w:rFonts w:asciiTheme="minorHAnsi" w:hAnsiTheme="minorHAnsi"/>
        </w:rPr>
        <w:t>. Results cover</w:t>
      </w:r>
      <w:r w:rsidR="00A9689D">
        <w:rPr>
          <w:rFonts w:asciiTheme="minorHAnsi" w:hAnsiTheme="minorHAnsi"/>
        </w:rPr>
        <w:t xml:space="preserve"> the </w:t>
      </w:r>
      <w:r w:rsidR="00B06931">
        <w:rPr>
          <w:rFonts w:asciiTheme="minorHAnsi" w:hAnsiTheme="minorHAnsi"/>
        </w:rPr>
        <w:t>outcome</w:t>
      </w:r>
      <w:r w:rsidR="00A9689D">
        <w:rPr>
          <w:rFonts w:asciiTheme="minorHAnsi" w:hAnsiTheme="minorHAnsi"/>
        </w:rPr>
        <w:t>s</w:t>
      </w:r>
      <w:r w:rsidR="00B06931">
        <w:rPr>
          <w:rFonts w:asciiTheme="minorHAnsi" w:hAnsiTheme="minorHAnsi"/>
        </w:rPr>
        <w:t xml:space="preserve"> </w:t>
      </w:r>
      <w:r w:rsidR="00BA3F56">
        <w:rPr>
          <w:rFonts w:asciiTheme="minorHAnsi" w:hAnsiTheme="minorHAnsi"/>
        </w:rPr>
        <w:t>and</w:t>
      </w:r>
      <w:r w:rsidR="00B06931">
        <w:rPr>
          <w:rFonts w:asciiTheme="minorHAnsi" w:hAnsiTheme="minorHAnsi"/>
        </w:rPr>
        <w:t xml:space="preserve"> impacts</w:t>
      </w:r>
      <w:r w:rsidR="00A9689D">
        <w:rPr>
          <w:rFonts w:asciiTheme="minorHAnsi" w:hAnsiTheme="minorHAnsi"/>
        </w:rPr>
        <w:t xml:space="preserve"> of policies, programmes or projects</w:t>
      </w:r>
      <w:r w:rsidR="00D65387">
        <w:rPr>
          <w:rFonts w:asciiTheme="minorHAnsi" w:hAnsiTheme="minorHAnsi"/>
        </w:rPr>
        <w:t>, whether or not the results were intentional</w:t>
      </w:r>
      <w:r w:rsidR="00A9689D">
        <w:rPr>
          <w:rFonts w:asciiTheme="minorHAnsi" w:hAnsiTheme="minorHAnsi"/>
        </w:rPr>
        <w:t>.</w:t>
      </w:r>
      <w:r w:rsidR="00B06931">
        <w:rPr>
          <w:rFonts w:asciiTheme="minorHAnsi" w:hAnsiTheme="minorHAnsi"/>
        </w:rPr>
        <w:t xml:space="preserve"> Within development co-operation, r</w:t>
      </w:r>
      <w:r w:rsidR="00B06931" w:rsidRPr="00B06931">
        <w:rPr>
          <w:rFonts w:asciiTheme="minorHAnsi" w:hAnsiTheme="minorHAnsi"/>
        </w:rPr>
        <w:t>esults frameworks cover</w:t>
      </w:r>
      <w:r w:rsidR="00406E33">
        <w:rPr>
          <w:rFonts w:asciiTheme="minorHAnsi" w:hAnsiTheme="minorHAnsi"/>
        </w:rPr>
        <w:t xml:space="preserve"> </w:t>
      </w:r>
      <w:r w:rsidR="00B06931" w:rsidRPr="00B06931">
        <w:rPr>
          <w:rFonts w:asciiTheme="minorHAnsi" w:hAnsiTheme="minorHAnsi"/>
        </w:rPr>
        <w:t>goals at three</w:t>
      </w:r>
      <w:r w:rsidR="005A6E96">
        <w:rPr>
          <w:rFonts w:asciiTheme="minorHAnsi" w:hAnsiTheme="minorHAnsi"/>
        </w:rPr>
        <w:t xml:space="preserve"> primary</w:t>
      </w:r>
      <w:r w:rsidR="00B06931" w:rsidRPr="00B06931">
        <w:rPr>
          <w:rFonts w:asciiTheme="minorHAnsi" w:hAnsiTheme="minorHAnsi"/>
        </w:rPr>
        <w:t xml:space="preserve"> levels: 1) Sustainable development and poverty eradication; 2) </w:t>
      </w:r>
      <w:r w:rsidR="00743E14">
        <w:rPr>
          <w:rFonts w:asciiTheme="minorHAnsi" w:hAnsiTheme="minorHAnsi"/>
        </w:rPr>
        <w:t>Development change as affected by development co-operation;</w:t>
      </w:r>
      <w:r w:rsidR="00B06931" w:rsidRPr="00B06931">
        <w:rPr>
          <w:rFonts w:asciiTheme="minorHAnsi" w:hAnsiTheme="minorHAnsi"/>
        </w:rPr>
        <w:t xml:space="preserve"> and 3) Improvements in the operational and organisational performance of providers and partners</w:t>
      </w:r>
      <w:r w:rsidR="003E428C">
        <w:rPr>
          <w:rFonts w:asciiTheme="minorHAnsi" w:hAnsiTheme="minorHAnsi"/>
        </w:rPr>
        <w:t xml:space="preserve"> in support of development results</w:t>
      </w:r>
      <w:r w:rsidR="00B06931" w:rsidRPr="00B06931">
        <w:rPr>
          <w:rFonts w:asciiTheme="minorHAnsi" w:hAnsiTheme="minorHAnsi"/>
        </w:rPr>
        <w:t>.</w:t>
      </w:r>
      <w:r w:rsidR="00743E14">
        <w:rPr>
          <w:rFonts w:asciiTheme="minorHAnsi" w:hAnsiTheme="minorHAnsi"/>
        </w:rPr>
        <w:t xml:space="preserve"> The workshop link</w:t>
      </w:r>
      <w:r w:rsidR="005A4AEA">
        <w:rPr>
          <w:rFonts w:asciiTheme="minorHAnsi" w:hAnsiTheme="minorHAnsi"/>
        </w:rPr>
        <w:t>s</w:t>
      </w:r>
      <w:r w:rsidR="00743E14">
        <w:rPr>
          <w:rFonts w:asciiTheme="minorHAnsi" w:hAnsiTheme="minorHAnsi"/>
        </w:rPr>
        <w:t xml:space="preserve"> the results frameworks </w:t>
      </w:r>
      <w:r w:rsidR="005A4AEA">
        <w:rPr>
          <w:rFonts w:asciiTheme="minorHAnsi" w:hAnsiTheme="minorHAnsi"/>
        </w:rPr>
        <w:t xml:space="preserve">of </w:t>
      </w:r>
      <w:r w:rsidR="00743E14">
        <w:rPr>
          <w:rFonts w:asciiTheme="minorHAnsi" w:hAnsiTheme="minorHAnsi"/>
        </w:rPr>
        <w:t>development co-operation with the results frameworks of partner countries.</w:t>
      </w:r>
      <w:r w:rsidR="00133C06">
        <w:rPr>
          <w:rStyle w:val="FootnoteReference"/>
          <w:rFonts w:asciiTheme="minorHAnsi" w:hAnsiTheme="minorHAnsi"/>
        </w:rPr>
        <w:footnoteReference w:id="2"/>
      </w:r>
    </w:p>
    <w:p w:rsidR="005A6E96" w:rsidRPr="005A6E96" w:rsidRDefault="005A6E96" w:rsidP="006F6712">
      <w:pPr>
        <w:tabs>
          <w:tab w:val="clear" w:pos="850"/>
          <w:tab w:val="clear" w:pos="1191"/>
          <w:tab w:val="clear" w:pos="1531"/>
        </w:tabs>
        <w:spacing w:before="120"/>
        <w:rPr>
          <w:rFonts w:asciiTheme="minorHAnsi" w:hAnsiTheme="minorHAnsi"/>
          <w:b/>
        </w:rPr>
      </w:pPr>
      <w:r>
        <w:rPr>
          <w:rFonts w:asciiTheme="minorHAnsi" w:hAnsiTheme="minorHAnsi"/>
          <w:b/>
        </w:rPr>
        <w:t>The workshop</w:t>
      </w:r>
    </w:p>
    <w:p w:rsidR="00295088" w:rsidRDefault="00354C40" w:rsidP="00A27516">
      <w:pPr>
        <w:tabs>
          <w:tab w:val="clear" w:pos="850"/>
          <w:tab w:val="clear" w:pos="1191"/>
          <w:tab w:val="clear" w:pos="1531"/>
        </w:tabs>
        <w:spacing w:before="120" w:after="200"/>
        <w:rPr>
          <w:rFonts w:asciiTheme="minorHAnsi" w:hAnsiTheme="minorHAnsi"/>
        </w:rPr>
      </w:pPr>
      <w:r>
        <w:rPr>
          <w:rFonts w:asciiTheme="minorHAnsi" w:hAnsiTheme="minorHAnsi"/>
        </w:rPr>
        <w:t>T</w:t>
      </w:r>
      <w:r w:rsidR="00950359">
        <w:rPr>
          <w:rFonts w:asciiTheme="minorHAnsi" w:hAnsiTheme="minorHAnsi"/>
        </w:rPr>
        <w:t xml:space="preserve">he OECD has </w:t>
      </w:r>
      <w:r>
        <w:rPr>
          <w:rFonts w:asciiTheme="minorHAnsi" w:hAnsiTheme="minorHAnsi"/>
        </w:rPr>
        <w:t>co-</w:t>
      </w:r>
      <w:r w:rsidR="00950359">
        <w:rPr>
          <w:rFonts w:asciiTheme="minorHAnsi" w:hAnsiTheme="minorHAnsi"/>
        </w:rPr>
        <w:t>hosted a series of workshops for providers of development co-operation to strengthen</w:t>
      </w:r>
      <w:r w:rsidR="00812BB6">
        <w:rPr>
          <w:rFonts w:asciiTheme="minorHAnsi" w:hAnsiTheme="minorHAnsi"/>
        </w:rPr>
        <w:t xml:space="preserve"> management for development results, </w:t>
      </w:r>
      <w:r w:rsidR="00950359">
        <w:rPr>
          <w:rFonts w:asciiTheme="minorHAnsi" w:hAnsiTheme="minorHAnsi"/>
        </w:rPr>
        <w:t>results frameworks and</w:t>
      </w:r>
      <w:r>
        <w:rPr>
          <w:rFonts w:asciiTheme="minorHAnsi" w:hAnsiTheme="minorHAnsi"/>
        </w:rPr>
        <w:t xml:space="preserve"> the</w:t>
      </w:r>
      <w:r w:rsidR="00950359">
        <w:rPr>
          <w:rFonts w:asciiTheme="minorHAnsi" w:hAnsiTheme="minorHAnsi"/>
        </w:rPr>
        <w:t xml:space="preserve"> use of results information.</w:t>
      </w:r>
      <w:r w:rsidR="005A6E96">
        <w:rPr>
          <w:rFonts w:asciiTheme="minorHAnsi" w:hAnsiTheme="minorHAnsi"/>
        </w:rPr>
        <w:t xml:space="preserve"> Two recent workshops addressed the possible links between the sustainable development goals (SDGs) and the results of development co-operation (February 2016) and the use of results information for accountability, communication, direction and learning (September 2016). </w:t>
      </w:r>
      <w:r w:rsidR="005A4AEA">
        <w:rPr>
          <w:rFonts w:asciiTheme="minorHAnsi" w:hAnsiTheme="minorHAnsi"/>
        </w:rPr>
        <w:t>The Brussels workshop in</w:t>
      </w:r>
      <w:r w:rsidR="00EF1072">
        <w:rPr>
          <w:rFonts w:asciiTheme="minorHAnsi" w:hAnsiTheme="minorHAnsi"/>
        </w:rPr>
        <w:t xml:space="preserve"> February</w:t>
      </w:r>
      <w:r w:rsidR="005968F1">
        <w:rPr>
          <w:rFonts w:asciiTheme="minorHAnsi" w:hAnsiTheme="minorHAnsi"/>
        </w:rPr>
        <w:t xml:space="preserve"> 2017</w:t>
      </w:r>
      <w:r w:rsidR="00950359">
        <w:rPr>
          <w:rFonts w:asciiTheme="minorHAnsi" w:hAnsiTheme="minorHAnsi"/>
        </w:rPr>
        <w:t xml:space="preserve"> </w:t>
      </w:r>
      <w:r w:rsidR="003826DA">
        <w:rPr>
          <w:rFonts w:asciiTheme="minorHAnsi" w:hAnsiTheme="minorHAnsi"/>
        </w:rPr>
        <w:t>engage</w:t>
      </w:r>
      <w:r w:rsidR="005A4AEA">
        <w:rPr>
          <w:rFonts w:asciiTheme="minorHAnsi" w:hAnsiTheme="minorHAnsi"/>
        </w:rPr>
        <w:t>s</w:t>
      </w:r>
      <w:r w:rsidR="003826DA">
        <w:rPr>
          <w:rFonts w:asciiTheme="minorHAnsi" w:hAnsiTheme="minorHAnsi"/>
        </w:rPr>
        <w:t xml:space="preserve"> with </w:t>
      </w:r>
      <w:r w:rsidR="006637EA">
        <w:rPr>
          <w:rFonts w:asciiTheme="minorHAnsi" w:hAnsiTheme="minorHAnsi"/>
        </w:rPr>
        <w:t xml:space="preserve">developing country </w:t>
      </w:r>
      <w:r w:rsidR="003826DA">
        <w:rPr>
          <w:rFonts w:asciiTheme="minorHAnsi" w:hAnsiTheme="minorHAnsi"/>
        </w:rPr>
        <w:t>partners</w:t>
      </w:r>
      <w:r w:rsidR="00F74843">
        <w:rPr>
          <w:rFonts w:asciiTheme="minorHAnsi" w:hAnsiTheme="minorHAnsi"/>
        </w:rPr>
        <w:t xml:space="preserve"> </w:t>
      </w:r>
      <w:r w:rsidR="006637EA">
        <w:rPr>
          <w:rFonts w:asciiTheme="minorHAnsi" w:hAnsiTheme="minorHAnsi"/>
        </w:rPr>
        <w:t>for results-based management</w:t>
      </w:r>
      <w:r w:rsidR="00ED3076">
        <w:rPr>
          <w:rFonts w:asciiTheme="minorHAnsi" w:hAnsiTheme="minorHAnsi"/>
        </w:rPr>
        <w:t xml:space="preserve">. </w:t>
      </w:r>
      <w:r w:rsidR="005A4AEA">
        <w:rPr>
          <w:rFonts w:asciiTheme="minorHAnsi" w:hAnsiTheme="minorHAnsi"/>
        </w:rPr>
        <w:t xml:space="preserve">The expected </w:t>
      </w:r>
      <w:r w:rsidR="00CF2467">
        <w:rPr>
          <w:rFonts w:asciiTheme="minorHAnsi" w:hAnsiTheme="minorHAnsi"/>
        </w:rPr>
        <w:t>90 participants</w:t>
      </w:r>
      <w:r w:rsidR="005A4AEA">
        <w:rPr>
          <w:rFonts w:asciiTheme="minorHAnsi" w:hAnsiTheme="minorHAnsi"/>
        </w:rPr>
        <w:t xml:space="preserve"> will address the </w:t>
      </w:r>
      <w:r w:rsidR="005A6E96">
        <w:rPr>
          <w:rFonts w:asciiTheme="minorHAnsi" w:hAnsiTheme="minorHAnsi"/>
        </w:rPr>
        <w:t>four</w:t>
      </w:r>
      <w:r w:rsidR="00753D24">
        <w:rPr>
          <w:rFonts w:asciiTheme="minorHAnsi" w:hAnsiTheme="minorHAnsi"/>
        </w:rPr>
        <w:t xml:space="preserve"> theme</w:t>
      </w:r>
      <w:r w:rsidR="005A6E96">
        <w:rPr>
          <w:rFonts w:asciiTheme="minorHAnsi" w:hAnsiTheme="minorHAnsi"/>
        </w:rPr>
        <w:t xml:space="preserve">s </w:t>
      </w:r>
      <w:r w:rsidR="00753D24">
        <w:rPr>
          <w:rFonts w:asciiTheme="minorHAnsi" w:hAnsiTheme="minorHAnsi"/>
        </w:rPr>
        <w:t xml:space="preserve">through </w:t>
      </w:r>
      <w:r w:rsidR="005A6E96">
        <w:rPr>
          <w:rFonts w:asciiTheme="minorHAnsi" w:hAnsiTheme="minorHAnsi"/>
        </w:rPr>
        <w:t>half</w:t>
      </w:r>
      <w:r w:rsidR="00753D24">
        <w:rPr>
          <w:rFonts w:asciiTheme="minorHAnsi" w:hAnsiTheme="minorHAnsi"/>
        </w:rPr>
        <w:t xml:space="preserve"> day sessions over the two-day workshop.</w:t>
      </w:r>
      <w:r w:rsidR="005A4AEA">
        <w:rPr>
          <w:rFonts w:asciiTheme="minorHAnsi" w:hAnsiTheme="minorHAnsi"/>
        </w:rPr>
        <w:t xml:space="preserve"> Background information includes:</w:t>
      </w:r>
    </w:p>
    <w:p w:rsidR="00A27516" w:rsidRPr="00A27516" w:rsidRDefault="00A27516" w:rsidP="00A27516">
      <w:pPr>
        <w:pStyle w:val="ListParagraph"/>
        <w:numPr>
          <w:ilvl w:val="0"/>
          <w:numId w:val="32"/>
        </w:numPr>
        <w:tabs>
          <w:tab w:val="clear" w:pos="850"/>
          <w:tab w:val="clear" w:pos="1191"/>
          <w:tab w:val="clear" w:pos="1531"/>
        </w:tabs>
        <w:spacing w:before="60"/>
        <w:ind w:left="357" w:hanging="357"/>
        <w:contextualSpacing w:val="0"/>
        <w:jc w:val="left"/>
        <w:rPr>
          <w:rFonts w:asciiTheme="minorHAnsi" w:hAnsiTheme="minorHAnsi"/>
          <w:sz w:val="20"/>
          <w:szCs w:val="20"/>
        </w:rPr>
      </w:pPr>
      <w:r w:rsidRPr="00A27516">
        <w:rPr>
          <w:rFonts w:asciiTheme="minorHAnsi" w:hAnsiTheme="minorHAnsi"/>
          <w:sz w:val="20"/>
          <w:szCs w:val="20"/>
        </w:rPr>
        <w:t>OECD</w:t>
      </w:r>
      <w:r w:rsidR="00FE47F3">
        <w:rPr>
          <w:rFonts w:asciiTheme="minorHAnsi" w:hAnsiTheme="minorHAnsi"/>
          <w:sz w:val="20"/>
          <w:szCs w:val="20"/>
        </w:rPr>
        <w:t>-</w:t>
      </w:r>
      <w:r w:rsidRPr="00A27516">
        <w:rPr>
          <w:rFonts w:asciiTheme="minorHAnsi" w:hAnsiTheme="minorHAnsi"/>
          <w:sz w:val="20"/>
          <w:szCs w:val="20"/>
        </w:rPr>
        <w:t>DCD: ‘’Development co-operation results under the 2030 Agenda: Challenges and opportunities in results monitoring’’, January 2017.</w:t>
      </w:r>
    </w:p>
    <w:p w:rsidR="00A27516" w:rsidRPr="00A27516" w:rsidRDefault="00A27516" w:rsidP="00A27516">
      <w:pPr>
        <w:pStyle w:val="ListParagraph"/>
        <w:numPr>
          <w:ilvl w:val="0"/>
          <w:numId w:val="32"/>
        </w:numPr>
        <w:spacing w:before="60"/>
        <w:ind w:left="357" w:hanging="357"/>
        <w:contextualSpacing w:val="0"/>
        <w:jc w:val="left"/>
        <w:rPr>
          <w:b/>
          <w:i/>
          <w:sz w:val="20"/>
          <w:szCs w:val="20"/>
        </w:rPr>
      </w:pPr>
      <w:r w:rsidRPr="00A27516">
        <w:rPr>
          <w:rFonts w:asciiTheme="minorHAnsi" w:hAnsiTheme="minorHAnsi"/>
          <w:sz w:val="20"/>
          <w:szCs w:val="20"/>
        </w:rPr>
        <w:t>OECD</w:t>
      </w:r>
      <w:r w:rsidR="00FE47F3">
        <w:rPr>
          <w:rFonts w:asciiTheme="minorHAnsi" w:hAnsiTheme="minorHAnsi"/>
          <w:sz w:val="20"/>
          <w:szCs w:val="20"/>
        </w:rPr>
        <w:t>-</w:t>
      </w:r>
      <w:r w:rsidRPr="00A27516">
        <w:rPr>
          <w:rFonts w:asciiTheme="minorHAnsi" w:hAnsiTheme="minorHAnsi"/>
          <w:sz w:val="20"/>
          <w:szCs w:val="20"/>
        </w:rPr>
        <w:t>DCD</w:t>
      </w:r>
      <w:r w:rsidR="00FE47F3">
        <w:rPr>
          <w:rFonts w:asciiTheme="minorHAnsi" w:hAnsiTheme="minorHAnsi"/>
          <w:sz w:val="20"/>
          <w:szCs w:val="20"/>
        </w:rPr>
        <w:t>:</w:t>
      </w:r>
      <w:r w:rsidRPr="00A27516">
        <w:rPr>
          <w:rFonts w:asciiTheme="minorHAnsi" w:hAnsiTheme="minorHAnsi"/>
          <w:sz w:val="20"/>
          <w:szCs w:val="20"/>
        </w:rPr>
        <w:t xml:space="preserve"> “Linking and ali</w:t>
      </w:r>
      <w:r w:rsidR="00FE47F3">
        <w:rPr>
          <w:rFonts w:asciiTheme="minorHAnsi" w:hAnsiTheme="minorHAnsi"/>
          <w:sz w:val="20"/>
          <w:szCs w:val="20"/>
        </w:rPr>
        <w:t>gning the results frameworks of</w:t>
      </w:r>
      <w:r w:rsidRPr="00A27516">
        <w:rPr>
          <w:rFonts w:asciiTheme="minorHAnsi" w:hAnsiTheme="minorHAnsi"/>
          <w:sz w:val="20"/>
          <w:szCs w:val="20"/>
        </w:rPr>
        <w:t xml:space="preserve"> providers and country partners</w:t>
      </w:r>
      <w:r w:rsidR="00FE47F3">
        <w:rPr>
          <w:rFonts w:asciiTheme="minorHAnsi" w:hAnsiTheme="minorHAnsi"/>
          <w:sz w:val="20"/>
          <w:szCs w:val="20"/>
        </w:rPr>
        <w:t>.</w:t>
      </w:r>
      <w:r w:rsidRPr="00A27516">
        <w:rPr>
          <w:rFonts w:asciiTheme="minorHAnsi" w:hAnsiTheme="minorHAnsi"/>
          <w:sz w:val="20"/>
          <w:szCs w:val="20"/>
        </w:rPr>
        <w:t xml:space="preserve"> Evidence from the 2016 monitoring round of the Global Partnership for Effective Development Co-operation,” January 2017</w:t>
      </w:r>
      <w:r w:rsidR="00670350">
        <w:rPr>
          <w:rFonts w:asciiTheme="minorHAnsi" w:hAnsiTheme="minorHAnsi"/>
          <w:sz w:val="20"/>
          <w:szCs w:val="20"/>
        </w:rPr>
        <w:t>.</w:t>
      </w:r>
    </w:p>
    <w:p w:rsidR="005A4AEA" w:rsidRPr="00A27516" w:rsidRDefault="005A4AEA" w:rsidP="00A27516">
      <w:pPr>
        <w:pStyle w:val="ListParagraph"/>
        <w:numPr>
          <w:ilvl w:val="0"/>
          <w:numId w:val="32"/>
        </w:numPr>
        <w:tabs>
          <w:tab w:val="clear" w:pos="850"/>
          <w:tab w:val="clear" w:pos="1191"/>
          <w:tab w:val="clear" w:pos="1531"/>
        </w:tabs>
        <w:spacing w:before="60"/>
        <w:ind w:left="357" w:hanging="357"/>
        <w:contextualSpacing w:val="0"/>
        <w:jc w:val="left"/>
        <w:rPr>
          <w:rFonts w:asciiTheme="minorHAnsi" w:hAnsiTheme="minorHAnsi"/>
          <w:sz w:val="20"/>
          <w:szCs w:val="20"/>
        </w:rPr>
      </w:pPr>
      <w:r w:rsidRPr="00A27516">
        <w:rPr>
          <w:rFonts w:asciiTheme="minorHAnsi" w:hAnsiTheme="minorHAnsi"/>
          <w:sz w:val="20"/>
          <w:szCs w:val="20"/>
        </w:rPr>
        <w:t xml:space="preserve">The UN Development Co-operation Forum (DCF): </w:t>
      </w:r>
      <w:hyperlink r:id="rId10" w:history="1">
        <w:r w:rsidRPr="00A27516">
          <w:rPr>
            <w:rStyle w:val="Hyperlink"/>
            <w:rFonts w:asciiTheme="minorHAnsi" w:hAnsiTheme="minorHAnsi"/>
            <w:i/>
            <w:sz w:val="20"/>
            <w:szCs w:val="20"/>
          </w:rPr>
          <w:t>National Mutual Accountability and Transparency in Development Cooperation. Study on the findings of the Fourth DCF Survey</w:t>
        </w:r>
      </w:hyperlink>
      <w:r w:rsidRPr="00A27516">
        <w:rPr>
          <w:rFonts w:asciiTheme="minorHAnsi" w:hAnsiTheme="minorHAnsi"/>
          <w:i/>
          <w:sz w:val="20"/>
          <w:szCs w:val="20"/>
        </w:rPr>
        <w:t>.</w:t>
      </w:r>
      <w:r w:rsidRPr="00A27516">
        <w:rPr>
          <w:rFonts w:asciiTheme="minorHAnsi" w:hAnsiTheme="minorHAnsi"/>
          <w:sz w:val="20"/>
          <w:szCs w:val="20"/>
        </w:rPr>
        <w:t xml:space="preserve"> UN-DESA, November 2016.</w:t>
      </w:r>
    </w:p>
    <w:p w:rsidR="005A4AEA" w:rsidRPr="00A27516" w:rsidRDefault="005A4AEA" w:rsidP="00A27516">
      <w:pPr>
        <w:pStyle w:val="ListParagraph"/>
        <w:numPr>
          <w:ilvl w:val="0"/>
          <w:numId w:val="32"/>
        </w:numPr>
        <w:tabs>
          <w:tab w:val="clear" w:pos="850"/>
          <w:tab w:val="clear" w:pos="1191"/>
          <w:tab w:val="clear" w:pos="1531"/>
        </w:tabs>
        <w:spacing w:before="60"/>
        <w:ind w:left="357" w:hanging="357"/>
        <w:contextualSpacing w:val="0"/>
        <w:jc w:val="left"/>
        <w:rPr>
          <w:rFonts w:asciiTheme="minorHAnsi" w:hAnsiTheme="minorHAnsi"/>
          <w:sz w:val="20"/>
          <w:szCs w:val="20"/>
        </w:rPr>
      </w:pPr>
      <w:r w:rsidRPr="00A27516">
        <w:rPr>
          <w:rFonts w:asciiTheme="minorHAnsi" w:hAnsiTheme="minorHAnsi"/>
          <w:sz w:val="20"/>
          <w:szCs w:val="20"/>
        </w:rPr>
        <w:t xml:space="preserve">OECD/UNDP: </w:t>
      </w:r>
      <w:hyperlink r:id="rId11" w:history="1">
        <w:r w:rsidRPr="00A27516">
          <w:rPr>
            <w:rStyle w:val="Hyperlink"/>
            <w:rFonts w:asciiTheme="minorHAnsi" w:hAnsiTheme="minorHAnsi"/>
            <w:i/>
            <w:sz w:val="20"/>
            <w:szCs w:val="20"/>
          </w:rPr>
          <w:t>Global Partnership for Effective Development Co-operation (GPEDC):</w:t>
        </w:r>
        <w:r w:rsidRPr="00A27516">
          <w:rPr>
            <w:rStyle w:val="Hyperlink"/>
            <w:rFonts w:asciiTheme="minorHAnsi" w:hAnsiTheme="minorHAnsi"/>
            <w:sz w:val="20"/>
            <w:szCs w:val="20"/>
          </w:rPr>
          <w:t xml:space="preserve"> </w:t>
        </w:r>
        <w:r w:rsidRPr="00A27516">
          <w:rPr>
            <w:rStyle w:val="Hyperlink"/>
            <w:rFonts w:asciiTheme="minorHAnsi" w:hAnsiTheme="minorHAnsi"/>
            <w:i/>
            <w:sz w:val="20"/>
            <w:szCs w:val="20"/>
          </w:rPr>
          <w:t>Making Development Co-operation More Effective</w:t>
        </w:r>
      </w:hyperlink>
      <w:r w:rsidRPr="00A27516">
        <w:rPr>
          <w:rFonts w:asciiTheme="minorHAnsi" w:hAnsiTheme="minorHAnsi"/>
          <w:sz w:val="20"/>
          <w:szCs w:val="20"/>
        </w:rPr>
        <w:t>. 2016 Progress Report, Paris, especially two indicators: 1) Use of country-owned results frameworks; and 7) Mutual accountability.</w:t>
      </w:r>
    </w:p>
    <w:p w:rsidR="005A4AEA" w:rsidRPr="00A27516" w:rsidRDefault="005A4AEA" w:rsidP="00A27516">
      <w:pPr>
        <w:pStyle w:val="ListParagraph"/>
        <w:numPr>
          <w:ilvl w:val="0"/>
          <w:numId w:val="32"/>
        </w:numPr>
        <w:tabs>
          <w:tab w:val="clear" w:pos="850"/>
          <w:tab w:val="clear" w:pos="1191"/>
          <w:tab w:val="clear" w:pos="1531"/>
        </w:tabs>
        <w:spacing w:before="60"/>
        <w:ind w:left="357" w:hanging="357"/>
        <w:contextualSpacing w:val="0"/>
        <w:jc w:val="left"/>
        <w:rPr>
          <w:rFonts w:asciiTheme="minorHAnsi" w:hAnsiTheme="minorHAnsi"/>
          <w:sz w:val="20"/>
          <w:szCs w:val="20"/>
        </w:rPr>
      </w:pPr>
      <w:r w:rsidRPr="00A27516">
        <w:rPr>
          <w:rFonts w:asciiTheme="minorHAnsi" w:hAnsiTheme="minorHAnsi"/>
          <w:sz w:val="20"/>
          <w:szCs w:val="20"/>
        </w:rPr>
        <w:t xml:space="preserve">EU International Cooperation and Development: </w:t>
      </w:r>
      <w:hyperlink r:id="rId12" w:history="1">
        <w:r w:rsidRPr="00A27516">
          <w:rPr>
            <w:rStyle w:val="Hyperlink"/>
            <w:rFonts w:asciiTheme="minorHAnsi" w:hAnsiTheme="minorHAnsi"/>
            <w:i/>
            <w:sz w:val="20"/>
            <w:szCs w:val="20"/>
          </w:rPr>
          <w:t>Results Report</w:t>
        </w:r>
      </w:hyperlink>
      <w:r w:rsidRPr="00A27516">
        <w:rPr>
          <w:rFonts w:asciiTheme="minorHAnsi" w:hAnsiTheme="minorHAnsi"/>
          <w:sz w:val="20"/>
          <w:szCs w:val="20"/>
        </w:rPr>
        <w:t>, 2016.</w:t>
      </w:r>
    </w:p>
    <w:p w:rsidR="005A4AEA" w:rsidRPr="00A27516" w:rsidRDefault="005A4AEA" w:rsidP="00A27516">
      <w:pPr>
        <w:pStyle w:val="ListParagraph"/>
        <w:numPr>
          <w:ilvl w:val="0"/>
          <w:numId w:val="32"/>
        </w:numPr>
        <w:tabs>
          <w:tab w:val="clear" w:pos="850"/>
          <w:tab w:val="clear" w:pos="1191"/>
          <w:tab w:val="clear" w:pos="1531"/>
        </w:tabs>
        <w:spacing w:before="60"/>
        <w:ind w:left="357" w:hanging="357"/>
        <w:contextualSpacing w:val="0"/>
        <w:jc w:val="left"/>
        <w:rPr>
          <w:rFonts w:asciiTheme="minorHAnsi" w:hAnsiTheme="minorHAnsi"/>
          <w:sz w:val="20"/>
          <w:szCs w:val="20"/>
        </w:rPr>
      </w:pPr>
      <w:r w:rsidRPr="00A27516">
        <w:rPr>
          <w:rFonts w:asciiTheme="minorHAnsi" w:hAnsiTheme="minorHAnsi"/>
          <w:sz w:val="20"/>
          <w:szCs w:val="20"/>
        </w:rPr>
        <w:t xml:space="preserve">Development Gateway: </w:t>
      </w:r>
      <w:hyperlink r:id="rId13" w:history="1">
        <w:r w:rsidRPr="00A27516">
          <w:rPr>
            <w:rStyle w:val="Hyperlink"/>
            <w:rFonts w:asciiTheme="minorHAnsi" w:hAnsiTheme="minorHAnsi"/>
            <w:i/>
            <w:sz w:val="20"/>
            <w:szCs w:val="20"/>
          </w:rPr>
          <w:t>Results Data Initiative</w:t>
        </w:r>
      </w:hyperlink>
      <w:r w:rsidRPr="00A27516">
        <w:rPr>
          <w:rFonts w:asciiTheme="minorHAnsi" w:hAnsiTheme="minorHAnsi"/>
          <w:i/>
          <w:sz w:val="20"/>
          <w:szCs w:val="20"/>
        </w:rPr>
        <w:t xml:space="preserve">, </w:t>
      </w:r>
      <w:r w:rsidRPr="00A27516">
        <w:rPr>
          <w:rFonts w:asciiTheme="minorHAnsi" w:hAnsiTheme="minorHAnsi"/>
          <w:sz w:val="20"/>
          <w:szCs w:val="20"/>
        </w:rPr>
        <w:t>lessons from Ghana, Sri Lanka, and Tanzania.</w:t>
      </w:r>
    </w:p>
    <w:bookmarkEnd w:id="0"/>
    <w:p w:rsidR="00BA3F56" w:rsidRDefault="00BA3F56" w:rsidP="005968F1">
      <w:pPr>
        <w:tabs>
          <w:tab w:val="clear" w:pos="850"/>
          <w:tab w:val="clear" w:pos="1191"/>
          <w:tab w:val="clear" w:pos="1531"/>
        </w:tabs>
        <w:rPr>
          <w:rFonts w:asciiTheme="minorHAnsi" w:hAnsiTheme="minorHAnsi"/>
        </w:rPr>
      </w:pPr>
    </w:p>
    <w:p w:rsidR="008F2610" w:rsidRDefault="00A27516" w:rsidP="00670350">
      <w:pPr>
        <w:tabs>
          <w:tab w:val="clear" w:pos="850"/>
          <w:tab w:val="clear" w:pos="1191"/>
          <w:tab w:val="clear" w:pos="1531"/>
        </w:tabs>
        <w:jc w:val="center"/>
        <w:rPr>
          <w:rFonts w:asciiTheme="minorHAnsi" w:hAnsiTheme="minorHAnsi"/>
          <w:b/>
        </w:rPr>
      </w:pPr>
      <w:r>
        <w:rPr>
          <w:rFonts w:asciiTheme="minorHAnsi" w:hAnsiTheme="minorHAnsi"/>
          <w:b/>
        </w:rPr>
        <w:br w:type="page"/>
      </w:r>
      <w:r w:rsidR="00963767">
        <w:rPr>
          <w:rFonts w:asciiTheme="minorHAnsi" w:hAnsiTheme="minorHAnsi"/>
          <w:b/>
        </w:rPr>
        <w:lastRenderedPageBreak/>
        <w:t xml:space="preserve">Draft </w:t>
      </w:r>
      <w:r w:rsidR="009E6AE6" w:rsidRPr="009E6AE6">
        <w:rPr>
          <w:rFonts w:asciiTheme="minorHAnsi" w:hAnsiTheme="minorHAnsi"/>
          <w:b/>
        </w:rPr>
        <w:t>AGENDA</w:t>
      </w:r>
    </w:p>
    <w:p w:rsidR="00130B4B" w:rsidRPr="00095386" w:rsidRDefault="00095386" w:rsidP="009E6AE6">
      <w:pPr>
        <w:tabs>
          <w:tab w:val="clear" w:pos="850"/>
          <w:tab w:val="clear" w:pos="1191"/>
          <w:tab w:val="clear" w:pos="1531"/>
        </w:tabs>
        <w:jc w:val="center"/>
        <w:rPr>
          <w:rFonts w:asciiTheme="minorHAnsi" w:hAnsiTheme="minorHAnsi"/>
          <w:b/>
          <w:i/>
        </w:rPr>
      </w:pPr>
      <w:r w:rsidRPr="00095386">
        <w:rPr>
          <w:rFonts w:asciiTheme="minorHAnsi" w:hAnsiTheme="minorHAnsi"/>
          <w:b/>
          <w:i/>
        </w:rPr>
        <w:t>Thursday 9</w:t>
      </w:r>
      <w:r w:rsidRPr="00095386">
        <w:rPr>
          <w:rFonts w:asciiTheme="minorHAnsi" w:hAnsiTheme="minorHAnsi"/>
          <w:b/>
          <w:i/>
          <w:vertAlign w:val="superscript"/>
        </w:rPr>
        <w:t>th</w:t>
      </w:r>
      <w:r w:rsidRPr="00095386">
        <w:rPr>
          <w:rFonts w:asciiTheme="minorHAnsi" w:hAnsiTheme="minorHAnsi"/>
          <w:b/>
          <w:i/>
        </w:rPr>
        <w:t xml:space="preserve"> of February 2017</w:t>
      </w:r>
    </w:p>
    <w:p w:rsidR="006B7058" w:rsidRDefault="006B7058" w:rsidP="00130B4B">
      <w:pPr>
        <w:tabs>
          <w:tab w:val="clear" w:pos="850"/>
          <w:tab w:val="clear" w:pos="1191"/>
          <w:tab w:val="clear" w:pos="1531"/>
        </w:tabs>
        <w:rPr>
          <w:rFonts w:asciiTheme="minorHAnsi" w:hAnsiTheme="minorHAnsi"/>
          <w:b/>
        </w:rPr>
      </w:pPr>
    </w:p>
    <w:p w:rsidR="00095386" w:rsidRPr="00FC12ED" w:rsidRDefault="00095386" w:rsidP="00130B4B">
      <w:pPr>
        <w:tabs>
          <w:tab w:val="clear" w:pos="850"/>
          <w:tab w:val="clear" w:pos="1191"/>
          <w:tab w:val="clear" w:pos="1531"/>
        </w:tabs>
        <w:rPr>
          <w:rFonts w:asciiTheme="minorHAnsi" w:hAnsiTheme="minorHAnsi"/>
          <w:b/>
          <w:i/>
        </w:rPr>
      </w:pPr>
      <w:r w:rsidRPr="00C267A6">
        <w:rPr>
          <w:rFonts w:asciiTheme="minorHAnsi" w:hAnsiTheme="minorHAnsi"/>
          <w:b/>
        </w:rPr>
        <w:t>09.00-09.30</w:t>
      </w:r>
      <w:r w:rsidR="009E6AE6" w:rsidRPr="00C267A6">
        <w:rPr>
          <w:rFonts w:asciiTheme="minorHAnsi" w:hAnsiTheme="minorHAnsi"/>
          <w:b/>
        </w:rPr>
        <w:t>:</w:t>
      </w:r>
      <w:r w:rsidR="009E6AE6" w:rsidRPr="00FC12ED">
        <w:rPr>
          <w:rFonts w:asciiTheme="minorHAnsi" w:hAnsiTheme="minorHAnsi"/>
          <w:b/>
          <w:i/>
        </w:rPr>
        <w:t xml:space="preserve"> W</w:t>
      </w:r>
      <w:r w:rsidR="005D1F9B" w:rsidRPr="00FC12ED">
        <w:rPr>
          <w:rFonts w:asciiTheme="minorHAnsi" w:hAnsiTheme="minorHAnsi"/>
          <w:b/>
          <w:i/>
        </w:rPr>
        <w:t xml:space="preserve">elcome </w:t>
      </w:r>
      <w:r w:rsidR="00CF2467">
        <w:rPr>
          <w:rFonts w:asciiTheme="minorHAnsi" w:hAnsiTheme="minorHAnsi"/>
          <w:b/>
          <w:i/>
        </w:rPr>
        <w:t>breakfast</w:t>
      </w:r>
      <w:r w:rsidR="00EF5603">
        <w:rPr>
          <w:rFonts w:asciiTheme="minorHAnsi" w:hAnsiTheme="minorHAnsi"/>
          <w:b/>
          <w:i/>
        </w:rPr>
        <w:t xml:space="preserve"> and registration</w:t>
      </w:r>
      <w:r w:rsidR="009E6AE6" w:rsidRPr="00FC12ED">
        <w:rPr>
          <w:rFonts w:asciiTheme="minorHAnsi" w:hAnsiTheme="minorHAnsi"/>
          <w:b/>
          <w:i/>
        </w:rPr>
        <w:t xml:space="preserve"> </w:t>
      </w:r>
    </w:p>
    <w:p w:rsidR="009E6AE6" w:rsidRPr="009E6AE6" w:rsidRDefault="009E6AE6" w:rsidP="00130B4B">
      <w:pPr>
        <w:tabs>
          <w:tab w:val="clear" w:pos="850"/>
          <w:tab w:val="clear" w:pos="1191"/>
          <w:tab w:val="clear" w:pos="1531"/>
        </w:tabs>
        <w:rPr>
          <w:rFonts w:asciiTheme="minorHAnsi" w:hAnsiTheme="minorHAnsi"/>
          <w:i/>
        </w:rPr>
      </w:pPr>
    </w:p>
    <w:p w:rsidR="00FC12ED" w:rsidRPr="006256C7" w:rsidRDefault="00B902EA" w:rsidP="00130B4B">
      <w:pPr>
        <w:tabs>
          <w:tab w:val="clear" w:pos="850"/>
          <w:tab w:val="clear" w:pos="1191"/>
          <w:tab w:val="clear" w:pos="1531"/>
        </w:tabs>
        <w:rPr>
          <w:rFonts w:asciiTheme="minorHAnsi" w:hAnsiTheme="minorHAnsi"/>
          <w:b/>
        </w:rPr>
      </w:pPr>
      <w:r w:rsidRPr="006256C7">
        <w:rPr>
          <w:rFonts w:asciiTheme="minorHAnsi" w:hAnsiTheme="minorHAnsi"/>
          <w:b/>
        </w:rPr>
        <w:t>09.30-</w:t>
      </w:r>
      <w:r w:rsidR="00CF2467">
        <w:rPr>
          <w:rFonts w:asciiTheme="minorHAnsi" w:hAnsiTheme="minorHAnsi"/>
          <w:b/>
        </w:rPr>
        <w:t>10</w:t>
      </w:r>
      <w:r w:rsidR="00FC12ED" w:rsidRPr="006256C7">
        <w:rPr>
          <w:rFonts w:asciiTheme="minorHAnsi" w:hAnsiTheme="minorHAnsi"/>
          <w:b/>
        </w:rPr>
        <w:t>.</w:t>
      </w:r>
      <w:r w:rsidR="00CF2467">
        <w:rPr>
          <w:rFonts w:asciiTheme="minorHAnsi" w:hAnsiTheme="minorHAnsi"/>
          <w:b/>
        </w:rPr>
        <w:t>00</w:t>
      </w:r>
      <w:r w:rsidR="009E6AE6" w:rsidRPr="006256C7">
        <w:rPr>
          <w:rFonts w:asciiTheme="minorHAnsi" w:hAnsiTheme="minorHAnsi"/>
          <w:b/>
        </w:rPr>
        <w:t xml:space="preserve">: </w:t>
      </w:r>
      <w:r w:rsidRPr="006256C7">
        <w:rPr>
          <w:rFonts w:asciiTheme="minorHAnsi" w:hAnsiTheme="minorHAnsi"/>
          <w:b/>
          <w:i/>
        </w:rPr>
        <w:t>Welcome</w:t>
      </w:r>
      <w:r w:rsidRPr="006256C7">
        <w:rPr>
          <w:rFonts w:asciiTheme="minorHAnsi" w:hAnsiTheme="minorHAnsi"/>
          <w:b/>
        </w:rPr>
        <w:t xml:space="preserve"> </w:t>
      </w:r>
    </w:p>
    <w:p w:rsidR="00FC12ED" w:rsidRDefault="00FC12ED" w:rsidP="00A72AC3">
      <w:pPr>
        <w:pStyle w:val="ListParagraph"/>
        <w:numPr>
          <w:ilvl w:val="0"/>
          <w:numId w:val="23"/>
        </w:numPr>
        <w:tabs>
          <w:tab w:val="clear" w:pos="850"/>
          <w:tab w:val="clear" w:pos="1191"/>
          <w:tab w:val="clear" w:pos="1531"/>
        </w:tabs>
        <w:spacing w:before="120"/>
        <w:ind w:left="357" w:hanging="357"/>
        <w:rPr>
          <w:rFonts w:asciiTheme="minorHAnsi" w:hAnsiTheme="minorHAnsi"/>
        </w:rPr>
      </w:pPr>
      <w:r w:rsidRPr="00FC12ED">
        <w:rPr>
          <w:rFonts w:asciiTheme="minorHAnsi" w:hAnsiTheme="minorHAnsi"/>
        </w:rPr>
        <w:t>Deputy Director General Marjeta Jager, DG International Cooperation and Development</w:t>
      </w:r>
      <w:r>
        <w:rPr>
          <w:rFonts w:asciiTheme="minorHAnsi" w:hAnsiTheme="minorHAnsi"/>
        </w:rPr>
        <w:t xml:space="preserve">, </w:t>
      </w:r>
      <w:r w:rsidR="006B0222">
        <w:rPr>
          <w:rFonts w:asciiTheme="minorHAnsi" w:hAnsiTheme="minorHAnsi"/>
        </w:rPr>
        <w:t>the EU</w:t>
      </w:r>
      <w:r w:rsidR="00C05367">
        <w:rPr>
          <w:rFonts w:asciiTheme="minorHAnsi" w:hAnsiTheme="minorHAnsi"/>
        </w:rPr>
        <w:t xml:space="preserve"> </w:t>
      </w:r>
    </w:p>
    <w:p w:rsidR="00FC12ED" w:rsidRDefault="00955163" w:rsidP="00A72AC3">
      <w:pPr>
        <w:pStyle w:val="ListParagraph"/>
        <w:numPr>
          <w:ilvl w:val="0"/>
          <w:numId w:val="23"/>
        </w:numPr>
        <w:tabs>
          <w:tab w:val="clear" w:pos="850"/>
          <w:tab w:val="clear" w:pos="1191"/>
          <w:tab w:val="clear" w:pos="1531"/>
        </w:tabs>
        <w:spacing w:before="120"/>
        <w:ind w:left="357" w:hanging="357"/>
        <w:rPr>
          <w:rFonts w:asciiTheme="minorHAnsi" w:hAnsiTheme="minorHAnsi"/>
        </w:rPr>
      </w:pPr>
      <w:r>
        <w:rPr>
          <w:rFonts w:asciiTheme="minorHAnsi" w:hAnsiTheme="minorHAnsi"/>
        </w:rPr>
        <w:t>Director Jorge Moreira da Silva</w:t>
      </w:r>
      <w:r w:rsidR="00BD3ABD">
        <w:rPr>
          <w:rFonts w:asciiTheme="minorHAnsi" w:hAnsiTheme="minorHAnsi"/>
        </w:rPr>
        <w:t xml:space="preserve">, </w:t>
      </w:r>
      <w:r w:rsidR="00FC12ED">
        <w:rPr>
          <w:rFonts w:asciiTheme="minorHAnsi" w:hAnsiTheme="minorHAnsi"/>
        </w:rPr>
        <w:t xml:space="preserve">Development Co-operation Directorate, </w:t>
      </w:r>
      <w:r w:rsidR="00B902EA" w:rsidRPr="00FC12ED">
        <w:rPr>
          <w:rFonts w:asciiTheme="minorHAnsi" w:hAnsiTheme="minorHAnsi"/>
        </w:rPr>
        <w:t>OECD</w:t>
      </w:r>
    </w:p>
    <w:p w:rsidR="00CF2467" w:rsidRPr="00B80ACF" w:rsidRDefault="00CF2467" w:rsidP="00A72AC3">
      <w:pPr>
        <w:pStyle w:val="ListParagraph"/>
        <w:numPr>
          <w:ilvl w:val="0"/>
          <w:numId w:val="23"/>
        </w:numPr>
        <w:tabs>
          <w:tab w:val="clear" w:pos="850"/>
          <w:tab w:val="clear" w:pos="1191"/>
          <w:tab w:val="clear" w:pos="1531"/>
        </w:tabs>
        <w:spacing w:before="120"/>
        <w:ind w:left="357" w:hanging="357"/>
        <w:contextualSpacing w:val="0"/>
        <w:rPr>
          <w:rFonts w:asciiTheme="minorHAnsi" w:hAnsiTheme="minorHAnsi"/>
        </w:rPr>
      </w:pPr>
      <w:r w:rsidRPr="00B80ACF">
        <w:rPr>
          <w:rFonts w:asciiTheme="minorHAnsi" w:hAnsiTheme="minorHAnsi"/>
          <w:i/>
        </w:rPr>
        <w:t xml:space="preserve">Introduction to </w:t>
      </w:r>
      <w:r w:rsidR="00486850">
        <w:rPr>
          <w:rFonts w:asciiTheme="minorHAnsi" w:hAnsiTheme="minorHAnsi"/>
          <w:i/>
        </w:rPr>
        <w:t>w</w:t>
      </w:r>
      <w:r w:rsidRPr="00B80ACF">
        <w:rPr>
          <w:rFonts w:asciiTheme="minorHAnsi" w:hAnsiTheme="minorHAnsi"/>
          <w:i/>
        </w:rPr>
        <w:t xml:space="preserve">orkshop </w:t>
      </w:r>
      <w:r w:rsidR="002A6D6D">
        <w:rPr>
          <w:rFonts w:asciiTheme="minorHAnsi" w:hAnsiTheme="minorHAnsi"/>
          <w:i/>
        </w:rPr>
        <w:t xml:space="preserve">objectives and </w:t>
      </w:r>
      <w:r w:rsidRPr="00B80ACF">
        <w:rPr>
          <w:rFonts w:asciiTheme="minorHAnsi" w:hAnsiTheme="minorHAnsi"/>
          <w:i/>
        </w:rPr>
        <w:t>format</w:t>
      </w:r>
      <w:r w:rsidRPr="00B80ACF">
        <w:rPr>
          <w:rFonts w:asciiTheme="minorHAnsi" w:hAnsiTheme="minorHAnsi"/>
        </w:rPr>
        <w:t>: Poul Engberg-Pedersen,</w:t>
      </w:r>
      <w:r w:rsidR="00EF5603">
        <w:rPr>
          <w:rFonts w:asciiTheme="minorHAnsi" w:hAnsiTheme="minorHAnsi"/>
        </w:rPr>
        <w:t xml:space="preserve"> DCD, </w:t>
      </w:r>
      <w:r w:rsidRPr="00B80ACF">
        <w:rPr>
          <w:rFonts w:asciiTheme="minorHAnsi" w:hAnsiTheme="minorHAnsi"/>
        </w:rPr>
        <w:t>OECD</w:t>
      </w:r>
    </w:p>
    <w:p w:rsidR="006B0222" w:rsidRDefault="006B0222" w:rsidP="006B0222">
      <w:pPr>
        <w:tabs>
          <w:tab w:val="clear" w:pos="850"/>
          <w:tab w:val="clear" w:pos="1191"/>
          <w:tab w:val="clear" w:pos="1531"/>
        </w:tabs>
        <w:rPr>
          <w:rFonts w:asciiTheme="minorHAnsi" w:hAnsiTheme="minorHAnsi"/>
          <w:b/>
          <w:i/>
          <w:u w:val="single"/>
        </w:rPr>
      </w:pPr>
    </w:p>
    <w:p w:rsidR="006B0222" w:rsidRPr="006B0222" w:rsidRDefault="006B0222" w:rsidP="006B0222">
      <w:pPr>
        <w:tabs>
          <w:tab w:val="clear" w:pos="850"/>
          <w:tab w:val="clear" w:pos="1191"/>
          <w:tab w:val="clear" w:pos="1531"/>
        </w:tabs>
        <w:rPr>
          <w:rFonts w:asciiTheme="minorHAnsi" w:hAnsiTheme="minorHAnsi"/>
          <w:b/>
          <w:i/>
          <w:u w:val="single"/>
        </w:rPr>
      </w:pPr>
      <w:r w:rsidRPr="006B0222">
        <w:rPr>
          <w:rFonts w:asciiTheme="minorHAnsi" w:hAnsiTheme="minorHAnsi"/>
          <w:b/>
          <w:i/>
          <w:u w:val="single"/>
        </w:rPr>
        <w:t>Session 1: Country focus – Linking and aligning the results frameworks of providers and country partners</w:t>
      </w:r>
    </w:p>
    <w:p w:rsidR="006A314E" w:rsidRPr="006A314E" w:rsidRDefault="00CF2467" w:rsidP="0045166A">
      <w:pPr>
        <w:tabs>
          <w:tab w:val="clear" w:pos="850"/>
          <w:tab w:val="clear" w:pos="1191"/>
          <w:tab w:val="clear" w:pos="1531"/>
        </w:tabs>
        <w:spacing w:before="120"/>
        <w:rPr>
          <w:rFonts w:asciiTheme="minorHAnsi" w:hAnsiTheme="minorHAnsi"/>
          <w:b/>
        </w:rPr>
      </w:pPr>
      <w:r w:rsidRPr="006A314E">
        <w:rPr>
          <w:rFonts w:asciiTheme="minorHAnsi" w:hAnsiTheme="minorHAnsi"/>
          <w:b/>
        </w:rPr>
        <w:t>10:00</w:t>
      </w:r>
      <w:r w:rsidR="00FC12ED" w:rsidRPr="006A314E">
        <w:rPr>
          <w:rFonts w:asciiTheme="minorHAnsi" w:hAnsiTheme="minorHAnsi"/>
          <w:b/>
        </w:rPr>
        <w:t>-1</w:t>
      </w:r>
      <w:r w:rsidR="00C267A6" w:rsidRPr="006A314E">
        <w:rPr>
          <w:rFonts w:asciiTheme="minorHAnsi" w:hAnsiTheme="minorHAnsi"/>
          <w:b/>
        </w:rPr>
        <w:t>3</w:t>
      </w:r>
      <w:r w:rsidR="00FC12ED" w:rsidRPr="006A314E">
        <w:rPr>
          <w:rFonts w:asciiTheme="minorHAnsi" w:hAnsiTheme="minorHAnsi"/>
          <w:b/>
        </w:rPr>
        <w:t>.</w:t>
      </w:r>
      <w:r w:rsidR="00C267A6" w:rsidRPr="006A314E">
        <w:rPr>
          <w:rFonts w:asciiTheme="minorHAnsi" w:hAnsiTheme="minorHAnsi"/>
          <w:b/>
        </w:rPr>
        <w:t>0</w:t>
      </w:r>
      <w:r w:rsidR="00FC12ED" w:rsidRPr="006A314E">
        <w:rPr>
          <w:rFonts w:asciiTheme="minorHAnsi" w:hAnsiTheme="minorHAnsi"/>
          <w:b/>
        </w:rPr>
        <w:t>0</w:t>
      </w:r>
      <w:r w:rsidR="006256C7" w:rsidRPr="006A314E">
        <w:rPr>
          <w:rFonts w:asciiTheme="minorHAnsi" w:hAnsiTheme="minorHAnsi"/>
          <w:b/>
        </w:rPr>
        <w:t>:</w:t>
      </w:r>
      <w:r w:rsidR="0056692B" w:rsidRPr="006A314E">
        <w:rPr>
          <w:rFonts w:asciiTheme="minorHAnsi" w:hAnsiTheme="minorHAnsi"/>
          <w:b/>
        </w:rPr>
        <w:t xml:space="preserve"> </w:t>
      </w:r>
      <w:r w:rsidR="0056692B" w:rsidRPr="006A314E">
        <w:rPr>
          <w:rFonts w:asciiTheme="minorHAnsi" w:hAnsiTheme="minorHAnsi"/>
          <w:b/>
          <w:i/>
        </w:rPr>
        <w:t>How can country results frameworks contribute to achievement of development results?</w:t>
      </w:r>
      <w:r w:rsidR="006A314E" w:rsidRPr="006A314E">
        <w:rPr>
          <w:rFonts w:asciiTheme="minorHAnsi" w:hAnsiTheme="minorHAnsi"/>
          <w:b/>
        </w:rPr>
        <w:t xml:space="preserve"> </w:t>
      </w:r>
    </w:p>
    <w:p w:rsidR="006A314E" w:rsidRPr="006A314E" w:rsidRDefault="006A314E" w:rsidP="006A314E">
      <w:pPr>
        <w:pStyle w:val="ListParagraph"/>
        <w:numPr>
          <w:ilvl w:val="1"/>
          <w:numId w:val="27"/>
        </w:numPr>
        <w:tabs>
          <w:tab w:val="clear" w:pos="850"/>
          <w:tab w:val="clear" w:pos="1191"/>
          <w:tab w:val="clear" w:pos="1531"/>
        </w:tabs>
        <w:spacing w:before="120"/>
        <w:ind w:left="1077" w:hanging="357"/>
        <w:rPr>
          <w:rFonts w:asciiTheme="minorHAnsi" w:hAnsiTheme="minorHAnsi"/>
          <w:i/>
        </w:rPr>
      </w:pPr>
      <w:r w:rsidRPr="006A314E">
        <w:rPr>
          <w:rFonts w:asciiTheme="minorHAnsi" w:hAnsiTheme="minorHAnsi"/>
          <w:i/>
        </w:rPr>
        <w:t>Who uses results frameworks at country level and for what are they used?</w:t>
      </w:r>
    </w:p>
    <w:p w:rsidR="006A314E" w:rsidRPr="006A314E" w:rsidRDefault="006A314E" w:rsidP="006A314E">
      <w:pPr>
        <w:pStyle w:val="ListParagraph"/>
        <w:numPr>
          <w:ilvl w:val="1"/>
          <w:numId w:val="27"/>
        </w:numPr>
        <w:tabs>
          <w:tab w:val="clear" w:pos="850"/>
          <w:tab w:val="clear" w:pos="1191"/>
          <w:tab w:val="clear" w:pos="1531"/>
        </w:tabs>
        <w:rPr>
          <w:rFonts w:asciiTheme="minorHAnsi" w:hAnsiTheme="minorHAnsi"/>
          <w:i/>
        </w:rPr>
      </w:pPr>
      <w:r w:rsidRPr="006A314E">
        <w:rPr>
          <w:rFonts w:asciiTheme="minorHAnsi" w:hAnsiTheme="minorHAnsi"/>
          <w:i/>
        </w:rPr>
        <w:t xml:space="preserve">How can providers align to country results frameworks for shared results? </w:t>
      </w:r>
    </w:p>
    <w:p w:rsidR="006A314E" w:rsidRPr="006A314E" w:rsidRDefault="006A314E" w:rsidP="006A314E">
      <w:pPr>
        <w:pStyle w:val="ListParagraph"/>
        <w:numPr>
          <w:ilvl w:val="1"/>
          <w:numId w:val="27"/>
        </w:numPr>
        <w:tabs>
          <w:tab w:val="clear" w:pos="850"/>
          <w:tab w:val="clear" w:pos="1191"/>
          <w:tab w:val="clear" w:pos="1531"/>
        </w:tabs>
        <w:rPr>
          <w:rFonts w:asciiTheme="minorHAnsi" w:hAnsiTheme="minorHAnsi"/>
          <w:i/>
        </w:rPr>
      </w:pPr>
      <w:r w:rsidRPr="006A314E">
        <w:rPr>
          <w:rFonts w:asciiTheme="minorHAnsi" w:hAnsiTheme="minorHAnsi"/>
          <w:i/>
        </w:rPr>
        <w:t>How is country ownership of results frameworks achieved?</w:t>
      </w:r>
    </w:p>
    <w:p w:rsidR="00F227BA" w:rsidRPr="00F227BA" w:rsidRDefault="00F227BA" w:rsidP="00A72AC3">
      <w:pPr>
        <w:pStyle w:val="ListParagraph"/>
        <w:numPr>
          <w:ilvl w:val="0"/>
          <w:numId w:val="27"/>
        </w:numPr>
        <w:tabs>
          <w:tab w:val="clear" w:pos="850"/>
          <w:tab w:val="clear" w:pos="1191"/>
          <w:tab w:val="clear" w:pos="1531"/>
        </w:tabs>
        <w:spacing w:before="120"/>
        <w:ind w:left="357" w:hanging="357"/>
        <w:contextualSpacing w:val="0"/>
        <w:jc w:val="left"/>
        <w:rPr>
          <w:rFonts w:asciiTheme="minorHAnsi" w:hAnsiTheme="minorHAnsi"/>
        </w:rPr>
      </w:pPr>
      <w:r w:rsidRPr="006B7058">
        <w:rPr>
          <w:rFonts w:asciiTheme="minorHAnsi" w:hAnsiTheme="minorHAnsi"/>
          <w:b/>
        </w:rPr>
        <w:t>Chair:</w:t>
      </w:r>
      <w:r w:rsidRPr="006A314E">
        <w:rPr>
          <w:rFonts w:asciiTheme="minorHAnsi" w:hAnsiTheme="minorHAnsi"/>
        </w:rPr>
        <w:t xml:space="preserve"> Pradeep Itty (Swiss Agency for Development Co-operation)</w:t>
      </w:r>
      <w:r w:rsidR="006B7058">
        <w:rPr>
          <w:rFonts w:asciiTheme="minorHAnsi" w:hAnsiTheme="minorHAnsi"/>
        </w:rPr>
        <w:t>.</w:t>
      </w:r>
      <w:r>
        <w:rPr>
          <w:rFonts w:asciiTheme="minorHAnsi" w:hAnsiTheme="minorHAnsi"/>
        </w:rPr>
        <w:t xml:space="preserve"> </w:t>
      </w:r>
      <w:r w:rsidR="00237D0C" w:rsidRPr="006B7058">
        <w:rPr>
          <w:rFonts w:asciiTheme="minorHAnsi" w:hAnsiTheme="minorHAnsi"/>
          <w:b/>
        </w:rPr>
        <w:t>Panellists:</w:t>
      </w:r>
      <w:r w:rsidR="00C73C2E" w:rsidRPr="00F227BA">
        <w:rPr>
          <w:rFonts w:asciiTheme="minorHAnsi" w:hAnsiTheme="minorHAnsi"/>
        </w:rPr>
        <w:t xml:space="preserve"> </w:t>
      </w:r>
      <w:r w:rsidR="00C73C2E" w:rsidRPr="00F227BA">
        <w:rPr>
          <w:rFonts w:asciiTheme="minorHAnsi" w:hAnsiTheme="minorHAnsi"/>
          <w:color w:val="000000" w:themeColor="text1"/>
        </w:rPr>
        <w:t>Seglaro Abel Somé (Burkina Faso Ministry of Economy, Finance and Development), Dickson Chunga, (Office</w:t>
      </w:r>
      <w:r w:rsidR="00A72AC3">
        <w:rPr>
          <w:rFonts w:asciiTheme="minorHAnsi" w:hAnsiTheme="minorHAnsi"/>
          <w:color w:val="000000" w:themeColor="text1"/>
        </w:rPr>
        <w:t xml:space="preserve"> of the President and Cabinet</w:t>
      </w:r>
      <w:r w:rsidR="00393276">
        <w:rPr>
          <w:rFonts w:asciiTheme="minorHAnsi" w:hAnsiTheme="minorHAnsi"/>
          <w:color w:val="000000" w:themeColor="text1"/>
        </w:rPr>
        <w:t xml:space="preserve">, </w:t>
      </w:r>
      <w:r w:rsidR="00C73C2E" w:rsidRPr="00F227BA">
        <w:rPr>
          <w:rFonts w:asciiTheme="minorHAnsi" w:hAnsiTheme="minorHAnsi"/>
          <w:color w:val="000000" w:themeColor="text1"/>
        </w:rPr>
        <w:t xml:space="preserve">Malawi), </w:t>
      </w:r>
      <w:r w:rsidR="00C73C2E" w:rsidRPr="00F227BA">
        <w:rPr>
          <w:rFonts w:asciiTheme="minorHAnsi" w:hAnsiTheme="minorHAnsi"/>
        </w:rPr>
        <w:t>Paula Nolan (Ireland Department of Foreign Affairs)</w:t>
      </w:r>
      <w:r>
        <w:rPr>
          <w:rFonts w:asciiTheme="minorHAnsi" w:hAnsiTheme="minorHAnsi"/>
        </w:rPr>
        <w:t>,</w:t>
      </w:r>
      <w:r w:rsidR="006B7058">
        <w:rPr>
          <w:rFonts w:asciiTheme="minorHAnsi" w:hAnsiTheme="minorHAnsi"/>
        </w:rPr>
        <w:t xml:space="preserve"> </w:t>
      </w:r>
      <w:r w:rsidRPr="00F227BA">
        <w:rPr>
          <w:rFonts w:asciiTheme="minorHAnsi" w:hAnsiTheme="minorHAnsi"/>
        </w:rPr>
        <w:t>John Egan</w:t>
      </w:r>
      <w:r w:rsidR="00FE47F3">
        <w:rPr>
          <w:rFonts w:asciiTheme="minorHAnsi" w:hAnsiTheme="minorHAnsi"/>
        </w:rPr>
        <w:t xml:space="preserve"> </w:t>
      </w:r>
      <w:r w:rsidR="00E35597">
        <w:rPr>
          <w:rFonts w:asciiTheme="minorHAnsi" w:hAnsiTheme="minorHAnsi"/>
        </w:rPr>
        <w:t xml:space="preserve">/ Alejandro </w:t>
      </w:r>
      <w:r w:rsidR="00E35597" w:rsidRPr="00E35597">
        <w:rPr>
          <w:rFonts w:asciiTheme="minorHAnsi" w:hAnsiTheme="minorHAnsi"/>
          <w:color w:val="000000" w:themeColor="text1"/>
        </w:rPr>
        <w:t>Guerrero</w:t>
      </w:r>
      <w:r w:rsidRPr="00E35597">
        <w:rPr>
          <w:rFonts w:asciiTheme="minorHAnsi" w:hAnsiTheme="minorHAnsi"/>
          <w:color w:val="000000" w:themeColor="text1"/>
        </w:rPr>
        <w:t xml:space="preserve"> (</w:t>
      </w:r>
      <w:r w:rsidRPr="00F227BA">
        <w:rPr>
          <w:rFonts w:asciiTheme="minorHAnsi" w:hAnsiTheme="minorHAnsi"/>
        </w:rPr>
        <w:t>OECD)</w:t>
      </w:r>
    </w:p>
    <w:p w:rsidR="00C267A6" w:rsidRPr="006A314E" w:rsidRDefault="00237D0C" w:rsidP="006A314E">
      <w:pPr>
        <w:pStyle w:val="ListParagraph"/>
        <w:numPr>
          <w:ilvl w:val="0"/>
          <w:numId w:val="27"/>
        </w:numPr>
        <w:tabs>
          <w:tab w:val="clear" w:pos="850"/>
          <w:tab w:val="clear" w:pos="1191"/>
          <w:tab w:val="clear" w:pos="1531"/>
        </w:tabs>
        <w:spacing w:before="120"/>
        <w:ind w:left="357" w:hanging="357"/>
        <w:contextualSpacing w:val="0"/>
        <w:rPr>
          <w:rFonts w:asciiTheme="minorHAnsi" w:hAnsiTheme="minorHAnsi"/>
        </w:rPr>
      </w:pPr>
      <w:r>
        <w:rPr>
          <w:rFonts w:asciiTheme="minorHAnsi" w:hAnsiTheme="minorHAnsi"/>
        </w:rPr>
        <w:t>Group discussions</w:t>
      </w:r>
      <w:r w:rsidR="009F7628" w:rsidRPr="006A314E">
        <w:rPr>
          <w:rFonts w:asciiTheme="minorHAnsi" w:hAnsiTheme="minorHAnsi"/>
        </w:rPr>
        <w:t xml:space="preserve"> </w:t>
      </w:r>
      <w:r w:rsidR="00F227BA">
        <w:rPr>
          <w:rFonts w:asciiTheme="minorHAnsi" w:hAnsiTheme="minorHAnsi"/>
        </w:rPr>
        <w:t>and feedback to plenary</w:t>
      </w:r>
    </w:p>
    <w:p w:rsidR="00D0671C" w:rsidRPr="006A314E" w:rsidRDefault="005F15AD" w:rsidP="006A314E">
      <w:pPr>
        <w:pStyle w:val="ListParagraph"/>
        <w:numPr>
          <w:ilvl w:val="0"/>
          <w:numId w:val="27"/>
        </w:numPr>
        <w:tabs>
          <w:tab w:val="clear" w:pos="850"/>
          <w:tab w:val="clear" w:pos="1191"/>
          <w:tab w:val="clear" w:pos="1531"/>
        </w:tabs>
        <w:spacing w:before="120"/>
        <w:ind w:left="357" w:hanging="357"/>
        <w:contextualSpacing w:val="0"/>
        <w:rPr>
          <w:rFonts w:asciiTheme="minorHAnsi" w:hAnsiTheme="minorHAnsi"/>
        </w:rPr>
      </w:pPr>
      <w:r w:rsidRPr="006A314E">
        <w:rPr>
          <w:rFonts w:asciiTheme="minorHAnsi" w:hAnsiTheme="minorHAnsi"/>
        </w:rPr>
        <w:t>Conclusions on</w:t>
      </w:r>
      <w:r w:rsidR="00F75BF3" w:rsidRPr="006A314E">
        <w:rPr>
          <w:rFonts w:asciiTheme="minorHAnsi" w:hAnsiTheme="minorHAnsi"/>
        </w:rPr>
        <w:t xml:space="preserve"> ways forward for linking and aligning the results frameworks of providers and partners</w:t>
      </w:r>
      <w:r w:rsidR="00727A7B" w:rsidRPr="006A314E">
        <w:rPr>
          <w:rFonts w:asciiTheme="minorHAnsi" w:hAnsiTheme="minorHAnsi"/>
        </w:rPr>
        <w:t xml:space="preserve"> </w:t>
      </w:r>
    </w:p>
    <w:p w:rsidR="00F75BF3" w:rsidRDefault="00F75BF3" w:rsidP="00130B4B">
      <w:pPr>
        <w:tabs>
          <w:tab w:val="clear" w:pos="850"/>
          <w:tab w:val="clear" w:pos="1191"/>
          <w:tab w:val="clear" w:pos="1531"/>
        </w:tabs>
        <w:rPr>
          <w:rFonts w:asciiTheme="minorHAnsi" w:hAnsiTheme="minorHAnsi"/>
        </w:rPr>
      </w:pPr>
    </w:p>
    <w:p w:rsidR="00095386" w:rsidRPr="00727A7B" w:rsidRDefault="00095386" w:rsidP="00130B4B">
      <w:pPr>
        <w:tabs>
          <w:tab w:val="clear" w:pos="850"/>
          <w:tab w:val="clear" w:pos="1191"/>
          <w:tab w:val="clear" w:pos="1531"/>
        </w:tabs>
        <w:rPr>
          <w:rFonts w:asciiTheme="minorHAnsi" w:hAnsiTheme="minorHAnsi"/>
          <w:b/>
          <w:i/>
        </w:rPr>
      </w:pPr>
      <w:r w:rsidRPr="00727A7B">
        <w:rPr>
          <w:rFonts w:asciiTheme="minorHAnsi" w:hAnsiTheme="minorHAnsi"/>
          <w:b/>
          <w:i/>
        </w:rPr>
        <w:t>13.00-</w:t>
      </w:r>
      <w:r w:rsidR="00D2283F" w:rsidRPr="00727A7B">
        <w:rPr>
          <w:rFonts w:asciiTheme="minorHAnsi" w:hAnsiTheme="minorHAnsi"/>
          <w:b/>
          <w:i/>
        </w:rPr>
        <w:t>14.30</w:t>
      </w:r>
      <w:r w:rsidR="00727A7B">
        <w:rPr>
          <w:rFonts w:asciiTheme="minorHAnsi" w:hAnsiTheme="minorHAnsi"/>
          <w:b/>
          <w:i/>
        </w:rPr>
        <w:t>:</w:t>
      </w:r>
      <w:r w:rsidR="00D2283F" w:rsidRPr="00727A7B">
        <w:rPr>
          <w:rFonts w:asciiTheme="minorHAnsi" w:hAnsiTheme="minorHAnsi"/>
          <w:b/>
          <w:i/>
        </w:rPr>
        <w:t xml:space="preserve"> Lunch</w:t>
      </w:r>
      <w:r w:rsidRPr="00727A7B">
        <w:rPr>
          <w:rFonts w:asciiTheme="minorHAnsi" w:hAnsiTheme="minorHAnsi"/>
          <w:b/>
          <w:i/>
        </w:rPr>
        <w:t xml:space="preserve"> break</w:t>
      </w:r>
      <w:r w:rsidR="006257BA" w:rsidRPr="006E438F">
        <w:rPr>
          <w:rFonts w:asciiTheme="minorHAnsi" w:hAnsiTheme="minorHAnsi"/>
          <w:b/>
          <w:i/>
        </w:rPr>
        <w:t xml:space="preserve"> – buffet</w:t>
      </w:r>
      <w:r w:rsidRPr="00727A7B">
        <w:rPr>
          <w:rFonts w:asciiTheme="minorHAnsi" w:hAnsiTheme="minorHAnsi"/>
          <w:b/>
          <w:i/>
        </w:rPr>
        <w:t xml:space="preserve"> </w:t>
      </w:r>
    </w:p>
    <w:p w:rsidR="00095386" w:rsidRPr="00095386" w:rsidRDefault="00095386" w:rsidP="00130B4B">
      <w:pPr>
        <w:tabs>
          <w:tab w:val="clear" w:pos="850"/>
          <w:tab w:val="clear" w:pos="1191"/>
          <w:tab w:val="clear" w:pos="1531"/>
        </w:tabs>
        <w:rPr>
          <w:rFonts w:asciiTheme="minorHAnsi" w:hAnsiTheme="minorHAnsi"/>
          <w:b/>
        </w:rPr>
      </w:pPr>
    </w:p>
    <w:p w:rsidR="00753D24" w:rsidRPr="00BA3F56" w:rsidRDefault="00EA09B6" w:rsidP="00130B4B">
      <w:pPr>
        <w:tabs>
          <w:tab w:val="clear" w:pos="850"/>
          <w:tab w:val="clear" w:pos="1191"/>
          <w:tab w:val="clear" w:pos="1531"/>
        </w:tabs>
        <w:rPr>
          <w:rFonts w:asciiTheme="minorHAnsi" w:hAnsiTheme="minorHAnsi"/>
          <w:b/>
          <w:i/>
          <w:u w:val="single"/>
        </w:rPr>
      </w:pPr>
      <w:r>
        <w:rPr>
          <w:rFonts w:asciiTheme="minorHAnsi" w:hAnsiTheme="minorHAnsi"/>
          <w:b/>
          <w:i/>
          <w:u w:val="single"/>
        </w:rPr>
        <w:t xml:space="preserve">Session 2: </w:t>
      </w:r>
      <w:r w:rsidR="0082668F" w:rsidRPr="00BA3F56">
        <w:rPr>
          <w:rFonts w:asciiTheme="minorHAnsi" w:hAnsiTheme="minorHAnsi"/>
          <w:b/>
          <w:i/>
          <w:u w:val="single"/>
        </w:rPr>
        <w:t>Mutual accountability through</w:t>
      </w:r>
      <w:r w:rsidR="005F15AD">
        <w:rPr>
          <w:rFonts w:asciiTheme="minorHAnsi" w:hAnsiTheme="minorHAnsi"/>
          <w:b/>
          <w:i/>
          <w:u w:val="single"/>
        </w:rPr>
        <w:t xml:space="preserve"> development</w:t>
      </w:r>
      <w:r w:rsidR="0082668F" w:rsidRPr="00BA3F56">
        <w:rPr>
          <w:rFonts w:asciiTheme="minorHAnsi" w:hAnsiTheme="minorHAnsi"/>
          <w:b/>
          <w:i/>
          <w:u w:val="single"/>
        </w:rPr>
        <w:t xml:space="preserve"> results </w:t>
      </w:r>
      <w:r w:rsidR="007C3A79">
        <w:rPr>
          <w:rFonts w:asciiTheme="minorHAnsi" w:hAnsiTheme="minorHAnsi"/>
          <w:b/>
          <w:i/>
          <w:u w:val="single"/>
        </w:rPr>
        <w:t>at country level</w:t>
      </w:r>
    </w:p>
    <w:p w:rsidR="00C07141" w:rsidRDefault="0082668F" w:rsidP="006B7058">
      <w:pPr>
        <w:tabs>
          <w:tab w:val="clear" w:pos="850"/>
          <w:tab w:val="clear" w:pos="1191"/>
          <w:tab w:val="clear" w:pos="1531"/>
        </w:tabs>
        <w:spacing w:before="120"/>
        <w:rPr>
          <w:rFonts w:asciiTheme="minorHAnsi" w:hAnsiTheme="minorHAnsi"/>
        </w:rPr>
      </w:pPr>
      <w:r>
        <w:rPr>
          <w:rFonts w:asciiTheme="minorHAnsi" w:hAnsiTheme="minorHAnsi"/>
          <w:b/>
        </w:rPr>
        <w:t>14.30-</w:t>
      </w:r>
      <w:r w:rsidR="00CF2467">
        <w:rPr>
          <w:rFonts w:asciiTheme="minorHAnsi" w:hAnsiTheme="minorHAnsi"/>
          <w:b/>
        </w:rPr>
        <w:t>16</w:t>
      </w:r>
      <w:r w:rsidR="00C07141">
        <w:rPr>
          <w:rFonts w:asciiTheme="minorHAnsi" w:hAnsiTheme="minorHAnsi"/>
          <w:b/>
        </w:rPr>
        <w:t>.</w:t>
      </w:r>
      <w:r w:rsidR="00CF2467">
        <w:rPr>
          <w:rFonts w:asciiTheme="minorHAnsi" w:hAnsiTheme="minorHAnsi"/>
          <w:b/>
        </w:rPr>
        <w:t>15</w:t>
      </w:r>
      <w:r w:rsidR="009E6AE6">
        <w:rPr>
          <w:rFonts w:asciiTheme="minorHAnsi" w:hAnsiTheme="minorHAnsi"/>
          <w:b/>
        </w:rPr>
        <w:t>:</w:t>
      </w:r>
      <w:r w:rsidR="00727A7B">
        <w:rPr>
          <w:rFonts w:asciiTheme="minorHAnsi" w:hAnsiTheme="minorHAnsi"/>
          <w:i/>
        </w:rPr>
        <w:t xml:space="preserve"> </w:t>
      </w:r>
      <w:r w:rsidR="007C3A79" w:rsidRPr="006A314E">
        <w:rPr>
          <w:rFonts w:asciiTheme="minorHAnsi" w:hAnsiTheme="minorHAnsi"/>
          <w:b/>
          <w:i/>
        </w:rPr>
        <w:t>Partner country perspectives</w:t>
      </w:r>
      <w:r w:rsidR="006B0222">
        <w:rPr>
          <w:rFonts w:asciiTheme="minorHAnsi" w:hAnsiTheme="minorHAnsi"/>
        </w:rPr>
        <w:t xml:space="preserve"> </w:t>
      </w:r>
    </w:p>
    <w:p w:rsidR="006A314E" w:rsidRPr="006A314E" w:rsidRDefault="006A314E" w:rsidP="006A314E">
      <w:pPr>
        <w:pStyle w:val="ListParagraph"/>
        <w:numPr>
          <w:ilvl w:val="1"/>
          <w:numId w:val="28"/>
        </w:numPr>
        <w:tabs>
          <w:tab w:val="clear" w:pos="850"/>
          <w:tab w:val="clear" w:pos="1191"/>
          <w:tab w:val="clear" w:pos="1531"/>
        </w:tabs>
        <w:spacing w:before="120"/>
        <w:ind w:left="1077" w:hanging="357"/>
        <w:rPr>
          <w:rFonts w:asciiTheme="minorHAnsi" w:hAnsiTheme="minorHAnsi"/>
          <w:i/>
        </w:rPr>
      </w:pPr>
      <w:r w:rsidRPr="006A314E">
        <w:rPr>
          <w:rFonts w:asciiTheme="minorHAnsi" w:hAnsiTheme="minorHAnsi"/>
          <w:i/>
        </w:rPr>
        <w:t xml:space="preserve">Why is mutual accountability through results at country level important? </w:t>
      </w:r>
    </w:p>
    <w:p w:rsidR="006A314E" w:rsidRPr="006A314E" w:rsidRDefault="006A314E" w:rsidP="006A314E">
      <w:pPr>
        <w:pStyle w:val="ListParagraph"/>
        <w:numPr>
          <w:ilvl w:val="1"/>
          <w:numId w:val="28"/>
        </w:numPr>
        <w:tabs>
          <w:tab w:val="clear" w:pos="850"/>
          <w:tab w:val="clear" w:pos="1191"/>
          <w:tab w:val="clear" w:pos="1531"/>
        </w:tabs>
        <w:rPr>
          <w:rFonts w:asciiTheme="minorHAnsi" w:hAnsiTheme="minorHAnsi"/>
          <w:i/>
        </w:rPr>
      </w:pPr>
      <w:r w:rsidRPr="006A314E">
        <w:rPr>
          <w:rFonts w:asciiTheme="minorHAnsi" w:hAnsiTheme="minorHAnsi"/>
          <w:i/>
        </w:rPr>
        <w:t>What does mutual accountability through results look like in practice for partner countries?</w:t>
      </w:r>
    </w:p>
    <w:p w:rsidR="006A314E" w:rsidRPr="006A314E" w:rsidRDefault="006A314E" w:rsidP="006A314E">
      <w:pPr>
        <w:pStyle w:val="ListParagraph"/>
        <w:numPr>
          <w:ilvl w:val="1"/>
          <w:numId w:val="28"/>
        </w:numPr>
        <w:tabs>
          <w:tab w:val="clear" w:pos="850"/>
          <w:tab w:val="clear" w:pos="1191"/>
          <w:tab w:val="clear" w:pos="1531"/>
        </w:tabs>
        <w:rPr>
          <w:rFonts w:asciiTheme="minorHAnsi" w:hAnsiTheme="minorHAnsi"/>
          <w:i/>
        </w:rPr>
      </w:pPr>
      <w:r w:rsidRPr="006A314E">
        <w:rPr>
          <w:rFonts w:asciiTheme="minorHAnsi" w:hAnsiTheme="minorHAnsi"/>
          <w:i/>
        </w:rPr>
        <w:t>What role do country results frameworks play in mutual accountability through results?</w:t>
      </w:r>
    </w:p>
    <w:p w:rsidR="00745AF6" w:rsidRPr="006B7058" w:rsidRDefault="00BF1494" w:rsidP="00A72AC3">
      <w:pPr>
        <w:pStyle w:val="ListParagraph"/>
        <w:numPr>
          <w:ilvl w:val="0"/>
          <w:numId w:val="28"/>
        </w:numPr>
        <w:tabs>
          <w:tab w:val="clear" w:pos="850"/>
          <w:tab w:val="clear" w:pos="1191"/>
          <w:tab w:val="clear" w:pos="1531"/>
        </w:tabs>
        <w:spacing w:before="120"/>
        <w:ind w:left="357" w:hanging="357"/>
        <w:contextualSpacing w:val="0"/>
        <w:jc w:val="left"/>
        <w:rPr>
          <w:rFonts w:asciiTheme="minorHAnsi" w:hAnsiTheme="minorHAnsi"/>
        </w:rPr>
      </w:pPr>
      <w:r w:rsidRPr="006B7058">
        <w:rPr>
          <w:rFonts w:asciiTheme="minorHAnsi" w:hAnsiTheme="minorHAnsi"/>
          <w:b/>
        </w:rPr>
        <w:t xml:space="preserve">Chair: </w:t>
      </w:r>
      <w:r w:rsidR="00D47B4F">
        <w:rPr>
          <w:rFonts w:asciiTheme="minorHAnsi" w:hAnsiTheme="minorHAnsi"/>
        </w:rPr>
        <w:t>Nicoletta Merla (European Union)</w:t>
      </w:r>
      <w:r w:rsidR="006B7058" w:rsidRPr="002A6D6D">
        <w:rPr>
          <w:rFonts w:asciiTheme="minorHAnsi" w:hAnsiTheme="minorHAnsi"/>
        </w:rPr>
        <w:t xml:space="preserve">. </w:t>
      </w:r>
      <w:r w:rsidR="00237D0C" w:rsidRPr="006B7058">
        <w:rPr>
          <w:rFonts w:asciiTheme="minorHAnsi" w:hAnsiTheme="minorHAnsi"/>
          <w:b/>
        </w:rPr>
        <w:t>Panellists:</w:t>
      </w:r>
      <w:r w:rsidR="00053232" w:rsidRPr="006B7058">
        <w:rPr>
          <w:rFonts w:asciiTheme="minorHAnsi" w:hAnsiTheme="minorHAnsi"/>
        </w:rPr>
        <w:t xml:space="preserve"> </w:t>
      </w:r>
      <w:r w:rsidR="006A314E" w:rsidRPr="006B7058">
        <w:rPr>
          <w:rFonts w:asciiTheme="minorHAnsi" w:hAnsiTheme="minorHAnsi"/>
          <w:color w:val="000000" w:themeColor="text1"/>
        </w:rPr>
        <w:t>Angela Bester (consultant</w:t>
      </w:r>
      <w:r w:rsidR="00393276">
        <w:rPr>
          <w:rFonts w:asciiTheme="minorHAnsi" w:hAnsiTheme="minorHAnsi"/>
          <w:color w:val="000000" w:themeColor="text1"/>
        </w:rPr>
        <w:t xml:space="preserve"> on</w:t>
      </w:r>
      <w:r w:rsidR="006A314E" w:rsidRPr="006B7058">
        <w:rPr>
          <w:rFonts w:asciiTheme="minorHAnsi" w:hAnsiTheme="minorHAnsi"/>
          <w:color w:val="000000" w:themeColor="text1"/>
        </w:rPr>
        <w:t xml:space="preserve"> the 4</w:t>
      </w:r>
      <w:r w:rsidR="006A314E" w:rsidRPr="006B7058">
        <w:rPr>
          <w:rFonts w:asciiTheme="minorHAnsi" w:hAnsiTheme="minorHAnsi"/>
          <w:color w:val="000000" w:themeColor="text1"/>
          <w:vertAlign w:val="superscript"/>
        </w:rPr>
        <w:t>th</w:t>
      </w:r>
      <w:r w:rsidR="006A314E" w:rsidRPr="006B7058">
        <w:rPr>
          <w:rFonts w:asciiTheme="minorHAnsi" w:hAnsiTheme="minorHAnsi"/>
          <w:color w:val="000000" w:themeColor="text1"/>
        </w:rPr>
        <w:t xml:space="preserve"> </w:t>
      </w:r>
      <w:r w:rsidR="00393276">
        <w:rPr>
          <w:rFonts w:asciiTheme="minorHAnsi" w:hAnsiTheme="minorHAnsi"/>
          <w:color w:val="000000" w:themeColor="text1"/>
        </w:rPr>
        <w:t>UN</w:t>
      </w:r>
      <w:r w:rsidR="006A314E" w:rsidRPr="006B7058">
        <w:rPr>
          <w:rFonts w:asciiTheme="minorHAnsi" w:hAnsiTheme="minorHAnsi"/>
          <w:color w:val="000000" w:themeColor="text1"/>
        </w:rPr>
        <w:t xml:space="preserve">DCF survey), </w:t>
      </w:r>
      <w:r w:rsidR="00670350">
        <w:rPr>
          <w:rFonts w:asciiTheme="minorHAnsi" w:hAnsiTheme="minorHAnsi"/>
          <w:color w:val="000000" w:themeColor="text1"/>
        </w:rPr>
        <w:t>NEPAD (tbc)</w:t>
      </w:r>
      <w:r w:rsidR="006A314E" w:rsidRPr="006B7058">
        <w:rPr>
          <w:rFonts w:asciiTheme="minorHAnsi" w:hAnsiTheme="minorHAnsi"/>
          <w:color w:val="000000" w:themeColor="text1"/>
        </w:rPr>
        <w:t xml:space="preserve">, </w:t>
      </w:r>
      <w:r w:rsidR="00670350">
        <w:rPr>
          <w:rFonts w:asciiTheme="minorHAnsi" w:hAnsiTheme="minorHAnsi"/>
          <w:color w:val="000000" w:themeColor="text1"/>
        </w:rPr>
        <w:t>Timor Leste Ministry of Finance (tbc)</w:t>
      </w:r>
      <w:r w:rsidR="006A314E" w:rsidRPr="006B7058">
        <w:rPr>
          <w:rFonts w:asciiTheme="minorHAnsi" w:hAnsiTheme="minorHAnsi"/>
          <w:color w:val="000000" w:themeColor="text1"/>
        </w:rPr>
        <w:t>, Joshua Powell (Development Gateway)</w:t>
      </w:r>
    </w:p>
    <w:p w:rsidR="006B7058" w:rsidRPr="006A314E" w:rsidRDefault="006B7058" w:rsidP="006B7058">
      <w:pPr>
        <w:pStyle w:val="ListParagraph"/>
        <w:numPr>
          <w:ilvl w:val="0"/>
          <w:numId w:val="27"/>
        </w:numPr>
        <w:tabs>
          <w:tab w:val="clear" w:pos="850"/>
          <w:tab w:val="clear" w:pos="1191"/>
          <w:tab w:val="clear" w:pos="1531"/>
        </w:tabs>
        <w:spacing w:before="120"/>
        <w:ind w:left="357" w:hanging="357"/>
        <w:contextualSpacing w:val="0"/>
        <w:rPr>
          <w:rFonts w:asciiTheme="minorHAnsi" w:hAnsiTheme="minorHAnsi"/>
        </w:rPr>
      </w:pPr>
      <w:r>
        <w:rPr>
          <w:rFonts w:asciiTheme="minorHAnsi" w:hAnsiTheme="minorHAnsi"/>
        </w:rPr>
        <w:t>Group discussions</w:t>
      </w:r>
      <w:r w:rsidRPr="006A314E">
        <w:rPr>
          <w:rFonts w:asciiTheme="minorHAnsi" w:hAnsiTheme="minorHAnsi"/>
        </w:rPr>
        <w:t xml:space="preserve"> </w:t>
      </w:r>
      <w:r>
        <w:rPr>
          <w:rFonts w:asciiTheme="minorHAnsi" w:hAnsiTheme="minorHAnsi"/>
        </w:rPr>
        <w:t>and feedback to plenary</w:t>
      </w:r>
    </w:p>
    <w:p w:rsidR="00CF2467" w:rsidRPr="006B7058" w:rsidRDefault="00CF2467" w:rsidP="006A314E">
      <w:pPr>
        <w:pStyle w:val="ListParagraph"/>
        <w:numPr>
          <w:ilvl w:val="0"/>
          <w:numId w:val="27"/>
        </w:numPr>
        <w:tabs>
          <w:tab w:val="clear" w:pos="850"/>
          <w:tab w:val="clear" w:pos="1191"/>
          <w:tab w:val="clear" w:pos="1531"/>
        </w:tabs>
        <w:spacing w:before="120"/>
        <w:ind w:left="357" w:hanging="357"/>
        <w:contextualSpacing w:val="0"/>
        <w:rPr>
          <w:rFonts w:asciiTheme="minorHAnsi" w:hAnsiTheme="minorHAnsi"/>
        </w:rPr>
      </w:pPr>
      <w:r w:rsidRPr="006B7058">
        <w:rPr>
          <w:rFonts w:asciiTheme="minorHAnsi" w:hAnsiTheme="minorHAnsi"/>
        </w:rPr>
        <w:t xml:space="preserve">Conclusions on mutual accountability through results from a partner perspective </w:t>
      </w:r>
    </w:p>
    <w:p w:rsidR="007C3A79" w:rsidRDefault="007C3A79" w:rsidP="007C3A79">
      <w:pPr>
        <w:tabs>
          <w:tab w:val="clear" w:pos="850"/>
          <w:tab w:val="clear" w:pos="1191"/>
          <w:tab w:val="clear" w:pos="1531"/>
        </w:tabs>
        <w:rPr>
          <w:rFonts w:asciiTheme="minorHAnsi" w:hAnsiTheme="minorHAnsi"/>
        </w:rPr>
      </w:pPr>
    </w:p>
    <w:p w:rsidR="00237D0C" w:rsidRPr="00237D0C" w:rsidRDefault="00CF2467" w:rsidP="00237D0C">
      <w:pPr>
        <w:tabs>
          <w:tab w:val="clear" w:pos="850"/>
          <w:tab w:val="clear" w:pos="1191"/>
          <w:tab w:val="clear" w:pos="1531"/>
        </w:tabs>
        <w:rPr>
          <w:rFonts w:asciiTheme="minorHAnsi" w:hAnsiTheme="minorHAnsi"/>
        </w:rPr>
      </w:pPr>
      <w:r w:rsidRPr="00237D0C">
        <w:rPr>
          <w:rFonts w:asciiTheme="minorHAnsi" w:hAnsiTheme="minorHAnsi"/>
          <w:b/>
          <w:i/>
        </w:rPr>
        <w:t>16</w:t>
      </w:r>
      <w:r w:rsidR="007C3A79" w:rsidRPr="00237D0C">
        <w:rPr>
          <w:rFonts w:asciiTheme="minorHAnsi" w:hAnsiTheme="minorHAnsi"/>
          <w:b/>
          <w:i/>
        </w:rPr>
        <w:t>.</w:t>
      </w:r>
      <w:r w:rsidRPr="00237D0C">
        <w:rPr>
          <w:rFonts w:asciiTheme="minorHAnsi" w:hAnsiTheme="minorHAnsi"/>
          <w:b/>
          <w:i/>
        </w:rPr>
        <w:t>15</w:t>
      </w:r>
      <w:r w:rsidR="007C3A79" w:rsidRPr="00237D0C">
        <w:rPr>
          <w:rFonts w:asciiTheme="minorHAnsi" w:hAnsiTheme="minorHAnsi"/>
          <w:b/>
          <w:i/>
        </w:rPr>
        <w:t>-</w:t>
      </w:r>
      <w:r w:rsidRPr="00237D0C">
        <w:rPr>
          <w:rFonts w:asciiTheme="minorHAnsi" w:hAnsiTheme="minorHAnsi"/>
          <w:b/>
          <w:i/>
        </w:rPr>
        <w:t>18:00</w:t>
      </w:r>
      <w:r w:rsidR="007C3A79" w:rsidRPr="00237D0C">
        <w:rPr>
          <w:rFonts w:asciiTheme="minorHAnsi" w:hAnsiTheme="minorHAnsi"/>
          <w:b/>
          <w:i/>
        </w:rPr>
        <w:t>: Provider perspectives</w:t>
      </w:r>
      <w:r w:rsidR="00F83741" w:rsidRPr="00237D0C">
        <w:rPr>
          <w:rFonts w:asciiTheme="minorHAnsi" w:hAnsiTheme="minorHAnsi"/>
          <w:b/>
          <w:i/>
        </w:rPr>
        <w:t xml:space="preserve"> </w:t>
      </w:r>
    </w:p>
    <w:p w:rsidR="00237D0C" w:rsidRPr="00237D0C" w:rsidRDefault="00237D0C" w:rsidP="00237D0C">
      <w:pPr>
        <w:pStyle w:val="ListParagraph"/>
        <w:numPr>
          <w:ilvl w:val="1"/>
          <w:numId w:val="27"/>
        </w:numPr>
        <w:tabs>
          <w:tab w:val="clear" w:pos="850"/>
          <w:tab w:val="clear" w:pos="1191"/>
          <w:tab w:val="clear" w:pos="1531"/>
        </w:tabs>
        <w:spacing w:before="120"/>
        <w:ind w:left="1077" w:hanging="357"/>
        <w:rPr>
          <w:rFonts w:asciiTheme="minorHAnsi" w:hAnsiTheme="minorHAnsi"/>
          <w:i/>
        </w:rPr>
      </w:pPr>
      <w:r w:rsidRPr="00237D0C">
        <w:rPr>
          <w:rFonts w:asciiTheme="minorHAnsi" w:hAnsiTheme="minorHAnsi"/>
          <w:i/>
        </w:rPr>
        <w:t>What tools are available for building mutual accountability through results at country level?</w:t>
      </w:r>
    </w:p>
    <w:p w:rsidR="00237D0C" w:rsidRPr="00237D0C" w:rsidRDefault="00237D0C" w:rsidP="00237D0C">
      <w:pPr>
        <w:pStyle w:val="ListParagraph"/>
        <w:numPr>
          <w:ilvl w:val="1"/>
          <w:numId w:val="27"/>
        </w:numPr>
        <w:tabs>
          <w:tab w:val="clear" w:pos="850"/>
          <w:tab w:val="clear" w:pos="1191"/>
          <w:tab w:val="clear" w:pos="1531"/>
        </w:tabs>
        <w:rPr>
          <w:rFonts w:asciiTheme="minorHAnsi" w:hAnsiTheme="minorHAnsi"/>
          <w:i/>
        </w:rPr>
      </w:pPr>
      <w:r w:rsidRPr="00237D0C">
        <w:rPr>
          <w:rFonts w:asciiTheme="minorHAnsi" w:hAnsiTheme="minorHAnsi"/>
          <w:i/>
        </w:rPr>
        <w:t>How can a balance between partner and provider accountability be achieved?</w:t>
      </w:r>
    </w:p>
    <w:p w:rsidR="00237D0C" w:rsidRPr="00237D0C" w:rsidRDefault="00237D0C" w:rsidP="00237D0C">
      <w:pPr>
        <w:pStyle w:val="ListParagraph"/>
        <w:numPr>
          <w:ilvl w:val="1"/>
          <w:numId w:val="27"/>
        </w:numPr>
        <w:tabs>
          <w:tab w:val="clear" w:pos="850"/>
          <w:tab w:val="clear" w:pos="1191"/>
          <w:tab w:val="clear" w:pos="1531"/>
        </w:tabs>
        <w:rPr>
          <w:rFonts w:asciiTheme="minorHAnsi" w:hAnsiTheme="minorHAnsi"/>
          <w:i/>
        </w:rPr>
      </w:pPr>
      <w:r w:rsidRPr="00237D0C">
        <w:rPr>
          <w:rFonts w:asciiTheme="minorHAnsi" w:hAnsiTheme="minorHAnsi"/>
          <w:i/>
        </w:rPr>
        <w:t xml:space="preserve">What are the benefits of mutual accountability for all stakeholders? </w:t>
      </w:r>
    </w:p>
    <w:p w:rsidR="007C3A79" w:rsidRPr="006B7058" w:rsidRDefault="006A314E" w:rsidP="00A72AC3">
      <w:pPr>
        <w:pStyle w:val="ListParagraph"/>
        <w:numPr>
          <w:ilvl w:val="0"/>
          <w:numId w:val="27"/>
        </w:numPr>
        <w:tabs>
          <w:tab w:val="clear" w:pos="850"/>
          <w:tab w:val="clear" w:pos="1191"/>
          <w:tab w:val="clear" w:pos="1531"/>
        </w:tabs>
        <w:spacing w:before="120"/>
        <w:ind w:left="357" w:hanging="357"/>
        <w:contextualSpacing w:val="0"/>
        <w:jc w:val="left"/>
        <w:rPr>
          <w:rFonts w:asciiTheme="minorHAnsi" w:hAnsiTheme="minorHAnsi"/>
        </w:rPr>
      </w:pPr>
      <w:r w:rsidRPr="006B7058">
        <w:rPr>
          <w:rFonts w:asciiTheme="minorHAnsi" w:hAnsiTheme="minorHAnsi"/>
          <w:b/>
        </w:rPr>
        <w:t>Chair:</w:t>
      </w:r>
      <w:r w:rsidR="00237D0C" w:rsidRPr="00237D0C">
        <w:rPr>
          <w:i/>
        </w:rPr>
        <w:t xml:space="preserve"> </w:t>
      </w:r>
      <w:r w:rsidR="00237D0C" w:rsidRPr="00237D0C">
        <w:rPr>
          <w:rFonts w:asciiTheme="minorHAnsi" w:hAnsiTheme="minorHAnsi"/>
        </w:rPr>
        <w:t>René Taus-Hansen, Denmark Ministry of Foreign Affairs</w:t>
      </w:r>
      <w:r w:rsidR="006B7058">
        <w:rPr>
          <w:rFonts w:asciiTheme="minorHAnsi" w:hAnsiTheme="minorHAnsi"/>
        </w:rPr>
        <w:t>.</w:t>
      </w:r>
      <w:r w:rsidRPr="00237D0C">
        <w:rPr>
          <w:rFonts w:asciiTheme="minorHAnsi" w:hAnsiTheme="minorHAnsi"/>
        </w:rPr>
        <w:t xml:space="preserve"> </w:t>
      </w:r>
      <w:r w:rsidR="00237D0C" w:rsidRPr="006B7058">
        <w:rPr>
          <w:rFonts w:asciiTheme="minorHAnsi" w:hAnsiTheme="minorHAnsi"/>
          <w:b/>
        </w:rPr>
        <w:t>Panellists:</w:t>
      </w:r>
      <w:r w:rsidR="00237D0C" w:rsidRPr="006B7058">
        <w:rPr>
          <w:rFonts w:asciiTheme="minorHAnsi" w:hAnsiTheme="minorHAnsi"/>
          <w:i/>
        </w:rPr>
        <w:t xml:space="preserve"> </w:t>
      </w:r>
      <w:r w:rsidR="00670350">
        <w:rPr>
          <w:rFonts w:asciiTheme="minorHAnsi" w:hAnsiTheme="minorHAnsi"/>
        </w:rPr>
        <w:t>UNDP (tbc)</w:t>
      </w:r>
      <w:r w:rsidR="00237D0C" w:rsidRPr="006B7058">
        <w:rPr>
          <w:rFonts w:asciiTheme="minorHAnsi" w:hAnsiTheme="minorHAnsi"/>
        </w:rPr>
        <w:t xml:space="preserve">, </w:t>
      </w:r>
      <w:r w:rsidR="00237D0C" w:rsidRPr="006B7058">
        <w:rPr>
          <w:rFonts w:asciiTheme="minorHAnsi" w:hAnsiTheme="minorHAnsi"/>
          <w:color w:val="000000" w:themeColor="text1"/>
        </w:rPr>
        <w:t>Myriam Van Parijs (Belgian Development Agency), Sarah Holzapfel (German Development Institute)</w:t>
      </w:r>
      <w:r w:rsidR="00A72AC3">
        <w:rPr>
          <w:rFonts w:asciiTheme="minorHAnsi" w:hAnsiTheme="minorHAnsi"/>
          <w:color w:val="000000" w:themeColor="text1"/>
        </w:rPr>
        <w:t>,</w:t>
      </w:r>
      <w:r w:rsidR="006B7058" w:rsidRPr="006B7058">
        <w:rPr>
          <w:rFonts w:asciiTheme="minorHAnsi" w:hAnsiTheme="minorHAnsi"/>
        </w:rPr>
        <w:t xml:space="preserve"> Joëlline Benefice</w:t>
      </w:r>
      <w:r w:rsidR="00A74246">
        <w:rPr>
          <w:rFonts w:asciiTheme="minorHAnsi" w:hAnsiTheme="minorHAnsi"/>
        </w:rPr>
        <w:t xml:space="preserve"> (OECD)</w:t>
      </w:r>
    </w:p>
    <w:p w:rsidR="006B7058" w:rsidRPr="006A314E" w:rsidRDefault="006B7058" w:rsidP="006B7058">
      <w:pPr>
        <w:pStyle w:val="ListParagraph"/>
        <w:numPr>
          <w:ilvl w:val="0"/>
          <w:numId w:val="27"/>
        </w:numPr>
        <w:tabs>
          <w:tab w:val="clear" w:pos="850"/>
          <w:tab w:val="clear" w:pos="1191"/>
          <w:tab w:val="clear" w:pos="1531"/>
        </w:tabs>
        <w:spacing w:before="120"/>
        <w:ind w:left="357" w:hanging="357"/>
        <w:contextualSpacing w:val="0"/>
        <w:rPr>
          <w:rFonts w:asciiTheme="minorHAnsi" w:hAnsiTheme="minorHAnsi"/>
        </w:rPr>
      </w:pPr>
      <w:r>
        <w:rPr>
          <w:rFonts w:asciiTheme="minorHAnsi" w:hAnsiTheme="minorHAnsi"/>
        </w:rPr>
        <w:t>Group discussions</w:t>
      </w:r>
      <w:r w:rsidRPr="006A314E">
        <w:rPr>
          <w:rFonts w:asciiTheme="minorHAnsi" w:hAnsiTheme="minorHAnsi"/>
        </w:rPr>
        <w:t xml:space="preserve"> </w:t>
      </w:r>
      <w:r>
        <w:rPr>
          <w:rFonts w:asciiTheme="minorHAnsi" w:hAnsiTheme="minorHAnsi"/>
        </w:rPr>
        <w:t>and feedback to plenary</w:t>
      </w:r>
    </w:p>
    <w:p w:rsidR="006B7058" w:rsidRPr="006B7058" w:rsidRDefault="006B7058" w:rsidP="006B7058">
      <w:pPr>
        <w:pStyle w:val="ListParagraph"/>
        <w:numPr>
          <w:ilvl w:val="0"/>
          <w:numId w:val="27"/>
        </w:numPr>
        <w:tabs>
          <w:tab w:val="clear" w:pos="850"/>
          <w:tab w:val="clear" w:pos="1191"/>
          <w:tab w:val="clear" w:pos="1531"/>
        </w:tabs>
        <w:spacing w:before="120"/>
        <w:ind w:left="357" w:hanging="357"/>
        <w:contextualSpacing w:val="0"/>
        <w:rPr>
          <w:rFonts w:asciiTheme="minorHAnsi" w:hAnsiTheme="minorHAnsi"/>
        </w:rPr>
      </w:pPr>
      <w:r w:rsidRPr="006B7058">
        <w:rPr>
          <w:rFonts w:asciiTheme="minorHAnsi" w:hAnsiTheme="minorHAnsi"/>
        </w:rPr>
        <w:t xml:space="preserve">Conclusions on mutual accountability through results from a partner perspective </w:t>
      </w:r>
    </w:p>
    <w:p w:rsidR="00CF2467" w:rsidRDefault="00CF2467" w:rsidP="00130B4B">
      <w:pPr>
        <w:tabs>
          <w:tab w:val="clear" w:pos="850"/>
          <w:tab w:val="clear" w:pos="1191"/>
          <w:tab w:val="clear" w:pos="1531"/>
        </w:tabs>
        <w:rPr>
          <w:rFonts w:asciiTheme="minorHAnsi" w:hAnsiTheme="minorHAnsi"/>
          <w:b/>
        </w:rPr>
      </w:pPr>
    </w:p>
    <w:p w:rsidR="002915A5" w:rsidRDefault="00CF2467" w:rsidP="00130B4B">
      <w:pPr>
        <w:tabs>
          <w:tab w:val="clear" w:pos="850"/>
          <w:tab w:val="clear" w:pos="1191"/>
          <w:tab w:val="clear" w:pos="1531"/>
        </w:tabs>
        <w:rPr>
          <w:rFonts w:asciiTheme="minorHAnsi" w:hAnsiTheme="minorHAnsi"/>
          <w:i/>
        </w:rPr>
      </w:pPr>
      <w:r w:rsidRPr="00CF2467">
        <w:rPr>
          <w:rFonts w:asciiTheme="minorHAnsi" w:hAnsiTheme="minorHAnsi"/>
          <w:b/>
        </w:rPr>
        <w:t>18:00</w:t>
      </w:r>
      <w:r w:rsidR="002915A5" w:rsidRPr="00CF2467">
        <w:rPr>
          <w:rFonts w:asciiTheme="minorHAnsi" w:hAnsiTheme="minorHAnsi"/>
          <w:b/>
        </w:rPr>
        <w:t>-</w:t>
      </w:r>
      <w:r w:rsidRPr="00CF2467">
        <w:rPr>
          <w:rFonts w:asciiTheme="minorHAnsi" w:hAnsiTheme="minorHAnsi"/>
          <w:b/>
        </w:rPr>
        <w:t>20</w:t>
      </w:r>
      <w:r w:rsidR="002915A5" w:rsidRPr="00CF2467">
        <w:rPr>
          <w:rFonts w:asciiTheme="minorHAnsi" w:hAnsiTheme="minorHAnsi"/>
          <w:b/>
        </w:rPr>
        <w:t>.00</w:t>
      </w:r>
      <w:r w:rsidR="009E6AE6" w:rsidRPr="00CF2467">
        <w:rPr>
          <w:rFonts w:asciiTheme="minorHAnsi" w:hAnsiTheme="minorHAnsi"/>
          <w:b/>
        </w:rPr>
        <w:t xml:space="preserve">: </w:t>
      </w:r>
      <w:r w:rsidRPr="006B7058">
        <w:rPr>
          <w:rFonts w:asciiTheme="minorHAnsi" w:hAnsiTheme="minorHAnsi"/>
          <w:b/>
          <w:i/>
        </w:rPr>
        <w:t>Drinks reception</w:t>
      </w:r>
      <w:r w:rsidR="00486850" w:rsidRPr="006B7058">
        <w:rPr>
          <w:rFonts w:asciiTheme="minorHAnsi" w:hAnsiTheme="minorHAnsi"/>
          <w:b/>
          <w:i/>
        </w:rPr>
        <w:t xml:space="preserve"> at the workshop venue</w:t>
      </w:r>
    </w:p>
    <w:p w:rsidR="00095386" w:rsidRPr="00095386" w:rsidRDefault="006B7058" w:rsidP="00FF24C7">
      <w:pPr>
        <w:tabs>
          <w:tab w:val="clear" w:pos="850"/>
          <w:tab w:val="clear" w:pos="1191"/>
          <w:tab w:val="clear" w:pos="1531"/>
        </w:tabs>
        <w:jc w:val="center"/>
        <w:rPr>
          <w:rFonts w:asciiTheme="minorHAnsi" w:hAnsiTheme="minorHAnsi"/>
          <w:b/>
          <w:i/>
        </w:rPr>
      </w:pPr>
      <w:r>
        <w:rPr>
          <w:rFonts w:asciiTheme="minorHAnsi" w:hAnsiTheme="minorHAnsi"/>
          <w:b/>
          <w:i/>
        </w:rPr>
        <w:br w:type="page"/>
      </w:r>
      <w:r w:rsidR="00095386">
        <w:rPr>
          <w:rFonts w:asciiTheme="minorHAnsi" w:hAnsiTheme="minorHAnsi"/>
          <w:b/>
          <w:i/>
        </w:rPr>
        <w:lastRenderedPageBreak/>
        <w:t>Friday 10</w:t>
      </w:r>
      <w:r w:rsidR="00095386" w:rsidRPr="00095386">
        <w:rPr>
          <w:rFonts w:asciiTheme="minorHAnsi" w:hAnsiTheme="minorHAnsi"/>
          <w:b/>
          <w:i/>
          <w:vertAlign w:val="superscript"/>
        </w:rPr>
        <w:t>th</w:t>
      </w:r>
      <w:r w:rsidR="00095386" w:rsidRPr="00095386">
        <w:rPr>
          <w:rFonts w:asciiTheme="minorHAnsi" w:hAnsiTheme="minorHAnsi"/>
          <w:b/>
          <w:i/>
        </w:rPr>
        <w:t xml:space="preserve"> of February 2017</w:t>
      </w:r>
    </w:p>
    <w:p w:rsidR="006B7058" w:rsidRDefault="006B7058" w:rsidP="006B7058">
      <w:pPr>
        <w:tabs>
          <w:tab w:val="clear" w:pos="850"/>
          <w:tab w:val="clear" w:pos="1191"/>
          <w:tab w:val="clear" w:pos="1531"/>
        </w:tabs>
        <w:rPr>
          <w:rFonts w:asciiTheme="minorHAnsi" w:hAnsiTheme="minorHAnsi"/>
          <w:b/>
          <w:i/>
        </w:rPr>
      </w:pPr>
    </w:p>
    <w:p w:rsidR="006B7058" w:rsidRDefault="006B7058" w:rsidP="006B7058">
      <w:pPr>
        <w:tabs>
          <w:tab w:val="clear" w:pos="850"/>
          <w:tab w:val="clear" w:pos="1191"/>
          <w:tab w:val="clear" w:pos="1531"/>
        </w:tabs>
        <w:rPr>
          <w:rFonts w:asciiTheme="minorHAnsi" w:hAnsiTheme="minorHAnsi"/>
          <w:b/>
          <w:i/>
        </w:rPr>
      </w:pPr>
      <w:r>
        <w:rPr>
          <w:rFonts w:asciiTheme="minorHAnsi" w:hAnsiTheme="minorHAnsi"/>
          <w:b/>
        </w:rPr>
        <w:t>0</w:t>
      </w:r>
      <w:r w:rsidRPr="006B7058">
        <w:rPr>
          <w:rFonts w:asciiTheme="minorHAnsi" w:hAnsiTheme="minorHAnsi"/>
          <w:b/>
        </w:rPr>
        <w:t>8.30-09.00:</w:t>
      </w:r>
      <w:r w:rsidRPr="00727A7B">
        <w:rPr>
          <w:rFonts w:asciiTheme="minorHAnsi" w:hAnsiTheme="minorHAnsi"/>
          <w:b/>
          <w:i/>
        </w:rPr>
        <w:t xml:space="preserve"> </w:t>
      </w:r>
      <w:r>
        <w:rPr>
          <w:rFonts w:asciiTheme="minorHAnsi" w:hAnsiTheme="minorHAnsi"/>
          <w:b/>
          <w:i/>
        </w:rPr>
        <w:t>Breakfast</w:t>
      </w:r>
    </w:p>
    <w:p w:rsidR="00095386" w:rsidRDefault="00095386" w:rsidP="00130B4B">
      <w:pPr>
        <w:tabs>
          <w:tab w:val="clear" w:pos="850"/>
          <w:tab w:val="clear" w:pos="1191"/>
          <w:tab w:val="clear" w:pos="1531"/>
        </w:tabs>
        <w:rPr>
          <w:rFonts w:asciiTheme="minorHAnsi" w:hAnsiTheme="minorHAnsi"/>
        </w:rPr>
      </w:pPr>
    </w:p>
    <w:p w:rsidR="00F84096" w:rsidRPr="00BA3F56" w:rsidRDefault="00EA09B6" w:rsidP="00A72AC3">
      <w:pPr>
        <w:tabs>
          <w:tab w:val="clear" w:pos="850"/>
          <w:tab w:val="clear" w:pos="1191"/>
          <w:tab w:val="clear" w:pos="1531"/>
        </w:tabs>
        <w:jc w:val="left"/>
        <w:rPr>
          <w:rFonts w:asciiTheme="minorHAnsi" w:hAnsiTheme="minorHAnsi"/>
          <w:b/>
          <w:i/>
          <w:u w:val="single"/>
        </w:rPr>
      </w:pPr>
      <w:r>
        <w:rPr>
          <w:rFonts w:asciiTheme="minorHAnsi" w:hAnsiTheme="minorHAnsi"/>
          <w:b/>
          <w:i/>
          <w:u w:val="single"/>
        </w:rPr>
        <w:t xml:space="preserve">Session 3: </w:t>
      </w:r>
      <w:r w:rsidR="00BA3F56" w:rsidRPr="00BA3F56">
        <w:rPr>
          <w:rFonts w:asciiTheme="minorHAnsi" w:hAnsiTheme="minorHAnsi"/>
          <w:b/>
          <w:i/>
          <w:u w:val="single"/>
        </w:rPr>
        <w:t>Common goals and results</w:t>
      </w:r>
      <w:r>
        <w:rPr>
          <w:rFonts w:asciiTheme="minorHAnsi" w:hAnsiTheme="minorHAnsi"/>
          <w:b/>
          <w:i/>
          <w:u w:val="single"/>
        </w:rPr>
        <w:t xml:space="preserve"> – </w:t>
      </w:r>
      <w:r w:rsidR="00F84096" w:rsidRPr="00BA3F56">
        <w:rPr>
          <w:rFonts w:asciiTheme="minorHAnsi" w:hAnsiTheme="minorHAnsi"/>
          <w:b/>
          <w:i/>
          <w:u w:val="single"/>
        </w:rPr>
        <w:t>Development co-operation’s contributions to the 2030 Agenda</w:t>
      </w:r>
    </w:p>
    <w:p w:rsidR="006B7058" w:rsidRDefault="00F84096" w:rsidP="0045166A">
      <w:pPr>
        <w:tabs>
          <w:tab w:val="clear" w:pos="850"/>
          <w:tab w:val="clear" w:pos="1191"/>
          <w:tab w:val="clear" w:pos="1531"/>
        </w:tabs>
        <w:spacing w:before="120"/>
        <w:jc w:val="left"/>
        <w:rPr>
          <w:rFonts w:asciiTheme="minorHAnsi" w:hAnsiTheme="minorHAnsi"/>
        </w:rPr>
      </w:pPr>
      <w:r w:rsidRPr="006B7058">
        <w:rPr>
          <w:rFonts w:asciiTheme="minorHAnsi" w:hAnsiTheme="minorHAnsi"/>
          <w:b/>
        </w:rPr>
        <w:t>09.00-1</w:t>
      </w:r>
      <w:r w:rsidR="000300AC" w:rsidRPr="006B7058">
        <w:rPr>
          <w:rFonts w:asciiTheme="minorHAnsi" w:hAnsiTheme="minorHAnsi"/>
          <w:b/>
        </w:rPr>
        <w:t>1</w:t>
      </w:r>
      <w:r w:rsidRPr="006B7058">
        <w:rPr>
          <w:rFonts w:asciiTheme="minorHAnsi" w:hAnsiTheme="minorHAnsi"/>
          <w:b/>
        </w:rPr>
        <w:t>.</w:t>
      </w:r>
      <w:r w:rsidR="000300AC" w:rsidRPr="006B7058">
        <w:rPr>
          <w:rFonts w:asciiTheme="minorHAnsi" w:hAnsiTheme="minorHAnsi"/>
          <w:b/>
        </w:rPr>
        <w:t>0</w:t>
      </w:r>
      <w:r w:rsidRPr="006B7058">
        <w:rPr>
          <w:rFonts w:asciiTheme="minorHAnsi" w:hAnsiTheme="minorHAnsi"/>
          <w:b/>
        </w:rPr>
        <w:t>0</w:t>
      </w:r>
      <w:r w:rsidR="00727A7B" w:rsidRPr="006B7058">
        <w:rPr>
          <w:rFonts w:asciiTheme="minorHAnsi" w:hAnsiTheme="minorHAnsi"/>
          <w:b/>
        </w:rPr>
        <w:t xml:space="preserve">: </w:t>
      </w:r>
      <w:r w:rsidR="00B5512F" w:rsidRPr="006B7058">
        <w:rPr>
          <w:rFonts w:asciiTheme="minorHAnsi" w:hAnsiTheme="minorHAnsi"/>
          <w:b/>
          <w:i/>
        </w:rPr>
        <w:t xml:space="preserve">Monitoring the SDGs as development results </w:t>
      </w:r>
      <w:r w:rsidR="00CF4145" w:rsidRPr="006B7058">
        <w:rPr>
          <w:rFonts w:asciiTheme="minorHAnsi" w:hAnsiTheme="minorHAnsi"/>
          <w:b/>
          <w:i/>
        </w:rPr>
        <w:t>– The application of SDGs, targets and indicators</w:t>
      </w:r>
      <w:r w:rsidR="006B7058" w:rsidRPr="006B7058">
        <w:rPr>
          <w:rFonts w:asciiTheme="minorHAnsi" w:hAnsiTheme="minorHAnsi"/>
        </w:rPr>
        <w:t xml:space="preserve"> </w:t>
      </w:r>
    </w:p>
    <w:p w:rsidR="006B7058" w:rsidRPr="0045166A" w:rsidRDefault="006B7058" w:rsidP="006B7058">
      <w:pPr>
        <w:pStyle w:val="ListParagraph"/>
        <w:numPr>
          <w:ilvl w:val="1"/>
          <w:numId w:val="29"/>
        </w:numPr>
        <w:tabs>
          <w:tab w:val="clear" w:pos="850"/>
          <w:tab w:val="clear" w:pos="1191"/>
          <w:tab w:val="clear" w:pos="1531"/>
        </w:tabs>
        <w:spacing w:before="120"/>
        <w:ind w:left="1077" w:hanging="357"/>
        <w:rPr>
          <w:rFonts w:asciiTheme="minorHAnsi" w:hAnsiTheme="minorHAnsi"/>
          <w:i/>
        </w:rPr>
      </w:pPr>
      <w:r w:rsidRPr="0045166A">
        <w:rPr>
          <w:rFonts w:asciiTheme="minorHAnsi" w:hAnsiTheme="minorHAnsi"/>
          <w:i/>
        </w:rPr>
        <w:t>What is the link between the 2030 goals and targets and development results?</w:t>
      </w:r>
    </w:p>
    <w:p w:rsidR="006B7058" w:rsidRPr="0045166A" w:rsidRDefault="006B7058" w:rsidP="006B7058">
      <w:pPr>
        <w:pStyle w:val="ListParagraph"/>
        <w:numPr>
          <w:ilvl w:val="1"/>
          <w:numId w:val="29"/>
        </w:numPr>
        <w:tabs>
          <w:tab w:val="clear" w:pos="850"/>
          <w:tab w:val="clear" w:pos="1191"/>
          <w:tab w:val="clear" w:pos="1531"/>
        </w:tabs>
        <w:rPr>
          <w:rFonts w:asciiTheme="minorHAnsi" w:hAnsiTheme="minorHAnsi"/>
          <w:i/>
        </w:rPr>
      </w:pPr>
      <w:r w:rsidRPr="0045166A">
        <w:rPr>
          <w:rFonts w:asciiTheme="minorHAnsi" w:hAnsiTheme="minorHAnsi"/>
          <w:i/>
        </w:rPr>
        <w:t>How are partner countries applying SDGs, targets and indicators to their national frameworks?</w:t>
      </w:r>
    </w:p>
    <w:p w:rsidR="006B7058" w:rsidRPr="0045166A" w:rsidRDefault="006B7058" w:rsidP="006B7058">
      <w:pPr>
        <w:pStyle w:val="ListParagraph"/>
        <w:numPr>
          <w:ilvl w:val="1"/>
          <w:numId w:val="29"/>
        </w:numPr>
        <w:tabs>
          <w:tab w:val="clear" w:pos="850"/>
          <w:tab w:val="clear" w:pos="1191"/>
          <w:tab w:val="clear" w:pos="1531"/>
        </w:tabs>
        <w:rPr>
          <w:rFonts w:asciiTheme="minorHAnsi" w:hAnsiTheme="minorHAnsi"/>
          <w:i/>
        </w:rPr>
      </w:pPr>
      <w:r w:rsidRPr="0045166A">
        <w:rPr>
          <w:rFonts w:asciiTheme="minorHAnsi" w:hAnsiTheme="minorHAnsi"/>
          <w:i/>
        </w:rPr>
        <w:t>How can the SDGs support greater commonality in goals and intended results?</w:t>
      </w:r>
    </w:p>
    <w:p w:rsidR="00B5512F" w:rsidRPr="0045166A" w:rsidRDefault="006B7058" w:rsidP="0045166A">
      <w:pPr>
        <w:pStyle w:val="ListParagraph"/>
        <w:numPr>
          <w:ilvl w:val="0"/>
          <w:numId w:val="27"/>
        </w:numPr>
        <w:tabs>
          <w:tab w:val="clear" w:pos="850"/>
          <w:tab w:val="clear" w:pos="1191"/>
          <w:tab w:val="clear" w:pos="1531"/>
        </w:tabs>
        <w:spacing w:before="120"/>
        <w:contextualSpacing w:val="0"/>
        <w:jc w:val="left"/>
        <w:rPr>
          <w:rFonts w:asciiTheme="minorHAnsi" w:hAnsiTheme="minorHAnsi"/>
        </w:rPr>
      </w:pPr>
      <w:r w:rsidRPr="0045166A">
        <w:rPr>
          <w:rFonts w:asciiTheme="minorHAnsi" w:hAnsiTheme="minorHAnsi"/>
          <w:b/>
        </w:rPr>
        <w:t>Chair:</w:t>
      </w:r>
      <w:r w:rsidRPr="0045166A">
        <w:rPr>
          <w:rFonts w:asciiTheme="minorHAnsi" w:hAnsiTheme="minorHAnsi"/>
        </w:rPr>
        <w:t xml:space="preserve"> Poul Engberg-Pedersen (OECD).  </w:t>
      </w:r>
      <w:r w:rsidRPr="0045166A">
        <w:rPr>
          <w:rFonts w:asciiTheme="minorHAnsi" w:hAnsiTheme="minorHAnsi"/>
          <w:b/>
        </w:rPr>
        <w:t>Panellists</w:t>
      </w:r>
      <w:r w:rsidR="0045166A" w:rsidRPr="0045166A">
        <w:rPr>
          <w:rFonts w:asciiTheme="minorHAnsi" w:hAnsiTheme="minorHAnsi"/>
          <w:b/>
        </w:rPr>
        <w:t>:</w:t>
      </w:r>
      <w:r w:rsidRPr="0045166A">
        <w:rPr>
          <w:rFonts w:asciiTheme="minorHAnsi" w:hAnsiTheme="minorHAnsi"/>
        </w:rPr>
        <w:t xml:space="preserve"> </w:t>
      </w:r>
      <w:r w:rsidRPr="0045166A">
        <w:rPr>
          <w:rFonts w:asciiTheme="minorHAnsi" w:hAnsiTheme="minorHAnsi"/>
          <w:color w:val="000000" w:themeColor="text1"/>
        </w:rPr>
        <w:t>Amèvi Akpoto Komlagan (Government of Togo)</w:t>
      </w:r>
      <w:r w:rsidR="0045166A" w:rsidRPr="002A6D6D">
        <w:rPr>
          <w:rFonts w:asciiTheme="minorHAnsi" w:hAnsiTheme="minorHAnsi"/>
        </w:rPr>
        <w:t>, Anthony Higney (DFID</w:t>
      </w:r>
      <w:r w:rsidR="0045166A" w:rsidRPr="0045166A">
        <w:rPr>
          <w:rFonts w:asciiTheme="minorHAnsi" w:hAnsiTheme="minorHAnsi"/>
          <w:color w:val="000000" w:themeColor="text1"/>
        </w:rPr>
        <w:t>)</w:t>
      </w:r>
      <w:r w:rsidR="00670350">
        <w:rPr>
          <w:rFonts w:asciiTheme="minorHAnsi" w:hAnsiTheme="minorHAnsi"/>
          <w:color w:val="000000" w:themeColor="text1"/>
        </w:rPr>
        <w:t>, Simon Scott</w:t>
      </w:r>
      <w:r w:rsidR="0045166A">
        <w:rPr>
          <w:rFonts w:asciiTheme="minorHAnsi" w:hAnsiTheme="minorHAnsi"/>
          <w:color w:val="000000" w:themeColor="text1"/>
        </w:rPr>
        <w:t xml:space="preserve"> </w:t>
      </w:r>
      <w:r w:rsidR="00670350">
        <w:rPr>
          <w:rFonts w:asciiTheme="minorHAnsi" w:hAnsiTheme="minorHAnsi"/>
          <w:color w:val="000000" w:themeColor="text1"/>
        </w:rPr>
        <w:t>(</w:t>
      </w:r>
      <w:r w:rsidR="0045166A">
        <w:rPr>
          <w:rFonts w:asciiTheme="minorHAnsi" w:hAnsiTheme="minorHAnsi"/>
          <w:color w:val="000000" w:themeColor="text1"/>
        </w:rPr>
        <w:t>OECD</w:t>
      </w:r>
      <w:r w:rsidR="00670350">
        <w:rPr>
          <w:rFonts w:asciiTheme="minorHAnsi" w:hAnsiTheme="minorHAnsi"/>
          <w:color w:val="000000" w:themeColor="text1"/>
        </w:rPr>
        <w:t>)</w:t>
      </w:r>
    </w:p>
    <w:p w:rsidR="0045166A" w:rsidRPr="006A314E" w:rsidRDefault="0045166A" w:rsidP="0045166A">
      <w:pPr>
        <w:pStyle w:val="ListParagraph"/>
        <w:numPr>
          <w:ilvl w:val="0"/>
          <w:numId w:val="27"/>
        </w:numPr>
        <w:tabs>
          <w:tab w:val="clear" w:pos="850"/>
          <w:tab w:val="clear" w:pos="1191"/>
          <w:tab w:val="clear" w:pos="1531"/>
        </w:tabs>
        <w:spacing w:before="120"/>
        <w:ind w:left="357" w:hanging="357"/>
        <w:contextualSpacing w:val="0"/>
        <w:rPr>
          <w:rFonts w:asciiTheme="minorHAnsi" w:hAnsiTheme="minorHAnsi"/>
        </w:rPr>
      </w:pPr>
      <w:r>
        <w:rPr>
          <w:rFonts w:asciiTheme="minorHAnsi" w:hAnsiTheme="minorHAnsi"/>
        </w:rPr>
        <w:t>Group discussions</w:t>
      </w:r>
      <w:r w:rsidRPr="006A314E">
        <w:rPr>
          <w:rFonts w:asciiTheme="minorHAnsi" w:hAnsiTheme="minorHAnsi"/>
        </w:rPr>
        <w:t xml:space="preserve"> </w:t>
      </w:r>
      <w:r>
        <w:rPr>
          <w:rFonts w:asciiTheme="minorHAnsi" w:hAnsiTheme="minorHAnsi"/>
        </w:rPr>
        <w:t>and feedback to plenary</w:t>
      </w:r>
    </w:p>
    <w:p w:rsidR="004878F1" w:rsidRPr="0045166A" w:rsidRDefault="004878F1" w:rsidP="0045166A">
      <w:pPr>
        <w:pStyle w:val="ListParagraph"/>
        <w:numPr>
          <w:ilvl w:val="0"/>
          <w:numId w:val="27"/>
        </w:numPr>
        <w:tabs>
          <w:tab w:val="clear" w:pos="850"/>
          <w:tab w:val="clear" w:pos="1191"/>
          <w:tab w:val="clear" w:pos="1531"/>
        </w:tabs>
        <w:spacing w:before="120"/>
        <w:contextualSpacing w:val="0"/>
        <w:rPr>
          <w:rFonts w:asciiTheme="minorHAnsi" w:hAnsiTheme="minorHAnsi"/>
        </w:rPr>
      </w:pPr>
      <w:r w:rsidRPr="0045166A">
        <w:rPr>
          <w:rFonts w:asciiTheme="minorHAnsi" w:hAnsiTheme="minorHAnsi"/>
        </w:rPr>
        <w:t xml:space="preserve">Conclusions on </w:t>
      </w:r>
      <w:r w:rsidR="00681DF6" w:rsidRPr="0045166A">
        <w:rPr>
          <w:rFonts w:asciiTheme="minorHAnsi" w:hAnsiTheme="minorHAnsi"/>
        </w:rPr>
        <w:t>scope and implications of monitoring SDG achievement as development results</w:t>
      </w:r>
      <w:r w:rsidRPr="0045166A">
        <w:rPr>
          <w:rFonts w:asciiTheme="minorHAnsi" w:hAnsiTheme="minorHAnsi"/>
        </w:rPr>
        <w:t xml:space="preserve"> </w:t>
      </w:r>
    </w:p>
    <w:p w:rsidR="001F7CA0" w:rsidRPr="001F7CA0" w:rsidRDefault="001F7CA0" w:rsidP="001F7CA0">
      <w:pPr>
        <w:tabs>
          <w:tab w:val="clear" w:pos="850"/>
          <w:tab w:val="clear" w:pos="1191"/>
          <w:tab w:val="clear" w:pos="1531"/>
        </w:tabs>
        <w:jc w:val="center"/>
        <w:rPr>
          <w:rFonts w:asciiTheme="minorHAnsi" w:hAnsiTheme="minorHAnsi"/>
          <w:b/>
          <w:i/>
        </w:rPr>
      </w:pPr>
    </w:p>
    <w:p w:rsidR="00B5512F" w:rsidRPr="00203D10" w:rsidRDefault="00203D10" w:rsidP="00CF4145">
      <w:pPr>
        <w:tabs>
          <w:tab w:val="clear" w:pos="850"/>
          <w:tab w:val="clear" w:pos="1191"/>
          <w:tab w:val="clear" w:pos="1531"/>
        </w:tabs>
        <w:rPr>
          <w:rFonts w:asciiTheme="minorHAnsi" w:hAnsiTheme="minorHAnsi"/>
          <w:i/>
        </w:rPr>
      </w:pPr>
      <w:r>
        <w:rPr>
          <w:rFonts w:asciiTheme="minorHAnsi" w:hAnsiTheme="minorHAnsi"/>
          <w:b/>
        </w:rPr>
        <w:t>11.00-13.00:</w:t>
      </w:r>
      <w:r>
        <w:rPr>
          <w:rFonts w:asciiTheme="minorHAnsi" w:hAnsiTheme="minorHAnsi"/>
        </w:rPr>
        <w:t xml:space="preserve"> </w:t>
      </w:r>
      <w:r w:rsidRPr="0045166A">
        <w:rPr>
          <w:rFonts w:asciiTheme="minorHAnsi" w:hAnsiTheme="minorHAnsi"/>
          <w:b/>
          <w:i/>
        </w:rPr>
        <w:t>Application of SDGs, targets and indicators in providers’ results frameworks</w:t>
      </w:r>
    </w:p>
    <w:p w:rsidR="0045166A" w:rsidRPr="00A72AC3" w:rsidRDefault="0045166A" w:rsidP="0045166A">
      <w:pPr>
        <w:pStyle w:val="ListParagraph"/>
        <w:numPr>
          <w:ilvl w:val="1"/>
          <w:numId w:val="29"/>
        </w:numPr>
        <w:tabs>
          <w:tab w:val="clear" w:pos="850"/>
          <w:tab w:val="clear" w:pos="1191"/>
          <w:tab w:val="clear" w:pos="1531"/>
        </w:tabs>
        <w:spacing w:before="120"/>
        <w:ind w:left="1077" w:hanging="357"/>
        <w:jc w:val="left"/>
        <w:rPr>
          <w:rFonts w:asciiTheme="minorHAnsi" w:hAnsiTheme="minorHAnsi"/>
          <w:i/>
        </w:rPr>
      </w:pPr>
      <w:r w:rsidRPr="00A72AC3">
        <w:rPr>
          <w:rFonts w:asciiTheme="minorHAnsi" w:hAnsiTheme="minorHAnsi"/>
          <w:i/>
        </w:rPr>
        <w:t>At what levels of their goals and results frameworks are providers adopting the SDGs / targets?</w:t>
      </w:r>
    </w:p>
    <w:p w:rsidR="0045166A" w:rsidRPr="00A72AC3" w:rsidRDefault="0045166A" w:rsidP="0045166A">
      <w:pPr>
        <w:pStyle w:val="ListParagraph"/>
        <w:numPr>
          <w:ilvl w:val="1"/>
          <w:numId w:val="29"/>
        </w:numPr>
        <w:tabs>
          <w:tab w:val="clear" w:pos="850"/>
          <w:tab w:val="clear" w:pos="1191"/>
          <w:tab w:val="clear" w:pos="1531"/>
        </w:tabs>
        <w:jc w:val="left"/>
        <w:rPr>
          <w:rFonts w:asciiTheme="minorHAnsi" w:hAnsiTheme="minorHAnsi"/>
          <w:i/>
        </w:rPr>
      </w:pPr>
      <w:r w:rsidRPr="00A72AC3">
        <w:rPr>
          <w:rFonts w:asciiTheme="minorHAnsi" w:hAnsiTheme="minorHAnsi"/>
          <w:i/>
        </w:rPr>
        <w:t>How do providers apply / prioritise SDGs, targets and indicators?</w:t>
      </w:r>
    </w:p>
    <w:p w:rsidR="0045166A" w:rsidRPr="00A72AC3" w:rsidRDefault="0045166A" w:rsidP="0045166A">
      <w:pPr>
        <w:pStyle w:val="ListParagraph"/>
        <w:numPr>
          <w:ilvl w:val="1"/>
          <w:numId w:val="29"/>
        </w:numPr>
        <w:tabs>
          <w:tab w:val="clear" w:pos="850"/>
          <w:tab w:val="clear" w:pos="1191"/>
          <w:tab w:val="clear" w:pos="1531"/>
        </w:tabs>
        <w:jc w:val="left"/>
        <w:rPr>
          <w:rFonts w:asciiTheme="minorHAnsi" w:hAnsiTheme="minorHAnsi"/>
          <w:i/>
        </w:rPr>
      </w:pPr>
      <w:r w:rsidRPr="00A72AC3">
        <w:rPr>
          <w:rFonts w:asciiTheme="minorHAnsi" w:hAnsiTheme="minorHAnsi"/>
          <w:i/>
        </w:rPr>
        <w:t>In what ways can development co-operation (including ODA) best be linked to the SDG results?</w:t>
      </w:r>
    </w:p>
    <w:p w:rsidR="00203D10" w:rsidRPr="0045166A" w:rsidRDefault="0045166A" w:rsidP="0045166A">
      <w:pPr>
        <w:pStyle w:val="ListParagraph"/>
        <w:numPr>
          <w:ilvl w:val="0"/>
          <w:numId w:val="29"/>
        </w:numPr>
        <w:tabs>
          <w:tab w:val="clear" w:pos="850"/>
          <w:tab w:val="clear" w:pos="1191"/>
          <w:tab w:val="clear" w:pos="1531"/>
        </w:tabs>
        <w:spacing w:before="120"/>
        <w:ind w:left="357" w:hanging="357"/>
        <w:contextualSpacing w:val="0"/>
        <w:jc w:val="left"/>
        <w:rPr>
          <w:rFonts w:asciiTheme="minorHAnsi" w:hAnsiTheme="minorHAnsi"/>
          <w:i/>
        </w:rPr>
      </w:pPr>
      <w:r w:rsidRPr="0045166A">
        <w:rPr>
          <w:rFonts w:asciiTheme="minorHAnsi" w:hAnsiTheme="minorHAnsi"/>
          <w:b/>
        </w:rPr>
        <w:t>Chair:</w:t>
      </w:r>
      <w:r w:rsidRPr="0045166A">
        <w:rPr>
          <w:rFonts w:asciiTheme="minorHAnsi" w:hAnsiTheme="minorHAnsi"/>
        </w:rPr>
        <w:t xml:space="preserve"> </w:t>
      </w:r>
      <w:r w:rsidRPr="00393276">
        <w:rPr>
          <w:rFonts w:asciiTheme="minorHAnsi" w:hAnsiTheme="minorHAnsi"/>
        </w:rPr>
        <w:t xml:space="preserve">Chiyo Kanda </w:t>
      </w:r>
      <w:r w:rsidRPr="0045166A">
        <w:rPr>
          <w:rFonts w:asciiTheme="minorHAnsi" w:hAnsiTheme="minorHAnsi"/>
        </w:rPr>
        <w:t>(World Bank).</w:t>
      </w:r>
      <w:r w:rsidRPr="0045166A">
        <w:rPr>
          <w:rFonts w:asciiTheme="minorHAnsi" w:hAnsiTheme="minorHAnsi"/>
          <w:i/>
        </w:rPr>
        <w:t xml:space="preserve"> </w:t>
      </w:r>
      <w:r w:rsidRPr="0045166A">
        <w:rPr>
          <w:rFonts w:asciiTheme="minorHAnsi" w:hAnsiTheme="minorHAnsi"/>
          <w:b/>
        </w:rPr>
        <w:t>Panellists:</w:t>
      </w:r>
      <w:r w:rsidRPr="0045166A">
        <w:rPr>
          <w:rFonts w:asciiTheme="minorHAnsi" w:hAnsiTheme="minorHAnsi"/>
          <w:i/>
        </w:rPr>
        <w:t xml:space="preserve"> </w:t>
      </w:r>
      <w:r w:rsidRPr="0045166A">
        <w:rPr>
          <w:rFonts w:asciiTheme="minorHAnsi" w:hAnsiTheme="minorHAnsi"/>
          <w:color w:val="000000" w:themeColor="text1"/>
        </w:rPr>
        <w:t>Nii Moi Thompson (National Development Planning Commission</w:t>
      </w:r>
      <w:r w:rsidR="00A72AC3">
        <w:rPr>
          <w:rFonts w:asciiTheme="minorHAnsi" w:hAnsiTheme="minorHAnsi"/>
          <w:color w:val="000000" w:themeColor="text1"/>
        </w:rPr>
        <w:t>-</w:t>
      </w:r>
      <w:r w:rsidRPr="0045166A">
        <w:rPr>
          <w:rFonts w:asciiTheme="minorHAnsi" w:hAnsiTheme="minorHAnsi"/>
          <w:color w:val="000000" w:themeColor="text1"/>
        </w:rPr>
        <w:t xml:space="preserve"> Ghana)</w:t>
      </w:r>
      <w:r w:rsidRPr="0045166A">
        <w:rPr>
          <w:rFonts w:asciiTheme="minorHAnsi" w:hAnsiTheme="minorHAnsi"/>
        </w:rPr>
        <w:t>, Vaughn Lantz (Global Affairs Canada), Andrea Alfieri (European Commission)</w:t>
      </w:r>
    </w:p>
    <w:p w:rsidR="0045166A" w:rsidRPr="006A314E" w:rsidRDefault="0045166A" w:rsidP="0045166A">
      <w:pPr>
        <w:pStyle w:val="ListParagraph"/>
        <w:numPr>
          <w:ilvl w:val="0"/>
          <w:numId w:val="27"/>
        </w:numPr>
        <w:tabs>
          <w:tab w:val="clear" w:pos="850"/>
          <w:tab w:val="clear" w:pos="1191"/>
          <w:tab w:val="clear" w:pos="1531"/>
        </w:tabs>
        <w:spacing w:before="120"/>
        <w:ind w:left="357" w:hanging="357"/>
        <w:contextualSpacing w:val="0"/>
        <w:rPr>
          <w:rFonts w:asciiTheme="minorHAnsi" w:hAnsiTheme="minorHAnsi"/>
        </w:rPr>
      </w:pPr>
      <w:r>
        <w:rPr>
          <w:rFonts w:asciiTheme="minorHAnsi" w:hAnsiTheme="minorHAnsi"/>
        </w:rPr>
        <w:t>Group discussions</w:t>
      </w:r>
      <w:r w:rsidRPr="006A314E">
        <w:rPr>
          <w:rFonts w:asciiTheme="minorHAnsi" w:hAnsiTheme="minorHAnsi"/>
        </w:rPr>
        <w:t xml:space="preserve"> </w:t>
      </w:r>
      <w:r>
        <w:rPr>
          <w:rFonts w:asciiTheme="minorHAnsi" w:hAnsiTheme="minorHAnsi"/>
        </w:rPr>
        <w:t>and feedback to plenary</w:t>
      </w:r>
    </w:p>
    <w:p w:rsidR="004878F1" w:rsidRPr="0045166A" w:rsidRDefault="004878F1" w:rsidP="0045166A">
      <w:pPr>
        <w:pStyle w:val="ListParagraph"/>
        <w:numPr>
          <w:ilvl w:val="0"/>
          <w:numId w:val="27"/>
        </w:numPr>
        <w:tabs>
          <w:tab w:val="clear" w:pos="850"/>
          <w:tab w:val="clear" w:pos="1191"/>
          <w:tab w:val="clear" w:pos="1531"/>
        </w:tabs>
        <w:spacing w:before="120"/>
        <w:ind w:left="357" w:hanging="357"/>
        <w:contextualSpacing w:val="0"/>
        <w:jc w:val="left"/>
        <w:rPr>
          <w:rFonts w:asciiTheme="minorHAnsi" w:hAnsiTheme="minorHAnsi"/>
        </w:rPr>
      </w:pPr>
      <w:r w:rsidRPr="0045166A">
        <w:rPr>
          <w:rFonts w:asciiTheme="minorHAnsi" w:hAnsiTheme="minorHAnsi"/>
        </w:rPr>
        <w:t xml:space="preserve">Conclusions on </w:t>
      </w:r>
      <w:r w:rsidR="001F7CA0" w:rsidRPr="0045166A">
        <w:rPr>
          <w:rFonts w:asciiTheme="minorHAnsi" w:hAnsiTheme="minorHAnsi"/>
        </w:rPr>
        <w:t xml:space="preserve">the </w:t>
      </w:r>
      <w:r w:rsidR="00444778" w:rsidRPr="0045166A">
        <w:rPr>
          <w:rFonts w:asciiTheme="minorHAnsi" w:hAnsiTheme="minorHAnsi"/>
        </w:rPr>
        <w:t xml:space="preserve">scope and implications of </w:t>
      </w:r>
      <w:r w:rsidR="00486850" w:rsidRPr="0045166A">
        <w:rPr>
          <w:rFonts w:asciiTheme="minorHAnsi" w:hAnsiTheme="minorHAnsi"/>
        </w:rPr>
        <w:t xml:space="preserve">incorporating </w:t>
      </w:r>
      <w:r w:rsidR="00444778" w:rsidRPr="0045166A">
        <w:rPr>
          <w:rFonts w:asciiTheme="minorHAnsi" w:hAnsiTheme="minorHAnsi"/>
        </w:rPr>
        <w:t>the SDGs in providers’ results frameworks</w:t>
      </w:r>
      <w:r w:rsidRPr="0045166A">
        <w:rPr>
          <w:rFonts w:asciiTheme="minorHAnsi" w:hAnsiTheme="minorHAnsi"/>
        </w:rPr>
        <w:t xml:space="preserve"> </w:t>
      </w:r>
    </w:p>
    <w:p w:rsidR="00EA09B6" w:rsidRDefault="00EA09B6" w:rsidP="000921A5">
      <w:pPr>
        <w:tabs>
          <w:tab w:val="clear" w:pos="850"/>
          <w:tab w:val="clear" w:pos="1191"/>
          <w:tab w:val="clear" w:pos="1531"/>
        </w:tabs>
        <w:rPr>
          <w:rFonts w:asciiTheme="minorHAnsi" w:hAnsiTheme="minorHAnsi"/>
          <w:b/>
          <w:i/>
        </w:rPr>
      </w:pPr>
    </w:p>
    <w:p w:rsidR="005D1F9B" w:rsidRPr="006E438F" w:rsidRDefault="005D1F9B" w:rsidP="000921A5">
      <w:pPr>
        <w:tabs>
          <w:tab w:val="clear" w:pos="850"/>
          <w:tab w:val="clear" w:pos="1191"/>
          <w:tab w:val="clear" w:pos="1531"/>
        </w:tabs>
        <w:rPr>
          <w:rFonts w:asciiTheme="minorHAnsi" w:hAnsiTheme="minorHAnsi"/>
          <w:b/>
          <w:i/>
        </w:rPr>
      </w:pPr>
      <w:r w:rsidRPr="0045166A">
        <w:rPr>
          <w:rFonts w:asciiTheme="minorHAnsi" w:hAnsiTheme="minorHAnsi"/>
          <w:b/>
        </w:rPr>
        <w:t>13.00-14.30</w:t>
      </w:r>
      <w:r w:rsidR="006E438F" w:rsidRPr="0045166A">
        <w:rPr>
          <w:rFonts w:asciiTheme="minorHAnsi" w:hAnsiTheme="minorHAnsi"/>
          <w:b/>
        </w:rPr>
        <w:t>:</w:t>
      </w:r>
      <w:r w:rsidRPr="006E438F">
        <w:rPr>
          <w:rFonts w:asciiTheme="minorHAnsi" w:hAnsiTheme="minorHAnsi"/>
          <w:b/>
          <w:i/>
        </w:rPr>
        <w:t xml:space="preserve"> Lunch break – buffet</w:t>
      </w:r>
    </w:p>
    <w:p w:rsidR="005432AD" w:rsidRDefault="005432AD" w:rsidP="000921A5">
      <w:pPr>
        <w:tabs>
          <w:tab w:val="clear" w:pos="850"/>
          <w:tab w:val="clear" w:pos="1191"/>
          <w:tab w:val="clear" w:pos="1531"/>
        </w:tabs>
        <w:rPr>
          <w:rFonts w:asciiTheme="minorHAnsi" w:hAnsiTheme="minorHAnsi"/>
        </w:rPr>
      </w:pPr>
    </w:p>
    <w:p w:rsidR="005432AD" w:rsidRPr="00BA3F56" w:rsidRDefault="00EA09B6" w:rsidP="000921A5">
      <w:pPr>
        <w:tabs>
          <w:tab w:val="clear" w:pos="850"/>
          <w:tab w:val="clear" w:pos="1191"/>
          <w:tab w:val="clear" w:pos="1531"/>
        </w:tabs>
        <w:rPr>
          <w:rFonts w:asciiTheme="minorHAnsi" w:hAnsiTheme="minorHAnsi"/>
          <w:b/>
          <w:i/>
          <w:u w:val="single"/>
        </w:rPr>
      </w:pPr>
      <w:r>
        <w:rPr>
          <w:rFonts w:asciiTheme="minorHAnsi" w:hAnsiTheme="minorHAnsi"/>
          <w:b/>
          <w:i/>
          <w:u w:val="single"/>
        </w:rPr>
        <w:t xml:space="preserve">Session 4: </w:t>
      </w:r>
      <w:r w:rsidR="005432AD" w:rsidRPr="00BA3F56">
        <w:rPr>
          <w:rFonts w:asciiTheme="minorHAnsi" w:hAnsiTheme="minorHAnsi"/>
          <w:b/>
          <w:i/>
          <w:u w:val="single"/>
        </w:rPr>
        <w:t>Capacity-building for</w:t>
      </w:r>
      <w:r w:rsidR="000300AC" w:rsidRPr="00BA3F56">
        <w:rPr>
          <w:rFonts w:asciiTheme="minorHAnsi" w:hAnsiTheme="minorHAnsi"/>
          <w:b/>
          <w:i/>
          <w:u w:val="single"/>
        </w:rPr>
        <w:t xml:space="preserve"> results-based management &amp; </w:t>
      </w:r>
      <w:r w:rsidR="005432AD" w:rsidRPr="00BA3F56">
        <w:rPr>
          <w:rFonts w:asciiTheme="minorHAnsi" w:hAnsiTheme="minorHAnsi"/>
          <w:b/>
          <w:i/>
          <w:u w:val="single"/>
        </w:rPr>
        <w:t>better results frameworks</w:t>
      </w:r>
      <w:r w:rsidR="001F7CA0">
        <w:rPr>
          <w:rFonts w:asciiTheme="minorHAnsi" w:hAnsiTheme="minorHAnsi"/>
          <w:b/>
          <w:i/>
          <w:u w:val="single"/>
        </w:rPr>
        <w:t xml:space="preserve"> at country level</w:t>
      </w:r>
    </w:p>
    <w:p w:rsidR="005432AD" w:rsidRDefault="005432AD" w:rsidP="00F72876">
      <w:pPr>
        <w:tabs>
          <w:tab w:val="clear" w:pos="850"/>
          <w:tab w:val="clear" w:pos="1191"/>
          <w:tab w:val="clear" w:pos="1531"/>
        </w:tabs>
        <w:spacing w:before="120"/>
        <w:rPr>
          <w:rFonts w:asciiTheme="minorHAnsi" w:hAnsiTheme="minorHAnsi"/>
          <w:i/>
        </w:rPr>
      </w:pPr>
      <w:r>
        <w:rPr>
          <w:rFonts w:asciiTheme="minorHAnsi" w:hAnsiTheme="minorHAnsi"/>
          <w:b/>
        </w:rPr>
        <w:t>14.30-1</w:t>
      </w:r>
      <w:r w:rsidR="00ED762D">
        <w:rPr>
          <w:rFonts w:asciiTheme="minorHAnsi" w:hAnsiTheme="minorHAnsi"/>
          <w:b/>
        </w:rPr>
        <w:t>6</w:t>
      </w:r>
      <w:r>
        <w:rPr>
          <w:rFonts w:asciiTheme="minorHAnsi" w:hAnsiTheme="minorHAnsi"/>
          <w:b/>
        </w:rPr>
        <w:t>.</w:t>
      </w:r>
      <w:r w:rsidR="00ED762D">
        <w:rPr>
          <w:rFonts w:asciiTheme="minorHAnsi" w:hAnsiTheme="minorHAnsi"/>
          <w:b/>
        </w:rPr>
        <w:t>0</w:t>
      </w:r>
      <w:r>
        <w:rPr>
          <w:rFonts w:asciiTheme="minorHAnsi" w:hAnsiTheme="minorHAnsi"/>
          <w:b/>
        </w:rPr>
        <w:t>0</w:t>
      </w:r>
      <w:r w:rsidR="006E438F">
        <w:rPr>
          <w:rFonts w:asciiTheme="minorHAnsi" w:hAnsiTheme="minorHAnsi"/>
          <w:b/>
        </w:rPr>
        <w:t xml:space="preserve">: </w:t>
      </w:r>
      <w:r w:rsidR="000D0780" w:rsidRPr="0045166A">
        <w:rPr>
          <w:rFonts w:asciiTheme="minorHAnsi" w:hAnsiTheme="minorHAnsi"/>
          <w:b/>
          <w:i/>
        </w:rPr>
        <w:t>Building capacity for results based management</w:t>
      </w:r>
      <w:r w:rsidR="002B6626" w:rsidRPr="0045166A">
        <w:rPr>
          <w:rFonts w:asciiTheme="minorHAnsi" w:hAnsiTheme="minorHAnsi"/>
          <w:b/>
          <w:i/>
        </w:rPr>
        <w:t xml:space="preserve"> at country level</w:t>
      </w:r>
    </w:p>
    <w:p w:rsidR="00F72876" w:rsidRPr="00F72876" w:rsidRDefault="00F72876" w:rsidP="00F72876">
      <w:pPr>
        <w:pStyle w:val="ListParagraph"/>
        <w:numPr>
          <w:ilvl w:val="1"/>
          <w:numId w:val="31"/>
        </w:numPr>
        <w:tabs>
          <w:tab w:val="clear" w:pos="850"/>
          <w:tab w:val="clear" w:pos="1191"/>
          <w:tab w:val="clear" w:pos="1531"/>
        </w:tabs>
        <w:spacing w:before="120"/>
        <w:ind w:left="1077" w:hanging="357"/>
        <w:rPr>
          <w:rFonts w:asciiTheme="minorHAnsi" w:hAnsiTheme="minorHAnsi"/>
          <w:i/>
        </w:rPr>
      </w:pPr>
      <w:r w:rsidRPr="00F72876">
        <w:rPr>
          <w:rFonts w:asciiTheme="minorHAnsi" w:hAnsiTheme="minorHAnsi"/>
          <w:i/>
        </w:rPr>
        <w:t>How can country results frameworks best be strengthened and used for mutual accountability?</w:t>
      </w:r>
    </w:p>
    <w:p w:rsidR="00F72876" w:rsidRPr="00F72876" w:rsidRDefault="00F72876" w:rsidP="00F72876">
      <w:pPr>
        <w:pStyle w:val="ListParagraph"/>
        <w:numPr>
          <w:ilvl w:val="1"/>
          <w:numId w:val="31"/>
        </w:numPr>
        <w:tabs>
          <w:tab w:val="clear" w:pos="850"/>
          <w:tab w:val="clear" w:pos="1191"/>
          <w:tab w:val="clear" w:pos="1531"/>
        </w:tabs>
        <w:rPr>
          <w:rFonts w:asciiTheme="minorHAnsi" w:hAnsiTheme="minorHAnsi"/>
          <w:i/>
        </w:rPr>
      </w:pPr>
      <w:r w:rsidRPr="00F72876">
        <w:rPr>
          <w:rFonts w:asciiTheme="minorHAnsi" w:hAnsiTheme="minorHAnsi"/>
          <w:i/>
        </w:rPr>
        <w:t>How can existing data best be used in country-level results based management?</w:t>
      </w:r>
    </w:p>
    <w:p w:rsidR="00F72876" w:rsidRPr="00F72876" w:rsidRDefault="00F72876" w:rsidP="00F72876">
      <w:pPr>
        <w:pStyle w:val="ListParagraph"/>
        <w:numPr>
          <w:ilvl w:val="1"/>
          <w:numId w:val="31"/>
        </w:numPr>
        <w:tabs>
          <w:tab w:val="clear" w:pos="850"/>
          <w:tab w:val="clear" w:pos="1191"/>
          <w:tab w:val="clear" w:pos="1531"/>
        </w:tabs>
        <w:rPr>
          <w:rFonts w:asciiTheme="minorHAnsi" w:hAnsiTheme="minorHAnsi"/>
          <w:i/>
        </w:rPr>
      </w:pPr>
      <w:r w:rsidRPr="00F72876">
        <w:rPr>
          <w:rFonts w:asciiTheme="minorHAnsi" w:hAnsiTheme="minorHAnsi"/>
          <w:i/>
        </w:rPr>
        <w:t>What tools are available for effective capacity-building of results-based management?</w:t>
      </w:r>
    </w:p>
    <w:p w:rsidR="00F72876" w:rsidRPr="00393276" w:rsidRDefault="00F72876" w:rsidP="00F72876">
      <w:pPr>
        <w:pStyle w:val="ListParagraph"/>
        <w:numPr>
          <w:ilvl w:val="0"/>
          <w:numId w:val="31"/>
        </w:numPr>
        <w:tabs>
          <w:tab w:val="clear" w:pos="850"/>
          <w:tab w:val="clear" w:pos="1191"/>
          <w:tab w:val="clear" w:pos="1531"/>
        </w:tabs>
        <w:spacing w:before="120"/>
        <w:contextualSpacing w:val="0"/>
        <w:jc w:val="left"/>
        <w:rPr>
          <w:rFonts w:asciiTheme="minorHAnsi" w:hAnsiTheme="minorHAnsi"/>
        </w:rPr>
      </w:pPr>
      <w:r w:rsidRPr="00F72876">
        <w:rPr>
          <w:rFonts w:asciiTheme="minorHAnsi" w:hAnsiTheme="minorHAnsi"/>
          <w:b/>
        </w:rPr>
        <w:t>Chair:</w:t>
      </w:r>
      <w:r w:rsidRPr="00F72876">
        <w:rPr>
          <w:rFonts w:asciiTheme="minorHAnsi" w:hAnsiTheme="minorHAnsi"/>
        </w:rPr>
        <w:t xml:space="preserve"> Franco Conzato (European Commision)</w:t>
      </w:r>
      <w:r>
        <w:rPr>
          <w:rFonts w:asciiTheme="minorHAnsi" w:hAnsiTheme="minorHAnsi"/>
        </w:rPr>
        <w:t>.</w:t>
      </w:r>
      <w:r w:rsidRPr="00F72876">
        <w:rPr>
          <w:rFonts w:asciiTheme="minorHAnsi" w:hAnsiTheme="minorHAnsi"/>
        </w:rPr>
        <w:t xml:space="preserve"> </w:t>
      </w:r>
      <w:r w:rsidRPr="00F72876">
        <w:rPr>
          <w:rFonts w:asciiTheme="minorHAnsi" w:hAnsiTheme="minorHAnsi"/>
          <w:b/>
        </w:rPr>
        <w:t>Panellists:</w:t>
      </w:r>
      <w:r w:rsidRPr="00F72876">
        <w:rPr>
          <w:rFonts w:asciiTheme="minorHAnsi" w:hAnsiTheme="minorHAnsi"/>
        </w:rPr>
        <w:t xml:space="preserve"> Solomon Mhlanga, (Modernisation Department</w:t>
      </w:r>
      <w:r w:rsidR="00393276">
        <w:rPr>
          <w:rFonts w:asciiTheme="minorHAnsi" w:hAnsiTheme="minorHAnsi"/>
        </w:rPr>
        <w:t xml:space="preserve">, </w:t>
      </w:r>
      <w:r w:rsidRPr="00F72876">
        <w:rPr>
          <w:rFonts w:asciiTheme="minorHAnsi" w:hAnsiTheme="minorHAnsi"/>
        </w:rPr>
        <w:t xml:space="preserve">Zimbabwe), </w:t>
      </w:r>
      <w:r w:rsidRPr="00393276">
        <w:rPr>
          <w:rFonts w:asciiTheme="minorHAnsi" w:hAnsiTheme="minorHAnsi"/>
        </w:rPr>
        <w:t>Marie Salomé Ndabahariwe, (Burundi Ministry of Finance, Planning and Economic Development), El Iza Mohamedu (Paris21</w:t>
      </w:r>
      <w:r w:rsidR="00B56129">
        <w:rPr>
          <w:rFonts w:asciiTheme="minorHAnsi" w:hAnsiTheme="minorHAnsi"/>
        </w:rPr>
        <w:t>, OECD</w:t>
      </w:r>
      <w:r w:rsidRPr="00393276">
        <w:rPr>
          <w:rFonts w:asciiTheme="minorHAnsi" w:hAnsiTheme="minorHAnsi"/>
        </w:rPr>
        <w:t xml:space="preserve">), Bill Savedoff (Centre for Global Development), Samuel Blazyk </w:t>
      </w:r>
      <w:r w:rsidR="00B56129">
        <w:rPr>
          <w:rFonts w:asciiTheme="minorHAnsi" w:hAnsiTheme="minorHAnsi"/>
        </w:rPr>
        <w:t>(</w:t>
      </w:r>
      <w:r w:rsidRPr="00393276">
        <w:rPr>
          <w:rFonts w:asciiTheme="minorHAnsi" w:hAnsiTheme="minorHAnsi"/>
        </w:rPr>
        <w:t>African Development Bank</w:t>
      </w:r>
      <w:r w:rsidR="00B56129">
        <w:rPr>
          <w:rFonts w:asciiTheme="minorHAnsi" w:hAnsiTheme="minorHAnsi"/>
        </w:rPr>
        <w:t>)</w:t>
      </w:r>
      <w:r w:rsidRPr="00393276">
        <w:rPr>
          <w:rFonts w:asciiTheme="minorHAnsi" w:hAnsiTheme="minorHAnsi"/>
        </w:rPr>
        <w:t>, Azani Tschabo (German Federal Ministry for Economic Co-operation and Development)</w:t>
      </w:r>
    </w:p>
    <w:p w:rsidR="00B524CB" w:rsidRPr="00F72876" w:rsidRDefault="00B524CB" w:rsidP="00F72876">
      <w:pPr>
        <w:pStyle w:val="ListParagraph"/>
        <w:numPr>
          <w:ilvl w:val="0"/>
          <w:numId w:val="29"/>
        </w:numPr>
        <w:tabs>
          <w:tab w:val="clear" w:pos="850"/>
          <w:tab w:val="clear" w:pos="1191"/>
          <w:tab w:val="clear" w:pos="1531"/>
        </w:tabs>
        <w:spacing w:before="120"/>
        <w:ind w:left="357" w:hanging="357"/>
        <w:contextualSpacing w:val="0"/>
        <w:jc w:val="left"/>
        <w:rPr>
          <w:rFonts w:asciiTheme="minorHAnsi" w:hAnsiTheme="minorHAnsi"/>
        </w:rPr>
      </w:pPr>
      <w:r w:rsidRPr="00F72876">
        <w:rPr>
          <w:rFonts w:asciiTheme="minorHAnsi" w:hAnsiTheme="minorHAnsi"/>
        </w:rPr>
        <w:t>Conclusions on the scope for joint efforts to strengthen capacities of country-led results frameworks</w:t>
      </w:r>
    </w:p>
    <w:p w:rsidR="006E438F" w:rsidRDefault="006E438F" w:rsidP="005432AD">
      <w:pPr>
        <w:tabs>
          <w:tab w:val="clear" w:pos="850"/>
          <w:tab w:val="clear" w:pos="1191"/>
          <w:tab w:val="clear" w:pos="1531"/>
        </w:tabs>
        <w:rPr>
          <w:rFonts w:asciiTheme="minorHAnsi" w:hAnsiTheme="minorHAnsi"/>
        </w:rPr>
      </w:pPr>
    </w:p>
    <w:p w:rsidR="00ED762D" w:rsidRDefault="005432AD" w:rsidP="005432AD">
      <w:pPr>
        <w:tabs>
          <w:tab w:val="clear" w:pos="850"/>
          <w:tab w:val="clear" w:pos="1191"/>
          <w:tab w:val="clear" w:pos="1531"/>
        </w:tabs>
        <w:rPr>
          <w:rFonts w:asciiTheme="minorHAnsi" w:hAnsiTheme="minorHAnsi"/>
          <w:i/>
        </w:rPr>
      </w:pPr>
      <w:r>
        <w:rPr>
          <w:rFonts w:asciiTheme="minorHAnsi" w:hAnsiTheme="minorHAnsi"/>
          <w:b/>
        </w:rPr>
        <w:t>16.</w:t>
      </w:r>
      <w:r w:rsidR="00ED762D">
        <w:rPr>
          <w:rFonts w:asciiTheme="minorHAnsi" w:hAnsiTheme="minorHAnsi"/>
          <w:b/>
        </w:rPr>
        <w:t>0</w:t>
      </w:r>
      <w:r>
        <w:rPr>
          <w:rFonts w:asciiTheme="minorHAnsi" w:hAnsiTheme="minorHAnsi"/>
          <w:b/>
        </w:rPr>
        <w:t>0-17.</w:t>
      </w:r>
      <w:r w:rsidR="000300AC">
        <w:rPr>
          <w:rFonts w:asciiTheme="minorHAnsi" w:hAnsiTheme="minorHAnsi"/>
          <w:b/>
        </w:rPr>
        <w:t>0</w:t>
      </w:r>
      <w:r>
        <w:rPr>
          <w:rFonts w:asciiTheme="minorHAnsi" w:hAnsiTheme="minorHAnsi"/>
          <w:b/>
        </w:rPr>
        <w:t>0</w:t>
      </w:r>
      <w:r w:rsidR="009E6AE6">
        <w:rPr>
          <w:rFonts w:asciiTheme="minorHAnsi" w:hAnsiTheme="minorHAnsi"/>
          <w:b/>
        </w:rPr>
        <w:t xml:space="preserve">: </w:t>
      </w:r>
      <w:r w:rsidRPr="00F72876">
        <w:rPr>
          <w:rFonts w:asciiTheme="minorHAnsi" w:hAnsiTheme="minorHAnsi"/>
          <w:b/>
          <w:i/>
        </w:rPr>
        <w:t>Conclusion of the workshop</w:t>
      </w:r>
    </w:p>
    <w:p w:rsidR="00F72876" w:rsidRDefault="00F72876" w:rsidP="00F72876">
      <w:pPr>
        <w:pStyle w:val="ListParagraph"/>
        <w:numPr>
          <w:ilvl w:val="0"/>
          <w:numId w:val="32"/>
        </w:numPr>
        <w:tabs>
          <w:tab w:val="clear" w:pos="850"/>
          <w:tab w:val="clear" w:pos="1191"/>
          <w:tab w:val="clear" w:pos="1531"/>
        </w:tabs>
        <w:spacing w:before="120"/>
        <w:ind w:left="357" w:hanging="357"/>
        <w:contextualSpacing w:val="0"/>
        <w:jc w:val="left"/>
        <w:rPr>
          <w:rFonts w:asciiTheme="minorHAnsi" w:hAnsiTheme="minorHAnsi"/>
        </w:rPr>
      </w:pPr>
      <w:r w:rsidRPr="00F72876">
        <w:rPr>
          <w:rFonts w:asciiTheme="minorHAnsi" w:hAnsiTheme="minorHAnsi"/>
          <w:b/>
        </w:rPr>
        <w:t>Chair:</w:t>
      </w:r>
      <w:r>
        <w:rPr>
          <w:rFonts w:asciiTheme="minorHAnsi" w:hAnsiTheme="minorHAnsi"/>
        </w:rPr>
        <w:t xml:space="preserve"> Karen Jorgensen (OECD)</w:t>
      </w:r>
    </w:p>
    <w:p w:rsidR="00ED762D" w:rsidRPr="00F72876" w:rsidRDefault="00ED762D" w:rsidP="00F72876">
      <w:pPr>
        <w:pStyle w:val="ListParagraph"/>
        <w:numPr>
          <w:ilvl w:val="0"/>
          <w:numId w:val="32"/>
        </w:numPr>
        <w:tabs>
          <w:tab w:val="clear" w:pos="850"/>
          <w:tab w:val="clear" w:pos="1191"/>
          <w:tab w:val="clear" w:pos="1531"/>
        </w:tabs>
        <w:spacing w:before="120"/>
        <w:ind w:left="357" w:hanging="357"/>
        <w:contextualSpacing w:val="0"/>
        <w:jc w:val="left"/>
        <w:rPr>
          <w:rFonts w:asciiTheme="minorHAnsi" w:hAnsiTheme="minorHAnsi"/>
        </w:rPr>
      </w:pPr>
      <w:r w:rsidRPr="00F72876">
        <w:rPr>
          <w:rFonts w:asciiTheme="minorHAnsi" w:hAnsiTheme="minorHAnsi"/>
        </w:rPr>
        <w:t xml:space="preserve">Summary of next steps agreed under each of the four sessions, including the establishment of </w:t>
      </w:r>
      <w:r w:rsidR="00D91698" w:rsidRPr="00F72876">
        <w:rPr>
          <w:rFonts w:asciiTheme="minorHAnsi" w:hAnsiTheme="minorHAnsi"/>
        </w:rPr>
        <w:t>task</w:t>
      </w:r>
      <w:r w:rsidR="00640CFD" w:rsidRPr="00F72876">
        <w:rPr>
          <w:rFonts w:asciiTheme="minorHAnsi" w:hAnsiTheme="minorHAnsi"/>
        </w:rPr>
        <w:t xml:space="preserve"> teams</w:t>
      </w:r>
      <w:r w:rsidRPr="00F72876">
        <w:rPr>
          <w:rFonts w:asciiTheme="minorHAnsi" w:hAnsiTheme="minorHAnsi"/>
        </w:rPr>
        <w:t xml:space="preserve"> to take key issues forward and outline of possible, subsequent workshops</w:t>
      </w:r>
    </w:p>
    <w:p w:rsidR="00A72AC3" w:rsidRDefault="00A72AC3">
      <w:pPr>
        <w:tabs>
          <w:tab w:val="clear" w:pos="850"/>
          <w:tab w:val="clear" w:pos="1191"/>
          <w:tab w:val="clear" w:pos="1531"/>
        </w:tabs>
        <w:jc w:val="left"/>
        <w:rPr>
          <w:rFonts w:asciiTheme="minorHAnsi" w:hAnsiTheme="minorHAnsi"/>
        </w:rPr>
      </w:pPr>
    </w:p>
    <w:sectPr w:rsidR="00A72AC3" w:rsidSect="00D47B4F">
      <w:footerReference w:type="even" r:id="rId14"/>
      <w:footerReference w:type="default" r:id="rId15"/>
      <w:endnotePr>
        <w:numFmt w:val="decimal"/>
      </w:endnotePr>
      <w:pgSz w:w="11906" w:h="16838"/>
      <w:pgMar w:top="709" w:right="1077" w:bottom="340" w:left="1134" w:header="1247" w:footer="124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BB4" w:rsidRDefault="00BA3BB4">
      <w:r>
        <w:separator/>
      </w:r>
    </w:p>
  </w:endnote>
  <w:endnote w:type="continuationSeparator" w:id="0">
    <w:p w:rsidR="00BA3BB4" w:rsidRDefault="00BA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851678"/>
      <w:docPartObj>
        <w:docPartGallery w:val="Page Numbers (Bottom of Page)"/>
        <w:docPartUnique/>
      </w:docPartObj>
    </w:sdtPr>
    <w:sdtEndPr>
      <w:rPr>
        <w:noProof/>
      </w:rPr>
    </w:sdtEndPr>
    <w:sdtContent>
      <w:p w:rsidR="00125645" w:rsidRDefault="006F28EB" w:rsidP="005432AD">
        <w:pPr>
          <w:pStyle w:val="Footer"/>
          <w:jc w:val="center"/>
        </w:pPr>
        <w:r>
          <w:fldChar w:fldCharType="begin"/>
        </w:r>
        <w:r>
          <w:instrText xml:space="preserve"> PAGE   \* MERGEFORMAT </w:instrText>
        </w:r>
        <w:r>
          <w:fldChar w:fldCharType="separate"/>
        </w:r>
        <w:r w:rsidR="00D209AB">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977035"/>
      <w:docPartObj>
        <w:docPartGallery w:val="Page Numbers (Bottom of Page)"/>
        <w:docPartUnique/>
      </w:docPartObj>
    </w:sdtPr>
    <w:sdtEndPr>
      <w:rPr>
        <w:noProof/>
      </w:rPr>
    </w:sdtEndPr>
    <w:sdtContent>
      <w:p w:rsidR="005432AD" w:rsidRDefault="005432AD" w:rsidP="005432AD">
        <w:pPr>
          <w:pStyle w:val="Footer"/>
          <w:jc w:val="center"/>
        </w:pPr>
        <w:r>
          <w:fldChar w:fldCharType="begin"/>
        </w:r>
        <w:r>
          <w:instrText xml:space="preserve"> PAGE   \* MERGEFORMAT </w:instrText>
        </w:r>
        <w:r>
          <w:fldChar w:fldCharType="separate"/>
        </w:r>
        <w:r w:rsidR="00D209AB">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BB4" w:rsidRDefault="00BA3BB4">
      <w:r>
        <w:separator/>
      </w:r>
    </w:p>
  </w:footnote>
  <w:footnote w:type="continuationSeparator" w:id="0">
    <w:p w:rsidR="00BA3BB4" w:rsidRDefault="00BA3BB4">
      <w:r>
        <w:continuationSeparator/>
      </w:r>
    </w:p>
  </w:footnote>
  <w:footnote w:id="1">
    <w:p w:rsidR="00E039D9" w:rsidRPr="00A27516" w:rsidRDefault="00E039D9" w:rsidP="00AD17F5">
      <w:pPr>
        <w:pStyle w:val="FootnoteText"/>
        <w:tabs>
          <w:tab w:val="clear" w:pos="850"/>
        </w:tabs>
        <w:ind w:left="0" w:firstLine="0"/>
        <w:rPr>
          <w:sz w:val="18"/>
          <w:szCs w:val="18"/>
        </w:rPr>
      </w:pPr>
      <w:r w:rsidRPr="00A27516">
        <w:rPr>
          <w:rStyle w:val="FootnoteReference"/>
          <w:sz w:val="18"/>
          <w:szCs w:val="18"/>
        </w:rPr>
        <w:footnoteRef/>
      </w:r>
      <w:r w:rsidRPr="00A27516">
        <w:rPr>
          <w:sz w:val="18"/>
          <w:szCs w:val="18"/>
        </w:rPr>
        <w:t xml:space="preserve"> </w:t>
      </w:r>
      <w:r w:rsidR="00771A20" w:rsidRPr="00A27516">
        <w:rPr>
          <w:sz w:val="18"/>
          <w:szCs w:val="18"/>
        </w:rPr>
        <w:t>O</w:t>
      </w:r>
      <w:r w:rsidRPr="00A27516">
        <w:rPr>
          <w:sz w:val="18"/>
          <w:szCs w:val="18"/>
        </w:rPr>
        <w:t xml:space="preserve">fficial development assistance (ODA) has ‘’the promotion of the </w:t>
      </w:r>
      <w:r w:rsidRPr="00A27516">
        <w:rPr>
          <w:b/>
          <w:bCs/>
          <w:i/>
          <w:iCs/>
          <w:sz w:val="18"/>
          <w:szCs w:val="18"/>
        </w:rPr>
        <w:t>economic development and welfare of developing countries</w:t>
      </w:r>
      <w:r w:rsidRPr="00A27516">
        <w:rPr>
          <w:sz w:val="18"/>
          <w:szCs w:val="18"/>
        </w:rPr>
        <w:t xml:space="preserve"> as its main objective’’.</w:t>
      </w:r>
    </w:p>
  </w:footnote>
  <w:footnote w:id="2">
    <w:p w:rsidR="00133C06" w:rsidRPr="00133C06" w:rsidRDefault="00133C06" w:rsidP="00133C06">
      <w:pPr>
        <w:pStyle w:val="FootnoteText"/>
        <w:tabs>
          <w:tab w:val="clear" w:pos="850"/>
          <w:tab w:val="clear" w:pos="1191"/>
          <w:tab w:val="clear" w:pos="1531"/>
          <w:tab w:val="left" w:pos="0"/>
        </w:tabs>
        <w:ind w:left="0" w:hanging="566"/>
      </w:pPr>
      <w:r w:rsidRPr="00A27516">
        <w:rPr>
          <w:sz w:val="18"/>
          <w:szCs w:val="18"/>
        </w:rPr>
        <w:tab/>
      </w:r>
      <w:r w:rsidRPr="00A27516">
        <w:rPr>
          <w:rStyle w:val="FootnoteReference"/>
          <w:sz w:val="18"/>
          <w:szCs w:val="18"/>
        </w:rPr>
        <w:footnoteRef/>
      </w:r>
      <w:r w:rsidRPr="00A27516">
        <w:rPr>
          <w:sz w:val="18"/>
          <w:szCs w:val="18"/>
        </w:rPr>
        <w:t xml:space="preserve"> ‘’A country-led results framework is understood as one that is led or originated by the government of the country itself, rather than being provided or imposed by (providers). This can include any form of government-led planning instrument that defines a country’s approach to development, sets out its development priorities and establishes the results expected to be achieved. It also outlines the systems and tools that will be used to monitor and evaluate progress towards these targets, establishes the indicators of progress and determines the baseline against which results will be measured.’’ OECD/UNDP: </w:t>
      </w:r>
      <w:r w:rsidRPr="00A27516">
        <w:rPr>
          <w:i/>
          <w:sz w:val="18"/>
          <w:szCs w:val="18"/>
        </w:rPr>
        <w:t>Global Partnership for Effective Development Co-operation (GPEDC):</w:t>
      </w:r>
      <w:r w:rsidRPr="00A27516">
        <w:rPr>
          <w:sz w:val="18"/>
          <w:szCs w:val="18"/>
        </w:rPr>
        <w:t xml:space="preserve"> </w:t>
      </w:r>
      <w:r w:rsidRPr="00A27516">
        <w:rPr>
          <w:i/>
          <w:sz w:val="18"/>
          <w:szCs w:val="18"/>
        </w:rPr>
        <w:t>Making Development Co-operation More Effective</w:t>
      </w:r>
      <w:r w:rsidRPr="00A27516">
        <w:rPr>
          <w:sz w:val="18"/>
          <w:szCs w:val="18"/>
        </w:rPr>
        <w:t>. 2016 Progress Report, Paris, page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757E"/>
    <w:multiLevelType w:val="hybridMultilevel"/>
    <w:tmpl w:val="7DE8B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2" w15:restartNumberingAfterBreak="0">
    <w:nsid w:val="0C890C55"/>
    <w:multiLevelType w:val="singleLevel"/>
    <w:tmpl w:val="15B65924"/>
    <w:name w:val="templateBulletBox3"/>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3"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4" w15:restartNumberingAfterBreak="0">
    <w:nsid w:val="0CE56583"/>
    <w:multiLevelType w:val="hybridMultilevel"/>
    <w:tmpl w:val="64162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6" w15:restartNumberingAfterBreak="0">
    <w:nsid w:val="0E2A23EF"/>
    <w:multiLevelType w:val="hybridMultilevel"/>
    <w:tmpl w:val="365CF1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8" w15:restartNumberingAfterBreak="0">
    <w:nsid w:val="157968A9"/>
    <w:multiLevelType w:val="singleLevel"/>
    <w:tmpl w:val="D5A6E36A"/>
    <w:name w:val="NumericNote"/>
    <w:lvl w:ilvl="0">
      <w:start w:val="1"/>
      <w:numFmt w:val="decimal"/>
      <w:lvlText w:val="%1."/>
      <w:lvlJc w:val="left"/>
      <w:pPr>
        <w:tabs>
          <w:tab w:val="num" w:pos="850"/>
        </w:tabs>
        <w:ind w:left="850" w:hanging="408"/>
      </w:pPr>
    </w:lvl>
  </w:abstractNum>
  <w:abstractNum w:abstractNumId="9" w15:restartNumberingAfterBreak="0">
    <w:nsid w:val="1B0B1D8C"/>
    <w:multiLevelType w:val="hybridMultilevel"/>
    <w:tmpl w:val="768EC8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980A51"/>
    <w:multiLevelType w:val="hybridMultilevel"/>
    <w:tmpl w:val="1004C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875DF8"/>
    <w:multiLevelType w:val="hybridMultilevel"/>
    <w:tmpl w:val="59708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115E44"/>
    <w:multiLevelType w:val="hybridMultilevel"/>
    <w:tmpl w:val="60A4092E"/>
    <w:lvl w:ilvl="0" w:tplc="67BE6692">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397F89"/>
    <w:multiLevelType w:val="singleLevel"/>
    <w:tmpl w:val="60A0508A"/>
    <w:name w:val="AlphaNote"/>
    <w:lvl w:ilvl="0">
      <w:start w:val="1"/>
      <w:numFmt w:val="lowerLetter"/>
      <w:lvlText w:val="%1."/>
      <w:lvlJc w:val="left"/>
      <w:pPr>
        <w:tabs>
          <w:tab w:val="num" w:pos="850"/>
        </w:tabs>
        <w:ind w:left="850" w:hanging="408"/>
      </w:pPr>
    </w:lvl>
  </w:abstractNum>
  <w:abstractNum w:abstractNumId="14" w15:restartNumberingAfterBreak="0">
    <w:nsid w:val="29BE27EE"/>
    <w:multiLevelType w:val="hybridMultilevel"/>
    <w:tmpl w:val="15A83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16" w15:restartNumberingAfterBreak="0">
    <w:nsid w:val="2B58115E"/>
    <w:multiLevelType w:val="hybridMultilevel"/>
    <w:tmpl w:val="0FE063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36150B"/>
    <w:multiLevelType w:val="hybridMultilevel"/>
    <w:tmpl w:val="EF5AEC0C"/>
    <w:lvl w:ilvl="0" w:tplc="67BE66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C90800"/>
    <w:multiLevelType w:val="hybridMultilevel"/>
    <w:tmpl w:val="1E340C0E"/>
    <w:lvl w:ilvl="0" w:tplc="67BE66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5D0A84"/>
    <w:multiLevelType w:val="multilevel"/>
    <w:tmpl w:val="7F148E5C"/>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20" w15:restartNumberingAfterBreak="0">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6C65FB"/>
    <w:multiLevelType w:val="hybridMultilevel"/>
    <w:tmpl w:val="2A2E6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23" w15:restartNumberingAfterBreak="0">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24" w15:restartNumberingAfterBreak="0">
    <w:nsid w:val="4AAE47B4"/>
    <w:multiLevelType w:val="singleLevel"/>
    <w:tmpl w:val="AB6CFFBC"/>
    <w:name w:val="templateBulletBox2"/>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5" w15:restartNumberingAfterBreak="0">
    <w:nsid w:val="505A439E"/>
    <w:multiLevelType w:val="hybridMultilevel"/>
    <w:tmpl w:val="9AB82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BE6F79"/>
    <w:multiLevelType w:val="singleLevel"/>
    <w:tmpl w:val="F258D16A"/>
    <w:name w:val="templateBullet4"/>
    <w:lvl w:ilvl="0">
      <w:start w:val="1"/>
      <w:numFmt w:val="bullet"/>
      <w:pStyle w:val="ListBullet4"/>
      <w:lvlText w:val="-"/>
      <w:lvlJc w:val="left"/>
      <w:pPr>
        <w:tabs>
          <w:tab w:val="num" w:pos="1757"/>
        </w:tabs>
        <w:ind w:left="1757" w:hanging="340"/>
      </w:pPr>
      <w:rPr>
        <w:rFonts w:ascii="Symbol" w:hAnsi="Symbol" w:cs="Times New Roman" w:hint="default"/>
        <w:b w:val="0"/>
        <w:i w:val="0"/>
        <w:sz w:val="22"/>
      </w:rPr>
    </w:lvl>
  </w:abstractNum>
  <w:abstractNum w:abstractNumId="27" w15:restartNumberingAfterBreak="0">
    <w:nsid w:val="5C8E0CA3"/>
    <w:multiLevelType w:val="singleLevel"/>
    <w:tmpl w:val="BCFCA2DE"/>
    <w:name w:val="templateBullet5"/>
    <w:lvl w:ilvl="0">
      <w:start w:val="1"/>
      <w:numFmt w:val="bullet"/>
      <w:pStyle w:val="ListBullet5"/>
      <w:lvlText w:val="-"/>
      <w:lvlJc w:val="left"/>
      <w:pPr>
        <w:tabs>
          <w:tab w:val="num" w:pos="2041"/>
        </w:tabs>
        <w:ind w:left="2041" w:hanging="340"/>
      </w:pPr>
      <w:rPr>
        <w:rFonts w:ascii="Symbol" w:hAnsi="Symbol" w:cs="Times New Roman" w:hint="default"/>
        <w:b w:val="0"/>
        <w:i w:val="0"/>
        <w:sz w:val="22"/>
      </w:rPr>
    </w:lvl>
  </w:abstractNum>
  <w:abstractNum w:abstractNumId="28" w15:restartNumberingAfterBreak="0">
    <w:nsid w:val="63E515CF"/>
    <w:multiLevelType w:val="singleLevel"/>
    <w:tmpl w:val="7A00B8A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29" w15:restartNumberingAfterBreak="0">
    <w:nsid w:val="68E91128"/>
    <w:multiLevelType w:val="hybridMultilevel"/>
    <w:tmpl w:val="F28A2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D36052"/>
    <w:multiLevelType w:val="hybridMultilevel"/>
    <w:tmpl w:val="DC90F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933D29"/>
    <w:multiLevelType w:val="hybridMultilevel"/>
    <w:tmpl w:val="077463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CCE4ECD"/>
    <w:multiLevelType w:val="hybridMultilevel"/>
    <w:tmpl w:val="F6E2E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DE1B18"/>
    <w:multiLevelType w:val="hybridMultilevel"/>
    <w:tmpl w:val="0E309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5"/>
  </w:num>
  <w:num w:numId="4">
    <w:abstractNumId w:val="22"/>
  </w:num>
  <w:num w:numId="5">
    <w:abstractNumId w:val="1"/>
  </w:num>
  <w:num w:numId="6">
    <w:abstractNumId w:val="15"/>
  </w:num>
  <w:num w:numId="7">
    <w:abstractNumId w:val="23"/>
  </w:num>
  <w:num w:numId="8">
    <w:abstractNumId w:val="26"/>
  </w:num>
  <w:num w:numId="9">
    <w:abstractNumId w:val="27"/>
  </w:num>
  <w:num w:numId="10">
    <w:abstractNumId w:val="20"/>
  </w:num>
  <w:num w:numId="11">
    <w:abstractNumId w:val="28"/>
  </w:num>
  <w:num w:numId="12">
    <w:abstractNumId w:val="24"/>
  </w:num>
  <w:num w:numId="13">
    <w:abstractNumId w:val="2"/>
  </w:num>
  <w:num w:numId="14">
    <w:abstractNumId w:val="19"/>
  </w:num>
  <w:num w:numId="15">
    <w:abstractNumId w:val="31"/>
  </w:num>
  <w:num w:numId="16">
    <w:abstractNumId w:val="10"/>
  </w:num>
  <w:num w:numId="17">
    <w:abstractNumId w:val="30"/>
  </w:num>
  <w:num w:numId="18">
    <w:abstractNumId w:val="21"/>
  </w:num>
  <w:num w:numId="19">
    <w:abstractNumId w:val="25"/>
  </w:num>
  <w:num w:numId="20">
    <w:abstractNumId w:val="12"/>
  </w:num>
  <w:num w:numId="21">
    <w:abstractNumId w:val="17"/>
  </w:num>
  <w:num w:numId="22">
    <w:abstractNumId w:val="18"/>
  </w:num>
  <w:num w:numId="23">
    <w:abstractNumId w:val="32"/>
  </w:num>
  <w:num w:numId="24">
    <w:abstractNumId w:val="33"/>
  </w:num>
  <w:num w:numId="25">
    <w:abstractNumId w:val="33"/>
  </w:num>
  <w:num w:numId="26">
    <w:abstractNumId w:val="11"/>
  </w:num>
  <w:num w:numId="27">
    <w:abstractNumId w:val="6"/>
  </w:num>
  <w:num w:numId="28">
    <w:abstractNumId w:val="9"/>
  </w:num>
  <w:num w:numId="29">
    <w:abstractNumId w:val="29"/>
  </w:num>
  <w:num w:numId="30">
    <w:abstractNumId w:val="0"/>
  </w:num>
  <w:num w:numId="31">
    <w:abstractNumId w:val="16"/>
  </w:num>
  <w:num w:numId="32">
    <w:abstractNumId w:val="14"/>
  </w:num>
  <w:num w:numId="3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assification" w:val="For Official Use"/>
    <w:docVar w:name="Cote" w:val="AAA"/>
    <w:docVar w:name="DocumentStyle" w:val="Standard OECD document"/>
    <w:docVar w:name="IsPublication" w:val="0"/>
    <w:docVar w:name="Language" w:val="English"/>
    <w:docVar w:name="PGLANDSCAPE" w:val="0"/>
  </w:docVars>
  <w:rsids>
    <w:rsidRoot w:val="00B806D9"/>
    <w:rsid w:val="00010905"/>
    <w:rsid w:val="00012465"/>
    <w:rsid w:val="00012CB0"/>
    <w:rsid w:val="00023BF8"/>
    <w:rsid w:val="000300AC"/>
    <w:rsid w:val="0003030A"/>
    <w:rsid w:val="00030B54"/>
    <w:rsid w:val="0003386E"/>
    <w:rsid w:val="000354DF"/>
    <w:rsid w:val="00036358"/>
    <w:rsid w:val="0004190B"/>
    <w:rsid w:val="00043A04"/>
    <w:rsid w:val="000455E7"/>
    <w:rsid w:val="0005098B"/>
    <w:rsid w:val="00053232"/>
    <w:rsid w:val="000534CF"/>
    <w:rsid w:val="00055515"/>
    <w:rsid w:val="000556C5"/>
    <w:rsid w:val="000626A5"/>
    <w:rsid w:val="0006299D"/>
    <w:rsid w:val="0006537B"/>
    <w:rsid w:val="00075A6C"/>
    <w:rsid w:val="000770DF"/>
    <w:rsid w:val="000771AA"/>
    <w:rsid w:val="00080441"/>
    <w:rsid w:val="00080CBD"/>
    <w:rsid w:val="0008256A"/>
    <w:rsid w:val="000921A5"/>
    <w:rsid w:val="00095386"/>
    <w:rsid w:val="000A04DE"/>
    <w:rsid w:val="000A098B"/>
    <w:rsid w:val="000A5B91"/>
    <w:rsid w:val="000B0B07"/>
    <w:rsid w:val="000C3158"/>
    <w:rsid w:val="000C6938"/>
    <w:rsid w:val="000D0780"/>
    <w:rsid w:val="000D07D6"/>
    <w:rsid w:val="000D0F71"/>
    <w:rsid w:val="000D2C8B"/>
    <w:rsid w:val="000E5BC5"/>
    <w:rsid w:val="000F4023"/>
    <w:rsid w:val="000F7F7D"/>
    <w:rsid w:val="001055B6"/>
    <w:rsid w:val="00120BA7"/>
    <w:rsid w:val="00123AD1"/>
    <w:rsid w:val="00124475"/>
    <w:rsid w:val="00125645"/>
    <w:rsid w:val="00130A30"/>
    <w:rsid w:val="00130B4B"/>
    <w:rsid w:val="00133696"/>
    <w:rsid w:val="00133C06"/>
    <w:rsid w:val="00133F10"/>
    <w:rsid w:val="00135308"/>
    <w:rsid w:val="00135B39"/>
    <w:rsid w:val="00141B39"/>
    <w:rsid w:val="00143207"/>
    <w:rsid w:val="00153D24"/>
    <w:rsid w:val="001563B2"/>
    <w:rsid w:val="00160205"/>
    <w:rsid w:val="00165E34"/>
    <w:rsid w:val="001678E7"/>
    <w:rsid w:val="00177CC8"/>
    <w:rsid w:val="00177E55"/>
    <w:rsid w:val="00185AEF"/>
    <w:rsid w:val="001869C5"/>
    <w:rsid w:val="00193703"/>
    <w:rsid w:val="00193B45"/>
    <w:rsid w:val="00196C72"/>
    <w:rsid w:val="001A0F9F"/>
    <w:rsid w:val="001A4F13"/>
    <w:rsid w:val="001B5D52"/>
    <w:rsid w:val="001B7BBD"/>
    <w:rsid w:val="001C0680"/>
    <w:rsid w:val="001C07B9"/>
    <w:rsid w:val="001C5286"/>
    <w:rsid w:val="001C682E"/>
    <w:rsid w:val="001C7FC6"/>
    <w:rsid w:val="001D455D"/>
    <w:rsid w:val="001E1042"/>
    <w:rsid w:val="001E26B3"/>
    <w:rsid w:val="001E54BA"/>
    <w:rsid w:val="001E7887"/>
    <w:rsid w:val="001F307A"/>
    <w:rsid w:val="001F7CA0"/>
    <w:rsid w:val="00203D10"/>
    <w:rsid w:val="00205BBA"/>
    <w:rsid w:val="002077C0"/>
    <w:rsid w:val="0021093B"/>
    <w:rsid w:val="0021101F"/>
    <w:rsid w:val="00214CE7"/>
    <w:rsid w:val="00226557"/>
    <w:rsid w:val="00226988"/>
    <w:rsid w:val="00230D8F"/>
    <w:rsid w:val="00236218"/>
    <w:rsid w:val="00237D0C"/>
    <w:rsid w:val="00240EB8"/>
    <w:rsid w:val="00247555"/>
    <w:rsid w:val="002547D9"/>
    <w:rsid w:val="00255286"/>
    <w:rsid w:val="0026037F"/>
    <w:rsid w:val="00270524"/>
    <w:rsid w:val="00273101"/>
    <w:rsid w:val="0027334E"/>
    <w:rsid w:val="0027742D"/>
    <w:rsid w:val="002847E2"/>
    <w:rsid w:val="00284CBB"/>
    <w:rsid w:val="002915A5"/>
    <w:rsid w:val="002943A5"/>
    <w:rsid w:val="00295088"/>
    <w:rsid w:val="002A49AE"/>
    <w:rsid w:val="002A6D6D"/>
    <w:rsid w:val="002A6ED9"/>
    <w:rsid w:val="002B14A3"/>
    <w:rsid w:val="002B2F2F"/>
    <w:rsid w:val="002B40E8"/>
    <w:rsid w:val="002B5551"/>
    <w:rsid w:val="002B6626"/>
    <w:rsid w:val="002B7F81"/>
    <w:rsid w:val="002C0673"/>
    <w:rsid w:val="002C1377"/>
    <w:rsid w:val="002C33D8"/>
    <w:rsid w:val="002C466D"/>
    <w:rsid w:val="002C616B"/>
    <w:rsid w:val="002D1227"/>
    <w:rsid w:val="002E6CA8"/>
    <w:rsid w:val="002E7A14"/>
    <w:rsid w:val="002F18BF"/>
    <w:rsid w:val="002F4B8B"/>
    <w:rsid w:val="002F74C1"/>
    <w:rsid w:val="002F7AD2"/>
    <w:rsid w:val="0030014E"/>
    <w:rsid w:val="003125FE"/>
    <w:rsid w:val="003148BA"/>
    <w:rsid w:val="0032235D"/>
    <w:rsid w:val="003240A0"/>
    <w:rsid w:val="00331E2D"/>
    <w:rsid w:val="00336D48"/>
    <w:rsid w:val="0034373D"/>
    <w:rsid w:val="00345829"/>
    <w:rsid w:val="0035127D"/>
    <w:rsid w:val="00351402"/>
    <w:rsid w:val="003524DE"/>
    <w:rsid w:val="00354C40"/>
    <w:rsid w:val="003653A7"/>
    <w:rsid w:val="00371F95"/>
    <w:rsid w:val="003826DA"/>
    <w:rsid w:val="00393276"/>
    <w:rsid w:val="0039565B"/>
    <w:rsid w:val="00395D70"/>
    <w:rsid w:val="003A0E5C"/>
    <w:rsid w:val="003A4017"/>
    <w:rsid w:val="003A4496"/>
    <w:rsid w:val="003A4CF3"/>
    <w:rsid w:val="003B74BC"/>
    <w:rsid w:val="003C21A5"/>
    <w:rsid w:val="003C4511"/>
    <w:rsid w:val="003C55A3"/>
    <w:rsid w:val="003C66F2"/>
    <w:rsid w:val="003C6FAC"/>
    <w:rsid w:val="003D07A9"/>
    <w:rsid w:val="003D27CC"/>
    <w:rsid w:val="003D3195"/>
    <w:rsid w:val="003D676E"/>
    <w:rsid w:val="003D70D4"/>
    <w:rsid w:val="003E1583"/>
    <w:rsid w:val="003E247F"/>
    <w:rsid w:val="003E292D"/>
    <w:rsid w:val="003E428C"/>
    <w:rsid w:val="003F09DB"/>
    <w:rsid w:val="003F1E67"/>
    <w:rsid w:val="003F4F35"/>
    <w:rsid w:val="003F797F"/>
    <w:rsid w:val="00406E33"/>
    <w:rsid w:val="00410695"/>
    <w:rsid w:val="00415362"/>
    <w:rsid w:val="00416110"/>
    <w:rsid w:val="00417DEE"/>
    <w:rsid w:val="00421885"/>
    <w:rsid w:val="00430E6F"/>
    <w:rsid w:val="00430FAA"/>
    <w:rsid w:val="004328B2"/>
    <w:rsid w:val="00440791"/>
    <w:rsid w:val="00440AF8"/>
    <w:rsid w:val="00442BBF"/>
    <w:rsid w:val="00443511"/>
    <w:rsid w:val="00444778"/>
    <w:rsid w:val="004479DC"/>
    <w:rsid w:val="0045166A"/>
    <w:rsid w:val="00452383"/>
    <w:rsid w:val="00470BAF"/>
    <w:rsid w:val="00473B0E"/>
    <w:rsid w:val="00476DFA"/>
    <w:rsid w:val="00477928"/>
    <w:rsid w:val="00481CCD"/>
    <w:rsid w:val="00483E7C"/>
    <w:rsid w:val="00485ED9"/>
    <w:rsid w:val="00486850"/>
    <w:rsid w:val="004878F1"/>
    <w:rsid w:val="00493717"/>
    <w:rsid w:val="00496C86"/>
    <w:rsid w:val="004A1AEF"/>
    <w:rsid w:val="004A2D61"/>
    <w:rsid w:val="004A3607"/>
    <w:rsid w:val="004A3844"/>
    <w:rsid w:val="004A559F"/>
    <w:rsid w:val="004B0B2E"/>
    <w:rsid w:val="004B4F8C"/>
    <w:rsid w:val="004C085A"/>
    <w:rsid w:val="004C3453"/>
    <w:rsid w:val="004C4E2C"/>
    <w:rsid w:val="004C5C20"/>
    <w:rsid w:val="004D0408"/>
    <w:rsid w:val="004D1861"/>
    <w:rsid w:val="004D1B67"/>
    <w:rsid w:val="004D3996"/>
    <w:rsid w:val="004D3D08"/>
    <w:rsid w:val="004D62C1"/>
    <w:rsid w:val="004E11DB"/>
    <w:rsid w:val="004E1B8E"/>
    <w:rsid w:val="004E3C27"/>
    <w:rsid w:val="004E5688"/>
    <w:rsid w:val="004E58BA"/>
    <w:rsid w:val="0050067F"/>
    <w:rsid w:val="00500E0B"/>
    <w:rsid w:val="00510650"/>
    <w:rsid w:val="00510E9A"/>
    <w:rsid w:val="00514A7B"/>
    <w:rsid w:val="00523880"/>
    <w:rsid w:val="005276F7"/>
    <w:rsid w:val="00530907"/>
    <w:rsid w:val="0053483A"/>
    <w:rsid w:val="005432AD"/>
    <w:rsid w:val="0054604D"/>
    <w:rsid w:val="00552B07"/>
    <w:rsid w:val="00560A33"/>
    <w:rsid w:val="00565A8C"/>
    <w:rsid w:val="0056692B"/>
    <w:rsid w:val="00572B1C"/>
    <w:rsid w:val="0058081B"/>
    <w:rsid w:val="00583090"/>
    <w:rsid w:val="005830E9"/>
    <w:rsid w:val="005870BF"/>
    <w:rsid w:val="005968F1"/>
    <w:rsid w:val="00597806"/>
    <w:rsid w:val="00597DA8"/>
    <w:rsid w:val="005A4AEA"/>
    <w:rsid w:val="005A5E8A"/>
    <w:rsid w:val="005A6E96"/>
    <w:rsid w:val="005A77DB"/>
    <w:rsid w:val="005B0215"/>
    <w:rsid w:val="005B03A8"/>
    <w:rsid w:val="005B5672"/>
    <w:rsid w:val="005B6680"/>
    <w:rsid w:val="005C1252"/>
    <w:rsid w:val="005C4161"/>
    <w:rsid w:val="005D0C2E"/>
    <w:rsid w:val="005D1F9B"/>
    <w:rsid w:val="005D645F"/>
    <w:rsid w:val="005E45AE"/>
    <w:rsid w:val="005E4CD4"/>
    <w:rsid w:val="005F15AD"/>
    <w:rsid w:val="005F45F5"/>
    <w:rsid w:val="00602EED"/>
    <w:rsid w:val="00615CD8"/>
    <w:rsid w:val="006165E8"/>
    <w:rsid w:val="006251F9"/>
    <w:rsid w:val="006256C7"/>
    <w:rsid w:val="006257BA"/>
    <w:rsid w:val="006262A4"/>
    <w:rsid w:val="006317C2"/>
    <w:rsid w:val="00637750"/>
    <w:rsid w:val="006401D2"/>
    <w:rsid w:val="00640CFD"/>
    <w:rsid w:val="0064325B"/>
    <w:rsid w:val="0064461C"/>
    <w:rsid w:val="00644C4A"/>
    <w:rsid w:val="00646245"/>
    <w:rsid w:val="006505E7"/>
    <w:rsid w:val="00654DD3"/>
    <w:rsid w:val="006568CA"/>
    <w:rsid w:val="006637EA"/>
    <w:rsid w:val="00664D29"/>
    <w:rsid w:val="00667055"/>
    <w:rsid w:val="00670350"/>
    <w:rsid w:val="00671DBE"/>
    <w:rsid w:val="00676A6C"/>
    <w:rsid w:val="006774C8"/>
    <w:rsid w:val="00681DF6"/>
    <w:rsid w:val="0068520F"/>
    <w:rsid w:val="00690052"/>
    <w:rsid w:val="006908A4"/>
    <w:rsid w:val="006935F5"/>
    <w:rsid w:val="006A314E"/>
    <w:rsid w:val="006B0222"/>
    <w:rsid w:val="006B6A71"/>
    <w:rsid w:val="006B7058"/>
    <w:rsid w:val="006B772C"/>
    <w:rsid w:val="006C61AC"/>
    <w:rsid w:val="006D3270"/>
    <w:rsid w:val="006E438F"/>
    <w:rsid w:val="006F2603"/>
    <w:rsid w:val="006F28EB"/>
    <w:rsid w:val="006F6451"/>
    <w:rsid w:val="006F6695"/>
    <w:rsid w:val="006F6712"/>
    <w:rsid w:val="006F7D73"/>
    <w:rsid w:val="006F7ED4"/>
    <w:rsid w:val="00702C92"/>
    <w:rsid w:val="00710BE8"/>
    <w:rsid w:val="00712F7D"/>
    <w:rsid w:val="00715DBF"/>
    <w:rsid w:val="00722595"/>
    <w:rsid w:val="0072743B"/>
    <w:rsid w:val="00727A7B"/>
    <w:rsid w:val="00737930"/>
    <w:rsid w:val="00737B27"/>
    <w:rsid w:val="00737BCF"/>
    <w:rsid w:val="007423ED"/>
    <w:rsid w:val="007429BE"/>
    <w:rsid w:val="00743E14"/>
    <w:rsid w:val="0074472F"/>
    <w:rsid w:val="00745AF6"/>
    <w:rsid w:val="00747F7B"/>
    <w:rsid w:val="00753D24"/>
    <w:rsid w:val="00761585"/>
    <w:rsid w:val="0076393C"/>
    <w:rsid w:val="00770F18"/>
    <w:rsid w:val="00771A20"/>
    <w:rsid w:val="00776981"/>
    <w:rsid w:val="00783439"/>
    <w:rsid w:val="00783968"/>
    <w:rsid w:val="00795D84"/>
    <w:rsid w:val="0079628A"/>
    <w:rsid w:val="007977E4"/>
    <w:rsid w:val="007A4CA5"/>
    <w:rsid w:val="007A665F"/>
    <w:rsid w:val="007B0D2B"/>
    <w:rsid w:val="007B3FF7"/>
    <w:rsid w:val="007B514E"/>
    <w:rsid w:val="007B5F49"/>
    <w:rsid w:val="007B69EA"/>
    <w:rsid w:val="007C1498"/>
    <w:rsid w:val="007C3643"/>
    <w:rsid w:val="007C3A79"/>
    <w:rsid w:val="007D3370"/>
    <w:rsid w:val="007F275B"/>
    <w:rsid w:val="007F6985"/>
    <w:rsid w:val="00802C29"/>
    <w:rsid w:val="0081078F"/>
    <w:rsid w:val="00812BB6"/>
    <w:rsid w:val="00815055"/>
    <w:rsid w:val="00821336"/>
    <w:rsid w:val="0082613D"/>
    <w:rsid w:val="0082641F"/>
    <w:rsid w:val="0082668F"/>
    <w:rsid w:val="00833684"/>
    <w:rsid w:val="00833CAB"/>
    <w:rsid w:val="00834CA7"/>
    <w:rsid w:val="00836983"/>
    <w:rsid w:val="00837AC1"/>
    <w:rsid w:val="0084024A"/>
    <w:rsid w:val="00854EDB"/>
    <w:rsid w:val="00874238"/>
    <w:rsid w:val="00882A4D"/>
    <w:rsid w:val="00891C67"/>
    <w:rsid w:val="008953E6"/>
    <w:rsid w:val="0089655D"/>
    <w:rsid w:val="008967E7"/>
    <w:rsid w:val="00897232"/>
    <w:rsid w:val="008A419C"/>
    <w:rsid w:val="008A43A2"/>
    <w:rsid w:val="008A4E9F"/>
    <w:rsid w:val="008B4AC9"/>
    <w:rsid w:val="008B4F22"/>
    <w:rsid w:val="008D0E86"/>
    <w:rsid w:val="008D493D"/>
    <w:rsid w:val="008E2762"/>
    <w:rsid w:val="008E4FE8"/>
    <w:rsid w:val="008F1125"/>
    <w:rsid w:val="008F2610"/>
    <w:rsid w:val="008F724E"/>
    <w:rsid w:val="00900D3C"/>
    <w:rsid w:val="00904CFB"/>
    <w:rsid w:val="009119CB"/>
    <w:rsid w:val="00914480"/>
    <w:rsid w:val="00917A7E"/>
    <w:rsid w:val="0092273D"/>
    <w:rsid w:val="00925CDB"/>
    <w:rsid w:val="00925D11"/>
    <w:rsid w:val="009309D5"/>
    <w:rsid w:val="009309E1"/>
    <w:rsid w:val="00930D18"/>
    <w:rsid w:val="00943892"/>
    <w:rsid w:val="0094543F"/>
    <w:rsid w:val="00950359"/>
    <w:rsid w:val="00950AAA"/>
    <w:rsid w:val="009519D7"/>
    <w:rsid w:val="00955163"/>
    <w:rsid w:val="00963521"/>
    <w:rsid w:val="00963767"/>
    <w:rsid w:val="0096488B"/>
    <w:rsid w:val="00964BDA"/>
    <w:rsid w:val="00965C27"/>
    <w:rsid w:val="00971F17"/>
    <w:rsid w:val="00972DFE"/>
    <w:rsid w:val="00977B98"/>
    <w:rsid w:val="00991CC0"/>
    <w:rsid w:val="0099230E"/>
    <w:rsid w:val="009A3B74"/>
    <w:rsid w:val="009B3C77"/>
    <w:rsid w:val="009B7D42"/>
    <w:rsid w:val="009C167E"/>
    <w:rsid w:val="009D47B1"/>
    <w:rsid w:val="009D7DE2"/>
    <w:rsid w:val="009E14D3"/>
    <w:rsid w:val="009E4328"/>
    <w:rsid w:val="009E4B1D"/>
    <w:rsid w:val="009E6AE6"/>
    <w:rsid w:val="009E7F84"/>
    <w:rsid w:val="009F21A3"/>
    <w:rsid w:val="009F2507"/>
    <w:rsid w:val="009F338C"/>
    <w:rsid w:val="009F394D"/>
    <w:rsid w:val="009F56E3"/>
    <w:rsid w:val="009F639A"/>
    <w:rsid w:val="009F6A14"/>
    <w:rsid w:val="009F7628"/>
    <w:rsid w:val="009F7C08"/>
    <w:rsid w:val="00A04961"/>
    <w:rsid w:val="00A06C35"/>
    <w:rsid w:val="00A1451B"/>
    <w:rsid w:val="00A1664F"/>
    <w:rsid w:val="00A21E4C"/>
    <w:rsid w:val="00A27516"/>
    <w:rsid w:val="00A276D2"/>
    <w:rsid w:val="00A3718C"/>
    <w:rsid w:val="00A4197D"/>
    <w:rsid w:val="00A43F4C"/>
    <w:rsid w:val="00A60B5C"/>
    <w:rsid w:val="00A6386D"/>
    <w:rsid w:val="00A660BD"/>
    <w:rsid w:val="00A72AC3"/>
    <w:rsid w:val="00A73A7B"/>
    <w:rsid w:val="00A74246"/>
    <w:rsid w:val="00A75C11"/>
    <w:rsid w:val="00A8456E"/>
    <w:rsid w:val="00A86C45"/>
    <w:rsid w:val="00A91AA2"/>
    <w:rsid w:val="00A95378"/>
    <w:rsid w:val="00A9689D"/>
    <w:rsid w:val="00AA0654"/>
    <w:rsid w:val="00AA0DA0"/>
    <w:rsid w:val="00AA7661"/>
    <w:rsid w:val="00AB0DCC"/>
    <w:rsid w:val="00AB3372"/>
    <w:rsid w:val="00AB6766"/>
    <w:rsid w:val="00AB70D4"/>
    <w:rsid w:val="00AB7167"/>
    <w:rsid w:val="00AC14A2"/>
    <w:rsid w:val="00AD17F5"/>
    <w:rsid w:val="00AE65A0"/>
    <w:rsid w:val="00AF4353"/>
    <w:rsid w:val="00B03550"/>
    <w:rsid w:val="00B03B41"/>
    <w:rsid w:val="00B06931"/>
    <w:rsid w:val="00B11A74"/>
    <w:rsid w:val="00B24795"/>
    <w:rsid w:val="00B3034E"/>
    <w:rsid w:val="00B315F3"/>
    <w:rsid w:val="00B33EC6"/>
    <w:rsid w:val="00B36833"/>
    <w:rsid w:val="00B36FB1"/>
    <w:rsid w:val="00B41A76"/>
    <w:rsid w:val="00B47972"/>
    <w:rsid w:val="00B524CB"/>
    <w:rsid w:val="00B53192"/>
    <w:rsid w:val="00B54503"/>
    <w:rsid w:val="00B5512F"/>
    <w:rsid w:val="00B56129"/>
    <w:rsid w:val="00B612FD"/>
    <w:rsid w:val="00B66B72"/>
    <w:rsid w:val="00B701E0"/>
    <w:rsid w:val="00B710E8"/>
    <w:rsid w:val="00B7798C"/>
    <w:rsid w:val="00B806D9"/>
    <w:rsid w:val="00B80970"/>
    <w:rsid w:val="00B80ACF"/>
    <w:rsid w:val="00B84C17"/>
    <w:rsid w:val="00B902EA"/>
    <w:rsid w:val="00B93436"/>
    <w:rsid w:val="00B96901"/>
    <w:rsid w:val="00BA13AD"/>
    <w:rsid w:val="00BA3BB4"/>
    <w:rsid w:val="00BA3BC6"/>
    <w:rsid w:val="00BA3F56"/>
    <w:rsid w:val="00BB1405"/>
    <w:rsid w:val="00BB5DD5"/>
    <w:rsid w:val="00BC1431"/>
    <w:rsid w:val="00BC3781"/>
    <w:rsid w:val="00BC651C"/>
    <w:rsid w:val="00BD3ABD"/>
    <w:rsid w:val="00BD6D46"/>
    <w:rsid w:val="00BE33DF"/>
    <w:rsid w:val="00BE36A2"/>
    <w:rsid w:val="00BF1494"/>
    <w:rsid w:val="00BF4833"/>
    <w:rsid w:val="00BF4C94"/>
    <w:rsid w:val="00BF6983"/>
    <w:rsid w:val="00C05367"/>
    <w:rsid w:val="00C07141"/>
    <w:rsid w:val="00C1050F"/>
    <w:rsid w:val="00C158BE"/>
    <w:rsid w:val="00C21CAD"/>
    <w:rsid w:val="00C267A6"/>
    <w:rsid w:val="00C328FC"/>
    <w:rsid w:val="00C350A0"/>
    <w:rsid w:val="00C44EFA"/>
    <w:rsid w:val="00C45A7B"/>
    <w:rsid w:val="00C4768D"/>
    <w:rsid w:val="00C62223"/>
    <w:rsid w:val="00C73C2E"/>
    <w:rsid w:val="00C74624"/>
    <w:rsid w:val="00C82002"/>
    <w:rsid w:val="00C84669"/>
    <w:rsid w:val="00C92E53"/>
    <w:rsid w:val="00C961F8"/>
    <w:rsid w:val="00C96AC4"/>
    <w:rsid w:val="00C96E83"/>
    <w:rsid w:val="00C9750B"/>
    <w:rsid w:val="00CA331A"/>
    <w:rsid w:val="00CA3902"/>
    <w:rsid w:val="00CA6FF0"/>
    <w:rsid w:val="00CC108E"/>
    <w:rsid w:val="00CC33B2"/>
    <w:rsid w:val="00CC4923"/>
    <w:rsid w:val="00CC7967"/>
    <w:rsid w:val="00CD12E8"/>
    <w:rsid w:val="00CD1E64"/>
    <w:rsid w:val="00CD4DCF"/>
    <w:rsid w:val="00CE0459"/>
    <w:rsid w:val="00CE4CBF"/>
    <w:rsid w:val="00CE4EAD"/>
    <w:rsid w:val="00CF2467"/>
    <w:rsid w:val="00CF2D8A"/>
    <w:rsid w:val="00CF4145"/>
    <w:rsid w:val="00CF7C66"/>
    <w:rsid w:val="00D0666D"/>
    <w:rsid w:val="00D0671C"/>
    <w:rsid w:val="00D101F8"/>
    <w:rsid w:val="00D14124"/>
    <w:rsid w:val="00D156D6"/>
    <w:rsid w:val="00D162FE"/>
    <w:rsid w:val="00D17AD5"/>
    <w:rsid w:val="00D209AB"/>
    <w:rsid w:val="00D2283F"/>
    <w:rsid w:val="00D327B6"/>
    <w:rsid w:val="00D35CF0"/>
    <w:rsid w:val="00D4735E"/>
    <w:rsid w:val="00D47B4F"/>
    <w:rsid w:val="00D50D8A"/>
    <w:rsid w:val="00D56790"/>
    <w:rsid w:val="00D637C8"/>
    <w:rsid w:val="00D65387"/>
    <w:rsid w:val="00D6648C"/>
    <w:rsid w:val="00D67B96"/>
    <w:rsid w:val="00D76D4A"/>
    <w:rsid w:val="00D86DE7"/>
    <w:rsid w:val="00D90118"/>
    <w:rsid w:val="00D91698"/>
    <w:rsid w:val="00D92DA6"/>
    <w:rsid w:val="00D93411"/>
    <w:rsid w:val="00DA177A"/>
    <w:rsid w:val="00DA2884"/>
    <w:rsid w:val="00DA72EA"/>
    <w:rsid w:val="00DB3D9E"/>
    <w:rsid w:val="00DB496C"/>
    <w:rsid w:val="00DC262E"/>
    <w:rsid w:val="00DC7A92"/>
    <w:rsid w:val="00DD1DAF"/>
    <w:rsid w:val="00DD39BA"/>
    <w:rsid w:val="00DD7D84"/>
    <w:rsid w:val="00DE0B58"/>
    <w:rsid w:val="00DE32D0"/>
    <w:rsid w:val="00DE3B7C"/>
    <w:rsid w:val="00DE3ED9"/>
    <w:rsid w:val="00DF0624"/>
    <w:rsid w:val="00DF30D7"/>
    <w:rsid w:val="00DF7ACE"/>
    <w:rsid w:val="00E018F0"/>
    <w:rsid w:val="00E01A28"/>
    <w:rsid w:val="00E039D9"/>
    <w:rsid w:val="00E04D56"/>
    <w:rsid w:val="00E10BE0"/>
    <w:rsid w:val="00E11298"/>
    <w:rsid w:val="00E130A9"/>
    <w:rsid w:val="00E15818"/>
    <w:rsid w:val="00E20605"/>
    <w:rsid w:val="00E20890"/>
    <w:rsid w:val="00E25259"/>
    <w:rsid w:val="00E26680"/>
    <w:rsid w:val="00E35597"/>
    <w:rsid w:val="00E42420"/>
    <w:rsid w:val="00E45EA8"/>
    <w:rsid w:val="00E50356"/>
    <w:rsid w:val="00E53316"/>
    <w:rsid w:val="00E54F2F"/>
    <w:rsid w:val="00E55396"/>
    <w:rsid w:val="00E66688"/>
    <w:rsid w:val="00E728DE"/>
    <w:rsid w:val="00E747D4"/>
    <w:rsid w:val="00E767C2"/>
    <w:rsid w:val="00E84D95"/>
    <w:rsid w:val="00E86A2E"/>
    <w:rsid w:val="00E91EC1"/>
    <w:rsid w:val="00E97B1E"/>
    <w:rsid w:val="00EA0134"/>
    <w:rsid w:val="00EA09B6"/>
    <w:rsid w:val="00EA2638"/>
    <w:rsid w:val="00EA46EF"/>
    <w:rsid w:val="00EA76F6"/>
    <w:rsid w:val="00EB36C3"/>
    <w:rsid w:val="00EB6F6F"/>
    <w:rsid w:val="00EB753A"/>
    <w:rsid w:val="00EC0862"/>
    <w:rsid w:val="00EC15D2"/>
    <w:rsid w:val="00EC187A"/>
    <w:rsid w:val="00EC313E"/>
    <w:rsid w:val="00ED3076"/>
    <w:rsid w:val="00ED45F3"/>
    <w:rsid w:val="00ED5E5C"/>
    <w:rsid w:val="00ED762D"/>
    <w:rsid w:val="00EE01B4"/>
    <w:rsid w:val="00EE45A5"/>
    <w:rsid w:val="00EE45DE"/>
    <w:rsid w:val="00EE6C47"/>
    <w:rsid w:val="00EF1072"/>
    <w:rsid w:val="00EF497C"/>
    <w:rsid w:val="00EF5603"/>
    <w:rsid w:val="00EF638B"/>
    <w:rsid w:val="00F02A33"/>
    <w:rsid w:val="00F05D7C"/>
    <w:rsid w:val="00F0765E"/>
    <w:rsid w:val="00F103BA"/>
    <w:rsid w:val="00F10973"/>
    <w:rsid w:val="00F10FCE"/>
    <w:rsid w:val="00F227BA"/>
    <w:rsid w:val="00F2409E"/>
    <w:rsid w:val="00F354FA"/>
    <w:rsid w:val="00F43CCE"/>
    <w:rsid w:val="00F51886"/>
    <w:rsid w:val="00F52DF4"/>
    <w:rsid w:val="00F54620"/>
    <w:rsid w:val="00F5494A"/>
    <w:rsid w:val="00F55F7E"/>
    <w:rsid w:val="00F70992"/>
    <w:rsid w:val="00F70C2F"/>
    <w:rsid w:val="00F72876"/>
    <w:rsid w:val="00F74843"/>
    <w:rsid w:val="00F75421"/>
    <w:rsid w:val="00F75616"/>
    <w:rsid w:val="00F75BF3"/>
    <w:rsid w:val="00F836B4"/>
    <w:rsid w:val="00F83741"/>
    <w:rsid w:val="00F84096"/>
    <w:rsid w:val="00F8794E"/>
    <w:rsid w:val="00F91F08"/>
    <w:rsid w:val="00F95765"/>
    <w:rsid w:val="00FA55B5"/>
    <w:rsid w:val="00FA6768"/>
    <w:rsid w:val="00FA6C47"/>
    <w:rsid w:val="00FB3015"/>
    <w:rsid w:val="00FB4594"/>
    <w:rsid w:val="00FB48C1"/>
    <w:rsid w:val="00FC12ED"/>
    <w:rsid w:val="00FC385E"/>
    <w:rsid w:val="00FC6D95"/>
    <w:rsid w:val="00FD4858"/>
    <w:rsid w:val="00FD554A"/>
    <w:rsid w:val="00FD6341"/>
    <w:rsid w:val="00FD74C3"/>
    <w:rsid w:val="00FE1371"/>
    <w:rsid w:val="00FE2313"/>
    <w:rsid w:val="00FE248E"/>
    <w:rsid w:val="00FE41B9"/>
    <w:rsid w:val="00FE47F3"/>
    <w:rsid w:val="00FE7167"/>
    <w:rsid w:val="00FF24C7"/>
    <w:rsid w:val="00FF4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236ABB-2330-4E61-A36E-64A51E8C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A79"/>
    <w:pPr>
      <w:tabs>
        <w:tab w:val="left" w:pos="850"/>
        <w:tab w:val="left" w:pos="1191"/>
        <w:tab w:val="left" w:pos="1531"/>
      </w:tabs>
      <w:jc w:val="both"/>
    </w:pPr>
    <w:rPr>
      <w:sz w:val="22"/>
      <w:szCs w:val="22"/>
      <w:lang w:val="en-GB" w:eastAsia="zh-CN"/>
    </w:rPr>
  </w:style>
  <w:style w:type="paragraph" w:styleId="Heading1">
    <w:name w:val="heading 1"/>
    <w:basedOn w:val="Normal"/>
    <w:next w:val="Num-DocParagraph"/>
    <w:qFormat/>
    <w:pPr>
      <w:keepNext/>
      <w:spacing w:before="1200" w:after="720"/>
      <w:jc w:val="center"/>
      <w:outlineLvl w:val="0"/>
    </w:pPr>
    <w:rPr>
      <w:b/>
      <w:bCs/>
      <w:caps/>
      <w:kern w:val="28"/>
    </w:rPr>
  </w:style>
  <w:style w:type="paragraph" w:styleId="Heading2">
    <w:name w:val="heading 2"/>
    <w:basedOn w:val="Normal"/>
    <w:next w:val="Num-DocParagraph"/>
    <w:qFormat/>
    <w:pPr>
      <w:keepNext/>
      <w:spacing w:before="240" w:after="240"/>
      <w:outlineLvl w:val="1"/>
    </w:pPr>
    <w:rPr>
      <w:b/>
      <w:bCs/>
    </w:rPr>
  </w:style>
  <w:style w:type="paragraph" w:styleId="Heading3">
    <w:name w:val="heading 3"/>
    <w:basedOn w:val="Normal"/>
    <w:next w:val="Num-DocParagraph"/>
    <w:qFormat/>
    <w:pPr>
      <w:keepNext/>
      <w:spacing w:before="240" w:after="240"/>
      <w:outlineLvl w:val="2"/>
    </w:pPr>
    <w:rPr>
      <w:b/>
      <w:bCs/>
      <w:i/>
      <w:iCs/>
    </w:rPr>
  </w:style>
  <w:style w:type="paragraph" w:styleId="Heading4">
    <w:name w:val="heading 4"/>
    <w:basedOn w:val="Normal"/>
    <w:next w:val="Num-DocParagraph"/>
    <w:qFormat/>
    <w:pPr>
      <w:keepNext/>
      <w:spacing w:before="240" w:after="240"/>
      <w:outlineLvl w:val="3"/>
    </w:pPr>
    <w:rPr>
      <w:i/>
      <w:iCs/>
    </w:rPr>
  </w:style>
  <w:style w:type="paragraph" w:styleId="Heading5">
    <w:name w:val="heading 5"/>
    <w:basedOn w:val="Normal"/>
    <w:next w:val="Num-DocParagraph"/>
    <w:qFormat/>
    <w:pPr>
      <w:spacing w:before="240" w:after="240"/>
      <w:outlineLvl w:val="4"/>
    </w:p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BodyText"/>
    <w:pPr>
      <w:keepNext/>
      <w:spacing w:before="1200" w:after="720"/>
      <w:jc w:val="center"/>
    </w:pPr>
    <w:rPr>
      <w:b/>
      <w:bCs/>
      <w:caps/>
    </w:rPr>
  </w:style>
  <w:style w:type="paragraph" w:styleId="BodyText">
    <w:name w:val="Body Text"/>
    <w:basedOn w:val="Normal"/>
    <w:pPr>
      <w:spacing w:after="240"/>
      <w:ind w:firstLine="442"/>
    </w:pPr>
  </w:style>
  <w:style w:type="paragraph" w:customStyle="1" w:styleId="Annotation">
    <w:name w:val="Annotation"/>
    <w:basedOn w:val="BodyText"/>
    <w:pPr>
      <w:ind w:firstLine="0"/>
      <w:jc w:val="left"/>
    </w:pPr>
    <w:rPr>
      <w:b/>
      <w:bCs/>
      <w:i/>
      <w:iCs/>
    </w:rPr>
  </w:style>
  <w:style w:type="paragraph" w:customStyle="1" w:styleId="AppendixHeading">
    <w:name w:val="Appendix Heading"/>
    <w:basedOn w:val="Normal"/>
    <w:next w:val="BodyText"/>
    <w:pPr>
      <w:keepNext/>
      <w:spacing w:before="1200" w:after="720"/>
      <w:jc w:val="center"/>
    </w:pPr>
    <w:rPr>
      <w:b/>
      <w:bCs/>
      <w:caps/>
    </w:rPr>
  </w:style>
  <w:style w:type="paragraph" w:customStyle="1" w:styleId="Biblio-Entry">
    <w:name w:val="Biblio-Entry"/>
    <w:basedOn w:val="BodyText"/>
    <w:pPr>
      <w:ind w:left="567" w:hanging="567"/>
      <w:jc w:val="left"/>
    </w:pPr>
  </w:style>
  <w:style w:type="paragraph" w:customStyle="1" w:styleId="BibliographyHeading">
    <w:name w:val="Bibliography Heading"/>
    <w:basedOn w:val="Normal"/>
    <w:next w:val="Biblio-Entry"/>
    <w:pPr>
      <w:keepNext/>
      <w:spacing w:before="1200" w:after="720"/>
      <w:jc w:val="center"/>
    </w:pPr>
    <w:rPr>
      <w:b/>
      <w:bCs/>
      <w:caps/>
    </w:rPr>
  </w:style>
  <w:style w:type="paragraph" w:customStyle="1" w:styleId="BoxHeading">
    <w:name w:val="Box Heading"/>
    <w:basedOn w:val="Normal"/>
    <w:next w:val="BoxBodyText"/>
    <w:pPr>
      <w:spacing w:before="240" w:after="240"/>
      <w:jc w:val="center"/>
    </w:pPr>
    <w:rPr>
      <w:rFonts w:ascii="Arial" w:hAnsi="Arial" w:cs="Arial"/>
      <w:b/>
      <w:bCs/>
      <w:sz w:val="18"/>
    </w:rPr>
  </w:style>
  <w:style w:type="paragraph" w:customStyle="1" w:styleId="Cell">
    <w:name w:val="Cell"/>
    <w:basedOn w:val="Normal"/>
    <w:pPr>
      <w:tabs>
        <w:tab w:val="clear" w:pos="850"/>
        <w:tab w:val="clear" w:pos="1191"/>
        <w:tab w:val="clear" w:pos="1531"/>
      </w:tabs>
      <w:jc w:val="left"/>
    </w:pPr>
    <w:rPr>
      <w:rFonts w:ascii="Arial" w:hAnsi="Arial" w:cs="Arial"/>
      <w:sz w:val="18"/>
      <w:szCs w:val="18"/>
    </w:rPr>
  </w:style>
  <w:style w:type="paragraph" w:customStyle="1" w:styleId="ColumnsHeading">
    <w:name w:val="Columns Heading"/>
    <w:basedOn w:val="Normal"/>
    <w:pPr>
      <w:tabs>
        <w:tab w:val="clear" w:pos="850"/>
        <w:tab w:val="clear" w:pos="1191"/>
        <w:tab w:val="clear" w:pos="1531"/>
      </w:tabs>
      <w:jc w:val="center"/>
    </w:pPr>
    <w:rPr>
      <w:rFonts w:ascii="Arial" w:hAnsi="Arial" w:cs="Arial"/>
      <w:sz w:val="18"/>
      <w:szCs w:val="18"/>
    </w:rPr>
  </w:style>
  <w:style w:type="paragraph" w:customStyle="1" w:styleId="ConclusionHeading">
    <w:name w:val="Conclusion Heading"/>
    <w:basedOn w:val="Normal"/>
    <w:next w:val="BodyText"/>
    <w:pPr>
      <w:keepNext/>
      <w:spacing w:before="1200" w:after="720"/>
      <w:jc w:val="center"/>
    </w:pPr>
    <w:rPr>
      <w:b/>
      <w:bCs/>
      <w:caps/>
    </w:rPr>
  </w:style>
  <w:style w:type="paragraph" w:customStyle="1" w:styleId="DefinitionList">
    <w:name w:val="Definition List"/>
    <w:basedOn w:val="BodyText"/>
    <w:pPr>
      <w:tabs>
        <w:tab w:val="clear" w:pos="850"/>
        <w:tab w:val="clear" w:pos="1191"/>
        <w:tab w:val="clear" w:pos="1531"/>
      </w:tabs>
      <w:ind w:left="1984" w:hanging="1984"/>
      <w:jc w:val="center"/>
    </w:pPr>
  </w:style>
  <w:style w:type="paragraph" w:styleId="EndnoteText">
    <w:name w:val="endnote text"/>
    <w:basedOn w:val="Normal"/>
    <w:semiHidden/>
    <w:pPr>
      <w:spacing w:after="240"/>
      <w:ind w:left="850" w:hanging="850"/>
    </w:pPr>
    <w:rPr>
      <w:sz w:val="20"/>
      <w:szCs w:val="20"/>
    </w:rPr>
  </w:style>
  <w:style w:type="paragraph" w:customStyle="1" w:styleId="EndnotesHeading">
    <w:name w:val="Endnotes Heading"/>
    <w:basedOn w:val="Normal"/>
    <w:next w:val="BodyText"/>
    <w:pPr>
      <w:keepNext/>
      <w:spacing w:before="1200" w:after="480"/>
      <w:jc w:val="center"/>
    </w:pPr>
    <w:rPr>
      <w:b/>
      <w:bCs/>
      <w:caps/>
    </w:rPr>
  </w:style>
  <w:style w:type="paragraph" w:customStyle="1" w:styleId="ExecutiveSummaryHeading">
    <w:name w:val="Executive Summary Heading"/>
    <w:basedOn w:val="Normal"/>
    <w:next w:val="BodyText"/>
    <w:pPr>
      <w:keepNext/>
      <w:spacing w:before="1200" w:after="720"/>
      <w:jc w:val="center"/>
    </w:pPr>
    <w:rPr>
      <w:b/>
      <w:bCs/>
      <w:caps/>
    </w:rPr>
  </w:style>
  <w:style w:type="paragraph" w:customStyle="1" w:styleId="FigureNote">
    <w:name w:val="Figure Note"/>
    <w:basedOn w:val="Normal"/>
    <w:pPr>
      <w:spacing w:after="120"/>
    </w:pPr>
    <w:rPr>
      <w:rFonts w:ascii="Arial" w:hAnsi="Arial" w:cs="Arial"/>
      <w:sz w:val="16"/>
      <w:szCs w:val="18"/>
    </w:rPr>
  </w:style>
  <w:style w:type="paragraph" w:customStyle="1" w:styleId="FigureSub-title">
    <w:name w:val="Figure Sub-title"/>
    <w:basedOn w:val="Normal"/>
    <w:pPr>
      <w:keepNext/>
      <w:spacing w:after="120"/>
      <w:jc w:val="center"/>
    </w:pPr>
    <w:rPr>
      <w:rFonts w:ascii="Arial" w:hAnsi="Arial" w:cs="Arial"/>
      <w:sz w:val="18"/>
    </w:rPr>
  </w:style>
  <w:style w:type="paragraph" w:customStyle="1" w:styleId="FigureTitle">
    <w:name w:val="Figure Title"/>
    <w:basedOn w:val="Normal"/>
    <w:next w:val="FigureSub-title"/>
    <w:pPr>
      <w:keepNext/>
      <w:spacing w:after="240"/>
      <w:jc w:val="center"/>
    </w:pPr>
    <w:rPr>
      <w:rFonts w:ascii="Arial" w:hAnsi="Arial" w:cs="Arial"/>
      <w:b/>
      <w:bCs/>
      <w:sz w:val="18"/>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pPr>
      <w:spacing w:after="120"/>
      <w:ind w:left="850" w:hanging="850"/>
    </w:pPr>
    <w:rPr>
      <w:sz w:val="20"/>
      <w:szCs w:val="20"/>
    </w:rPr>
  </w:style>
  <w:style w:type="paragraph" w:customStyle="1" w:styleId="ForewordHeading">
    <w:name w:val="Foreword Heading"/>
    <w:basedOn w:val="Normal"/>
    <w:next w:val="BodyText"/>
    <w:pPr>
      <w:keepNext/>
      <w:spacing w:before="1200" w:after="720"/>
      <w:jc w:val="center"/>
    </w:pPr>
    <w:rPr>
      <w:b/>
      <w:bCs/>
      <w:caps/>
    </w:rPr>
  </w:style>
  <w:style w:type="paragraph" w:customStyle="1" w:styleId="GlossaryHeading">
    <w:name w:val="Glossary Heading"/>
    <w:basedOn w:val="Normal"/>
    <w:next w:val="BodyText"/>
    <w:pPr>
      <w:keepNext/>
      <w:spacing w:before="1200" w:after="720"/>
      <w:jc w:val="center"/>
    </w:pPr>
    <w:rPr>
      <w:b/>
      <w:bCs/>
      <w:caps/>
    </w:rPr>
  </w:style>
  <w:style w:type="paragraph" w:customStyle="1" w:styleId="Graphic">
    <w:name w:val="Graphic"/>
    <w:basedOn w:val="Normal"/>
    <w:next w:val="BodyText"/>
    <w:pPr>
      <w:spacing w:after="240"/>
      <w:jc w:val="center"/>
    </w:pPr>
  </w:style>
  <w:style w:type="paragraph" w:customStyle="1" w:styleId="HiddenText">
    <w:name w:val="Hidden Text"/>
    <w:basedOn w:val="BodyText"/>
    <w:pPr>
      <w:keepNext/>
      <w:spacing w:after="0"/>
      <w:ind w:left="442" w:firstLine="0"/>
    </w:pPr>
    <w:rPr>
      <w:sz w:val="2"/>
      <w:szCs w:val="2"/>
    </w:rPr>
  </w:style>
  <w:style w:type="paragraph" w:customStyle="1" w:styleId="Highlight">
    <w:name w:val="Highlight"/>
    <w:basedOn w:val="BodyText"/>
    <w:pPr>
      <w:ind w:left="442" w:firstLine="0"/>
    </w:pPr>
    <w:rPr>
      <w:i/>
      <w:iCs/>
    </w:rPr>
  </w:style>
  <w:style w:type="paragraph" w:customStyle="1" w:styleId="HighlightHeading">
    <w:name w:val="Highlight Heading"/>
    <w:basedOn w:val="Normal"/>
    <w:next w:val="BodyText"/>
    <w:pPr>
      <w:keepNext/>
      <w:spacing w:before="1200" w:after="720"/>
      <w:jc w:val="center"/>
    </w:pPr>
    <w:rPr>
      <w:b/>
      <w:bCs/>
      <w:caps/>
    </w:rPr>
  </w:style>
  <w:style w:type="paragraph" w:styleId="Index1">
    <w:name w:val="index 1"/>
    <w:basedOn w:val="Normal"/>
    <w:next w:val="Normal"/>
    <w:semiHidden/>
    <w:pPr>
      <w:ind w:left="220" w:hanging="220"/>
    </w:pPr>
  </w:style>
  <w:style w:type="paragraph" w:styleId="IndexHeading">
    <w:name w:val="index heading"/>
    <w:basedOn w:val="Normal"/>
    <w:next w:val="BodyText"/>
    <w:semiHidden/>
    <w:pPr>
      <w:keepNext/>
      <w:spacing w:before="1200" w:after="720"/>
      <w:jc w:val="center"/>
    </w:pPr>
    <w:rPr>
      <w:b/>
      <w:bCs/>
      <w:caps/>
    </w:rPr>
  </w:style>
  <w:style w:type="paragraph" w:customStyle="1" w:styleId="IntroductionHeading">
    <w:name w:val="Introduction Heading"/>
    <w:basedOn w:val="Normal"/>
    <w:next w:val="BodyText"/>
    <w:pPr>
      <w:keepNext/>
      <w:spacing w:before="1200" w:after="720"/>
      <w:jc w:val="center"/>
    </w:pPr>
    <w:rPr>
      <w:b/>
      <w:bCs/>
      <w:caps/>
    </w:rPr>
  </w:style>
  <w:style w:type="paragraph" w:styleId="List">
    <w:name w:val="List"/>
    <w:basedOn w:val="Normal"/>
    <w:pPr>
      <w:spacing w:after="240"/>
      <w:ind w:left="850" w:hanging="283"/>
    </w:pPr>
  </w:style>
  <w:style w:type="paragraph" w:styleId="List2">
    <w:name w:val="List 2"/>
    <w:basedOn w:val="Normal"/>
    <w:pPr>
      <w:spacing w:after="240"/>
      <w:ind w:left="1134" w:hanging="283"/>
    </w:pPr>
  </w:style>
  <w:style w:type="paragraph" w:styleId="List3">
    <w:name w:val="List 3"/>
    <w:basedOn w:val="Normal"/>
    <w:pPr>
      <w:spacing w:after="240"/>
      <w:ind w:left="1417" w:hanging="283"/>
    </w:pPr>
  </w:style>
  <w:style w:type="paragraph" w:styleId="List4">
    <w:name w:val="List 4"/>
    <w:basedOn w:val="Normal"/>
    <w:pPr>
      <w:spacing w:after="240"/>
      <w:ind w:left="1701" w:hanging="283"/>
    </w:pPr>
  </w:style>
  <w:style w:type="paragraph" w:styleId="List5">
    <w:name w:val="List 5"/>
    <w:basedOn w:val="Normal"/>
    <w:pPr>
      <w:spacing w:after="240"/>
      <w:ind w:left="1984" w:hanging="283"/>
    </w:pPr>
  </w:style>
  <w:style w:type="paragraph" w:styleId="ListBullet">
    <w:name w:val="List Bullet"/>
    <w:basedOn w:val="Normal"/>
    <w:pPr>
      <w:numPr>
        <w:numId w:val="5"/>
      </w:numPr>
      <w:tabs>
        <w:tab w:val="clear" w:pos="1191"/>
        <w:tab w:val="clear" w:pos="1531"/>
      </w:tabs>
      <w:spacing w:after="240"/>
    </w:pPr>
  </w:style>
  <w:style w:type="paragraph" w:styleId="ListBullet2">
    <w:name w:val="List Bullet 2"/>
    <w:basedOn w:val="Normal"/>
    <w:pPr>
      <w:numPr>
        <w:numId w:val="6"/>
      </w:numPr>
      <w:tabs>
        <w:tab w:val="clear" w:pos="850"/>
        <w:tab w:val="clear" w:pos="1531"/>
      </w:tabs>
      <w:spacing w:after="240"/>
    </w:pPr>
  </w:style>
  <w:style w:type="paragraph" w:styleId="ListBullet3">
    <w:name w:val="List Bullet 3"/>
    <w:basedOn w:val="Normal"/>
    <w:pPr>
      <w:numPr>
        <w:numId w:val="7"/>
      </w:numPr>
      <w:tabs>
        <w:tab w:val="clear" w:pos="850"/>
        <w:tab w:val="clear" w:pos="1191"/>
        <w:tab w:val="clear" w:pos="1531"/>
      </w:tabs>
      <w:spacing w:after="240"/>
    </w:pPr>
  </w:style>
  <w:style w:type="paragraph" w:styleId="ListBullet4">
    <w:name w:val="List Bullet 4"/>
    <w:basedOn w:val="Normal"/>
    <w:pPr>
      <w:numPr>
        <w:numId w:val="8"/>
      </w:numPr>
      <w:tabs>
        <w:tab w:val="clear" w:pos="850"/>
        <w:tab w:val="clear" w:pos="1191"/>
        <w:tab w:val="clear" w:pos="1531"/>
      </w:tabs>
      <w:spacing w:after="240"/>
    </w:pPr>
  </w:style>
  <w:style w:type="paragraph" w:styleId="ListBullet5">
    <w:name w:val="List Bullet 5"/>
    <w:basedOn w:val="Normal"/>
    <w:pPr>
      <w:numPr>
        <w:numId w:val="9"/>
      </w:numPr>
      <w:tabs>
        <w:tab w:val="clear" w:pos="850"/>
        <w:tab w:val="clear" w:pos="1191"/>
        <w:tab w:val="clear" w:pos="1531"/>
      </w:tabs>
      <w:spacing w:after="240"/>
    </w:pPr>
  </w:style>
  <w:style w:type="paragraph" w:styleId="ListContinue">
    <w:name w:val="List Continue"/>
    <w:basedOn w:val="Normal"/>
    <w:pPr>
      <w:tabs>
        <w:tab w:val="clear" w:pos="850"/>
        <w:tab w:val="clear" w:pos="1191"/>
        <w:tab w:val="clear" w:pos="1531"/>
      </w:tabs>
      <w:spacing w:after="240"/>
      <w:ind w:left="850"/>
    </w:pPr>
  </w:style>
  <w:style w:type="paragraph" w:styleId="ListContinue2">
    <w:name w:val="List Continue 2"/>
    <w:basedOn w:val="Normal"/>
    <w:pPr>
      <w:tabs>
        <w:tab w:val="clear" w:pos="850"/>
        <w:tab w:val="clear" w:pos="1191"/>
        <w:tab w:val="clear" w:pos="1531"/>
      </w:tabs>
      <w:spacing w:after="240"/>
      <w:ind w:left="1191"/>
    </w:pPr>
  </w:style>
  <w:style w:type="paragraph" w:styleId="ListContinue3">
    <w:name w:val="List Continue 3"/>
    <w:basedOn w:val="Normal"/>
    <w:pPr>
      <w:tabs>
        <w:tab w:val="clear" w:pos="850"/>
        <w:tab w:val="clear" w:pos="1191"/>
        <w:tab w:val="clear" w:pos="1531"/>
      </w:tabs>
      <w:spacing w:after="240"/>
      <w:ind w:left="1474"/>
    </w:pPr>
  </w:style>
  <w:style w:type="paragraph" w:styleId="ListContinue4">
    <w:name w:val="List Continue 4"/>
    <w:basedOn w:val="Normal"/>
    <w:pPr>
      <w:tabs>
        <w:tab w:val="clear" w:pos="850"/>
        <w:tab w:val="clear" w:pos="1191"/>
        <w:tab w:val="clear" w:pos="1531"/>
      </w:tabs>
      <w:spacing w:after="240"/>
      <w:ind w:left="1757"/>
    </w:pPr>
  </w:style>
  <w:style w:type="paragraph" w:styleId="ListContinue5">
    <w:name w:val="List Continue 5"/>
    <w:basedOn w:val="Normal"/>
    <w:pPr>
      <w:tabs>
        <w:tab w:val="clear" w:pos="850"/>
        <w:tab w:val="clear" w:pos="1191"/>
        <w:tab w:val="clear" w:pos="1531"/>
      </w:tabs>
      <w:spacing w:after="240"/>
      <w:ind w:left="2041"/>
    </w:pPr>
  </w:style>
  <w:style w:type="paragraph" w:styleId="ListNumber">
    <w:name w:val="List Number"/>
    <w:basedOn w:val="Normal"/>
    <w:pPr>
      <w:numPr>
        <w:numId w:val="10"/>
      </w:numPr>
      <w:tabs>
        <w:tab w:val="clear" w:pos="1191"/>
        <w:tab w:val="clear" w:pos="1531"/>
        <w:tab w:val="left" w:pos="1134"/>
      </w:tabs>
      <w:spacing w:after="240"/>
    </w:pPr>
  </w:style>
  <w:style w:type="paragraph" w:styleId="ListNumber2">
    <w:name w:val="List Number 2"/>
    <w:basedOn w:val="Normal"/>
    <w:pPr>
      <w:numPr>
        <w:ilvl w:val="1"/>
        <w:numId w:val="10"/>
      </w:numPr>
      <w:tabs>
        <w:tab w:val="clear" w:pos="850"/>
        <w:tab w:val="clear" w:pos="1531"/>
        <w:tab w:val="left" w:pos="1417"/>
      </w:tabs>
      <w:spacing w:after="240"/>
    </w:pPr>
  </w:style>
  <w:style w:type="paragraph" w:styleId="ListNumber3">
    <w:name w:val="List Number 3"/>
    <w:basedOn w:val="Normal"/>
    <w:pPr>
      <w:numPr>
        <w:ilvl w:val="2"/>
        <w:numId w:val="10"/>
      </w:numPr>
      <w:tabs>
        <w:tab w:val="clear" w:pos="850"/>
        <w:tab w:val="clear" w:pos="1191"/>
        <w:tab w:val="clear" w:pos="1531"/>
        <w:tab w:val="left" w:pos="1701"/>
      </w:tabs>
      <w:spacing w:after="240"/>
    </w:pPr>
  </w:style>
  <w:style w:type="paragraph" w:styleId="ListNumber4">
    <w:name w:val="List Number 4"/>
    <w:basedOn w:val="Normal"/>
    <w:pPr>
      <w:numPr>
        <w:ilvl w:val="3"/>
        <w:numId w:val="10"/>
      </w:numPr>
      <w:tabs>
        <w:tab w:val="clear" w:pos="850"/>
        <w:tab w:val="clear" w:pos="1191"/>
        <w:tab w:val="clear" w:pos="1531"/>
        <w:tab w:val="left" w:pos="1984"/>
      </w:tabs>
      <w:spacing w:after="240"/>
    </w:pPr>
  </w:style>
  <w:style w:type="paragraph" w:styleId="ListNumber5">
    <w:name w:val="List Number 5"/>
    <w:basedOn w:val="Normal"/>
    <w:pPr>
      <w:numPr>
        <w:ilvl w:val="4"/>
        <w:numId w:val="10"/>
      </w:numPr>
      <w:tabs>
        <w:tab w:val="clear" w:pos="850"/>
        <w:tab w:val="clear" w:pos="1191"/>
        <w:tab w:val="clear" w:pos="1531"/>
        <w:tab w:val="left" w:pos="2268"/>
      </w:tabs>
      <w:spacing w:after="240"/>
    </w:pPr>
  </w:style>
  <w:style w:type="paragraph" w:customStyle="1" w:styleId="Num-ChapParagraph">
    <w:name w:val="Num-Chap Paragraph"/>
    <w:basedOn w:val="BodyText"/>
    <w:pPr>
      <w:ind w:firstLine="0"/>
    </w:pPr>
  </w:style>
  <w:style w:type="paragraph" w:customStyle="1" w:styleId="Num-DocParagraph">
    <w:name w:val="Num-Doc Paragraph"/>
    <w:basedOn w:val="BodyText"/>
    <w:pPr>
      <w:ind w:firstLine="0"/>
    </w:pPr>
  </w:style>
  <w:style w:type="paragraph" w:customStyle="1" w:styleId="PartHeading">
    <w:name w:val="Part Heading"/>
    <w:basedOn w:val="Normal"/>
    <w:next w:val="BodyText"/>
    <w:pPr>
      <w:keepNext/>
      <w:spacing w:before="1200" w:after="720"/>
      <w:jc w:val="center"/>
    </w:pPr>
    <w:rPr>
      <w:b/>
      <w:bCs/>
      <w:caps/>
    </w:rPr>
  </w:style>
  <w:style w:type="paragraph" w:customStyle="1" w:styleId="RowsHeading">
    <w:name w:val="Rows Heading"/>
    <w:basedOn w:val="Normal"/>
    <w:pPr>
      <w:tabs>
        <w:tab w:val="clear" w:pos="850"/>
        <w:tab w:val="clear" w:pos="1191"/>
        <w:tab w:val="clear" w:pos="1531"/>
      </w:tabs>
      <w:jc w:val="left"/>
    </w:pPr>
    <w:rPr>
      <w:rFonts w:ascii="Arial" w:hAnsi="Arial" w:cs="Arial"/>
      <w:sz w:val="18"/>
      <w:szCs w:val="18"/>
    </w:rPr>
  </w:style>
  <w:style w:type="paragraph" w:customStyle="1" w:styleId="SourceDescription">
    <w:name w:val="Source Description"/>
    <w:basedOn w:val="Normal"/>
    <w:next w:val="BodyText"/>
    <w:pPr>
      <w:spacing w:after="360"/>
    </w:pPr>
    <w:rPr>
      <w:rFonts w:ascii="Arial" w:hAnsi="Arial" w:cs="Arial"/>
      <w:sz w:val="16"/>
      <w:szCs w:val="18"/>
    </w:rPr>
  </w:style>
  <w:style w:type="paragraph" w:customStyle="1" w:styleId="SubHeading">
    <w:name w:val="SubHeading"/>
    <w:basedOn w:val="BodyText"/>
    <w:pPr>
      <w:ind w:left="442" w:firstLine="0"/>
    </w:pPr>
    <w:rPr>
      <w:i/>
      <w:iCs/>
    </w:rPr>
  </w:style>
  <w:style w:type="paragraph" w:customStyle="1" w:styleId="SummaryHeading">
    <w:name w:val="Summary Heading"/>
    <w:basedOn w:val="Normal"/>
    <w:next w:val="BodyText"/>
    <w:pPr>
      <w:keepNext/>
      <w:spacing w:before="1200" w:after="720"/>
      <w:jc w:val="center"/>
    </w:pPr>
    <w:rPr>
      <w:b/>
      <w:bCs/>
      <w:caps/>
    </w:rPr>
  </w:style>
  <w:style w:type="paragraph" w:customStyle="1" w:styleId="Table">
    <w:name w:val="Table"/>
    <w:basedOn w:val="Normal"/>
    <w:next w:val="BodyText"/>
    <w:pPr>
      <w:spacing w:after="240"/>
      <w:jc w:val="center"/>
    </w:pPr>
  </w:style>
  <w:style w:type="paragraph" w:customStyle="1" w:styleId="TableNote">
    <w:name w:val="Table Note"/>
    <w:basedOn w:val="Normal"/>
    <w:pPr>
      <w:spacing w:after="120"/>
      <w:jc w:val="left"/>
    </w:pPr>
    <w:rPr>
      <w:rFonts w:ascii="Arial" w:hAnsi="Arial" w:cs="Arial"/>
      <w:sz w:val="16"/>
      <w:szCs w:val="18"/>
    </w:rPr>
  </w:style>
  <w:style w:type="paragraph" w:customStyle="1" w:styleId="TableofContentsHeading">
    <w:name w:val="Table of Contents Heading"/>
    <w:basedOn w:val="Normal"/>
    <w:next w:val="BodyText"/>
    <w:pPr>
      <w:keepNext/>
      <w:spacing w:before="1200" w:after="720"/>
      <w:jc w:val="center"/>
    </w:pPr>
    <w:rPr>
      <w:b/>
      <w:bCs/>
      <w:caps/>
    </w:rPr>
  </w:style>
  <w:style w:type="paragraph" w:customStyle="1" w:styleId="TableSub-title">
    <w:name w:val="Table Sub-title"/>
    <w:basedOn w:val="Normal"/>
    <w:pPr>
      <w:keepNext/>
      <w:spacing w:after="240"/>
      <w:jc w:val="center"/>
    </w:pPr>
    <w:rPr>
      <w:rFonts w:ascii="Arial" w:hAnsi="Arial" w:cs="Arial"/>
      <w:sz w:val="18"/>
    </w:rPr>
  </w:style>
  <w:style w:type="paragraph" w:customStyle="1" w:styleId="TableTitle">
    <w:name w:val="Table Title"/>
    <w:basedOn w:val="Normal"/>
    <w:pPr>
      <w:keepNext/>
      <w:spacing w:after="240"/>
      <w:jc w:val="center"/>
    </w:pPr>
    <w:rPr>
      <w:rFonts w:ascii="Arial" w:hAnsi="Arial" w:cs="Arial"/>
      <w:b/>
      <w:bCs/>
      <w:sz w:val="18"/>
    </w:rPr>
  </w:style>
  <w:style w:type="paragraph" w:customStyle="1" w:styleId="TextBox">
    <w:name w:val="Text Box"/>
    <w:basedOn w:val="BodyText"/>
    <w:pPr>
      <w:pBdr>
        <w:top w:val="single" w:sz="6" w:space="1" w:color="auto"/>
        <w:left w:val="single" w:sz="6" w:space="1" w:color="auto"/>
        <w:bottom w:val="single" w:sz="6" w:space="1" w:color="auto"/>
        <w:right w:val="single" w:sz="6" w:space="1" w:color="auto"/>
      </w:pBdr>
      <w:ind w:firstLine="0"/>
    </w:pPr>
    <w:rPr>
      <w:rFonts w:ascii="Arial" w:hAnsi="Arial" w:cs="Arial"/>
      <w:sz w:val="18"/>
    </w:rPr>
  </w:style>
  <w:style w:type="paragraph" w:customStyle="1" w:styleId="TextBoxHeading">
    <w:name w:val="Text Box Heading"/>
    <w:basedOn w:val="TextBox"/>
    <w:next w:val="TextBox"/>
    <w:pPr>
      <w:jc w:val="center"/>
    </w:pPr>
    <w:rPr>
      <w:b/>
      <w:bCs/>
    </w:rPr>
  </w:style>
  <w:style w:type="paragraph" w:styleId="TOC1">
    <w:name w:val="toc 1"/>
    <w:basedOn w:val="Normal"/>
    <w:next w:val="Normal"/>
    <w:uiPriority w:val="39"/>
    <w:qFormat/>
    <w:pPr>
      <w:tabs>
        <w:tab w:val="clear" w:pos="850"/>
        <w:tab w:val="clear" w:pos="1191"/>
        <w:tab w:val="clear" w:pos="1531"/>
        <w:tab w:val="left" w:pos="9468"/>
      </w:tabs>
      <w:spacing w:before="120" w:after="120"/>
    </w:pPr>
    <w:rPr>
      <w:caps/>
    </w:rPr>
  </w:style>
  <w:style w:type="paragraph" w:styleId="TOC2">
    <w:name w:val="toc 2"/>
    <w:basedOn w:val="Normal"/>
    <w:next w:val="Normal"/>
    <w:uiPriority w:val="39"/>
    <w:qFormat/>
    <w:pPr>
      <w:tabs>
        <w:tab w:val="clear" w:pos="850"/>
        <w:tab w:val="clear" w:pos="1191"/>
        <w:tab w:val="clear" w:pos="1531"/>
        <w:tab w:val="left" w:pos="9468"/>
      </w:tabs>
      <w:ind w:left="198"/>
    </w:pPr>
  </w:style>
  <w:style w:type="paragraph" w:styleId="TOC3">
    <w:name w:val="toc 3"/>
    <w:basedOn w:val="Normal"/>
    <w:next w:val="Normal"/>
    <w:qFormat/>
    <w:pPr>
      <w:tabs>
        <w:tab w:val="clear" w:pos="850"/>
        <w:tab w:val="clear" w:pos="1191"/>
        <w:tab w:val="clear" w:pos="1531"/>
        <w:tab w:val="left" w:pos="9468"/>
      </w:tabs>
      <w:ind w:left="397"/>
    </w:pPr>
  </w:style>
  <w:style w:type="paragraph" w:styleId="TOC4">
    <w:name w:val="toc 4"/>
    <w:basedOn w:val="Normal"/>
    <w:next w:val="Normal"/>
    <w:qFormat/>
    <w:pPr>
      <w:tabs>
        <w:tab w:val="clear" w:pos="850"/>
        <w:tab w:val="clear" w:pos="1191"/>
        <w:tab w:val="clear" w:pos="1531"/>
        <w:tab w:val="left" w:pos="9468"/>
      </w:tabs>
      <w:ind w:left="595"/>
    </w:pPr>
    <w:rPr>
      <w:noProof/>
    </w:rPr>
  </w:style>
  <w:style w:type="paragraph" w:styleId="TOC5">
    <w:name w:val="toc 5"/>
    <w:basedOn w:val="Normal"/>
    <w:next w:val="Normal"/>
    <w:qFormat/>
    <w:pPr>
      <w:tabs>
        <w:tab w:val="clear" w:pos="850"/>
        <w:tab w:val="clear" w:pos="1191"/>
        <w:tab w:val="clear" w:pos="1531"/>
        <w:tab w:val="left" w:pos="9468"/>
      </w:tabs>
      <w:ind w:left="794"/>
    </w:pPr>
    <w:rPr>
      <w:noProof/>
    </w:rPr>
  </w:style>
  <w:style w:type="paragraph" w:customStyle="1" w:styleId="IndexHeading1">
    <w:name w:val="Index Heading1"/>
    <w:basedOn w:val="Normal"/>
    <w:next w:val="BodyText"/>
    <w:pPr>
      <w:keepNext/>
      <w:spacing w:before="1200" w:after="720"/>
      <w:jc w:val="center"/>
    </w:pPr>
    <w:rPr>
      <w:b/>
      <w:caps/>
      <w:lang w:val="en-US"/>
    </w:rPr>
  </w:style>
  <w:style w:type="paragraph" w:styleId="BlockText">
    <w:name w:val="Block Text"/>
    <w:basedOn w:val="Normal"/>
    <w:pPr>
      <w:spacing w:after="120"/>
      <w:ind w:left="1440" w:right="1440"/>
    </w:pPr>
  </w:style>
  <w:style w:type="paragraph" w:styleId="TOC9">
    <w:name w:val="toc 9"/>
    <w:basedOn w:val="Normal"/>
    <w:next w:val="Normal"/>
    <w:qFormat/>
    <w:pPr>
      <w:tabs>
        <w:tab w:val="clear" w:pos="850"/>
        <w:tab w:val="clear" w:pos="1191"/>
        <w:tab w:val="clear" w:pos="1531"/>
      </w:tabs>
      <w:ind w:left="1760"/>
    </w:pPr>
  </w:style>
  <w:style w:type="paragraph" w:customStyle="1" w:styleId="Abstract">
    <w:name w:val="Abstract"/>
    <w:basedOn w:val="BodyText"/>
    <w:pPr>
      <w:pBdr>
        <w:top w:val="single" w:sz="4" w:space="1" w:color="auto"/>
        <w:left w:val="single" w:sz="4" w:space="4" w:color="auto"/>
        <w:bottom w:val="single" w:sz="4" w:space="1" w:color="auto"/>
        <w:right w:val="single" w:sz="4" w:space="4" w:color="auto"/>
      </w:pBdr>
      <w:ind w:left="442" w:firstLine="0"/>
    </w:pPr>
    <w:rPr>
      <w:lang w:val="en-US"/>
    </w:rPr>
  </w:style>
  <w:style w:type="paragraph" w:customStyle="1" w:styleId="Author">
    <w:name w:val="Author"/>
    <w:basedOn w:val="BodyText"/>
    <w:pPr>
      <w:ind w:firstLine="0"/>
    </w:pPr>
    <w:rPr>
      <w:lang w:val="en-US"/>
    </w:rPr>
  </w:style>
  <w:style w:type="paragraph" w:customStyle="1" w:styleId="Chart">
    <w:name w:val="Chart"/>
    <w:basedOn w:val="Normal"/>
    <w:next w:val="BodyText"/>
    <w:pPr>
      <w:spacing w:after="240"/>
      <w:jc w:val="center"/>
    </w:pPr>
    <w:rPr>
      <w:lang w:val="en-US"/>
    </w:rPr>
  </w:style>
  <w:style w:type="paragraph" w:customStyle="1" w:styleId="ChartSub-title">
    <w:name w:val="Chart Sub-title"/>
    <w:basedOn w:val="Normal"/>
    <w:pPr>
      <w:keepNext/>
      <w:spacing w:after="120"/>
      <w:jc w:val="center"/>
    </w:pPr>
    <w:rPr>
      <w:rFonts w:ascii="Arial" w:hAnsi="Arial" w:cs="Arial"/>
      <w:sz w:val="18"/>
      <w:lang w:val="en-US"/>
    </w:rPr>
  </w:style>
  <w:style w:type="paragraph" w:customStyle="1" w:styleId="ChartTitle">
    <w:name w:val="Chart Title"/>
    <w:basedOn w:val="Normal"/>
    <w:next w:val="ChartSub-title"/>
    <w:pPr>
      <w:keepNext/>
      <w:spacing w:after="240"/>
      <w:jc w:val="center"/>
    </w:pPr>
    <w:rPr>
      <w:rFonts w:ascii="Arial" w:hAnsi="Arial" w:cs="Arial"/>
      <w:b/>
      <w:sz w:val="18"/>
      <w:lang w:val="en-US"/>
    </w:rPr>
  </w:style>
  <w:style w:type="paragraph" w:customStyle="1" w:styleId="ChartNote">
    <w:name w:val="Chart Note"/>
    <w:basedOn w:val="Normal"/>
    <w:pPr>
      <w:spacing w:after="120"/>
      <w:jc w:val="left"/>
    </w:pPr>
    <w:rPr>
      <w:rFonts w:ascii="Arial" w:hAnsi="Arial" w:cs="Arial"/>
      <w:sz w:val="16"/>
      <w:lang w:val="en-US"/>
    </w:rPr>
  </w:style>
  <w:style w:type="paragraph" w:customStyle="1" w:styleId="BoxHeading2">
    <w:name w:val="Box Heading 2"/>
    <w:basedOn w:val="Normal"/>
    <w:next w:val="BoxBodyText"/>
    <w:pPr>
      <w:spacing w:before="240" w:after="240"/>
      <w:jc w:val="left"/>
    </w:pPr>
    <w:rPr>
      <w:rFonts w:ascii="Arial" w:hAnsi="Arial" w:cs="Arial"/>
      <w:b/>
      <w:sz w:val="18"/>
      <w:lang w:val="en-US"/>
    </w:rPr>
  </w:style>
  <w:style w:type="paragraph" w:customStyle="1" w:styleId="BoxHeading3">
    <w:name w:val="Box Heading 3"/>
    <w:basedOn w:val="Normal"/>
    <w:next w:val="BoxBodyText"/>
    <w:pPr>
      <w:spacing w:before="240" w:after="240"/>
      <w:jc w:val="left"/>
    </w:pPr>
    <w:rPr>
      <w:rFonts w:ascii="Arial" w:hAnsi="Arial" w:cs="Arial"/>
      <w:b/>
      <w:i/>
      <w:sz w:val="18"/>
      <w:lang w:val="en-US"/>
    </w:rPr>
  </w:style>
  <w:style w:type="paragraph" w:customStyle="1" w:styleId="BoxNote">
    <w:name w:val="Box Note"/>
    <w:basedOn w:val="Normal"/>
    <w:pPr>
      <w:tabs>
        <w:tab w:val="clear" w:pos="850"/>
        <w:tab w:val="clear" w:pos="1191"/>
        <w:tab w:val="clear" w:pos="1531"/>
        <w:tab w:val="left" w:pos="340"/>
      </w:tabs>
      <w:spacing w:after="120"/>
      <w:jc w:val="left"/>
    </w:pPr>
    <w:rPr>
      <w:rFonts w:ascii="Arial" w:hAnsi="Arial" w:cs="Arial"/>
      <w:sz w:val="18"/>
      <w:lang w:val="en-US"/>
    </w:rPr>
  </w:style>
  <w:style w:type="paragraph" w:customStyle="1" w:styleId="ListBulletBox">
    <w:name w:val="List Bullet Box"/>
    <w:basedOn w:val="Normal"/>
    <w:pPr>
      <w:numPr>
        <w:numId w:val="11"/>
      </w:numPr>
      <w:tabs>
        <w:tab w:val="clear" w:pos="1191"/>
        <w:tab w:val="clear" w:pos="1531"/>
      </w:tabs>
      <w:spacing w:after="240"/>
    </w:pPr>
    <w:rPr>
      <w:rFonts w:ascii="Arial" w:hAnsi="Arial" w:cs="Arial"/>
      <w:sz w:val="18"/>
      <w:lang w:val="en-US"/>
    </w:rPr>
  </w:style>
  <w:style w:type="paragraph" w:customStyle="1" w:styleId="ListBulletBox2">
    <w:name w:val="List Bullet Box 2"/>
    <w:basedOn w:val="Normal"/>
    <w:pPr>
      <w:numPr>
        <w:numId w:val="12"/>
      </w:numPr>
      <w:tabs>
        <w:tab w:val="clear" w:pos="850"/>
        <w:tab w:val="clear" w:pos="1531"/>
      </w:tabs>
      <w:spacing w:after="240"/>
    </w:pPr>
    <w:rPr>
      <w:rFonts w:ascii="Arial" w:hAnsi="Arial" w:cs="Arial"/>
      <w:sz w:val="18"/>
      <w:lang w:val="en-US"/>
    </w:rPr>
  </w:style>
  <w:style w:type="paragraph" w:customStyle="1" w:styleId="ListBulletBox3">
    <w:name w:val="List Bullet Box 3"/>
    <w:basedOn w:val="Normal"/>
    <w:pPr>
      <w:numPr>
        <w:numId w:val="13"/>
      </w:numPr>
      <w:tabs>
        <w:tab w:val="clear" w:pos="850"/>
        <w:tab w:val="clear" w:pos="1191"/>
        <w:tab w:val="clear" w:pos="1531"/>
      </w:tabs>
      <w:spacing w:after="240"/>
    </w:pPr>
    <w:rPr>
      <w:rFonts w:ascii="Arial" w:hAnsi="Arial" w:cs="Arial"/>
      <w:sz w:val="18"/>
      <w:lang w:val="en-US"/>
    </w:rPr>
  </w:style>
  <w:style w:type="paragraph" w:customStyle="1" w:styleId="ListNumberBox">
    <w:name w:val="List Number Box"/>
    <w:basedOn w:val="Normal"/>
    <w:pPr>
      <w:numPr>
        <w:numId w:val="14"/>
      </w:numPr>
      <w:tabs>
        <w:tab w:val="clear" w:pos="1191"/>
        <w:tab w:val="clear" w:pos="1531"/>
        <w:tab w:val="clear" w:pos="1950"/>
      </w:tabs>
      <w:spacing w:after="240"/>
      <w:ind w:left="850"/>
    </w:pPr>
    <w:rPr>
      <w:rFonts w:ascii="Arial" w:hAnsi="Arial" w:cs="Arial"/>
      <w:sz w:val="18"/>
      <w:lang w:val="en-US"/>
    </w:rPr>
  </w:style>
  <w:style w:type="paragraph" w:customStyle="1" w:styleId="ListNumberBox2">
    <w:name w:val="List Number Box 2"/>
    <w:basedOn w:val="Normal"/>
    <w:pPr>
      <w:numPr>
        <w:ilvl w:val="1"/>
        <w:numId w:val="14"/>
      </w:numPr>
      <w:tabs>
        <w:tab w:val="clear" w:pos="850"/>
        <w:tab w:val="clear" w:pos="1531"/>
        <w:tab w:val="clear" w:pos="2291"/>
      </w:tabs>
      <w:spacing w:after="240"/>
      <w:ind w:left="1191" w:hanging="340"/>
    </w:pPr>
    <w:rPr>
      <w:rFonts w:ascii="Arial" w:hAnsi="Arial" w:cs="Arial"/>
      <w:sz w:val="18"/>
      <w:lang w:val="en-US"/>
    </w:rPr>
  </w:style>
  <w:style w:type="paragraph" w:customStyle="1" w:styleId="ListNumberBox3">
    <w:name w:val="List Number Box 3"/>
    <w:basedOn w:val="Normal"/>
    <w:pPr>
      <w:numPr>
        <w:ilvl w:val="2"/>
        <w:numId w:val="14"/>
      </w:numPr>
      <w:tabs>
        <w:tab w:val="clear" w:pos="850"/>
        <w:tab w:val="clear" w:pos="1191"/>
        <w:tab w:val="clear" w:pos="1531"/>
        <w:tab w:val="clear" w:pos="2574"/>
        <w:tab w:val="left" w:pos="1474"/>
      </w:tabs>
      <w:spacing w:after="240"/>
      <w:ind w:left="1474"/>
    </w:pPr>
    <w:rPr>
      <w:rFonts w:ascii="Arial" w:hAnsi="Arial" w:cs="Arial"/>
      <w:sz w:val="18"/>
      <w:lang w:val="en-US"/>
    </w:rPr>
  </w:style>
  <w:style w:type="paragraph" w:customStyle="1" w:styleId="ListContinueBox">
    <w:name w:val="List Continue Box"/>
    <w:basedOn w:val="Normal"/>
    <w:pPr>
      <w:tabs>
        <w:tab w:val="clear" w:pos="850"/>
        <w:tab w:val="clear" w:pos="1191"/>
        <w:tab w:val="clear" w:pos="1531"/>
      </w:tabs>
      <w:spacing w:after="240"/>
      <w:ind w:left="850"/>
    </w:pPr>
    <w:rPr>
      <w:rFonts w:ascii="Arial" w:hAnsi="Arial" w:cs="Arial"/>
      <w:sz w:val="18"/>
      <w:lang w:val="en-US"/>
    </w:rPr>
  </w:style>
  <w:style w:type="paragraph" w:customStyle="1" w:styleId="ListContinueBox2">
    <w:name w:val="List Continue Box 2"/>
    <w:basedOn w:val="Normal"/>
    <w:pPr>
      <w:tabs>
        <w:tab w:val="clear" w:pos="850"/>
        <w:tab w:val="clear" w:pos="1191"/>
        <w:tab w:val="clear" w:pos="1531"/>
      </w:tabs>
      <w:spacing w:after="240"/>
      <w:ind w:left="1191"/>
    </w:pPr>
    <w:rPr>
      <w:rFonts w:ascii="Arial" w:hAnsi="Arial" w:cs="Arial"/>
      <w:sz w:val="18"/>
      <w:lang w:val="en-US"/>
    </w:rPr>
  </w:style>
  <w:style w:type="paragraph" w:customStyle="1" w:styleId="ListContinueBox3">
    <w:name w:val="List Continue Box 3"/>
    <w:basedOn w:val="Normal"/>
    <w:pPr>
      <w:tabs>
        <w:tab w:val="clear" w:pos="850"/>
        <w:tab w:val="clear" w:pos="1191"/>
        <w:tab w:val="clear" w:pos="1531"/>
      </w:tabs>
      <w:spacing w:after="240"/>
      <w:ind w:left="1474"/>
    </w:pPr>
    <w:rPr>
      <w:rFonts w:ascii="Arial" w:hAnsi="Arial" w:cs="Arial"/>
      <w:sz w:val="18"/>
      <w:lang w:val="en-US"/>
    </w:rPr>
  </w:style>
  <w:style w:type="paragraph" w:customStyle="1" w:styleId="BoxSource">
    <w:name w:val="Box Source"/>
    <w:basedOn w:val="Normal"/>
    <w:next w:val="BodyText"/>
    <w:pPr>
      <w:spacing w:after="360"/>
    </w:pPr>
    <w:rPr>
      <w:rFonts w:ascii="Arial" w:hAnsi="Arial" w:cs="Arial"/>
      <w:sz w:val="16"/>
      <w:lang w:val="en-US"/>
    </w:rPr>
  </w:style>
  <w:style w:type="character" w:customStyle="1" w:styleId="Cote">
    <w:name w:val="Cote"/>
    <w:basedOn w:val="DefaultParagraphFont"/>
    <w:rPr>
      <w:caps/>
      <w:smallCaps w:val="0"/>
      <w:lang w:val="en-US"/>
    </w:rPr>
  </w:style>
  <w:style w:type="numbering" w:customStyle="1" w:styleId="NumberedNote">
    <w:name w:val="Numbered Note"/>
    <w:basedOn w:val="NoList"/>
    <w:pPr>
      <w:numPr>
        <w:numId w:val="1"/>
      </w:numPr>
    </w:pPr>
  </w:style>
  <w:style w:type="numbering" w:customStyle="1" w:styleId="BulletedNote">
    <w:name w:val="Bulleted Note"/>
    <w:basedOn w:val="NoList"/>
    <w:pPr>
      <w:numPr>
        <w:numId w:val="2"/>
      </w:numPr>
    </w:pPr>
  </w:style>
  <w:style w:type="numbering" w:customStyle="1" w:styleId="NumericNote">
    <w:name w:val="Numeric Note"/>
    <w:basedOn w:val="NoList"/>
    <w:pPr>
      <w:numPr>
        <w:numId w:val="3"/>
      </w:numPr>
    </w:pPr>
  </w:style>
  <w:style w:type="numbering" w:customStyle="1" w:styleId="AlphaNote">
    <w:name w:val="Alpha Note"/>
    <w:basedOn w:val="NoList"/>
    <w:pPr>
      <w:numPr>
        <w:numId w:val="4"/>
      </w:numPr>
    </w:pPr>
  </w:style>
  <w:style w:type="paragraph" w:customStyle="1" w:styleId="AcknowledgementHeading">
    <w:name w:val="Acknowledgement Heading"/>
    <w:basedOn w:val="Normal"/>
    <w:next w:val="BodyText"/>
    <w:pPr>
      <w:keepNext/>
      <w:spacing w:before="1200" w:after="720"/>
      <w:jc w:val="center"/>
    </w:pPr>
    <w:rPr>
      <w:b/>
      <w:caps/>
      <w:lang w:val="en-US"/>
    </w:rPr>
  </w:style>
  <w:style w:type="paragraph" w:styleId="EnvelopeAddress">
    <w:name w:val="envelope address"/>
    <w:basedOn w:val="Normal"/>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CommentText">
    <w:name w:val="annotation text"/>
    <w:basedOn w:val="Normal"/>
    <w:link w:val="CommentTextChar"/>
    <w:semiHidden/>
    <w:rPr>
      <w:sz w:val="20"/>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Date">
    <w:name w:val="Date"/>
    <w:basedOn w:val="Normal"/>
    <w:next w:val="Normal"/>
  </w:style>
  <w:style w:type="paragraph" w:styleId="Header">
    <w:name w:val="header"/>
    <w:basedOn w:val="Normal"/>
    <w:pPr>
      <w:tabs>
        <w:tab w:val="clear" w:pos="850"/>
        <w:tab w:val="clear" w:pos="1191"/>
        <w:tab w:val="clear" w:pos="1531"/>
        <w:tab w:val="center" w:pos="4536"/>
        <w:tab w:val="right" w:pos="9072"/>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pPr>
      <w:ind w:left="4252"/>
    </w:pPr>
  </w:style>
  <w:style w:type="paragraph" w:styleId="Index2">
    <w:name w:val="index 2"/>
    <w:basedOn w:val="Normal"/>
    <w:next w:val="Normal"/>
    <w:semiHidden/>
    <w:pPr>
      <w:tabs>
        <w:tab w:val="clear" w:pos="850"/>
        <w:tab w:val="clear" w:pos="1191"/>
        <w:tab w:val="clear" w:pos="1531"/>
      </w:tabs>
      <w:ind w:left="440" w:hanging="220"/>
    </w:pPr>
  </w:style>
  <w:style w:type="paragraph" w:styleId="Index3">
    <w:name w:val="index 3"/>
    <w:basedOn w:val="Normal"/>
    <w:next w:val="Normal"/>
    <w:semiHidden/>
    <w:pPr>
      <w:tabs>
        <w:tab w:val="clear" w:pos="850"/>
        <w:tab w:val="clear" w:pos="1191"/>
        <w:tab w:val="clear" w:pos="1531"/>
      </w:tabs>
      <w:ind w:left="660" w:hanging="220"/>
    </w:pPr>
  </w:style>
  <w:style w:type="paragraph" w:styleId="Index4">
    <w:name w:val="index 4"/>
    <w:basedOn w:val="Normal"/>
    <w:next w:val="Normal"/>
    <w:semiHidden/>
    <w:pPr>
      <w:tabs>
        <w:tab w:val="clear" w:pos="850"/>
        <w:tab w:val="clear" w:pos="1191"/>
        <w:tab w:val="clear" w:pos="1531"/>
      </w:tabs>
      <w:ind w:left="880" w:hanging="220"/>
    </w:pPr>
  </w:style>
  <w:style w:type="paragraph" w:styleId="Index5">
    <w:name w:val="index 5"/>
    <w:basedOn w:val="Normal"/>
    <w:next w:val="Normal"/>
    <w:semiHidden/>
    <w:pPr>
      <w:tabs>
        <w:tab w:val="clear" w:pos="850"/>
        <w:tab w:val="clear" w:pos="1191"/>
        <w:tab w:val="clear" w:pos="1531"/>
      </w:tabs>
      <w:ind w:left="1100" w:hanging="220"/>
    </w:pPr>
  </w:style>
  <w:style w:type="paragraph" w:styleId="Index6">
    <w:name w:val="index 6"/>
    <w:basedOn w:val="Normal"/>
    <w:next w:val="Normal"/>
    <w:semiHidden/>
    <w:pPr>
      <w:tabs>
        <w:tab w:val="clear" w:pos="850"/>
        <w:tab w:val="clear" w:pos="1191"/>
        <w:tab w:val="clear" w:pos="1531"/>
      </w:tabs>
      <w:ind w:left="1320" w:hanging="220"/>
    </w:pPr>
  </w:style>
  <w:style w:type="paragraph" w:styleId="Index7">
    <w:name w:val="index 7"/>
    <w:basedOn w:val="Normal"/>
    <w:next w:val="Normal"/>
    <w:semiHidden/>
    <w:pPr>
      <w:tabs>
        <w:tab w:val="clear" w:pos="850"/>
        <w:tab w:val="clear" w:pos="1191"/>
        <w:tab w:val="clear" w:pos="1531"/>
      </w:tabs>
      <w:ind w:left="1540" w:hanging="220"/>
    </w:pPr>
  </w:style>
  <w:style w:type="paragraph" w:styleId="Index8">
    <w:name w:val="index 8"/>
    <w:basedOn w:val="Normal"/>
    <w:next w:val="Normal"/>
    <w:semiHidden/>
    <w:pPr>
      <w:tabs>
        <w:tab w:val="clear" w:pos="850"/>
        <w:tab w:val="clear" w:pos="1191"/>
        <w:tab w:val="clear" w:pos="1531"/>
      </w:tabs>
      <w:ind w:left="1760" w:hanging="220"/>
    </w:pPr>
  </w:style>
  <w:style w:type="paragraph" w:styleId="Index9">
    <w:name w:val="index 9"/>
    <w:basedOn w:val="Normal"/>
    <w:next w:val="Normal"/>
    <w:semiHidden/>
    <w:pPr>
      <w:tabs>
        <w:tab w:val="clear" w:pos="850"/>
        <w:tab w:val="clear" w:pos="1191"/>
        <w:tab w:val="clear" w:pos="1531"/>
      </w:tabs>
      <w:ind w:left="1980" w:hanging="220"/>
    </w:pPr>
  </w:style>
  <w:style w:type="paragraph" w:styleId="Caption">
    <w:name w:val="caption"/>
    <w:basedOn w:val="Normal"/>
    <w:next w:val="Normal"/>
    <w:qFormat/>
    <w:pPr>
      <w:spacing w:before="120" w:after="120"/>
    </w:pPr>
    <w:rPr>
      <w:b/>
      <w:bCs/>
      <w:sz w:val="20"/>
      <w:szCs w:val="20"/>
    </w:rPr>
  </w:style>
  <w:style w:type="paragraph" w:styleId="NormalWeb">
    <w:name w:val="Normal (Web)"/>
    <w:basedOn w:val="Normal"/>
    <w:rPr>
      <w:sz w:val="24"/>
      <w:szCs w:val="24"/>
    </w:rPr>
  </w:style>
  <w:style w:type="paragraph" w:styleId="CommentSubject">
    <w:name w:val="annotation subject"/>
    <w:basedOn w:val="CommentText"/>
    <w:next w:val="CommentText"/>
    <w:semiHidden/>
    <w:rPr>
      <w:b/>
      <w:bCs/>
    </w:rPr>
  </w:style>
  <w:style w:type="paragraph" w:styleId="Footer">
    <w:name w:val="footer"/>
    <w:basedOn w:val="Normal"/>
    <w:link w:val="FooterChar"/>
    <w:uiPriority w:val="99"/>
    <w:pPr>
      <w:tabs>
        <w:tab w:val="clear" w:pos="850"/>
        <w:tab w:val="clear" w:pos="1191"/>
        <w:tab w:val="clear" w:pos="1531"/>
        <w:tab w:val="center" w:pos="4536"/>
        <w:tab w:val="right" w:pos="9072"/>
      </w:tabs>
    </w:pPr>
  </w:style>
  <w:style w:type="paragraph" w:styleId="HTMLPreformatted">
    <w:name w:val="HTML Preformatted"/>
    <w:basedOn w:val="Normal"/>
    <w:rPr>
      <w:rFonts w:ascii="Courier New" w:hAnsi="Courier New" w:cs="Courier New"/>
      <w:sz w:val="20"/>
      <w:szCs w:val="20"/>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240"/>
      <w:ind w:left="442"/>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spacing w:after="60"/>
      <w:jc w:val="center"/>
      <w:outlineLvl w:val="1"/>
    </w:pPr>
    <w:rPr>
      <w:rFonts w:ascii="Arial" w:hAnsi="Arial" w:cs="Arial"/>
      <w:sz w:val="24"/>
      <w:szCs w:val="24"/>
    </w:rPr>
  </w:style>
  <w:style w:type="paragraph" w:styleId="TableofFigures">
    <w:name w:val="table of figures"/>
    <w:basedOn w:val="Normal"/>
    <w:next w:val="Normal"/>
    <w:semiHidden/>
    <w:pPr>
      <w:tabs>
        <w:tab w:val="clear" w:pos="850"/>
        <w:tab w:val="clear" w:pos="1191"/>
        <w:tab w:val="clear" w:pos="1531"/>
      </w:tabs>
      <w:ind w:left="440" w:hanging="440"/>
    </w:pPr>
  </w:style>
  <w:style w:type="paragraph" w:styleId="TableofAuthorities">
    <w:name w:val="table of authorities"/>
    <w:basedOn w:val="Normal"/>
    <w:next w:val="Normal"/>
    <w:semiHidden/>
    <w:pPr>
      <w:tabs>
        <w:tab w:val="clear" w:pos="850"/>
        <w:tab w:val="clear" w:pos="1191"/>
        <w:tab w:val="clear" w:pos="1531"/>
      </w:tabs>
      <w:ind w:left="220" w:hanging="220"/>
    </w:pPr>
  </w:style>
  <w:style w:type="paragraph" w:styleId="PlainText">
    <w:name w:val="Plain Text"/>
    <w:basedOn w:val="Normal"/>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eastAsia="zh-CN"/>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tyle>
  <w:style w:type="paragraph" w:styleId="TOAHeading">
    <w:name w:val="toa heading"/>
    <w:basedOn w:val="Normal"/>
    <w:next w:val="Normal"/>
    <w:semiHidden/>
    <w:pPr>
      <w:spacing w:before="120"/>
    </w:pPr>
    <w:rPr>
      <w:rFonts w:ascii="Arial" w:hAnsi="Arial" w:cs="Arial"/>
      <w:b/>
      <w:bCs/>
      <w:sz w:val="24"/>
      <w:szCs w:val="24"/>
    </w:rPr>
  </w:style>
  <w:style w:type="paragraph" w:styleId="TOC6">
    <w:name w:val="toc 6"/>
    <w:basedOn w:val="Normal"/>
    <w:next w:val="Normal"/>
    <w:qFormat/>
    <w:pPr>
      <w:tabs>
        <w:tab w:val="clear" w:pos="850"/>
        <w:tab w:val="clear" w:pos="1191"/>
        <w:tab w:val="clear" w:pos="1531"/>
      </w:tabs>
      <w:ind w:left="1100"/>
    </w:pPr>
  </w:style>
  <w:style w:type="paragraph" w:styleId="TOC7">
    <w:name w:val="toc 7"/>
    <w:basedOn w:val="Normal"/>
    <w:next w:val="Normal"/>
    <w:qFormat/>
    <w:pPr>
      <w:tabs>
        <w:tab w:val="clear" w:pos="850"/>
        <w:tab w:val="clear" w:pos="1191"/>
        <w:tab w:val="clear" w:pos="1531"/>
      </w:tabs>
      <w:ind w:left="1320"/>
    </w:pPr>
  </w:style>
  <w:style w:type="paragraph" w:styleId="TOC8">
    <w:name w:val="toc 8"/>
    <w:basedOn w:val="Normal"/>
    <w:next w:val="Normal"/>
    <w:qFormat/>
    <w:pPr>
      <w:tabs>
        <w:tab w:val="clear" w:pos="850"/>
        <w:tab w:val="clear" w:pos="1191"/>
        <w:tab w:val="clear" w:pos="1531"/>
      </w:tabs>
      <w:ind w:left="1540"/>
    </w:pPr>
  </w:style>
  <w:style w:type="paragraph" w:customStyle="1" w:styleId="BoxBodyText">
    <w:name w:val="Box Body Text"/>
    <w:basedOn w:val="Normal"/>
    <w:pPr>
      <w:spacing w:after="240"/>
      <w:ind w:firstLine="442"/>
    </w:pPr>
    <w:rPr>
      <w:rFonts w:ascii="Arial" w:hAnsi="Arial" w:cs="Arial"/>
      <w:sz w:val="18"/>
      <w:lang w:val="en-US"/>
    </w:rPr>
  </w:style>
  <w:style w:type="paragraph" w:customStyle="1" w:styleId="BoxBodyTextIndent">
    <w:name w:val="Box Body Text Indent"/>
    <w:basedOn w:val="Normal"/>
    <w:pPr>
      <w:spacing w:after="240"/>
      <w:ind w:left="442"/>
    </w:pPr>
    <w:rPr>
      <w:rFonts w:ascii="Arial" w:hAnsi="Arial" w:cs="Arial"/>
      <w:sz w:val="18"/>
      <w:lang w:val="en-US"/>
    </w:rPr>
  </w:style>
  <w:style w:type="character" w:styleId="PageNumber">
    <w:name w:val="page number"/>
    <w:basedOn w:val="DefaultParagraphFont"/>
    <w:uiPriority w:val="99"/>
    <w:semiHidden/>
    <w:unhideWhenUsed/>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szCs w:val="22"/>
      <w:lang w:val="en-GB" w:eastAsia="zh-CN"/>
    </w:rPr>
  </w:style>
  <w:style w:type="paragraph" w:styleId="ListParagraph">
    <w:name w:val="List Paragraph"/>
    <w:aliases w:val="References,List Paragraph1,Dot pt,F5 List Paragraph,No Spacing1,List Paragraph Char Char Char,Indicator Text,Colorful List - Accent 11,Numbered Para 1,Bullet 1,Bullet Points,List Paragraph12,MAIN CONTENT,List Paragraph11,List Paragraph2,L"/>
    <w:basedOn w:val="Normal"/>
    <w:uiPriority w:val="34"/>
    <w:qFormat/>
    <w:pPr>
      <w:ind w:left="720"/>
      <w:contextualSpacing/>
    </w:pPr>
  </w:style>
  <w:style w:type="paragraph" w:styleId="NoSpacing">
    <w:name w:val="No Spacing"/>
    <w:uiPriority w:val="1"/>
    <w:qFormat/>
    <w:pPr>
      <w:tabs>
        <w:tab w:val="left" w:pos="850"/>
        <w:tab w:val="left" w:pos="1191"/>
        <w:tab w:val="left" w:pos="1531"/>
      </w:tabs>
      <w:jc w:val="both"/>
    </w:pPr>
    <w:rPr>
      <w:sz w:val="22"/>
      <w:szCs w:val="22"/>
      <w:lang w:val="en-GB" w:eastAsia="zh-CN"/>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szCs w:val="22"/>
      <w:lang w:val="en-GB" w:eastAsia="zh-CN"/>
    </w:rPr>
  </w:style>
  <w:style w:type="paragraph" w:styleId="TOCHeading">
    <w:name w:val="TOC Heading"/>
    <w:basedOn w:val="Heading1"/>
    <w:next w:val="Normal"/>
    <w:uiPriority w:val="39"/>
    <w:semiHidden/>
    <w:unhideWhenUsed/>
    <w:qFormat/>
    <w:pPr>
      <w:keepLines/>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Citation">
    <w:name w:val="Citation"/>
    <w:basedOn w:val="BodyText"/>
    <w:link w:val="CitationChar"/>
    <w:pPr>
      <w:ind w:left="850" w:firstLine="0"/>
      <w:jc w:val="left"/>
    </w:pPr>
  </w:style>
  <w:style w:type="character" w:customStyle="1" w:styleId="CitationChar">
    <w:name w:val="Citation Char"/>
    <w:basedOn w:val="DefaultParagraphFont"/>
    <w:link w:val="Citation"/>
    <w:rPr>
      <w:sz w:val="22"/>
      <w:szCs w:val="22"/>
      <w:lang w:val="en-GB" w:eastAsia="zh-CN"/>
    </w:rPr>
  </w:style>
  <w:style w:type="table" w:styleId="TableGrid">
    <w:name w:val="Table Grid"/>
    <w:basedOn w:val="TableNormal"/>
    <w:uiPriority w:val="59"/>
    <w:rsid w:val="00B8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3653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B772C"/>
    <w:rPr>
      <w:color w:val="0000FF" w:themeColor="hyperlink"/>
      <w:u w:val="single"/>
    </w:rPr>
  </w:style>
  <w:style w:type="character" w:customStyle="1" w:styleId="FooterChar">
    <w:name w:val="Footer Char"/>
    <w:basedOn w:val="DefaultParagraphFont"/>
    <w:link w:val="Footer"/>
    <w:uiPriority w:val="99"/>
    <w:rsid w:val="008D493D"/>
    <w:rPr>
      <w:sz w:val="22"/>
      <w:szCs w:val="22"/>
      <w:lang w:val="en-GB" w:eastAsia="zh-CN"/>
    </w:rPr>
  </w:style>
  <w:style w:type="table" w:styleId="DarkList">
    <w:name w:val="Dark List"/>
    <w:basedOn w:val="TableNormal"/>
    <w:uiPriority w:val="70"/>
    <w:rsid w:val="00DA72E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CommentReference">
    <w:name w:val="annotation reference"/>
    <w:basedOn w:val="DefaultParagraphFont"/>
    <w:uiPriority w:val="99"/>
    <w:semiHidden/>
    <w:unhideWhenUsed/>
    <w:rsid w:val="002B5551"/>
    <w:rPr>
      <w:sz w:val="16"/>
      <w:szCs w:val="16"/>
    </w:rPr>
  </w:style>
  <w:style w:type="character" w:customStyle="1" w:styleId="FootnoteTextChar">
    <w:name w:val="Footnote Text Char"/>
    <w:basedOn w:val="DefaultParagraphFont"/>
    <w:link w:val="FootnoteText"/>
    <w:semiHidden/>
    <w:rsid w:val="005968F1"/>
    <w:rPr>
      <w:lang w:val="en-GB" w:eastAsia="zh-CN"/>
    </w:rPr>
  </w:style>
  <w:style w:type="character" w:customStyle="1" w:styleId="CommentTextChar">
    <w:name w:val="Comment Text Char"/>
    <w:basedOn w:val="DefaultParagraphFont"/>
    <w:link w:val="CommentText"/>
    <w:semiHidden/>
    <w:rsid w:val="005968F1"/>
    <w:rPr>
      <w:lang w:val="en-GB" w:eastAsia="zh-CN"/>
    </w:rPr>
  </w:style>
  <w:style w:type="character" w:styleId="FollowedHyperlink">
    <w:name w:val="FollowedHyperlink"/>
    <w:basedOn w:val="DefaultParagraphFont"/>
    <w:uiPriority w:val="99"/>
    <w:semiHidden/>
    <w:unhideWhenUsed/>
    <w:rsid w:val="007B6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90424">
      <w:bodyDiv w:val="1"/>
      <w:marLeft w:val="0"/>
      <w:marRight w:val="0"/>
      <w:marTop w:val="0"/>
      <w:marBottom w:val="0"/>
      <w:divBdr>
        <w:top w:val="none" w:sz="0" w:space="0" w:color="auto"/>
        <w:left w:val="none" w:sz="0" w:space="0" w:color="auto"/>
        <w:bottom w:val="none" w:sz="0" w:space="0" w:color="auto"/>
        <w:right w:val="none" w:sz="0" w:space="0" w:color="auto"/>
      </w:divBdr>
    </w:div>
    <w:div w:id="558588139">
      <w:bodyDiv w:val="1"/>
      <w:marLeft w:val="0"/>
      <w:marRight w:val="0"/>
      <w:marTop w:val="0"/>
      <w:marBottom w:val="0"/>
      <w:divBdr>
        <w:top w:val="none" w:sz="0" w:space="0" w:color="auto"/>
        <w:left w:val="none" w:sz="0" w:space="0" w:color="auto"/>
        <w:bottom w:val="none" w:sz="0" w:space="0" w:color="auto"/>
        <w:right w:val="none" w:sz="0" w:space="0" w:color="auto"/>
      </w:divBdr>
    </w:div>
    <w:div w:id="1030454539">
      <w:bodyDiv w:val="1"/>
      <w:marLeft w:val="0"/>
      <w:marRight w:val="0"/>
      <w:marTop w:val="0"/>
      <w:marBottom w:val="0"/>
      <w:divBdr>
        <w:top w:val="none" w:sz="0" w:space="0" w:color="auto"/>
        <w:left w:val="none" w:sz="0" w:space="0" w:color="auto"/>
        <w:bottom w:val="none" w:sz="0" w:space="0" w:color="auto"/>
        <w:right w:val="none" w:sz="0" w:space="0" w:color="auto"/>
      </w:divBdr>
    </w:div>
    <w:div w:id="1298535684">
      <w:bodyDiv w:val="1"/>
      <w:marLeft w:val="0"/>
      <w:marRight w:val="0"/>
      <w:marTop w:val="0"/>
      <w:marBottom w:val="0"/>
      <w:divBdr>
        <w:top w:val="none" w:sz="0" w:space="0" w:color="auto"/>
        <w:left w:val="none" w:sz="0" w:space="0" w:color="auto"/>
        <w:bottom w:val="none" w:sz="0" w:space="0" w:color="auto"/>
        <w:right w:val="none" w:sz="0" w:space="0" w:color="auto"/>
      </w:divBdr>
    </w:div>
    <w:div w:id="1510752451">
      <w:bodyDiv w:val="1"/>
      <w:marLeft w:val="0"/>
      <w:marRight w:val="0"/>
      <w:marTop w:val="0"/>
      <w:marBottom w:val="0"/>
      <w:divBdr>
        <w:top w:val="none" w:sz="0" w:space="0" w:color="auto"/>
        <w:left w:val="none" w:sz="0" w:space="0" w:color="auto"/>
        <w:bottom w:val="none" w:sz="0" w:space="0" w:color="auto"/>
        <w:right w:val="none" w:sz="0" w:space="0" w:color="auto"/>
      </w:divBdr>
    </w:div>
    <w:div w:id="162492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velopmentgateway.org/expertise/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peaid/eu-international-cooperation-and-development-first-report-selected-results-july-2013-june-2014_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dp.org/content/undp/en/home/librarypage/development-impact/making-development-co-operation-more-effective--2016-progress-r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n.org/ecosoc/sites/www.un.org.ecosoc/files/files/en/dcf/dcf-accountability-study-v4.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OECDHarvard.XSL" StyleName="OECD Harvard"/>
</file>

<file path=customXml/itemProps1.xml><?xml version="1.0" encoding="utf-8"?>
<ds:datastoreItem xmlns:ds="http://schemas.openxmlformats.org/officeDocument/2006/customXml" ds:itemID="{17944826-2E7F-4908-AAC6-56922C39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8309</Characters>
  <Application>Microsoft Office Word</Application>
  <DocSecurity>0</DocSecurity>
  <Lines>69</Lines>
  <Paragraphs>19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O.E.C.D.</Company>
  <LinksUpToDate>false</LinksUpToDate>
  <CharactersWithSpaces>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ENGBERG-PEDERSEN Poul</dc:creator>
  <cp:lastModifiedBy>François Ducrotté</cp:lastModifiedBy>
  <cp:revision>2</cp:revision>
  <cp:lastPrinted>2017-01-23T16:43:00Z</cp:lastPrinted>
  <dcterms:created xsi:type="dcterms:W3CDTF">2017-02-03T14:13:00Z</dcterms:created>
  <dcterms:modified xsi:type="dcterms:W3CDTF">2017-02-03T14:13:00Z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jor Version">
    <vt:lpwstr>1</vt:lpwstr>
  </property>
  <property fmtid="{D5CDD505-2E9C-101B-9397-08002B2CF9AE}" pid="3" name="Minor Version">
    <vt:lpwstr>0</vt:lpwstr>
  </property>
  <property fmtid="{D5CDD505-2E9C-101B-9397-08002B2CF9AE}" pid="4" name="Build">
    <vt:lpwstr>20110530-001</vt:lpwstr>
  </property>
</Properties>
</file>