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F5" w:rsidRDefault="005F2DF5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0"/>
          <w:szCs w:val="20"/>
          <w:lang w:val="fr-FR" w:eastAsia="fr-BE"/>
        </w:rPr>
      </w:pPr>
    </w:p>
    <w:p w:rsidR="005F2DF5" w:rsidRDefault="005F2DF5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0"/>
          <w:szCs w:val="20"/>
          <w:lang w:val="fr-FR" w:eastAsia="fr-BE"/>
        </w:rPr>
      </w:pPr>
      <w:r>
        <w:rPr>
          <w:rFonts w:ascii="Arial" w:hAnsi="Arial" w:cs="Arial"/>
          <w:sz w:val="18"/>
          <w:szCs w:val="18"/>
          <w:lang w:val="fr-FR"/>
        </w:rPr>
        <w:t>Grâce à une campagne de crowdfunding, la GravityLight Foundation a pu tester ces lampes dans 1300 foyers à travers 27 pays et ainsi améliorer le concept</w:t>
      </w:r>
      <w:bookmarkStart w:id="0" w:name="_GoBack"/>
      <w:bookmarkEnd w:id="0"/>
    </w:p>
    <w:p w:rsidR="004E008B" w:rsidRDefault="00911352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0"/>
          <w:szCs w:val="20"/>
          <w:lang w:val="fr-FR" w:eastAsia="fr-BE"/>
        </w:rPr>
      </w:pPr>
      <w:hyperlink r:id="rId7" w:history="1">
        <w:r w:rsidRPr="00942D4F">
          <w:rPr>
            <w:rStyle w:val="Lienhypertexte"/>
            <w:rFonts w:ascii="Arial" w:eastAsia="Times New Roman" w:hAnsi="Arial" w:cs="Arial"/>
            <w:sz w:val="20"/>
            <w:szCs w:val="20"/>
            <w:lang w:val="fr-FR" w:eastAsia="fr-BE"/>
          </w:rPr>
          <w:t>http://www.novethic.fr/lapres-petrole/innovation-energetique/isr-rse/une-lampe-alimentee-grace-a-la-gravite-144632.html</w:t>
        </w:r>
      </w:hyperlink>
    </w:p>
    <w:p w:rsidR="00911352" w:rsidRPr="004E008B" w:rsidRDefault="00911352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sz w:val="20"/>
          <w:szCs w:val="20"/>
          <w:lang w:val="fr-FR" w:eastAsia="fr-BE"/>
        </w:rPr>
      </w:pPr>
    </w:p>
    <w:p w:rsidR="004E008B" w:rsidRPr="004E008B" w:rsidRDefault="004E008B" w:rsidP="004E008B">
      <w:pPr>
        <w:tabs>
          <w:tab w:val="left" w:pos="2100"/>
        </w:tabs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sectPr w:rsidR="004E008B" w:rsidRPr="004E008B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9C" w:rsidRDefault="00B2339C" w:rsidP="0070032B">
      <w:pPr>
        <w:spacing w:after="0" w:line="240" w:lineRule="auto"/>
      </w:pPr>
      <w:r>
        <w:separator/>
      </w:r>
    </w:p>
  </w:endnote>
  <w:endnote w:type="continuationSeparator" w:id="0">
    <w:p w:rsidR="00B2339C" w:rsidRDefault="00B2339C" w:rsidP="0070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9C" w:rsidRDefault="00B2339C" w:rsidP="0070032B">
      <w:pPr>
        <w:spacing w:after="0" w:line="240" w:lineRule="auto"/>
      </w:pPr>
      <w:r>
        <w:separator/>
      </w:r>
    </w:p>
  </w:footnote>
  <w:footnote w:type="continuationSeparator" w:id="0">
    <w:p w:rsidR="00B2339C" w:rsidRDefault="00B2339C" w:rsidP="0070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C21"/>
    <w:multiLevelType w:val="multilevel"/>
    <w:tmpl w:val="CE0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747"/>
    <w:rsid w:val="000E4B3A"/>
    <w:rsid w:val="001C24BA"/>
    <w:rsid w:val="00287364"/>
    <w:rsid w:val="00302892"/>
    <w:rsid w:val="003A438B"/>
    <w:rsid w:val="004E008B"/>
    <w:rsid w:val="005F2DF5"/>
    <w:rsid w:val="0070032B"/>
    <w:rsid w:val="00725FB6"/>
    <w:rsid w:val="007319F9"/>
    <w:rsid w:val="007355E6"/>
    <w:rsid w:val="00740C40"/>
    <w:rsid w:val="00836C22"/>
    <w:rsid w:val="00911352"/>
    <w:rsid w:val="009243C9"/>
    <w:rsid w:val="00971604"/>
    <w:rsid w:val="009A2092"/>
    <w:rsid w:val="00A1506F"/>
    <w:rsid w:val="00A16CDB"/>
    <w:rsid w:val="00A84798"/>
    <w:rsid w:val="00A85D17"/>
    <w:rsid w:val="00B2339C"/>
    <w:rsid w:val="00B5770E"/>
    <w:rsid w:val="00B6717A"/>
    <w:rsid w:val="00BA2E11"/>
    <w:rsid w:val="00BE2985"/>
    <w:rsid w:val="00CE06B7"/>
    <w:rsid w:val="00D150BF"/>
    <w:rsid w:val="00DD648E"/>
    <w:rsid w:val="00DF570B"/>
    <w:rsid w:val="00E146E3"/>
    <w:rsid w:val="00E3375B"/>
    <w:rsid w:val="00EA373A"/>
    <w:rsid w:val="00EA690F"/>
    <w:rsid w:val="00EB42BF"/>
    <w:rsid w:val="00F12570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D93"/>
  <w15:docId w15:val="{F5CA447A-BB3E-48B6-B521-67A3F68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paragraph" w:styleId="Titre1">
    <w:name w:val="heading 1"/>
    <w:basedOn w:val="Normal"/>
    <w:next w:val="Normal"/>
    <w:link w:val="Titre1Car"/>
    <w:uiPriority w:val="9"/>
    <w:qFormat/>
    <w:rsid w:val="00287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0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32B"/>
  </w:style>
  <w:style w:type="paragraph" w:styleId="Pieddepage">
    <w:name w:val="footer"/>
    <w:basedOn w:val="Normal"/>
    <w:link w:val="PieddepageCar"/>
    <w:uiPriority w:val="99"/>
    <w:unhideWhenUsed/>
    <w:rsid w:val="0070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32B"/>
  </w:style>
  <w:style w:type="character" w:customStyle="1" w:styleId="Titre1Car">
    <w:name w:val="Titre 1 Car"/>
    <w:basedOn w:val="Policepardfaut"/>
    <w:link w:val="Titre1"/>
    <w:uiPriority w:val="9"/>
    <w:rsid w:val="002873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E0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113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3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82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2761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2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001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915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96692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419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41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52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021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43272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9292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270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53791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9358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096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100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391599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2906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125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209638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7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245820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685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66791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239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15966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035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8098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5209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280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5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2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5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3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5" w:color="EEEEEE"/>
                                                    <w:bottom w:val="single" w:sz="6" w:space="0" w:color="EEEEEE"/>
                                                    <w:right w:val="single" w:sz="6" w:space="21" w:color="EEEEEE"/>
                                                  </w:divBdr>
                                                  <w:divsChild>
                                                    <w:div w:id="196603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62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5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8816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53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7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2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95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345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1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8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17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55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1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777777"/>
                                    <w:bottom w:val="single" w:sz="12" w:space="1" w:color="777777"/>
                                    <w:right w:val="single" w:sz="12" w:space="4" w:color="777777"/>
                                  </w:divBdr>
                                </w:div>
                                <w:div w:id="3005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777777"/>
                                    <w:bottom w:val="single" w:sz="12" w:space="1" w:color="777777"/>
                                    <w:right w:val="single" w:sz="12" w:space="4" w:color="77777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4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0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956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0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4107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70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3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4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02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97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72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87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DCD3"/>
                                                <w:left w:val="single" w:sz="6" w:space="0" w:color="E3DCD3"/>
                                                <w:bottom w:val="single" w:sz="6" w:space="0" w:color="E3DCD3"/>
                                                <w:right w:val="single" w:sz="6" w:space="0" w:color="E3DCD3"/>
                                              </w:divBdr>
                                              <w:divsChild>
                                                <w:div w:id="210010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2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6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2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8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27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3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63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82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20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47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5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82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68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7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43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52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92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4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09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36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76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76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16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5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70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3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38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63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6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12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4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3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596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9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95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0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39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94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4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67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6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770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81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5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5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364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95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213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2878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688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547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29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6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1390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38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ethic.fr/lapres-petrole/innovation-energetique/isr-rse/une-lampe-alimentee-grace-a-la-gravite-1446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3</cp:revision>
  <cp:lastPrinted>2014-05-21T07:42:00Z</cp:lastPrinted>
  <dcterms:created xsi:type="dcterms:W3CDTF">2017-07-17T06:24:00Z</dcterms:created>
  <dcterms:modified xsi:type="dcterms:W3CDTF">2017-07-17T06:25:00Z</dcterms:modified>
</cp:coreProperties>
</file>