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0" w:type="dxa"/>
        <w:shd w:val="clear" w:color="auto" w:fill="336699"/>
        <w:tblCellMar>
          <w:left w:w="10" w:type="dxa"/>
          <w:right w:w="10" w:type="dxa"/>
        </w:tblCellMar>
        <w:tblLook w:val="01E0" w:firstRow="1" w:lastRow="1" w:firstColumn="1" w:lastColumn="1" w:noHBand="0" w:noVBand="0"/>
      </w:tblPr>
      <w:tblGrid>
        <w:gridCol w:w="2571"/>
        <w:gridCol w:w="7602"/>
      </w:tblGrid>
      <w:tr w:rsidR="00F97203" w:rsidRPr="00E54C46" w:rsidTr="00F97203">
        <w:trPr>
          <w:trHeight w:val="205"/>
        </w:trPr>
        <w:tc>
          <w:tcPr>
            <w:tcW w:w="2571" w:type="dxa"/>
            <w:shd w:val="clear" w:color="auto" w:fill="336699"/>
          </w:tcPr>
          <w:p w:rsidR="00F97203" w:rsidRPr="00E54C46" w:rsidRDefault="00C36A4A" w:rsidP="00E54C46">
            <w:pPr>
              <w:jc w:val="both"/>
              <w:rPr>
                <w:rFonts w:cs="Arial"/>
                <w:color w:val="FFFFFF"/>
              </w:rPr>
            </w:pPr>
            <w:r w:rsidRPr="00E54C46">
              <w:rPr>
                <w:noProof/>
                <w:lang w:val="es-NI" w:eastAsia="es-NI"/>
              </w:rPr>
              <w:drawing>
                <wp:inline distT="0" distB="0" distL="0" distR="0" wp14:anchorId="712B8B1C" wp14:editId="2E84B4E6">
                  <wp:extent cx="1495425" cy="1242989"/>
                  <wp:effectExtent l="0" t="0" r="0" b="0"/>
                  <wp:docPr id="13" name="Picture 13" descr="C:\Users\vandre\Documents\EU_Flag_HQ_HA_2016_COLOR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re\Documents\EU_Flag_HQ_HA_2016_COLOR_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6150" cy="1251904"/>
                          </a:xfrm>
                          <a:prstGeom prst="rect">
                            <a:avLst/>
                          </a:prstGeom>
                          <a:noFill/>
                          <a:ln>
                            <a:noFill/>
                          </a:ln>
                        </pic:spPr>
                      </pic:pic>
                    </a:graphicData>
                  </a:graphic>
                </wp:inline>
              </w:drawing>
            </w:r>
            <w:r w:rsidR="001C3461" w:rsidRPr="00E54C46">
              <w:rPr>
                <w:noProof/>
                <w:color w:val="000000"/>
                <w:lang w:val="es-NI" w:eastAsia="es-NI"/>
              </w:rPr>
              <mc:AlternateContent>
                <mc:Choice Requires="wps">
                  <w:drawing>
                    <wp:anchor distT="0" distB="0" distL="114300" distR="114300" simplePos="0" relativeHeight="251662336" behindDoc="0" locked="0" layoutInCell="1" allowOverlap="1" wp14:anchorId="341C9B9F" wp14:editId="488AE1DA">
                      <wp:simplePos x="0" y="0"/>
                      <wp:positionH relativeFrom="column">
                        <wp:posOffset>4033824</wp:posOffset>
                      </wp:positionH>
                      <wp:positionV relativeFrom="paragraph">
                        <wp:posOffset>116840</wp:posOffset>
                      </wp:positionV>
                      <wp:extent cx="2178658" cy="715617"/>
                      <wp:effectExtent l="0" t="0" r="0" b="0"/>
                      <wp:wrapNone/>
                      <wp:docPr id="9" name="Text Box 9"/>
                      <wp:cNvGraphicFramePr/>
                      <a:graphic xmlns:a="http://schemas.openxmlformats.org/drawingml/2006/main">
                        <a:graphicData uri="http://schemas.microsoft.com/office/word/2010/wordprocessingShape">
                          <wps:wsp>
                            <wps:cNvSpPr txBox="1"/>
                            <wps:spPr>
                              <a:xfrm>
                                <a:off x="0" y="0"/>
                                <a:ext cx="2178658" cy="7156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1831" w:rsidRPr="008651CE" w:rsidRDefault="005E1831" w:rsidP="00F97203">
                                  <w:pPr>
                                    <w:spacing w:after="0"/>
                                    <w:jc w:val="right"/>
                                    <w:rPr>
                                      <w:b/>
                                      <w:color w:val="FFFFFF" w:themeColor="background1"/>
                                      <w:lang w:val="en-US"/>
                                    </w:rPr>
                                  </w:pPr>
                                  <w:r w:rsidRPr="008651CE">
                                    <w:rPr>
                                      <w:b/>
                                      <w:color w:val="FFFFFF" w:themeColor="background1"/>
                                      <w:lang w:val="en-US"/>
                                    </w:rPr>
                                    <w:t xml:space="preserve">ECHO </w:t>
                                  </w:r>
                                  <w:r>
                                    <w:rPr>
                                      <w:b/>
                                      <w:color w:val="FFFFFF" w:themeColor="background1"/>
                                      <w:lang w:val="en-US"/>
                                    </w:rPr>
                                    <w:t>Managua</w:t>
                                  </w:r>
                                </w:p>
                                <w:p w:rsidR="005E1831" w:rsidRPr="008651CE" w:rsidRDefault="00E75CA8" w:rsidP="00F97203">
                                  <w:pPr>
                                    <w:spacing w:after="0"/>
                                    <w:jc w:val="right"/>
                                    <w:rPr>
                                      <w:b/>
                                      <w:color w:val="FFFFFF" w:themeColor="background1"/>
                                      <w:lang w:val="en-US"/>
                                    </w:rPr>
                                  </w:pPr>
                                  <w:r>
                                    <w:rPr>
                                      <w:b/>
                                      <w:color w:val="FFFFFF" w:themeColor="background1"/>
                                      <w:lang w:val="en-US"/>
                                    </w:rPr>
                                    <w:t>Report on</w:t>
                                  </w:r>
                                  <w:r w:rsidR="00FE29F4">
                                    <w:rPr>
                                      <w:b/>
                                      <w:color w:val="FFFFFF" w:themeColor="background1"/>
                                      <w:lang w:val="en-US"/>
                                    </w:rPr>
                                    <w:t xml:space="preserve"> June</w:t>
                                  </w:r>
                                </w:p>
                                <w:p w:rsidR="005E1831" w:rsidRPr="00AB49F0" w:rsidRDefault="005E1831" w:rsidP="00F97203">
                                  <w:pPr>
                                    <w:spacing w:after="0"/>
                                    <w:jc w:val="right"/>
                                    <w:rPr>
                                      <w:b/>
                                      <w:color w:val="FFFFFF" w:themeColor="background1"/>
                                      <w:lang w:val="en-US"/>
                                    </w:rPr>
                                  </w:pPr>
                                  <w:r w:rsidRPr="008651CE">
                                    <w:rPr>
                                      <w:b/>
                                      <w:color w:val="FFFFFF" w:themeColor="background1"/>
                                      <w:lang w:val="en-US"/>
                                    </w:rPr>
                                    <w:t xml:space="preserve">Date: </w:t>
                                  </w:r>
                                  <w:r w:rsidR="00711BB7">
                                    <w:rPr>
                                      <w:b/>
                                      <w:color w:val="FFFFFF" w:themeColor="background1"/>
                                      <w:lang w:val="en-US"/>
                                    </w:rPr>
                                    <w:t>2</w:t>
                                  </w:r>
                                  <w:r w:rsidR="00692A09">
                                    <w:rPr>
                                      <w:b/>
                                      <w:color w:val="FFFFFF" w:themeColor="background1"/>
                                      <w:lang w:val="en-US"/>
                                    </w:rPr>
                                    <w:t>/0</w:t>
                                  </w:r>
                                  <w:r w:rsidR="00FE29F4">
                                    <w:rPr>
                                      <w:b/>
                                      <w:color w:val="FFFFFF" w:themeColor="background1"/>
                                      <w:lang w:val="en-US"/>
                                    </w:rPr>
                                    <w:t>7</w:t>
                                  </w:r>
                                  <w:r>
                                    <w:rPr>
                                      <w:b/>
                                      <w:color w:val="FFFFFF" w:themeColor="background1"/>
                                      <w:lang w:val="en-US"/>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17.6pt;margin-top:9.2pt;width:171.5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" filled="f" stroked="f" strokeweight=".5pt">
                      <v:textbox>
                        <w:txbxContent>
                          <w:p w:rsidR="005E1831" w:rsidRPr="008651CE" w:rsidRDefault="005E1831" w:rsidP="00F97203">
                            <w:pPr>
                              <w:spacing w:after="0"/>
                              <w:jc w:val="right"/>
                              <w:rPr>
                                <w:b/>
                                <w:color w:val="FFFFFF" w:themeColor="background1"/>
                                <w:lang w:val="en-US"/>
                              </w:rPr>
                            </w:pPr>
                            <w:r w:rsidRPr="008651CE">
                              <w:rPr>
                                <w:b/>
                                <w:color w:val="FFFFFF" w:themeColor="background1"/>
                                <w:lang w:val="en-US"/>
                              </w:rPr>
                              <w:t xml:space="preserve">ECHO </w:t>
                            </w:r>
                            <w:r>
                              <w:rPr>
                                <w:b/>
                                <w:color w:val="FFFFFF" w:themeColor="background1"/>
                                <w:lang w:val="en-US"/>
                              </w:rPr>
                              <w:t>Managua</w:t>
                            </w:r>
                          </w:p>
                          <w:p w:rsidR="005E1831" w:rsidRPr="008651CE" w:rsidRDefault="00E75CA8" w:rsidP="00F97203">
                            <w:pPr>
                              <w:spacing w:after="0"/>
                              <w:jc w:val="right"/>
                              <w:rPr>
                                <w:b/>
                                <w:color w:val="FFFFFF" w:themeColor="background1"/>
                                <w:lang w:val="en-US"/>
                              </w:rPr>
                            </w:pPr>
                            <w:r>
                              <w:rPr>
                                <w:b/>
                                <w:color w:val="FFFFFF" w:themeColor="background1"/>
                                <w:lang w:val="en-US"/>
                              </w:rPr>
                              <w:t>Report on</w:t>
                            </w:r>
                            <w:r w:rsidR="00FE29F4">
                              <w:rPr>
                                <w:b/>
                                <w:color w:val="FFFFFF" w:themeColor="background1"/>
                                <w:lang w:val="en-US"/>
                              </w:rPr>
                              <w:t xml:space="preserve"> June</w:t>
                            </w:r>
                          </w:p>
                          <w:p w:rsidR="005E1831" w:rsidRPr="00AB49F0" w:rsidRDefault="005E1831" w:rsidP="00F97203">
                            <w:pPr>
                              <w:spacing w:after="0"/>
                              <w:jc w:val="right"/>
                              <w:rPr>
                                <w:b/>
                                <w:color w:val="FFFFFF" w:themeColor="background1"/>
                                <w:lang w:val="en-US"/>
                              </w:rPr>
                            </w:pPr>
                            <w:r w:rsidRPr="008651CE">
                              <w:rPr>
                                <w:b/>
                                <w:color w:val="FFFFFF" w:themeColor="background1"/>
                                <w:lang w:val="en-US"/>
                              </w:rPr>
                              <w:t xml:space="preserve">Date: </w:t>
                            </w:r>
                            <w:r w:rsidR="00711BB7">
                              <w:rPr>
                                <w:b/>
                                <w:color w:val="FFFFFF" w:themeColor="background1"/>
                                <w:lang w:val="en-US"/>
                              </w:rPr>
                              <w:t>2</w:t>
                            </w:r>
                            <w:r w:rsidR="00692A09">
                              <w:rPr>
                                <w:b/>
                                <w:color w:val="FFFFFF" w:themeColor="background1"/>
                                <w:lang w:val="en-US"/>
                              </w:rPr>
                              <w:t>/0</w:t>
                            </w:r>
                            <w:r w:rsidR="00FE29F4">
                              <w:rPr>
                                <w:b/>
                                <w:color w:val="FFFFFF" w:themeColor="background1"/>
                                <w:lang w:val="en-US"/>
                              </w:rPr>
                              <w:t>7</w:t>
                            </w:r>
                            <w:r>
                              <w:rPr>
                                <w:b/>
                                <w:color w:val="FFFFFF" w:themeColor="background1"/>
                                <w:lang w:val="en-US"/>
                              </w:rPr>
                              <w:t>/2017</w:t>
                            </w:r>
                          </w:p>
                        </w:txbxContent>
                      </v:textbox>
                    </v:shape>
                  </w:pict>
                </mc:Fallback>
              </mc:AlternateContent>
            </w:r>
          </w:p>
        </w:tc>
        <w:tc>
          <w:tcPr>
            <w:tcW w:w="7602" w:type="dxa"/>
            <w:shd w:val="clear" w:color="auto" w:fill="336699"/>
          </w:tcPr>
          <w:p w:rsidR="00F97203" w:rsidRPr="00E54C46" w:rsidRDefault="001C3461" w:rsidP="00E54C46">
            <w:pPr>
              <w:spacing w:after="0" w:line="440" w:lineRule="exact"/>
              <w:jc w:val="both"/>
              <w:rPr>
                <w:b/>
                <w:color w:val="FFFFFF"/>
              </w:rPr>
            </w:pPr>
            <w:r w:rsidRPr="00E54C46">
              <w:rPr>
                <w:noProof/>
                <w:color w:val="000000"/>
                <w:lang w:val="es-NI" w:eastAsia="es-NI"/>
              </w:rPr>
              <mc:AlternateContent>
                <mc:Choice Requires="wps">
                  <w:drawing>
                    <wp:anchor distT="0" distB="0" distL="114300" distR="114300" simplePos="0" relativeHeight="251660288" behindDoc="0" locked="0" layoutInCell="1" allowOverlap="1" wp14:anchorId="13073FCA" wp14:editId="1826E8D3">
                      <wp:simplePos x="0" y="0"/>
                      <wp:positionH relativeFrom="column">
                        <wp:posOffset>350520</wp:posOffset>
                      </wp:positionH>
                      <wp:positionV relativeFrom="paragraph">
                        <wp:posOffset>49530</wp:posOffset>
                      </wp:positionV>
                      <wp:extent cx="2178050" cy="11925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178050" cy="1192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1831" w:rsidRPr="000364A9" w:rsidRDefault="005E1831" w:rsidP="00F97203">
                                  <w:pPr>
                                    <w:jc w:val="center"/>
                                    <w:rPr>
                                      <w:b/>
                                      <w:color w:val="FFFFFF" w:themeColor="background1"/>
                                      <w:sz w:val="40"/>
                                      <w:szCs w:val="40"/>
                                      <w:lang w:val="en-US"/>
                                    </w:rPr>
                                  </w:pPr>
                                  <w:r w:rsidRPr="000364A9">
                                    <w:rPr>
                                      <w:b/>
                                      <w:color w:val="FFFFFF" w:themeColor="background1"/>
                                      <w:sz w:val="40"/>
                                      <w:szCs w:val="40"/>
                                      <w:lang w:val="en-US"/>
                                    </w:rPr>
                                    <w:t>Monthly Report</w:t>
                                  </w:r>
                                </w:p>
                                <w:p w:rsidR="005E1831" w:rsidRDefault="005E1831" w:rsidP="00F97203">
                                  <w:pPr>
                                    <w:jc w:val="center"/>
                                    <w:rPr>
                                      <w:b/>
                                      <w:color w:val="FFFFFF" w:themeColor="background1"/>
                                      <w:sz w:val="44"/>
                                      <w:szCs w:val="44"/>
                                      <w:lang w:val="en-US"/>
                                    </w:rPr>
                                  </w:pPr>
                                  <w:r w:rsidRPr="000364A9">
                                    <w:rPr>
                                      <w:b/>
                                      <w:color w:val="FFFFFF" w:themeColor="background1"/>
                                      <w:sz w:val="44"/>
                                      <w:szCs w:val="44"/>
                                      <w:lang w:val="en-US"/>
                                    </w:rPr>
                                    <w:t xml:space="preserve">Caribbean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7" type="#_x0000_t202" style="position:absolute;left:0;text-align:left;margin-left:27.6pt;margin-top:3.9pt;width:171.5pt;height:9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" filled="f" stroked="f" strokeweight=".5pt">
                      <v:textbox>
                        <w:txbxContent>
                          <w:p w:rsidR="005E1831" w:rsidRPr="000364A9" w:rsidRDefault="005E1831" w:rsidP="00F97203">
                            <w:pPr>
                              <w:jc w:val="center"/>
                              <w:rPr>
                                <w:b/>
                                <w:color w:val="FFFFFF" w:themeColor="background1"/>
                                <w:sz w:val="40"/>
                                <w:szCs w:val="40"/>
                                <w:lang w:val="en-US"/>
                              </w:rPr>
                            </w:pPr>
                            <w:r w:rsidRPr="000364A9">
                              <w:rPr>
                                <w:b/>
                                <w:color w:val="FFFFFF" w:themeColor="background1"/>
                                <w:sz w:val="40"/>
                                <w:szCs w:val="40"/>
                                <w:lang w:val="en-US"/>
                              </w:rPr>
                              <w:t>Monthly Report</w:t>
                            </w:r>
                          </w:p>
                          <w:p w:rsidR="005E1831" w:rsidRDefault="005E1831" w:rsidP="00F97203">
                            <w:pPr>
                              <w:jc w:val="center"/>
                              <w:rPr>
                                <w:b/>
                                <w:color w:val="FFFFFF" w:themeColor="background1"/>
                                <w:sz w:val="44"/>
                                <w:szCs w:val="44"/>
                                <w:lang w:val="en-US"/>
                              </w:rPr>
                            </w:pPr>
                            <w:r w:rsidRPr="000364A9">
                              <w:rPr>
                                <w:b/>
                                <w:color w:val="FFFFFF" w:themeColor="background1"/>
                                <w:sz w:val="44"/>
                                <w:szCs w:val="44"/>
                                <w:lang w:val="en-US"/>
                              </w:rPr>
                              <w:t xml:space="preserve">Caribbean </w:t>
                            </w:r>
                          </w:p>
                        </w:txbxContent>
                      </v:textbox>
                    </v:shape>
                  </w:pict>
                </mc:Fallback>
              </mc:AlternateContent>
            </w:r>
          </w:p>
          <w:p w:rsidR="00F97203" w:rsidRPr="00E54C46" w:rsidRDefault="00F97203" w:rsidP="00E54C46">
            <w:pPr>
              <w:spacing w:after="0" w:line="440" w:lineRule="exact"/>
              <w:jc w:val="both"/>
              <w:rPr>
                <w:b/>
                <w:color w:val="FFFFFF"/>
              </w:rPr>
            </w:pPr>
          </w:p>
          <w:p w:rsidR="00F97203" w:rsidRPr="00E54C46" w:rsidRDefault="00F97203" w:rsidP="00E54C46">
            <w:pPr>
              <w:spacing w:after="0" w:line="440" w:lineRule="exact"/>
              <w:jc w:val="both"/>
              <w:rPr>
                <w:b/>
                <w:color w:val="FFFFFF"/>
              </w:rPr>
            </w:pPr>
          </w:p>
          <w:p w:rsidR="00F97203" w:rsidRPr="00E54C46" w:rsidRDefault="00F97203" w:rsidP="00E54C46">
            <w:pPr>
              <w:spacing w:after="0" w:line="440" w:lineRule="exact"/>
              <w:jc w:val="both"/>
              <w:rPr>
                <w:b/>
                <w:color w:val="FFFFFF"/>
              </w:rPr>
            </w:pPr>
          </w:p>
        </w:tc>
      </w:tr>
    </w:tbl>
    <w:p w:rsidR="00F97203" w:rsidRPr="00E54C46" w:rsidRDefault="00F97203" w:rsidP="00E54C46">
      <w:pPr>
        <w:spacing w:after="0"/>
        <w:jc w:val="both"/>
      </w:pPr>
    </w:p>
    <w:p w:rsidR="00F97203" w:rsidRPr="00E54C46" w:rsidRDefault="00F97203" w:rsidP="00E54C46">
      <w:pPr>
        <w:spacing w:after="0"/>
        <w:jc w:val="both"/>
      </w:pPr>
    </w:p>
    <w:tbl>
      <w:tblPr>
        <w:tblW w:w="10173" w:type="dxa"/>
        <w:tblInd w:w="10" w:type="dxa"/>
        <w:tblBorders>
          <w:insideH w:val="single" w:sz="4" w:space="0" w:color="auto"/>
          <w:insideV w:val="single" w:sz="4" w:space="0" w:color="auto"/>
        </w:tblBorders>
        <w:shd w:val="clear" w:color="auto" w:fill="336699"/>
        <w:tblCellMar>
          <w:left w:w="10" w:type="dxa"/>
          <w:right w:w="10" w:type="dxa"/>
        </w:tblCellMar>
        <w:tblLook w:val="01E0" w:firstRow="1" w:lastRow="1" w:firstColumn="1" w:lastColumn="1" w:noHBand="0" w:noVBand="0"/>
      </w:tblPr>
      <w:tblGrid>
        <w:gridCol w:w="1344"/>
        <w:gridCol w:w="8829"/>
      </w:tblGrid>
      <w:tr w:rsidR="00F97203" w:rsidRPr="00F75256" w:rsidTr="00F97203">
        <w:trPr>
          <w:trHeight w:val="205"/>
        </w:trPr>
        <w:tc>
          <w:tcPr>
            <w:tcW w:w="1344" w:type="dxa"/>
            <w:tcBorders>
              <w:top w:val="nil"/>
              <w:bottom w:val="single" w:sz="4" w:space="0" w:color="FFFFFF"/>
              <w:right w:val="single" w:sz="4" w:space="0" w:color="FFFFFF"/>
            </w:tcBorders>
            <w:shd w:val="clear" w:color="auto" w:fill="336699"/>
          </w:tcPr>
          <w:p w:rsidR="00F97203" w:rsidRPr="00E54C46" w:rsidRDefault="001C3461" w:rsidP="00E54C46">
            <w:pPr>
              <w:jc w:val="both"/>
              <w:rPr>
                <w:rFonts w:cs="Arial"/>
                <w:color w:val="FFFFFF"/>
              </w:rPr>
            </w:pPr>
            <w:bookmarkStart w:id="0" w:name="inicio"/>
            <w:bookmarkEnd w:id="0"/>
            <w:proofErr w:type="spellStart"/>
            <w:r w:rsidRPr="00E54C46">
              <w:rPr>
                <w:rFonts w:cs="Arial"/>
                <w:color w:val="FFFFFF"/>
              </w:rPr>
              <w:t>Chapter</w:t>
            </w:r>
            <w:proofErr w:type="spellEnd"/>
          </w:p>
        </w:tc>
        <w:tc>
          <w:tcPr>
            <w:tcW w:w="8829" w:type="dxa"/>
            <w:vMerge w:val="restart"/>
            <w:tcBorders>
              <w:top w:val="nil"/>
              <w:left w:val="single" w:sz="4" w:space="0" w:color="FFFFFF"/>
            </w:tcBorders>
            <w:shd w:val="clear" w:color="auto" w:fill="336699"/>
          </w:tcPr>
          <w:p w:rsidR="00F97203" w:rsidRPr="00E54C46" w:rsidRDefault="001C3461" w:rsidP="00E54C46">
            <w:pPr>
              <w:spacing w:after="0" w:line="440" w:lineRule="exact"/>
              <w:jc w:val="both"/>
              <w:rPr>
                <w:b/>
                <w:color w:val="FFFFFF"/>
                <w:lang w:val="en-US"/>
              </w:rPr>
            </w:pPr>
            <w:r w:rsidRPr="00E54C46">
              <w:rPr>
                <w:b/>
                <w:color w:val="FFFFFF"/>
                <w:lang w:val="en-US"/>
              </w:rPr>
              <w:t>HIGHLIGHTS:</w:t>
            </w:r>
          </w:p>
          <w:p w:rsidR="00F97203" w:rsidRPr="00E54C46" w:rsidRDefault="001C3461" w:rsidP="00E54C46">
            <w:pPr>
              <w:spacing w:after="0" w:line="440" w:lineRule="exact"/>
              <w:jc w:val="both"/>
              <w:rPr>
                <w:b/>
                <w:color w:val="FFFFFF"/>
                <w:lang w:val="en-US"/>
              </w:rPr>
            </w:pPr>
            <w:r w:rsidRPr="00E54C46">
              <w:rPr>
                <w:b/>
                <w:color w:val="FFFFFF"/>
                <w:lang w:val="en-US"/>
              </w:rPr>
              <w:t>HUMANITARIAN SITUATION IN THE CARIBBEAN</w:t>
            </w:r>
          </w:p>
        </w:tc>
      </w:tr>
      <w:tr w:rsidR="00F97203" w:rsidRPr="00E54C46" w:rsidTr="00F97203">
        <w:trPr>
          <w:trHeight w:val="499"/>
        </w:trPr>
        <w:tc>
          <w:tcPr>
            <w:tcW w:w="1344" w:type="dxa"/>
            <w:tcBorders>
              <w:top w:val="single" w:sz="4" w:space="0" w:color="FFFFFF"/>
              <w:bottom w:val="nil"/>
              <w:right w:val="single" w:sz="4" w:space="0" w:color="FFFFFF"/>
            </w:tcBorders>
            <w:shd w:val="clear" w:color="auto" w:fill="336699"/>
          </w:tcPr>
          <w:p w:rsidR="00F97203" w:rsidRPr="00E54C46" w:rsidRDefault="001C3461" w:rsidP="00E54C46">
            <w:pPr>
              <w:spacing w:line="440" w:lineRule="exact"/>
              <w:jc w:val="both"/>
              <w:rPr>
                <w:rFonts w:cs="Arial"/>
                <w:color w:val="FFFFFF"/>
              </w:rPr>
            </w:pPr>
            <w:r w:rsidRPr="00E54C46">
              <w:rPr>
                <w:rFonts w:cs="Arial"/>
                <w:color w:val="FFFFFF"/>
              </w:rPr>
              <w:t>1</w:t>
            </w:r>
          </w:p>
        </w:tc>
        <w:tc>
          <w:tcPr>
            <w:tcW w:w="8829" w:type="dxa"/>
            <w:vMerge/>
            <w:tcBorders>
              <w:left w:val="single" w:sz="4" w:space="0" w:color="FFFFFF"/>
              <w:bottom w:val="nil"/>
            </w:tcBorders>
            <w:shd w:val="clear" w:color="auto" w:fill="336699"/>
          </w:tcPr>
          <w:p w:rsidR="00F97203" w:rsidRPr="00E54C46" w:rsidRDefault="00F97203" w:rsidP="00E54C46">
            <w:pPr>
              <w:jc w:val="both"/>
              <w:rPr>
                <w:color w:val="FFFFFF"/>
              </w:rPr>
            </w:pPr>
          </w:p>
        </w:tc>
      </w:tr>
    </w:tbl>
    <w:p w:rsidR="00F97203" w:rsidRPr="00E54C46" w:rsidRDefault="00F97203" w:rsidP="00E54C46">
      <w:pPr>
        <w:shd w:val="clear" w:color="auto" w:fill="FFFFFF"/>
        <w:spacing w:after="0"/>
        <w:jc w:val="both"/>
        <w:rPr>
          <w:b/>
          <w:color w:val="000000"/>
        </w:rPr>
      </w:pPr>
      <w:bookmarkStart w:id="1" w:name="_ftnref1"/>
    </w:p>
    <w:bookmarkEnd w:id="1"/>
    <w:p w:rsidR="00D455EA" w:rsidRPr="00E54C46" w:rsidRDefault="009D7783" w:rsidP="00E54C46">
      <w:pPr>
        <w:spacing w:line="240" w:lineRule="auto"/>
        <w:ind w:left="709"/>
        <w:jc w:val="both"/>
        <w:rPr>
          <w:color w:val="FF0000"/>
          <w:lang w:val="en-US"/>
        </w:rPr>
      </w:pPr>
      <w:r w:rsidRPr="00E54C46">
        <w:rPr>
          <w:b/>
          <w:noProof/>
          <w:lang w:val="es-NI" w:eastAsia="es-NI"/>
        </w:rPr>
        <w:drawing>
          <wp:anchor distT="0" distB="0" distL="114300" distR="114300" simplePos="0" relativeHeight="251669504" behindDoc="0" locked="0" layoutInCell="1" allowOverlap="1" wp14:anchorId="7D4727F9" wp14:editId="2DD569E7">
            <wp:simplePos x="0" y="0"/>
            <wp:positionH relativeFrom="column">
              <wp:posOffset>-52705</wp:posOffset>
            </wp:positionH>
            <wp:positionV relativeFrom="paragraph">
              <wp:posOffset>1432560</wp:posOffset>
            </wp:positionV>
            <wp:extent cx="427990" cy="4457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445770"/>
                    </a:xfrm>
                    <a:prstGeom prst="rect">
                      <a:avLst/>
                    </a:prstGeom>
                    <a:noFill/>
                  </pic:spPr>
                </pic:pic>
              </a:graphicData>
            </a:graphic>
            <wp14:sizeRelH relativeFrom="margin">
              <wp14:pctWidth>0</wp14:pctWidth>
            </wp14:sizeRelH>
            <wp14:sizeRelV relativeFrom="margin">
              <wp14:pctHeight>0</wp14:pctHeight>
            </wp14:sizeRelV>
          </wp:anchor>
        </w:drawing>
      </w:r>
      <w:r w:rsidR="004B56FC" w:rsidRPr="00E54C46">
        <w:rPr>
          <w:b/>
          <w:noProof/>
          <w:lang w:val="es-NI" w:eastAsia="es-NI"/>
        </w:rPr>
        <w:drawing>
          <wp:anchor distT="0" distB="0" distL="114300" distR="114300" simplePos="0" relativeHeight="251663360" behindDoc="0" locked="0" layoutInCell="1" allowOverlap="1" wp14:anchorId="72E7F76A" wp14:editId="480B8702">
            <wp:simplePos x="0" y="0"/>
            <wp:positionH relativeFrom="column">
              <wp:posOffset>-13638</wp:posOffset>
            </wp:positionH>
            <wp:positionV relativeFrom="paragraph">
              <wp:posOffset>-2540</wp:posOffset>
            </wp:positionV>
            <wp:extent cx="428400" cy="446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400" cy="446400"/>
                    </a:xfrm>
                    <a:prstGeom prst="rect">
                      <a:avLst/>
                    </a:prstGeom>
                    <a:noFill/>
                  </pic:spPr>
                </pic:pic>
              </a:graphicData>
            </a:graphic>
            <wp14:sizeRelH relativeFrom="margin">
              <wp14:pctWidth>0</wp14:pctWidth>
            </wp14:sizeRelH>
            <wp14:sizeRelV relativeFrom="margin">
              <wp14:pctHeight>0</wp14:pctHeight>
            </wp14:sizeRelV>
          </wp:anchor>
        </w:drawing>
      </w:r>
      <w:r w:rsidR="001C3461" w:rsidRPr="00E54C46">
        <w:rPr>
          <w:b/>
          <w:lang w:val="en-US"/>
        </w:rPr>
        <w:t>Drought:</w:t>
      </w:r>
      <w:r w:rsidR="00E45E28" w:rsidRPr="00E54C46">
        <w:rPr>
          <w:lang w:val="en-US"/>
        </w:rPr>
        <w:t xml:space="preserve"> </w:t>
      </w:r>
      <w:r w:rsidR="00AA056B" w:rsidRPr="00E54C46">
        <w:rPr>
          <w:lang w:val="en-US"/>
        </w:rPr>
        <w:t>In Cuba,</w:t>
      </w:r>
      <w:r>
        <w:rPr>
          <w:lang w:val="en-US"/>
        </w:rPr>
        <w:t xml:space="preserve"> during June,</w:t>
      </w:r>
      <w:r w:rsidR="00AA056B" w:rsidRPr="00E54C46">
        <w:rPr>
          <w:lang w:val="en-US"/>
        </w:rPr>
        <w:t xml:space="preserve"> </w:t>
      </w:r>
      <w:r w:rsidR="00CE4D9E" w:rsidRPr="00E54C46">
        <w:rPr>
          <w:lang w:val="en-US"/>
        </w:rPr>
        <w:t xml:space="preserve">48 </w:t>
      </w:r>
      <w:r>
        <w:rPr>
          <w:lang w:val="en-US"/>
        </w:rPr>
        <w:t>% of the country</w:t>
      </w:r>
      <w:r w:rsidR="00CE4D9E" w:rsidRPr="00E54C46">
        <w:rPr>
          <w:lang w:val="en-US"/>
        </w:rPr>
        <w:t xml:space="preserve"> presented deficits in the accumulated rainfall. </w:t>
      </w:r>
      <w:proofErr w:type="spellStart"/>
      <w:r w:rsidR="00CE4D9E" w:rsidRPr="00E54C46">
        <w:rPr>
          <w:lang w:val="es-NI"/>
        </w:rPr>
        <w:t>The</w:t>
      </w:r>
      <w:proofErr w:type="spellEnd"/>
      <w:r w:rsidR="00CE4D9E" w:rsidRPr="00E54C46">
        <w:rPr>
          <w:lang w:val="es-NI"/>
        </w:rPr>
        <w:t xml:space="preserve"> </w:t>
      </w:r>
      <w:proofErr w:type="spellStart"/>
      <w:r w:rsidR="00CE4D9E" w:rsidRPr="00E54C46">
        <w:rPr>
          <w:lang w:val="es-NI"/>
        </w:rPr>
        <w:t>most</w:t>
      </w:r>
      <w:proofErr w:type="spellEnd"/>
      <w:r w:rsidR="00CE4D9E" w:rsidRPr="00E54C46">
        <w:rPr>
          <w:lang w:val="es-NI"/>
        </w:rPr>
        <w:t xml:space="preserve"> </w:t>
      </w:r>
      <w:proofErr w:type="spellStart"/>
      <w:r>
        <w:rPr>
          <w:lang w:val="es-NI"/>
        </w:rPr>
        <w:t>affected</w:t>
      </w:r>
      <w:proofErr w:type="spellEnd"/>
      <w:r w:rsidR="00CE4D9E" w:rsidRPr="00E54C46">
        <w:rPr>
          <w:lang w:val="es-NI"/>
        </w:rPr>
        <w:t xml:space="preserve"> </w:t>
      </w:r>
      <w:proofErr w:type="spellStart"/>
      <w:r w:rsidR="00CE4D9E" w:rsidRPr="00E54C46">
        <w:rPr>
          <w:lang w:val="es-NI"/>
        </w:rPr>
        <w:t>provinces</w:t>
      </w:r>
      <w:proofErr w:type="spellEnd"/>
      <w:r w:rsidR="00CE4D9E" w:rsidRPr="00E54C46">
        <w:rPr>
          <w:lang w:val="es-NI"/>
        </w:rPr>
        <w:t xml:space="preserve"> </w:t>
      </w:r>
      <w:r w:rsidR="00075AAA" w:rsidRPr="00E54C46">
        <w:rPr>
          <w:lang w:val="es-NI"/>
        </w:rPr>
        <w:t>are</w:t>
      </w:r>
      <w:r w:rsidR="00CE4D9E" w:rsidRPr="00E54C46">
        <w:rPr>
          <w:lang w:val="es-NI"/>
        </w:rPr>
        <w:t xml:space="preserve"> Villa Clara, Cienfuegos, Sancti Spíritus, Ciego de </w:t>
      </w:r>
      <w:proofErr w:type="spellStart"/>
      <w:r w:rsidR="00CE4D9E" w:rsidRPr="00E54C46">
        <w:rPr>
          <w:lang w:val="es-NI"/>
        </w:rPr>
        <w:t>Avila</w:t>
      </w:r>
      <w:proofErr w:type="spellEnd"/>
      <w:r w:rsidR="00CE4D9E" w:rsidRPr="00E54C46">
        <w:rPr>
          <w:lang w:val="es-NI"/>
        </w:rPr>
        <w:t xml:space="preserve">, Camagüey, Las Tunas and Granma. </w:t>
      </w:r>
      <w:r w:rsidR="00CE4D9E" w:rsidRPr="00E54C46">
        <w:rPr>
          <w:lang w:val="en-US"/>
        </w:rPr>
        <w:t xml:space="preserve">In general, </w:t>
      </w:r>
      <w:r w:rsidR="009720FD" w:rsidRPr="00E54C46">
        <w:rPr>
          <w:lang w:val="en-US"/>
        </w:rPr>
        <w:t xml:space="preserve">142 municipalities are affected and 40 of them </w:t>
      </w:r>
      <w:r w:rsidR="00075AAA" w:rsidRPr="00E54C46">
        <w:rPr>
          <w:lang w:val="en-US"/>
        </w:rPr>
        <w:t xml:space="preserve">are </w:t>
      </w:r>
      <w:r w:rsidR="009720FD" w:rsidRPr="00E54C46">
        <w:rPr>
          <w:lang w:val="en-US"/>
        </w:rPr>
        <w:t xml:space="preserve">in severe drought and more than 690 000 people have been affected regarding water provision, most of them in Santiago de Cuba </w:t>
      </w:r>
      <w:r w:rsidR="00075AAA" w:rsidRPr="00E54C46">
        <w:rPr>
          <w:lang w:val="en-US"/>
        </w:rPr>
        <w:t xml:space="preserve">and the </w:t>
      </w:r>
      <w:r w:rsidR="009720FD" w:rsidRPr="00E54C46">
        <w:rPr>
          <w:lang w:val="en-US"/>
        </w:rPr>
        <w:t>Central area of the country, additionally to Eastern Cuba. The intense drought is affecting Cuba since end of 2014 and intensified early 2017, i</w:t>
      </w:r>
      <w:r w:rsidR="00D455EA" w:rsidRPr="00E54C46">
        <w:rPr>
          <w:lang w:val="en-US"/>
        </w:rPr>
        <w:t xml:space="preserve">t is considered to be one of the worst </w:t>
      </w:r>
      <w:r w:rsidR="009720FD" w:rsidRPr="00E54C46">
        <w:rPr>
          <w:lang w:val="en-US"/>
        </w:rPr>
        <w:t>droughts</w:t>
      </w:r>
      <w:r w:rsidR="00D455EA" w:rsidRPr="00E54C46">
        <w:rPr>
          <w:lang w:val="en-US"/>
        </w:rPr>
        <w:t xml:space="preserve"> of the century</w:t>
      </w:r>
      <w:r w:rsidR="009720FD" w:rsidRPr="00E54C46">
        <w:rPr>
          <w:lang w:val="en-US"/>
        </w:rPr>
        <w:t xml:space="preserve">. </w:t>
      </w:r>
      <w:r w:rsidR="00D455EA" w:rsidRPr="00E54C46">
        <w:rPr>
          <w:lang w:val="en-US"/>
        </w:rPr>
        <w:t xml:space="preserve"> More than 500 000 animals have died due to the drought in the country (12</w:t>
      </w:r>
      <w:proofErr w:type="gramStart"/>
      <w:r w:rsidR="009720FD" w:rsidRPr="00E54C46">
        <w:rPr>
          <w:lang w:val="en-US"/>
        </w:rPr>
        <w:t>,5</w:t>
      </w:r>
      <w:proofErr w:type="gramEnd"/>
      <w:r w:rsidR="00D455EA" w:rsidRPr="00E54C46">
        <w:rPr>
          <w:lang w:val="en-US"/>
        </w:rPr>
        <w:t>% of total available in the country) in the last three years</w:t>
      </w:r>
      <w:r w:rsidR="009720FD" w:rsidRPr="00E54C46">
        <w:rPr>
          <w:lang w:val="en-US"/>
        </w:rPr>
        <w:t>.</w:t>
      </w:r>
    </w:p>
    <w:p w:rsidR="007F4168" w:rsidRDefault="009D7783" w:rsidP="0066225F">
      <w:pPr>
        <w:spacing w:before="60" w:afterLines="60" w:after="144" w:line="240" w:lineRule="auto"/>
        <w:ind w:left="720"/>
        <w:jc w:val="both"/>
        <w:rPr>
          <w:lang w:val="en-US"/>
        </w:rPr>
      </w:pPr>
      <w:r w:rsidRPr="009D7783">
        <w:rPr>
          <w:b/>
          <w:lang w:val="en-US"/>
        </w:rPr>
        <w:t>Drought:</w:t>
      </w:r>
      <w:r>
        <w:rPr>
          <w:lang w:val="en-US"/>
        </w:rPr>
        <w:t xml:space="preserve"> </w:t>
      </w:r>
      <w:r w:rsidRPr="009D7783">
        <w:rPr>
          <w:lang w:val="en-US"/>
        </w:rPr>
        <w:t>In the Dominican Republic, limited</w:t>
      </w:r>
      <w:r w:rsidR="0066225F" w:rsidRPr="009D7783">
        <w:rPr>
          <w:lang w:val="en-US"/>
        </w:rPr>
        <w:t xml:space="preserve"> rain was observed</w:t>
      </w:r>
      <w:r>
        <w:rPr>
          <w:lang w:val="en-US"/>
        </w:rPr>
        <w:t xml:space="preserve"> during June</w:t>
      </w:r>
      <w:r w:rsidR="0066225F" w:rsidRPr="009D7783">
        <w:rPr>
          <w:lang w:val="en-US"/>
        </w:rPr>
        <w:t xml:space="preserve">. </w:t>
      </w:r>
      <w:r w:rsidRPr="009D7783">
        <w:rPr>
          <w:lang w:val="en-US"/>
        </w:rPr>
        <w:t xml:space="preserve">The rains </w:t>
      </w:r>
      <w:r w:rsidR="0066225F" w:rsidRPr="009D7783">
        <w:rPr>
          <w:lang w:val="en-US"/>
        </w:rPr>
        <w:t xml:space="preserve">were mostly below-average throughout Hispaniola, in particular </w:t>
      </w:r>
      <w:r>
        <w:rPr>
          <w:lang w:val="en-US"/>
        </w:rPr>
        <w:t xml:space="preserve">in </w:t>
      </w:r>
      <w:r w:rsidR="0066225F" w:rsidRPr="009D7783">
        <w:rPr>
          <w:lang w:val="en-US"/>
        </w:rPr>
        <w:t>n</w:t>
      </w:r>
      <w:r>
        <w:rPr>
          <w:lang w:val="en-US"/>
        </w:rPr>
        <w:t xml:space="preserve">orthwestern Dominican Republic, </w:t>
      </w:r>
      <w:r w:rsidR="0066225F" w:rsidRPr="009D7783">
        <w:rPr>
          <w:lang w:val="en-US"/>
        </w:rPr>
        <w:t xml:space="preserve">with deficits ranging between 50-200 mm. </w:t>
      </w:r>
      <w:proofErr w:type="spellStart"/>
      <w:r w:rsidR="0066225F" w:rsidRPr="009D7783">
        <w:rPr>
          <w:lang w:val="es-NI"/>
        </w:rPr>
        <w:t>The</w:t>
      </w:r>
      <w:proofErr w:type="spellEnd"/>
      <w:r w:rsidR="0066225F" w:rsidRPr="009D7783">
        <w:rPr>
          <w:lang w:val="es-NI"/>
        </w:rPr>
        <w:t xml:space="preserve"> </w:t>
      </w:r>
      <w:proofErr w:type="spellStart"/>
      <w:r w:rsidR="0066225F" w:rsidRPr="009D7783">
        <w:rPr>
          <w:lang w:val="es-NI"/>
        </w:rPr>
        <w:t>continuation</w:t>
      </w:r>
      <w:proofErr w:type="spellEnd"/>
      <w:r w:rsidR="0066225F" w:rsidRPr="009D7783">
        <w:rPr>
          <w:lang w:val="es-NI"/>
        </w:rPr>
        <w:t xml:space="preserve"> of </w:t>
      </w:r>
      <w:proofErr w:type="spellStart"/>
      <w:r w:rsidR="0066225F" w:rsidRPr="009D7783">
        <w:rPr>
          <w:lang w:val="es-NI"/>
        </w:rPr>
        <w:t>poor</w:t>
      </w:r>
      <w:proofErr w:type="spellEnd"/>
      <w:r w:rsidR="0066225F" w:rsidRPr="009D7783">
        <w:rPr>
          <w:lang w:val="es-NI"/>
        </w:rPr>
        <w:t xml:space="preserve"> rains over the upcoming weeks could negatively impact cropping activities and potentially reduce yields over many local areas. </w:t>
      </w:r>
      <w:r w:rsidR="0066225F" w:rsidRPr="009D7783">
        <w:rPr>
          <w:lang w:val="en-US"/>
        </w:rPr>
        <w:t>Recent vegetation indices and technical reports have already indicated negatively-impacted grounds and poor conditions over many</w:t>
      </w:r>
      <w:r w:rsidRPr="009D7783">
        <w:rPr>
          <w:lang w:val="en-US"/>
        </w:rPr>
        <w:t xml:space="preserve"> localized areas of the Island, after suffering from constant drought episodes since 2015.</w:t>
      </w:r>
    </w:p>
    <w:p w:rsidR="009D7783" w:rsidRPr="009D7783" w:rsidRDefault="009D7783" w:rsidP="009D7783">
      <w:pPr>
        <w:pStyle w:val="NormalWeb"/>
        <w:spacing w:before="0" w:beforeAutospacing="0" w:after="0" w:afterAutospacing="0"/>
        <w:ind w:left="720"/>
        <w:jc w:val="both"/>
        <w:rPr>
          <w:rFonts w:asciiTheme="minorHAnsi" w:eastAsiaTheme="minorEastAsia" w:hAnsiTheme="minorHAnsi" w:cstheme="minorBidi"/>
          <w:sz w:val="22"/>
          <w:szCs w:val="22"/>
          <w:lang w:val="en-US"/>
        </w:rPr>
      </w:pPr>
      <w:r w:rsidRPr="009D7783">
        <w:rPr>
          <w:rFonts w:asciiTheme="minorHAnsi" w:eastAsiaTheme="minorEastAsia" w:hAnsiTheme="minorHAnsi" w:cstheme="minorBidi"/>
          <w:b/>
          <w:sz w:val="22"/>
          <w:szCs w:val="22"/>
          <w:lang w:val="en-US"/>
        </w:rPr>
        <mc:AlternateContent>
          <mc:Choice Requires="wps">
            <w:drawing>
              <wp:anchor distT="0" distB="0" distL="114300" distR="114300" simplePos="0" relativeHeight="251671552" behindDoc="0" locked="0" layoutInCell="1" allowOverlap="1" wp14:anchorId="0E0E055F" wp14:editId="4AF0D7EA">
                <wp:simplePos x="0" y="0"/>
                <wp:positionH relativeFrom="column">
                  <wp:posOffset>-50800</wp:posOffset>
                </wp:positionH>
                <wp:positionV relativeFrom="paragraph">
                  <wp:posOffset>27305</wp:posOffset>
                </wp:positionV>
                <wp:extent cx="377825" cy="374015"/>
                <wp:effectExtent l="0" t="0" r="22225" b="26035"/>
                <wp:wrapNone/>
                <wp:docPr id="7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7825" cy="374015"/>
                        </a:xfrm>
                        <a:custGeom>
                          <a:avLst/>
                          <a:gdLst>
                            <a:gd name="T0" fmla="*/ 125 w 156"/>
                            <a:gd name="T1" fmla="*/ 0 h 156"/>
                            <a:gd name="T2" fmla="*/ 31 w 156"/>
                            <a:gd name="T3" fmla="*/ 0 h 156"/>
                            <a:gd name="T4" fmla="*/ 0 w 156"/>
                            <a:gd name="T5" fmla="*/ 31 h 156"/>
                            <a:gd name="T6" fmla="*/ 0 w 156"/>
                            <a:gd name="T7" fmla="*/ 125 h 156"/>
                            <a:gd name="T8" fmla="*/ 31 w 156"/>
                            <a:gd name="T9" fmla="*/ 156 h 156"/>
                            <a:gd name="T10" fmla="*/ 125 w 156"/>
                            <a:gd name="T11" fmla="*/ 156 h 156"/>
                            <a:gd name="T12" fmla="*/ 156 w 156"/>
                            <a:gd name="T13" fmla="*/ 125 h 156"/>
                            <a:gd name="T14" fmla="*/ 156 w 156"/>
                            <a:gd name="T15" fmla="*/ 31 h 156"/>
                            <a:gd name="T16" fmla="*/ 125 w 156"/>
                            <a:gd name="T17" fmla="*/ 0 h 156"/>
                            <a:gd name="T18" fmla="*/ 106 w 156"/>
                            <a:gd name="T19" fmla="*/ 63 h 156"/>
                            <a:gd name="T20" fmla="*/ 110 w 156"/>
                            <a:gd name="T21" fmla="*/ 78 h 156"/>
                            <a:gd name="T22" fmla="*/ 110 w 156"/>
                            <a:gd name="T23" fmla="*/ 80 h 156"/>
                            <a:gd name="T24" fmla="*/ 110 w 156"/>
                            <a:gd name="T25" fmla="*/ 80 h 156"/>
                            <a:gd name="T26" fmla="*/ 65 w 156"/>
                            <a:gd name="T27" fmla="*/ 137 h 156"/>
                            <a:gd name="T28" fmla="*/ 93 w 156"/>
                            <a:gd name="T29" fmla="*/ 106 h 156"/>
                            <a:gd name="T30" fmla="*/ 78 w 156"/>
                            <a:gd name="T31" fmla="*/ 110 h 156"/>
                            <a:gd name="T32" fmla="*/ 76 w 156"/>
                            <a:gd name="T33" fmla="*/ 110 h 156"/>
                            <a:gd name="T34" fmla="*/ 76 w 156"/>
                            <a:gd name="T35" fmla="*/ 110 h 156"/>
                            <a:gd name="T36" fmla="*/ 19 w 156"/>
                            <a:gd name="T37" fmla="*/ 65 h 156"/>
                            <a:gd name="T38" fmla="*/ 50 w 156"/>
                            <a:gd name="T39" fmla="*/ 94 h 156"/>
                            <a:gd name="T40" fmla="*/ 46 w 156"/>
                            <a:gd name="T41" fmla="*/ 78 h 156"/>
                            <a:gd name="T42" fmla="*/ 46 w 156"/>
                            <a:gd name="T43" fmla="*/ 76 h 156"/>
                            <a:gd name="T44" fmla="*/ 46 w 156"/>
                            <a:gd name="T45" fmla="*/ 76 h 156"/>
                            <a:gd name="T46" fmla="*/ 91 w 156"/>
                            <a:gd name="T47" fmla="*/ 20 h 156"/>
                            <a:gd name="T48" fmla="*/ 62 w 156"/>
                            <a:gd name="T49" fmla="*/ 50 h 156"/>
                            <a:gd name="T50" fmla="*/ 78 w 156"/>
                            <a:gd name="T51" fmla="*/ 46 h 156"/>
                            <a:gd name="T52" fmla="*/ 80 w 156"/>
                            <a:gd name="T53" fmla="*/ 46 h 156"/>
                            <a:gd name="T54" fmla="*/ 80 w 156"/>
                            <a:gd name="T55" fmla="*/ 46 h 156"/>
                            <a:gd name="T56" fmla="*/ 136 w 156"/>
                            <a:gd name="T57" fmla="*/ 91 h 156"/>
                            <a:gd name="T58" fmla="*/ 106 w 156"/>
                            <a:gd name="T59" fmla="*/ 63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6" h="156">
                              <a:moveTo>
                                <a:pt x="125" y="0"/>
                              </a:moveTo>
                              <a:cubicBezTo>
                                <a:pt x="31" y="0"/>
                                <a:pt x="31" y="0"/>
                                <a:pt x="31" y="0"/>
                              </a:cubicBezTo>
                              <a:cubicBezTo>
                                <a:pt x="14" y="0"/>
                                <a:pt x="0" y="14"/>
                                <a:pt x="0" y="31"/>
                              </a:cubicBezTo>
                              <a:cubicBezTo>
                                <a:pt x="0" y="125"/>
                                <a:pt x="0" y="125"/>
                                <a:pt x="0" y="125"/>
                              </a:cubicBezTo>
                              <a:cubicBezTo>
                                <a:pt x="0" y="142"/>
                                <a:pt x="14" y="156"/>
                                <a:pt x="31" y="156"/>
                              </a:cubicBezTo>
                              <a:cubicBezTo>
                                <a:pt x="125" y="156"/>
                                <a:pt x="125" y="156"/>
                                <a:pt x="125" y="156"/>
                              </a:cubicBezTo>
                              <a:cubicBezTo>
                                <a:pt x="142" y="156"/>
                                <a:pt x="156" y="142"/>
                                <a:pt x="156" y="125"/>
                              </a:cubicBezTo>
                              <a:cubicBezTo>
                                <a:pt x="156" y="31"/>
                                <a:pt x="156" y="31"/>
                                <a:pt x="156" y="31"/>
                              </a:cubicBezTo>
                              <a:cubicBezTo>
                                <a:pt x="156" y="14"/>
                                <a:pt x="142" y="0"/>
                                <a:pt x="125" y="0"/>
                              </a:cubicBezTo>
                              <a:close/>
                              <a:moveTo>
                                <a:pt x="106" y="63"/>
                              </a:moveTo>
                              <a:cubicBezTo>
                                <a:pt x="108" y="67"/>
                                <a:pt x="110" y="72"/>
                                <a:pt x="110" y="78"/>
                              </a:cubicBezTo>
                              <a:cubicBezTo>
                                <a:pt x="110" y="79"/>
                                <a:pt x="110" y="79"/>
                                <a:pt x="110" y="80"/>
                              </a:cubicBezTo>
                              <a:cubicBezTo>
                                <a:pt x="110" y="80"/>
                                <a:pt x="110" y="80"/>
                                <a:pt x="110" y="80"/>
                              </a:cubicBezTo>
                              <a:cubicBezTo>
                                <a:pt x="110" y="133"/>
                                <a:pt x="65" y="137"/>
                                <a:pt x="65" y="137"/>
                              </a:cubicBezTo>
                              <a:cubicBezTo>
                                <a:pt x="65" y="137"/>
                                <a:pt x="85" y="134"/>
                                <a:pt x="93" y="106"/>
                              </a:cubicBezTo>
                              <a:cubicBezTo>
                                <a:pt x="89" y="109"/>
                                <a:pt x="83" y="110"/>
                                <a:pt x="78" y="110"/>
                              </a:cubicBezTo>
                              <a:cubicBezTo>
                                <a:pt x="77" y="110"/>
                                <a:pt x="77" y="110"/>
                                <a:pt x="76" y="110"/>
                              </a:cubicBezTo>
                              <a:cubicBezTo>
                                <a:pt x="76" y="110"/>
                                <a:pt x="76" y="110"/>
                                <a:pt x="76" y="110"/>
                              </a:cubicBezTo>
                              <a:cubicBezTo>
                                <a:pt x="23" y="110"/>
                                <a:pt x="19" y="65"/>
                                <a:pt x="19" y="65"/>
                              </a:cubicBezTo>
                              <a:cubicBezTo>
                                <a:pt x="19" y="65"/>
                                <a:pt x="22" y="85"/>
                                <a:pt x="50" y="94"/>
                              </a:cubicBezTo>
                              <a:cubicBezTo>
                                <a:pt x="47" y="89"/>
                                <a:pt x="46" y="84"/>
                                <a:pt x="46" y="78"/>
                              </a:cubicBezTo>
                              <a:cubicBezTo>
                                <a:pt x="46" y="77"/>
                                <a:pt x="46" y="77"/>
                                <a:pt x="46" y="76"/>
                              </a:cubicBezTo>
                              <a:cubicBezTo>
                                <a:pt x="46" y="76"/>
                                <a:pt x="46" y="76"/>
                                <a:pt x="46" y="76"/>
                              </a:cubicBezTo>
                              <a:cubicBezTo>
                                <a:pt x="46" y="23"/>
                                <a:pt x="91" y="20"/>
                                <a:pt x="91" y="20"/>
                              </a:cubicBezTo>
                              <a:cubicBezTo>
                                <a:pt x="91" y="20"/>
                                <a:pt x="71" y="22"/>
                                <a:pt x="62" y="50"/>
                              </a:cubicBezTo>
                              <a:cubicBezTo>
                                <a:pt x="67" y="47"/>
                                <a:pt x="72" y="46"/>
                                <a:pt x="78" y="46"/>
                              </a:cubicBezTo>
                              <a:cubicBezTo>
                                <a:pt x="78" y="46"/>
                                <a:pt x="79" y="46"/>
                                <a:pt x="80" y="46"/>
                              </a:cubicBezTo>
                              <a:cubicBezTo>
                                <a:pt x="80" y="46"/>
                                <a:pt x="80" y="46"/>
                                <a:pt x="80" y="46"/>
                              </a:cubicBezTo>
                              <a:cubicBezTo>
                                <a:pt x="133" y="46"/>
                                <a:pt x="136" y="91"/>
                                <a:pt x="136" y="91"/>
                              </a:cubicBezTo>
                              <a:cubicBezTo>
                                <a:pt x="136" y="91"/>
                                <a:pt x="134" y="71"/>
                                <a:pt x="106" y="63"/>
                              </a:cubicBezTo>
                              <a:close/>
                            </a:path>
                          </a:pathLst>
                        </a:custGeom>
                        <a:solidFill>
                          <a:srgbClr val="0070C0"/>
                        </a:solidFill>
                        <a:ln w="7938" cap="flat">
                          <a:solidFill>
                            <a:srgbClr val="0070C0"/>
                          </a:solidFill>
                          <a:prstDash val="solid"/>
                          <a:miter lim="800000"/>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26" o:spid="_x0000_s1026" style="position:absolute;margin-left:-4pt;margin-top:2.15pt;width:29.75pt;height:2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" path="m125,c31,,31,,31,,14,,,14,,31v,94,,94,,94c,142,14,156,31,156v94,,94,,94,c142,156,156,142,156,125v,-94,,-94,,-94c156,14,142,,125,xm106,63v2,4,4,9,4,15c110,79,110,79,110,80v,,,,,c110,133,65,137,65,137v,,20,-3,28,-31c89,109,83,110,78,110v-1,,-1,,-2,c76,110,76,110,76,110,23,110,19,65,19,65v,,3,20,31,29c47,89,46,84,46,78v,-1,,-1,,-2c46,76,46,76,46,76,46,23,91,20,91,20v,,-20,2,-29,30c67,47,72,46,78,46v,,1,,2,c80,46,80,46,80,46v53,,56,45,56,45c136,91,134,71,106,63xe" fillcolor="#0070c0" strokecolor="#0070c0" strokeweight=".2205mm">
                <v:stroke joinstyle="miter"/>
                <v:path arrowok="t" o:connecttype="custom" o:connectlocs="302744,0;75081,0;0,74323;0,299692;75081,374015;302744,374015;377825,299692;377825,74323;302744,0;256727,151045;266415,187008;266415,191803;266415,191803;157427,328462;225242,254138;188913,263729;184069,263729;184069,263729;46017,155840;121098,225368;111410,187008;111410,182212;111410,182212;220398,47951;150161,119877;188913,110286;193756,110286;193756,110286;329386,218175;256727,151045" o:connectangles="0,0,0,0,0,0,0,0,0,0,0,0,0,0,0,0,0,0,0,0,0,0,0,0,0,0,0,0,0,0"/>
                <o:lock v:ext="edit" verticies="t"/>
              </v:shape>
            </w:pict>
          </mc:Fallback>
        </mc:AlternateContent>
      </w:r>
      <w:r w:rsidRPr="009D7783">
        <w:rPr>
          <w:rFonts w:asciiTheme="minorHAnsi" w:eastAsiaTheme="minorEastAsia" w:hAnsiTheme="minorHAnsi" w:cstheme="minorBidi"/>
          <w:b/>
          <w:sz w:val="22"/>
          <w:szCs w:val="22"/>
          <w:lang w:val="en-US"/>
        </w:rPr>
        <w:t>Hurricane season 2017</w:t>
      </w:r>
      <w:r w:rsidRPr="009D7783">
        <w:rPr>
          <w:rFonts w:asciiTheme="minorHAnsi" w:eastAsiaTheme="minorEastAsia" w:hAnsiTheme="minorHAnsi" w:cstheme="minorBidi"/>
          <w:sz w:val="22"/>
          <w:szCs w:val="22"/>
          <w:lang w:val="en-US"/>
        </w:rPr>
        <w:t xml:space="preserve">: </w:t>
      </w:r>
      <w:r w:rsidRPr="009D7783">
        <w:rPr>
          <w:rFonts w:asciiTheme="minorHAnsi" w:eastAsiaTheme="minorEastAsia" w:hAnsiTheme="minorHAnsi" w:cstheme="minorBidi"/>
          <w:sz w:val="22"/>
          <w:szCs w:val="22"/>
          <w:lang w:val="en-US"/>
        </w:rPr>
        <w:t>2 tropical storms in the Atlantic (</w:t>
      </w:r>
      <w:r>
        <w:rPr>
          <w:rFonts w:asciiTheme="minorHAnsi" w:eastAsiaTheme="minorEastAsia" w:hAnsiTheme="minorHAnsi" w:cstheme="minorBidi"/>
          <w:sz w:val="22"/>
          <w:szCs w:val="22"/>
          <w:lang w:val="en-US"/>
        </w:rPr>
        <w:t>Bret and Cindy</w:t>
      </w:r>
      <w:r w:rsidRPr="009D7783">
        <w:rPr>
          <w:rFonts w:asciiTheme="minorHAnsi" w:eastAsiaTheme="minorEastAsia" w:hAnsiTheme="minorHAnsi" w:cstheme="minorBidi"/>
          <w:sz w:val="22"/>
          <w:szCs w:val="22"/>
          <w:lang w:val="en-US"/>
        </w:rPr>
        <w:t>) have been registered in June</w:t>
      </w:r>
      <w:r>
        <w:rPr>
          <w:rFonts w:asciiTheme="minorHAnsi" w:eastAsiaTheme="minorEastAsia" w:hAnsiTheme="minorHAnsi" w:cstheme="minorBidi"/>
          <w:sz w:val="22"/>
          <w:szCs w:val="22"/>
          <w:lang w:val="en-US"/>
        </w:rPr>
        <w:t xml:space="preserve"> as well as numerous troughs affecting the Caribbean region</w:t>
      </w:r>
      <w:r w:rsidRPr="009D7783">
        <w:rPr>
          <w:rFonts w:asciiTheme="minorHAnsi" w:eastAsiaTheme="minorEastAsia" w:hAnsiTheme="minorHAnsi" w:cstheme="minorBidi"/>
          <w:sz w:val="22"/>
          <w:szCs w:val="22"/>
          <w:lang w:val="en-US"/>
        </w:rPr>
        <w:t>. No major damages or substantial losses have been reported so far. An above-average hurricane season is being forecasted.</w:t>
      </w:r>
    </w:p>
    <w:p w:rsidR="009D7783" w:rsidRDefault="009D7783" w:rsidP="0066225F">
      <w:pPr>
        <w:spacing w:before="60" w:afterLines="60" w:after="144" w:line="240" w:lineRule="auto"/>
        <w:ind w:left="720"/>
        <w:jc w:val="both"/>
        <w:rPr>
          <w:lang w:val="en-US"/>
        </w:rPr>
      </w:pPr>
    </w:p>
    <w:tbl>
      <w:tblPr>
        <w:tblW w:w="10173" w:type="dxa"/>
        <w:tblInd w:w="10" w:type="dxa"/>
        <w:tblBorders>
          <w:insideH w:val="single" w:sz="4" w:space="0" w:color="auto"/>
          <w:insideV w:val="single" w:sz="4" w:space="0" w:color="auto"/>
        </w:tblBorders>
        <w:shd w:val="clear" w:color="auto" w:fill="336699"/>
        <w:tblCellMar>
          <w:left w:w="10" w:type="dxa"/>
          <w:right w:w="10" w:type="dxa"/>
        </w:tblCellMar>
        <w:tblLook w:val="01E0" w:firstRow="1" w:lastRow="1" w:firstColumn="1" w:lastColumn="1" w:noHBand="0" w:noVBand="0"/>
      </w:tblPr>
      <w:tblGrid>
        <w:gridCol w:w="1344"/>
        <w:gridCol w:w="8829"/>
      </w:tblGrid>
      <w:tr w:rsidR="00F97203" w:rsidRPr="00F75256" w:rsidTr="00F97203">
        <w:trPr>
          <w:trHeight w:val="205"/>
        </w:trPr>
        <w:tc>
          <w:tcPr>
            <w:tcW w:w="1344" w:type="dxa"/>
            <w:tcBorders>
              <w:top w:val="nil"/>
              <w:bottom w:val="single" w:sz="4" w:space="0" w:color="FFFFFF"/>
              <w:right w:val="single" w:sz="4" w:space="0" w:color="FFFFFF"/>
            </w:tcBorders>
            <w:shd w:val="clear" w:color="auto" w:fill="336699"/>
          </w:tcPr>
          <w:p w:rsidR="00F97203" w:rsidRPr="00E54C46" w:rsidRDefault="001C3461" w:rsidP="00E54C46">
            <w:pPr>
              <w:jc w:val="both"/>
              <w:rPr>
                <w:rFonts w:cs="Arial"/>
                <w:color w:val="FFFFFF"/>
              </w:rPr>
            </w:pPr>
            <w:proofErr w:type="spellStart"/>
            <w:r w:rsidRPr="00E54C46">
              <w:rPr>
                <w:rFonts w:cs="Arial"/>
                <w:color w:val="FFFFFF"/>
              </w:rPr>
              <w:t>Chapter</w:t>
            </w:r>
            <w:proofErr w:type="spellEnd"/>
          </w:p>
        </w:tc>
        <w:tc>
          <w:tcPr>
            <w:tcW w:w="8829" w:type="dxa"/>
            <w:vMerge w:val="restart"/>
            <w:tcBorders>
              <w:top w:val="nil"/>
              <w:left w:val="single" w:sz="4" w:space="0" w:color="FFFFFF"/>
            </w:tcBorders>
            <w:shd w:val="clear" w:color="auto" w:fill="336699"/>
          </w:tcPr>
          <w:p w:rsidR="00F97203" w:rsidRPr="00E54C46" w:rsidRDefault="00F97203" w:rsidP="00E54C46">
            <w:pPr>
              <w:spacing w:after="0" w:line="440" w:lineRule="exact"/>
              <w:jc w:val="both"/>
              <w:rPr>
                <w:b/>
                <w:color w:val="FFFFFF"/>
                <w:lang w:val="en-US"/>
              </w:rPr>
            </w:pPr>
          </w:p>
          <w:p w:rsidR="00F97203" w:rsidRPr="00E54C46" w:rsidRDefault="001C3461" w:rsidP="00E54C46">
            <w:pPr>
              <w:spacing w:after="0"/>
              <w:jc w:val="both"/>
              <w:rPr>
                <w:b/>
                <w:color w:val="FFFFFF"/>
                <w:lang w:val="en-US"/>
              </w:rPr>
            </w:pPr>
            <w:r w:rsidRPr="00E54C46">
              <w:rPr>
                <w:b/>
                <w:color w:val="FFFFFF"/>
                <w:lang w:val="en-US"/>
              </w:rPr>
              <w:t>EVOLUTION OF THE HUMANITARIAN SITUATION</w:t>
            </w:r>
          </w:p>
        </w:tc>
      </w:tr>
      <w:tr w:rsidR="00F97203" w:rsidRPr="00E54C46" w:rsidTr="00F97203">
        <w:trPr>
          <w:trHeight w:val="255"/>
        </w:trPr>
        <w:tc>
          <w:tcPr>
            <w:tcW w:w="1344" w:type="dxa"/>
            <w:tcBorders>
              <w:top w:val="single" w:sz="4" w:space="0" w:color="FFFFFF"/>
              <w:bottom w:val="nil"/>
              <w:right w:val="single" w:sz="4" w:space="0" w:color="FFFFFF"/>
            </w:tcBorders>
            <w:shd w:val="clear" w:color="auto" w:fill="336699"/>
          </w:tcPr>
          <w:p w:rsidR="00F97203" w:rsidRPr="00E54C46" w:rsidRDefault="001C3461" w:rsidP="00E54C46">
            <w:pPr>
              <w:spacing w:line="440" w:lineRule="exact"/>
              <w:jc w:val="both"/>
              <w:rPr>
                <w:rFonts w:cs="Arial"/>
                <w:color w:val="FFFFFF"/>
              </w:rPr>
            </w:pPr>
            <w:r w:rsidRPr="00E54C46">
              <w:rPr>
                <w:rFonts w:cs="Arial"/>
                <w:color w:val="FFFFFF"/>
              </w:rPr>
              <w:t>2</w:t>
            </w:r>
          </w:p>
        </w:tc>
        <w:tc>
          <w:tcPr>
            <w:tcW w:w="8829" w:type="dxa"/>
            <w:vMerge/>
            <w:tcBorders>
              <w:left w:val="single" w:sz="4" w:space="0" w:color="FFFFFF"/>
              <w:bottom w:val="nil"/>
            </w:tcBorders>
            <w:shd w:val="clear" w:color="auto" w:fill="336699"/>
          </w:tcPr>
          <w:p w:rsidR="00F97203" w:rsidRPr="00E54C46" w:rsidRDefault="00F97203" w:rsidP="00E54C46">
            <w:pPr>
              <w:jc w:val="both"/>
              <w:rPr>
                <w:color w:val="FFFFFF"/>
              </w:rPr>
            </w:pPr>
          </w:p>
        </w:tc>
      </w:tr>
    </w:tbl>
    <w:p w:rsidR="003901A8" w:rsidRDefault="003901A8" w:rsidP="00E54C46">
      <w:pPr>
        <w:shd w:val="clear" w:color="auto" w:fill="FFFFFF"/>
        <w:spacing w:after="0" w:line="240" w:lineRule="auto"/>
        <w:contextualSpacing/>
        <w:jc w:val="both"/>
        <w:rPr>
          <w:b/>
          <w:lang w:val="en-US" w:eastAsia="es-ES"/>
        </w:rPr>
      </w:pPr>
    </w:p>
    <w:p w:rsidR="00D64D77" w:rsidRPr="00381042" w:rsidRDefault="004C7C2D" w:rsidP="00E54C46">
      <w:pPr>
        <w:shd w:val="clear" w:color="auto" w:fill="FFFFFF"/>
        <w:spacing w:after="0" w:line="240" w:lineRule="auto"/>
        <w:contextualSpacing/>
        <w:jc w:val="both"/>
        <w:rPr>
          <w:b/>
          <w:lang w:val="en-US" w:eastAsia="es-ES"/>
        </w:rPr>
      </w:pPr>
      <w:r w:rsidRPr="00381042">
        <w:rPr>
          <w:b/>
          <w:lang w:val="en-US" w:eastAsia="es-ES"/>
        </w:rPr>
        <w:t>2.</w:t>
      </w:r>
      <w:r w:rsidR="003901A8">
        <w:rPr>
          <w:b/>
          <w:lang w:val="en-US" w:eastAsia="es-ES"/>
        </w:rPr>
        <w:t>1</w:t>
      </w:r>
      <w:r w:rsidR="00DD2E2C" w:rsidRPr="00381042">
        <w:rPr>
          <w:b/>
          <w:lang w:val="en-US" w:eastAsia="es-ES"/>
        </w:rPr>
        <w:t xml:space="preserve"> </w:t>
      </w:r>
      <w:r w:rsidR="008C251A" w:rsidRPr="00381042">
        <w:rPr>
          <w:b/>
          <w:lang w:val="en-US" w:eastAsia="es-ES"/>
        </w:rPr>
        <w:t>Drought in the Caribbean</w:t>
      </w:r>
    </w:p>
    <w:p w:rsidR="00C4259A" w:rsidRPr="00381042" w:rsidRDefault="00C4259A" w:rsidP="00E54C46">
      <w:pPr>
        <w:spacing w:after="0" w:line="240" w:lineRule="auto"/>
        <w:jc w:val="both"/>
        <w:rPr>
          <w:rFonts w:eastAsia="MS Mincho"/>
          <w:lang w:val="en-US" w:eastAsia="en-US"/>
        </w:rPr>
      </w:pPr>
    </w:p>
    <w:p w:rsidR="00C4259A" w:rsidRPr="00381042" w:rsidRDefault="00C4259A" w:rsidP="00E54C46">
      <w:pPr>
        <w:spacing w:after="0" w:line="240" w:lineRule="auto"/>
        <w:jc w:val="both"/>
        <w:rPr>
          <w:rFonts w:eastAsia="MS Mincho"/>
          <w:b/>
          <w:lang w:val="en-US" w:eastAsia="en-US"/>
        </w:rPr>
      </w:pPr>
      <w:r w:rsidRPr="00381042">
        <w:rPr>
          <w:rFonts w:eastAsia="MS Mincho"/>
          <w:b/>
          <w:lang w:val="en-US" w:eastAsia="en-US"/>
        </w:rPr>
        <w:t>Cuba</w:t>
      </w:r>
    </w:p>
    <w:p w:rsidR="00173E5B" w:rsidRDefault="00173E5B" w:rsidP="00E54C46">
      <w:pPr>
        <w:spacing w:after="0" w:line="240" w:lineRule="auto"/>
        <w:jc w:val="both"/>
        <w:rPr>
          <w:rFonts w:eastAsiaTheme="minorHAnsi"/>
          <w:lang w:val="en-US" w:eastAsia="en-US"/>
        </w:rPr>
      </w:pPr>
      <w:r w:rsidRPr="00E54C46">
        <w:rPr>
          <w:rFonts w:eastAsiaTheme="minorHAnsi"/>
          <w:lang w:val="en-US" w:eastAsia="en-US"/>
        </w:rPr>
        <w:t>Drought is a matter of great concern in the country for its direct impact on water scarcity for human consumption, agriculture and food security for hundreds of thousands of people. Hygiene and sanitation work and the provision of public services are also impacted by this situation.</w:t>
      </w:r>
      <w:r w:rsidR="003901A8">
        <w:rPr>
          <w:rFonts w:eastAsiaTheme="minorHAnsi"/>
          <w:lang w:val="en-US" w:eastAsia="en-US"/>
        </w:rPr>
        <w:t xml:space="preserve"> </w:t>
      </w:r>
      <w:r w:rsidRPr="00E54C46">
        <w:rPr>
          <w:rFonts w:eastAsiaTheme="minorHAnsi"/>
          <w:lang w:val="en-US" w:eastAsia="en-US"/>
        </w:rPr>
        <w:t xml:space="preserve">Around 860,900 people receive water in increasingly spaced distribution cycles - some of them reach up to 40 days; </w:t>
      </w:r>
      <w:r w:rsidR="00721C31" w:rsidRPr="00E54C46">
        <w:rPr>
          <w:rFonts w:eastAsiaTheme="minorHAnsi"/>
          <w:lang w:val="en-US" w:eastAsia="en-US"/>
        </w:rPr>
        <w:t>and</w:t>
      </w:r>
      <w:r w:rsidRPr="00E54C46">
        <w:rPr>
          <w:rFonts w:eastAsiaTheme="minorHAnsi"/>
          <w:lang w:val="en-US" w:eastAsia="en-US"/>
        </w:rPr>
        <w:t xml:space="preserve"> more than 58,700 people receive the service through tanker trucks, due to the exhaustion of the sources of supply. More than 635,000 people are affected in Santiago de Cuba</w:t>
      </w:r>
      <w:r w:rsidR="003901A8">
        <w:rPr>
          <w:rFonts w:eastAsiaTheme="minorHAnsi"/>
          <w:lang w:val="en-US" w:eastAsia="en-US"/>
        </w:rPr>
        <w:t xml:space="preserve"> (second city of the country)</w:t>
      </w:r>
      <w:r w:rsidRPr="00E54C46">
        <w:rPr>
          <w:rFonts w:eastAsiaTheme="minorHAnsi"/>
          <w:lang w:val="en-US" w:eastAsia="en-US"/>
        </w:rPr>
        <w:t>, where the historical average of rainfall has not been exceeded since 2010.</w:t>
      </w:r>
      <w:r w:rsidR="00035514">
        <w:rPr>
          <w:rFonts w:eastAsiaTheme="minorHAnsi"/>
          <w:lang w:val="en-US" w:eastAsia="en-US"/>
        </w:rPr>
        <w:t xml:space="preserve"> In total, it is more than 1 million people affected by the phenomenon in Cuba.</w:t>
      </w:r>
    </w:p>
    <w:p w:rsidR="003901A8" w:rsidRPr="00E54C46" w:rsidRDefault="003901A8" w:rsidP="00E54C46">
      <w:pPr>
        <w:spacing w:after="0" w:line="240" w:lineRule="auto"/>
        <w:jc w:val="both"/>
        <w:rPr>
          <w:rFonts w:eastAsiaTheme="minorHAnsi"/>
          <w:lang w:val="en-US" w:eastAsia="en-US"/>
        </w:rPr>
      </w:pPr>
    </w:p>
    <w:p w:rsidR="00173E5B" w:rsidRDefault="00173E5B" w:rsidP="00E54C46">
      <w:pPr>
        <w:spacing w:after="0" w:line="240" w:lineRule="auto"/>
        <w:jc w:val="both"/>
        <w:rPr>
          <w:rFonts w:eastAsiaTheme="minorHAnsi"/>
          <w:lang w:val="en-US" w:eastAsia="en-US"/>
        </w:rPr>
      </w:pPr>
      <w:r w:rsidRPr="00E54C46">
        <w:rPr>
          <w:rFonts w:eastAsiaTheme="minorHAnsi"/>
          <w:lang w:val="en-US" w:eastAsia="en-US"/>
        </w:rPr>
        <w:t>The scarcity of precipitation is the fundamental factor of the present situation. Even though rainfall behavior in the first quarter of the year has been close to normal in the national territory, accumulating 70% of its historical average, the volume of water was not enough to reverse the impacts of the drought episode which has been running since the middle of 2014.</w:t>
      </w:r>
      <w:r w:rsidR="003901A8">
        <w:rPr>
          <w:rFonts w:eastAsiaTheme="minorHAnsi"/>
          <w:lang w:val="en-US" w:eastAsia="en-US"/>
        </w:rPr>
        <w:t xml:space="preserve"> </w:t>
      </w:r>
      <w:r w:rsidRPr="00E54C46">
        <w:rPr>
          <w:rFonts w:eastAsiaTheme="minorHAnsi"/>
          <w:lang w:val="en-US" w:eastAsia="en-US"/>
        </w:rPr>
        <w:t xml:space="preserve">The water stored is lower than </w:t>
      </w:r>
      <w:r w:rsidR="003901A8">
        <w:rPr>
          <w:rFonts w:eastAsiaTheme="minorHAnsi"/>
          <w:lang w:val="en-US" w:eastAsia="en-US"/>
        </w:rPr>
        <w:t>in</w:t>
      </w:r>
      <w:r w:rsidRPr="00E54C46">
        <w:rPr>
          <w:rFonts w:eastAsiaTheme="minorHAnsi"/>
          <w:lang w:val="en-US" w:eastAsia="en-US"/>
        </w:rPr>
        <w:t xml:space="preserve"> March 2016, with only 34% of the useful </w:t>
      </w:r>
      <w:r w:rsidRPr="00E54C46">
        <w:rPr>
          <w:rFonts w:eastAsiaTheme="minorHAnsi"/>
          <w:lang w:val="en-US" w:eastAsia="en-US"/>
        </w:rPr>
        <w:lastRenderedPageBreak/>
        <w:t>capacity, which has an unfavorable impact on the availability of water to supply the population and cover the needs of agricul</w:t>
      </w:r>
      <w:r w:rsidR="003901A8">
        <w:rPr>
          <w:rFonts w:eastAsiaTheme="minorHAnsi"/>
          <w:lang w:val="en-US" w:eastAsia="en-US"/>
        </w:rPr>
        <w:t xml:space="preserve">ture, mainly rice cultivation. </w:t>
      </w:r>
    </w:p>
    <w:p w:rsidR="003901A8" w:rsidRPr="00E54C46" w:rsidRDefault="003901A8" w:rsidP="00E54C46">
      <w:pPr>
        <w:spacing w:after="0" w:line="240" w:lineRule="auto"/>
        <w:jc w:val="both"/>
        <w:rPr>
          <w:rFonts w:eastAsiaTheme="minorHAnsi"/>
          <w:lang w:val="en-US" w:eastAsia="en-US"/>
        </w:rPr>
      </w:pPr>
    </w:p>
    <w:p w:rsidR="003901A8" w:rsidRDefault="003901A8" w:rsidP="00E54C46">
      <w:pPr>
        <w:spacing w:after="0" w:line="240" w:lineRule="auto"/>
        <w:jc w:val="both"/>
        <w:rPr>
          <w:rFonts w:eastAsia="MS Mincho"/>
          <w:lang w:val="en-US" w:eastAsia="en-US"/>
        </w:rPr>
      </w:pPr>
      <w:r>
        <w:rPr>
          <w:rFonts w:eastAsiaTheme="minorHAnsi"/>
          <w:lang w:val="en-US" w:eastAsia="en-US"/>
        </w:rPr>
        <w:t>In May,</w:t>
      </w:r>
      <w:r w:rsidR="00173E5B" w:rsidRPr="00E54C46">
        <w:rPr>
          <w:rFonts w:eastAsiaTheme="minorHAnsi"/>
          <w:lang w:val="en-US" w:eastAsia="en-US"/>
        </w:rPr>
        <w:t xml:space="preserve"> 151 reservoirs had less than 50% of the useful fill, of which 98 were below 25%, 26 of which were dry. The most critical territories with the availability of useful water in the reservoirs are Sancti Spíritus (8%) and Ciego de Ávila (11%).</w:t>
      </w:r>
      <w:r>
        <w:rPr>
          <w:rFonts w:eastAsiaTheme="minorHAnsi"/>
          <w:lang w:val="en-US" w:eastAsia="en-US"/>
        </w:rPr>
        <w:t xml:space="preserve"> </w:t>
      </w:r>
      <w:r w:rsidR="00173E5B" w:rsidRPr="00E54C46">
        <w:rPr>
          <w:rFonts w:eastAsiaTheme="minorHAnsi"/>
          <w:lang w:val="en-US" w:eastAsia="en-US"/>
        </w:rPr>
        <w:t>The situation is aggravated by saline intrusion, which penetrates the island given the configuration of the national territory, and affects the underground water deposits.</w:t>
      </w:r>
      <w:r>
        <w:rPr>
          <w:rFonts w:eastAsiaTheme="minorHAnsi"/>
          <w:lang w:val="en-US" w:eastAsia="en-US"/>
        </w:rPr>
        <w:t xml:space="preserve"> </w:t>
      </w:r>
      <w:r w:rsidR="00173E5B" w:rsidRPr="00E54C46">
        <w:rPr>
          <w:rFonts w:eastAsiaTheme="minorHAnsi"/>
          <w:lang w:val="en-US" w:eastAsia="en-US"/>
        </w:rPr>
        <w:t>Due to the deterioration of the hydraulic infrastructure, the annual volume of losses is estimated at 784 million cubic meters, which represents 45% of the total pumped.</w:t>
      </w:r>
      <w:r>
        <w:rPr>
          <w:rFonts w:eastAsiaTheme="minorHAnsi"/>
          <w:lang w:val="en-US" w:eastAsia="en-US"/>
        </w:rPr>
        <w:t xml:space="preserve"> </w:t>
      </w:r>
      <w:r w:rsidR="00C83285" w:rsidRPr="00E54C46">
        <w:rPr>
          <w:rFonts w:eastAsia="MS Mincho"/>
          <w:lang w:val="en-US" w:eastAsia="en-US"/>
        </w:rPr>
        <w:t xml:space="preserve">In general, the country is less than 38% of the filling of the dams. </w:t>
      </w:r>
    </w:p>
    <w:p w:rsidR="003901A8" w:rsidRDefault="003901A8" w:rsidP="00E54C46">
      <w:pPr>
        <w:spacing w:after="0" w:line="240" w:lineRule="auto"/>
        <w:jc w:val="both"/>
        <w:rPr>
          <w:rFonts w:eastAsia="MS Mincho"/>
          <w:lang w:val="en-US" w:eastAsia="en-US"/>
        </w:rPr>
      </w:pPr>
    </w:p>
    <w:p w:rsidR="00C83285" w:rsidRDefault="00C83285" w:rsidP="00E54C46">
      <w:pPr>
        <w:spacing w:after="0" w:line="240" w:lineRule="auto"/>
        <w:jc w:val="both"/>
        <w:rPr>
          <w:rFonts w:eastAsia="MS Mincho"/>
          <w:lang w:val="en-US" w:eastAsia="en-US"/>
        </w:rPr>
      </w:pPr>
      <w:r w:rsidRPr="00E54C46">
        <w:rPr>
          <w:rFonts w:eastAsia="MS Mincho"/>
          <w:lang w:val="en-US" w:eastAsia="en-US"/>
        </w:rPr>
        <w:t>But it is not only the superficial waters that are scarce. The one that hides under the earth also shows low indexes. According to the 100 aquifers controlled by Hydraulic Resources, today there are about 22 with unfavorable situation and another 10, in critical condition.</w:t>
      </w:r>
      <w:r w:rsidR="003901A8">
        <w:rPr>
          <w:rFonts w:eastAsia="MS Mincho"/>
          <w:lang w:val="en-US" w:eastAsia="en-US"/>
        </w:rPr>
        <w:t xml:space="preserve"> The</w:t>
      </w:r>
      <w:r w:rsidRPr="00E54C46">
        <w:rPr>
          <w:rFonts w:eastAsia="MS Mincho"/>
          <w:lang w:val="en-US" w:eastAsia="en-US"/>
        </w:rPr>
        <w:t xml:space="preserve"> Zaza, the largest reservoir in the country located in the province of </w:t>
      </w:r>
      <w:r w:rsidRPr="00E54C46">
        <w:rPr>
          <w:rFonts w:eastAsia="MS Mincho"/>
          <w:b/>
          <w:lang w:val="en-US" w:eastAsia="en-US"/>
        </w:rPr>
        <w:t xml:space="preserve">Sancti </w:t>
      </w:r>
      <w:proofErr w:type="spellStart"/>
      <w:r w:rsidRPr="00E54C46">
        <w:rPr>
          <w:rFonts w:eastAsia="MS Mincho"/>
          <w:b/>
          <w:lang w:val="en-US" w:eastAsia="en-US"/>
        </w:rPr>
        <w:t>Spiritus</w:t>
      </w:r>
      <w:proofErr w:type="spellEnd"/>
      <w:r w:rsidRPr="00E54C46">
        <w:rPr>
          <w:rFonts w:eastAsia="MS Mincho"/>
          <w:lang w:val="en-US" w:eastAsia="en-US"/>
        </w:rPr>
        <w:t>, affects about 145 346 people, who are supplied by water tankers or in extended cycles.</w:t>
      </w:r>
      <w:r w:rsidR="003901A8">
        <w:rPr>
          <w:rFonts w:eastAsia="MS Mincho"/>
          <w:lang w:val="en-US" w:eastAsia="en-US"/>
        </w:rPr>
        <w:t xml:space="preserve"> </w:t>
      </w:r>
      <w:r w:rsidRPr="00E54C46">
        <w:rPr>
          <w:rFonts w:eastAsia="MS Mincho"/>
          <w:lang w:val="en-US" w:eastAsia="en-US"/>
        </w:rPr>
        <w:t xml:space="preserve">Data provided by the authorities in May during the </w:t>
      </w:r>
      <w:proofErr w:type="spellStart"/>
      <w:r w:rsidRPr="00E54C46">
        <w:rPr>
          <w:rFonts w:eastAsia="MS Mincho"/>
          <w:lang w:val="en-US" w:eastAsia="en-US"/>
        </w:rPr>
        <w:t>Meteoro</w:t>
      </w:r>
      <w:proofErr w:type="spellEnd"/>
      <w:r w:rsidRPr="00E54C46">
        <w:rPr>
          <w:rFonts w:eastAsia="MS Mincho"/>
          <w:lang w:val="en-US" w:eastAsia="en-US"/>
        </w:rPr>
        <w:t xml:space="preserve"> 2017 exercise indicate</w:t>
      </w:r>
      <w:r w:rsidR="003901A8">
        <w:rPr>
          <w:rFonts w:eastAsia="MS Mincho"/>
          <w:lang w:val="en-US" w:eastAsia="en-US"/>
        </w:rPr>
        <w:t>d</w:t>
      </w:r>
      <w:r w:rsidRPr="00E54C46">
        <w:rPr>
          <w:rFonts w:eastAsia="MS Mincho"/>
          <w:lang w:val="en-US" w:eastAsia="en-US"/>
        </w:rPr>
        <w:t xml:space="preserve"> that 64 sources of supply to the population are completely depleted, among which the </w:t>
      </w:r>
      <w:proofErr w:type="spellStart"/>
      <w:r w:rsidRPr="00E54C46">
        <w:rPr>
          <w:rFonts w:eastAsia="MS Mincho"/>
          <w:lang w:val="en-US" w:eastAsia="en-US"/>
        </w:rPr>
        <w:t>Siguaney</w:t>
      </w:r>
      <w:proofErr w:type="spellEnd"/>
      <w:r w:rsidRPr="00E54C46">
        <w:rPr>
          <w:rFonts w:eastAsia="MS Mincho"/>
          <w:lang w:val="en-US" w:eastAsia="en-US"/>
        </w:rPr>
        <w:t xml:space="preserve"> dam and 39 other wells are partially depressed; </w:t>
      </w:r>
      <w:r w:rsidR="003901A8">
        <w:rPr>
          <w:rFonts w:eastAsia="MS Mincho"/>
          <w:lang w:val="en-US" w:eastAsia="en-US"/>
        </w:rPr>
        <w:t>a</w:t>
      </w:r>
      <w:r w:rsidRPr="00E54C46">
        <w:rPr>
          <w:rFonts w:eastAsia="MS Mincho"/>
          <w:lang w:val="en-US" w:eastAsia="en-US"/>
        </w:rPr>
        <w:t>t the same time, the nine spiritist dams accumulate only 13% of their reservoir capacity.</w:t>
      </w:r>
      <w:r w:rsidR="003901A8">
        <w:rPr>
          <w:rFonts w:eastAsia="MS Mincho"/>
          <w:lang w:val="en-US" w:eastAsia="en-US"/>
        </w:rPr>
        <w:t xml:space="preserve"> </w:t>
      </w:r>
      <w:r w:rsidRPr="00E54C46">
        <w:rPr>
          <w:rFonts w:eastAsia="MS Mincho"/>
          <w:lang w:val="en-US" w:eastAsia="en-US"/>
        </w:rPr>
        <w:t>At the end of May, the Zaza had only 11% of its design capacity, accumulating only 110.6 million cubic meters of water. According to the provincial delegation of INRH, the current situation represents the lowest level of the work in the last 30 years.</w:t>
      </w:r>
      <w:r w:rsidR="003901A8">
        <w:rPr>
          <w:rFonts w:eastAsia="MS Mincho"/>
          <w:lang w:val="en-US" w:eastAsia="en-US"/>
        </w:rPr>
        <w:t xml:space="preserve"> </w:t>
      </w:r>
      <w:r w:rsidRPr="00E54C46">
        <w:rPr>
          <w:rFonts w:eastAsia="MS Mincho"/>
          <w:lang w:val="en-US" w:eastAsia="en-US"/>
        </w:rPr>
        <w:t>With a capacity to accumulate 1 020 million cubic meters, this reservoir provides the liquid to important development programs and to agriculture, besides being the largest reservoir of freshwater fish in the country. However, this 2017 is far from fulfilling its purposes: the main spillway does not pour water since November 2013.</w:t>
      </w:r>
    </w:p>
    <w:p w:rsidR="003901A8" w:rsidRPr="00E54C46" w:rsidRDefault="003901A8" w:rsidP="00E54C46">
      <w:pPr>
        <w:spacing w:after="0" w:line="240" w:lineRule="auto"/>
        <w:jc w:val="both"/>
        <w:rPr>
          <w:rFonts w:eastAsia="MS Mincho"/>
          <w:lang w:val="en-US" w:eastAsia="en-US"/>
        </w:rPr>
      </w:pPr>
    </w:p>
    <w:p w:rsidR="00C83285" w:rsidRDefault="00C83285" w:rsidP="00E54C46">
      <w:pPr>
        <w:spacing w:after="0" w:line="240" w:lineRule="auto"/>
        <w:jc w:val="both"/>
        <w:rPr>
          <w:rFonts w:eastAsia="MS Mincho"/>
          <w:lang w:val="en-US" w:eastAsia="en-US"/>
        </w:rPr>
      </w:pPr>
      <w:r w:rsidRPr="00E54C46">
        <w:rPr>
          <w:rFonts w:eastAsia="MS Mincho"/>
          <w:lang w:val="en-US" w:eastAsia="en-US"/>
        </w:rPr>
        <w:t xml:space="preserve">In </w:t>
      </w:r>
      <w:r w:rsidRPr="00E54C46">
        <w:rPr>
          <w:rFonts w:eastAsia="MS Mincho"/>
          <w:b/>
          <w:lang w:val="en-US" w:eastAsia="en-US"/>
        </w:rPr>
        <w:t>Ciego de Avila</w:t>
      </w:r>
      <w:r w:rsidRPr="00E54C46">
        <w:rPr>
          <w:rFonts w:eastAsia="MS Mincho"/>
          <w:lang w:val="en-US" w:eastAsia="en-US"/>
        </w:rPr>
        <w:t xml:space="preserve">, according to several sources, the province's dams are 10.7% of their capacity to fill. In 10 of the 15 segments in which the water table is divided, there is a prohibition on the use of gravity irrigation, and in four, no irrigation can be done, while the northern basin is 22% of its capacity. </w:t>
      </w:r>
    </w:p>
    <w:p w:rsidR="003901A8" w:rsidRPr="00E54C46" w:rsidRDefault="003901A8" w:rsidP="00E54C46">
      <w:pPr>
        <w:spacing w:after="0" w:line="240" w:lineRule="auto"/>
        <w:jc w:val="both"/>
        <w:rPr>
          <w:rFonts w:eastAsia="MS Mincho"/>
          <w:lang w:val="en-US" w:eastAsia="en-US"/>
        </w:rPr>
      </w:pPr>
    </w:p>
    <w:p w:rsidR="00C83285" w:rsidRPr="00E54C46" w:rsidRDefault="00C83285" w:rsidP="00E54C46">
      <w:pPr>
        <w:spacing w:after="0" w:line="240" w:lineRule="auto"/>
        <w:jc w:val="both"/>
        <w:rPr>
          <w:rFonts w:eastAsia="MS Mincho"/>
          <w:lang w:val="en-US" w:eastAsia="en-US"/>
        </w:rPr>
      </w:pPr>
      <w:r w:rsidRPr="00E54C46">
        <w:rPr>
          <w:rFonts w:eastAsia="MS Mincho"/>
          <w:lang w:val="en-US" w:eastAsia="en-US"/>
        </w:rPr>
        <w:t xml:space="preserve">In </w:t>
      </w:r>
      <w:r w:rsidRPr="00E54C46">
        <w:rPr>
          <w:rFonts w:eastAsia="MS Mincho"/>
          <w:b/>
          <w:lang w:val="en-US" w:eastAsia="en-US"/>
        </w:rPr>
        <w:t>Las Tunas</w:t>
      </w:r>
      <w:r w:rsidRPr="00E54C46">
        <w:rPr>
          <w:rFonts w:eastAsia="MS Mincho"/>
          <w:lang w:val="en-US" w:eastAsia="en-US"/>
        </w:rPr>
        <w:t>, the location and exploitation of new sources of supply and the increase of water supply in pipes to communities are actions of the Delegation of the National Institute of Hydraulic Resources to face the drought.</w:t>
      </w:r>
    </w:p>
    <w:p w:rsidR="00C83285" w:rsidRPr="00E54C46" w:rsidRDefault="00C83285" w:rsidP="00E54C46">
      <w:pPr>
        <w:spacing w:after="0" w:line="240" w:lineRule="auto"/>
        <w:jc w:val="both"/>
        <w:rPr>
          <w:rFonts w:eastAsia="MS Mincho"/>
          <w:lang w:val="en-US" w:eastAsia="en-US"/>
        </w:rPr>
      </w:pPr>
      <w:r w:rsidRPr="00E54C46">
        <w:rPr>
          <w:rFonts w:eastAsia="MS Mincho"/>
          <w:lang w:val="en-US" w:eastAsia="en-US"/>
        </w:rPr>
        <w:t>These and other measures respond to the current water crisis in the province - below the historical rainfall average and very poor reception of water in the reservoirs - and a strategy to permanently face the effects of a climate that has made Las Tunas the driest territory in Cuba.</w:t>
      </w:r>
      <w:r w:rsidR="003901A8">
        <w:rPr>
          <w:rFonts w:eastAsia="MS Mincho"/>
          <w:lang w:val="en-US" w:eastAsia="en-US"/>
        </w:rPr>
        <w:t xml:space="preserve"> </w:t>
      </w:r>
      <w:r w:rsidRPr="00E54C46">
        <w:rPr>
          <w:rFonts w:eastAsia="MS Mincho"/>
          <w:lang w:val="en-US" w:eastAsia="en-US"/>
        </w:rPr>
        <w:t>The scarce rainfall, equivalent to 77 percent of the historic average to date and the fact of only storing in the reservoirs about 100 million cubic meters, of 350 million possible, have caused the water supply in pipes has spread to 520 communities, where 131,831 people live.</w:t>
      </w:r>
    </w:p>
    <w:p w:rsidR="00C83285" w:rsidRPr="00E54C46" w:rsidRDefault="00C83285" w:rsidP="00E54C46">
      <w:pPr>
        <w:spacing w:after="0" w:line="240" w:lineRule="auto"/>
        <w:jc w:val="both"/>
        <w:rPr>
          <w:rFonts w:eastAsia="MS Mincho"/>
          <w:lang w:val="en-US" w:eastAsia="en-US"/>
        </w:rPr>
      </w:pPr>
    </w:p>
    <w:p w:rsidR="00045E18" w:rsidRPr="00E54C46" w:rsidRDefault="00045E18" w:rsidP="00E54C46">
      <w:pPr>
        <w:spacing w:after="0" w:line="240" w:lineRule="auto"/>
        <w:jc w:val="both"/>
        <w:rPr>
          <w:rFonts w:eastAsia="MS Mincho"/>
          <w:b/>
          <w:lang w:val="en-US" w:eastAsia="en-US"/>
        </w:rPr>
      </w:pPr>
      <w:r w:rsidRPr="00E54C46">
        <w:rPr>
          <w:rFonts w:eastAsia="MS Mincho"/>
          <w:b/>
          <w:lang w:val="en-US" w:eastAsia="en-US"/>
        </w:rPr>
        <w:t>Dominican Republic</w:t>
      </w:r>
    </w:p>
    <w:p w:rsidR="00F3642D" w:rsidRPr="00E54C46" w:rsidRDefault="00035514" w:rsidP="00E54C46">
      <w:pPr>
        <w:spacing w:after="0" w:line="240" w:lineRule="auto"/>
        <w:jc w:val="both"/>
        <w:rPr>
          <w:rFonts w:eastAsia="MS Mincho"/>
          <w:lang w:val="en-US" w:eastAsia="en-US"/>
        </w:rPr>
      </w:pPr>
      <w:r>
        <w:rPr>
          <w:rFonts w:eastAsia="MS Mincho"/>
          <w:lang w:val="en-US" w:eastAsia="en-US"/>
        </w:rPr>
        <w:t>The Dominican Republic,</w:t>
      </w:r>
      <w:r w:rsidR="00F3642D" w:rsidRPr="00E54C46">
        <w:rPr>
          <w:rFonts w:eastAsia="MS Mincho"/>
          <w:lang w:val="en-US" w:eastAsia="en-US"/>
        </w:rPr>
        <w:t xml:space="preserve"> one of the most affected countries in the Caribbean region due to extreme droughts, lack of potable water, reduced food production, neighboring migrations, storms and hurricanes</w:t>
      </w:r>
      <w:r>
        <w:rPr>
          <w:rFonts w:eastAsia="MS Mincho"/>
          <w:lang w:val="en-US" w:eastAsia="en-US"/>
        </w:rPr>
        <w:t xml:space="preserve"> is also currently not recovering from the drought</w:t>
      </w:r>
      <w:r w:rsidR="003E3CAB">
        <w:rPr>
          <w:rFonts w:eastAsia="MS Mincho"/>
          <w:lang w:val="en-US" w:eastAsia="en-US"/>
        </w:rPr>
        <w:t xml:space="preserve"> of 2015-2017</w:t>
      </w:r>
      <w:r w:rsidR="00F3642D" w:rsidRPr="00E54C46">
        <w:rPr>
          <w:rFonts w:eastAsia="MS Mincho"/>
          <w:lang w:val="en-US" w:eastAsia="en-US"/>
        </w:rPr>
        <w:t xml:space="preserve">. </w:t>
      </w:r>
      <w:r>
        <w:rPr>
          <w:rFonts w:eastAsia="MS Mincho"/>
          <w:lang w:val="en-US" w:eastAsia="en-US"/>
        </w:rPr>
        <w:t>A</w:t>
      </w:r>
      <w:r w:rsidR="00F3642D" w:rsidRPr="00E54C46">
        <w:rPr>
          <w:rFonts w:eastAsia="MS Mincho"/>
          <w:lang w:val="en-US" w:eastAsia="en-US"/>
        </w:rPr>
        <w:t>vailability of water for human consumption and irrigation</w:t>
      </w:r>
      <w:r>
        <w:rPr>
          <w:rFonts w:eastAsia="MS Mincho"/>
          <w:lang w:val="en-US" w:eastAsia="en-US"/>
        </w:rPr>
        <w:t xml:space="preserve"> is impacted and there is an</w:t>
      </w:r>
      <w:r w:rsidR="00F3642D" w:rsidRPr="00E54C46">
        <w:rPr>
          <w:rFonts w:eastAsia="MS Mincho"/>
          <w:lang w:val="en-US" w:eastAsia="en-US"/>
        </w:rPr>
        <w:t xml:space="preserve"> increase</w:t>
      </w:r>
      <w:r>
        <w:rPr>
          <w:rFonts w:eastAsia="MS Mincho"/>
          <w:lang w:val="en-US" w:eastAsia="en-US"/>
        </w:rPr>
        <w:t xml:space="preserve"> in the water cost</w:t>
      </w:r>
      <w:r w:rsidR="00F3642D" w:rsidRPr="00E54C46">
        <w:rPr>
          <w:rFonts w:eastAsia="MS Mincho"/>
          <w:lang w:val="en-US" w:eastAsia="en-US"/>
        </w:rPr>
        <w:t>.</w:t>
      </w:r>
      <w:r>
        <w:rPr>
          <w:rFonts w:eastAsia="MS Mincho"/>
          <w:lang w:val="en-US" w:eastAsia="en-US"/>
        </w:rPr>
        <w:t xml:space="preserve"> As per June 2017, abnormal dryness is still present in most part of the country.</w:t>
      </w:r>
    </w:p>
    <w:p w:rsidR="00635999" w:rsidRDefault="00635999" w:rsidP="00E54C46">
      <w:pPr>
        <w:autoSpaceDE w:val="0"/>
        <w:autoSpaceDN w:val="0"/>
        <w:adjustRightInd w:val="0"/>
        <w:spacing w:after="0" w:line="240" w:lineRule="auto"/>
        <w:jc w:val="both"/>
        <w:rPr>
          <w:rFonts w:eastAsia="MS Mincho"/>
          <w:color w:val="FF0000"/>
          <w:lang w:val="en-US" w:eastAsia="en-US"/>
        </w:rPr>
      </w:pPr>
    </w:p>
    <w:p w:rsidR="0066225F" w:rsidRPr="00035514" w:rsidRDefault="0066225F" w:rsidP="00E54C46">
      <w:pPr>
        <w:autoSpaceDE w:val="0"/>
        <w:autoSpaceDN w:val="0"/>
        <w:adjustRightInd w:val="0"/>
        <w:spacing w:after="0" w:line="240" w:lineRule="auto"/>
        <w:jc w:val="both"/>
        <w:rPr>
          <w:rFonts w:eastAsia="MS Mincho"/>
          <w:lang w:val="en-US" w:eastAsia="en-US"/>
        </w:rPr>
      </w:pPr>
      <w:r>
        <w:rPr>
          <w:rFonts w:eastAsia="MS Mincho"/>
          <w:noProof/>
          <w:color w:val="FF0000"/>
          <w:lang w:val="es-NI" w:eastAsia="es-NI"/>
        </w:rPr>
        <w:drawing>
          <wp:inline distT="0" distB="0" distL="0" distR="0">
            <wp:extent cx="2466753" cy="134407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01" t="2874" r="8435" b="38937"/>
                    <a:stretch/>
                  </pic:blipFill>
                  <pic:spPr bwMode="auto">
                    <a:xfrm>
                      <a:off x="0" y="0"/>
                      <a:ext cx="2470055" cy="1345875"/>
                    </a:xfrm>
                    <a:prstGeom prst="rect">
                      <a:avLst/>
                    </a:prstGeom>
                    <a:noFill/>
                    <a:ln>
                      <a:noFill/>
                    </a:ln>
                    <a:extLst>
                      <a:ext uri="{53640926-AAD7-44D8-BBD7-CCE9431645EC}">
                        <a14:shadowObscured xmlns:a14="http://schemas.microsoft.com/office/drawing/2010/main"/>
                      </a:ext>
                    </a:extLst>
                  </pic:spPr>
                </pic:pic>
              </a:graphicData>
            </a:graphic>
          </wp:inline>
        </w:drawing>
      </w:r>
      <w:r w:rsidRPr="00035514">
        <w:rPr>
          <w:rFonts w:eastAsia="MS Mincho"/>
          <w:lang w:val="en-US" w:eastAsia="en-US"/>
        </w:rPr>
        <w:t>Source: NOAA</w:t>
      </w:r>
    </w:p>
    <w:p w:rsidR="0066225F" w:rsidRDefault="0066225F" w:rsidP="00E54C46">
      <w:pPr>
        <w:autoSpaceDE w:val="0"/>
        <w:autoSpaceDN w:val="0"/>
        <w:adjustRightInd w:val="0"/>
        <w:spacing w:after="0" w:line="240" w:lineRule="auto"/>
        <w:jc w:val="both"/>
        <w:rPr>
          <w:rFonts w:eastAsia="MS Mincho"/>
          <w:color w:val="FF0000"/>
          <w:lang w:val="en-US" w:eastAsia="en-US"/>
        </w:rPr>
      </w:pPr>
    </w:p>
    <w:p w:rsidR="0066225F" w:rsidRDefault="003E3CAB" w:rsidP="00E54C46">
      <w:pPr>
        <w:autoSpaceDE w:val="0"/>
        <w:autoSpaceDN w:val="0"/>
        <w:adjustRightInd w:val="0"/>
        <w:spacing w:after="0" w:line="240" w:lineRule="auto"/>
        <w:jc w:val="both"/>
        <w:rPr>
          <w:b/>
          <w:lang w:val="en-US" w:eastAsia="es-ES"/>
        </w:rPr>
      </w:pPr>
      <w:r w:rsidRPr="003E3CAB">
        <w:rPr>
          <w:b/>
          <w:lang w:val="en-US" w:eastAsia="es-ES"/>
        </w:rPr>
        <w:t xml:space="preserve">2.2 </w:t>
      </w:r>
      <w:r>
        <w:rPr>
          <w:b/>
          <w:lang w:val="en-US" w:eastAsia="es-ES"/>
        </w:rPr>
        <w:t>Hurricane Season 2017</w:t>
      </w:r>
    </w:p>
    <w:p w:rsidR="003E3CAB" w:rsidRPr="003E3CAB" w:rsidRDefault="003E3CAB" w:rsidP="00E54C46">
      <w:pPr>
        <w:autoSpaceDE w:val="0"/>
        <w:autoSpaceDN w:val="0"/>
        <w:adjustRightInd w:val="0"/>
        <w:spacing w:after="0" w:line="240" w:lineRule="auto"/>
        <w:jc w:val="both"/>
        <w:rPr>
          <w:b/>
          <w:lang w:val="en-US" w:eastAsia="es-ES"/>
        </w:rPr>
      </w:pPr>
    </w:p>
    <w:p w:rsidR="00635999" w:rsidRPr="00E54C46" w:rsidRDefault="00635999" w:rsidP="00E54C46">
      <w:pPr>
        <w:autoSpaceDE w:val="0"/>
        <w:autoSpaceDN w:val="0"/>
        <w:adjustRightInd w:val="0"/>
        <w:spacing w:after="0" w:line="240" w:lineRule="auto"/>
        <w:jc w:val="both"/>
        <w:rPr>
          <w:rFonts w:eastAsia="MS Mincho"/>
          <w:b/>
          <w:lang w:val="en-US" w:eastAsia="en-US"/>
        </w:rPr>
      </w:pPr>
      <w:r w:rsidRPr="00E54C46">
        <w:rPr>
          <w:rFonts w:eastAsia="MS Mincho"/>
          <w:b/>
          <w:lang w:val="en-US" w:eastAsia="en-US"/>
        </w:rPr>
        <w:t xml:space="preserve">Tropical Storm </w:t>
      </w:r>
      <w:r w:rsidR="002E78BF" w:rsidRPr="00E54C46">
        <w:rPr>
          <w:rFonts w:eastAsia="MS Mincho"/>
          <w:b/>
          <w:lang w:val="en-US" w:eastAsia="en-US"/>
        </w:rPr>
        <w:t xml:space="preserve">Bret </w:t>
      </w:r>
    </w:p>
    <w:p w:rsidR="00305200" w:rsidRPr="00E54C46" w:rsidRDefault="00305200" w:rsidP="00E54C46">
      <w:pPr>
        <w:spacing w:after="0" w:line="240" w:lineRule="auto"/>
        <w:jc w:val="both"/>
        <w:rPr>
          <w:rFonts w:eastAsia="MS Mincho"/>
          <w:lang w:val="en-US" w:eastAsia="en-US"/>
        </w:rPr>
      </w:pPr>
      <w:r w:rsidRPr="00E54C46">
        <w:rPr>
          <w:rFonts w:eastAsia="MS Mincho"/>
          <w:lang w:val="en-US" w:eastAsia="en-US"/>
        </w:rPr>
        <w:t>Tropical Storm Bret, the second named Storm for the 2017 Atlantic Hurricane Season formed near Trinidad on June 19, 2017. TS Bret impacted Trinidad and Tobago and Grenada during June 19.</w:t>
      </w:r>
      <w:r w:rsidR="003E3CAB">
        <w:rPr>
          <w:rFonts w:eastAsia="MS Mincho"/>
          <w:lang w:val="en-US" w:eastAsia="en-US"/>
        </w:rPr>
        <w:t xml:space="preserve"> </w:t>
      </w:r>
      <w:r w:rsidR="003E3CAB" w:rsidRPr="003E3CAB">
        <w:rPr>
          <w:rFonts w:eastAsia="MS Mincho"/>
          <w:lang w:val="en-US" w:eastAsia="en-US"/>
        </w:rPr>
        <w:t>In </w:t>
      </w:r>
      <w:hyperlink r:id="rId12" w:tooltip="Trinidad" w:history="1">
        <w:r w:rsidR="003E3CAB" w:rsidRPr="003E3CAB">
          <w:rPr>
            <w:rFonts w:eastAsia="MS Mincho"/>
            <w:lang w:val="en-US" w:eastAsia="en-US"/>
          </w:rPr>
          <w:t>Trinidad</w:t>
        </w:r>
      </w:hyperlink>
      <w:r w:rsidR="003E3CAB" w:rsidRPr="003E3CAB">
        <w:rPr>
          <w:rFonts w:eastAsia="MS Mincho"/>
          <w:lang w:val="en-US" w:eastAsia="en-US"/>
        </w:rPr>
        <w:t>, one person died after he slipped and fell while running across a makeshift bridge; the fatality is considered indirectly related to Bret. Another fatality occurred in Tobago after a man's house collapsed on him; he eventually succumbed to his injuries a week later.</w:t>
      </w:r>
      <w:r w:rsidR="003E3CAB">
        <w:rPr>
          <w:rFonts w:eastAsia="MS Mincho"/>
          <w:lang w:val="en-US" w:eastAsia="en-US"/>
        </w:rPr>
        <w:t xml:space="preserve"> Damages were localized and under control.</w:t>
      </w:r>
    </w:p>
    <w:p w:rsidR="002A3ECC" w:rsidRPr="00E54C46" w:rsidRDefault="002A3ECC" w:rsidP="00E54C46">
      <w:pPr>
        <w:spacing w:after="0" w:line="240" w:lineRule="auto"/>
        <w:jc w:val="both"/>
        <w:rPr>
          <w:rFonts w:cs="Times New Roman"/>
          <w:color w:val="FF0000"/>
          <w:lang w:val="en-US"/>
        </w:rPr>
      </w:pPr>
    </w:p>
    <w:p w:rsidR="002E78BF" w:rsidRPr="00E54C46" w:rsidRDefault="002E78BF" w:rsidP="00E54C46">
      <w:pPr>
        <w:spacing w:after="0" w:line="240" w:lineRule="auto"/>
        <w:jc w:val="both"/>
        <w:rPr>
          <w:rFonts w:eastAsia="MS Mincho"/>
          <w:b/>
          <w:lang w:val="en-US" w:eastAsia="en-US"/>
        </w:rPr>
      </w:pPr>
      <w:r w:rsidRPr="00E54C46">
        <w:rPr>
          <w:rFonts w:eastAsia="MS Mincho"/>
          <w:b/>
          <w:lang w:val="en-US" w:eastAsia="en-US"/>
        </w:rPr>
        <w:t>Tropical Storm Cindy</w:t>
      </w:r>
    </w:p>
    <w:p w:rsidR="003E3CAB" w:rsidRPr="003E3CAB" w:rsidRDefault="003E3CAB" w:rsidP="003E3CAB">
      <w:pPr>
        <w:spacing w:after="0" w:line="240" w:lineRule="auto"/>
        <w:jc w:val="both"/>
        <w:rPr>
          <w:rFonts w:eastAsia="MS Mincho"/>
          <w:lang w:val="en-US" w:eastAsia="en-US"/>
        </w:rPr>
      </w:pPr>
      <w:r>
        <w:rPr>
          <w:rFonts w:eastAsia="MS Mincho"/>
          <w:lang w:val="en-US" w:eastAsia="en-US"/>
        </w:rPr>
        <w:t>M</w:t>
      </w:r>
      <w:r w:rsidRPr="003E3CAB">
        <w:rPr>
          <w:rFonts w:eastAsia="MS Mincho"/>
          <w:lang w:val="en-US" w:eastAsia="en-US"/>
        </w:rPr>
        <w:t xml:space="preserve">ade landfall </w:t>
      </w:r>
      <w:r>
        <w:rPr>
          <w:rFonts w:eastAsia="MS Mincho"/>
          <w:lang w:val="en-US" w:eastAsia="en-US"/>
        </w:rPr>
        <w:t>in the US on June 22 a</w:t>
      </w:r>
      <w:r w:rsidRPr="003E3CAB">
        <w:rPr>
          <w:rFonts w:eastAsia="MS Mincho"/>
          <w:lang w:val="en-US" w:eastAsia="en-US"/>
        </w:rPr>
        <w:t xml:space="preserve">nd weakened while progressing inland. </w:t>
      </w:r>
    </w:p>
    <w:p w:rsidR="002A3ECC" w:rsidRPr="00E54C46" w:rsidRDefault="002A3ECC" w:rsidP="00E54C46">
      <w:pPr>
        <w:spacing w:after="0" w:line="240" w:lineRule="auto"/>
        <w:jc w:val="both"/>
        <w:rPr>
          <w:rFonts w:eastAsia="MS Mincho"/>
          <w:lang w:val="en-US" w:eastAsia="en-US"/>
        </w:rPr>
      </w:pPr>
    </w:p>
    <w:p w:rsidR="002E78BF" w:rsidRPr="00E54C46" w:rsidRDefault="002E78BF" w:rsidP="00E54C46">
      <w:pPr>
        <w:spacing w:after="0" w:line="240" w:lineRule="auto"/>
        <w:jc w:val="both"/>
        <w:rPr>
          <w:rFonts w:eastAsia="MS Mincho"/>
          <w:lang w:val="en-US" w:eastAsia="en-US"/>
        </w:rPr>
      </w:pPr>
      <w:r w:rsidRPr="00E54C46">
        <w:rPr>
          <w:rFonts w:eastAsia="MS Mincho"/>
          <w:lang w:val="en-US" w:eastAsia="en-US"/>
        </w:rPr>
        <w:t xml:space="preserve">No severe damages or death were caused by both tropical storms. </w:t>
      </w:r>
    </w:p>
    <w:p w:rsidR="002E78BF" w:rsidRPr="00E54C46" w:rsidRDefault="002E78BF" w:rsidP="00E54C46">
      <w:pPr>
        <w:spacing w:after="0" w:line="240" w:lineRule="auto"/>
        <w:jc w:val="both"/>
        <w:rPr>
          <w:rFonts w:cs="Times New Roman"/>
          <w:lang w:val="en-US"/>
        </w:rPr>
      </w:pPr>
    </w:p>
    <w:p w:rsidR="00377EF6" w:rsidRDefault="00AB017A" w:rsidP="00377EF6">
      <w:pPr>
        <w:spacing w:after="0" w:line="240" w:lineRule="auto"/>
        <w:jc w:val="both"/>
        <w:textAlignment w:val="baseline"/>
        <w:rPr>
          <w:rFonts w:eastAsia="MS Mincho"/>
          <w:b/>
          <w:lang w:val="en-US" w:eastAsia="en-US"/>
        </w:rPr>
      </w:pPr>
      <w:r w:rsidRPr="00AB017A">
        <w:rPr>
          <w:rFonts w:eastAsia="MS Mincho"/>
          <w:b/>
          <w:lang w:val="en-US" w:eastAsia="en-US"/>
        </w:rPr>
        <w:t>Heavy rains</w:t>
      </w:r>
    </w:p>
    <w:p w:rsidR="008C5E0E" w:rsidRDefault="008C5E0E" w:rsidP="00377EF6">
      <w:pPr>
        <w:spacing w:after="0" w:line="240" w:lineRule="auto"/>
        <w:jc w:val="both"/>
        <w:textAlignment w:val="baseline"/>
        <w:rPr>
          <w:rFonts w:eastAsia="MS Mincho"/>
          <w:lang w:val="en-US" w:eastAsia="en-US"/>
        </w:rPr>
      </w:pPr>
      <w:r>
        <w:rPr>
          <w:lang w:val="en-US"/>
        </w:rPr>
        <w:t>In the region, several troughs affected the countries. In Dominican Republic, a</w:t>
      </w:r>
      <w:r w:rsidRPr="008C5E0E">
        <w:rPr>
          <w:lang w:val="en-US"/>
        </w:rPr>
        <w:t xml:space="preserve">bout 18,000 people were displaced by floods after heavy rain that started on 18 April across most provinces of the Dominican Republic. </w:t>
      </w:r>
      <w:r>
        <w:rPr>
          <w:lang w:val="en-US"/>
        </w:rPr>
        <w:t xml:space="preserve">In Jamaica, after the heavy rains of May, some areas were still flooded in June, especially in </w:t>
      </w:r>
      <w:r>
        <w:rPr>
          <w:rFonts w:eastAsia="MS Mincho"/>
          <w:lang w:val="en-US" w:eastAsia="en-US"/>
        </w:rPr>
        <w:t>central and eastern parishes.</w:t>
      </w:r>
    </w:p>
    <w:p w:rsidR="00377EF6" w:rsidRPr="003E3CAB" w:rsidRDefault="00377EF6" w:rsidP="00377EF6">
      <w:pPr>
        <w:spacing w:after="0" w:line="240" w:lineRule="auto"/>
        <w:jc w:val="both"/>
        <w:textAlignment w:val="baseline"/>
        <w:rPr>
          <w:rFonts w:eastAsia="MS Mincho"/>
          <w:lang w:val="en-US" w:eastAsia="en-US"/>
        </w:rPr>
      </w:pPr>
    </w:p>
    <w:p w:rsidR="002A7E03" w:rsidRPr="00E54C46" w:rsidRDefault="001C3461" w:rsidP="00E54C46">
      <w:pPr>
        <w:spacing w:after="0" w:line="240" w:lineRule="auto"/>
        <w:jc w:val="both"/>
        <w:rPr>
          <w:b/>
          <w:color w:val="000000"/>
          <w:lang w:val="en-US" w:eastAsia="es-ES"/>
        </w:rPr>
      </w:pPr>
      <w:r w:rsidRPr="00E54C46">
        <w:rPr>
          <w:b/>
          <w:color w:val="000000"/>
          <w:lang w:val="en-US" w:eastAsia="es-ES"/>
        </w:rPr>
        <w:t>2.</w:t>
      </w:r>
      <w:r w:rsidR="008859F1" w:rsidRPr="00E54C46">
        <w:rPr>
          <w:b/>
          <w:color w:val="000000"/>
          <w:lang w:val="en-US" w:eastAsia="es-ES"/>
        </w:rPr>
        <w:t>2</w:t>
      </w:r>
      <w:r w:rsidRPr="00E54C46">
        <w:rPr>
          <w:b/>
          <w:color w:val="000000"/>
          <w:lang w:val="en-US" w:eastAsia="es-ES"/>
        </w:rPr>
        <w:t xml:space="preserve"> Epidemics</w:t>
      </w:r>
    </w:p>
    <w:p w:rsidR="00A37C38" w:rsidRPr="00E54C46" w:rsidRDefault="009D525B" w:rsidP="00E54C46">
      <w:pPr>
        <w:spacing w:after="0" w:line="240" w:lineRule="auto"/>
        <w:jc w:val="both"/>
        <w:rPr>
          <w:rFonts w:eastAsia="MS Mincho"/>
          <w:lang w:val="en-US" w:eastAsia="en-US"/>
        </w:rPr>
      </w:pPr>
      <w:r w:rsidRPr="00E54C46">
        <w:rPr>
          <w:rFonts w:eastAsiaTheme="minorHAnsi"/>
          <w:lang w:val="en-US" w:eastAsia="en-US"/>
        </w:rPr>
        <w:t xml:space="preserve">ZIKA: </w:t>
      </w:r>
      <w:r w:rsidR="00F40833" w:rsidRPr="00E54C46">
        <w:rPr>
          <w:rFonts w:eastAsiaTheme="minorHAnsi"/>
          <w:lang w:val="en-US" w:eastAsia="en-US"/>
        </w:rPr>
        <w:t>The number of reported cumulat</w:t>
      </w:r>
      <w:r w:rsidR="001A23B4">
        <w:rPr>
          <w:rFonts w:eastAsiaTheme="minorHAnsi"/>
          <w:lang w:val="en-US" w:eastAsia="en-US"/>
        </w:rPr>
        <w:t xml:space="preserve">ive cases of Chikungunya fever </w:t>
      </w:r>
      <w:r w:rsidR="00F40833" w:rsidRPr="00E54C46">
        <w:rPr>
          <w:rFonts w:eastAsiaTheme="minorHAnsi"/>
          <w:lang w:val="en-US" w:eastAsia="en-US"/>
        </w:rPr>
        <w:t xml:space="preserve">for epidemiological Week / EW 24 (Updated as of 16 June 2017) the Caribbean is of </w:t>
      </w:r>
      <w:r w:rsidR="00A37C38" w:rsidRPr="00E54C46">
        <w:rPr>
          <w:rFonts w:eastAsiaTheme="minorHAnsi"/>
          <w:lang w:val="en-US" w:eastAsia="en-US"/>
        </w:rPr>
        <w:t>65 (S) suspected and 56 confirmed (C) cases from: French Guyana S 65/</w:t>
      </w:r>
      <w:proofErr w:type="gramStart"/>
      <w:r w:rsidR="00A37C38" w:rsidRPr="00E54C46">
        <w:rPr>
          <w:rFonts w:eastAsiaTheme="minorHAnsi"/>
          <w:lang w:val="en-US" w:eastAsia="en-US"/>
        </w:rPr>
        <w:t>19</w:t>
      </w:r>
      <w:r w:rsidR="00A37C38" w:rsidRPr="00E54C46">
        <w:rPr>
          <w:rFonts w:eastAsia="MS Mincho"/>
          <w:lang w:val="en-US" w:eastAsia="en-US"/>
        </w:rPr>
        <w:t xml:space="preserve">  respectively</w:t>
      </w:r>
      <w:proofErr w:type="gramEnd"/>
      <w:r w:rsidR="00A37C38" w:rsidRPr="00E54C46">
        <w:rPr>
          <w:rFonts w:eastAsia="MS Mincho"/>
          <w:lang w:val="en-US" w:eastAsia="en-US"/>
        </w:rPr>
        <w:t xml:space="preserve">. From the following countries chikungunya cases are confirmed: Martinique (14), </w:t>
      </w:r>
      <w:proofErr w:type="spellStart"/>
      <w:r w:rsidR="00A37C38" w:rsidRPr="00E54C46">
        <w:rPr>
          <w:rFonts w:eastAsia="MS Mincho"/>
          <w:lang w:val="en-US" w:eastAsia="en-US"/>
        </w:rPr>
        <w:t>Guadaloupe</w:t>
      </w:r>
      <w:proofErr w:type="spellEnd"/>
      <w:r w:rsidR="00A37C38" w:rsidRPr="00E54C46">
        <w:rPr>
          <w:rFonts w:eastAsia="MS Mincho"/>
          <w:lang w:val="en-US" w:eastAsia="en-US"/>
        </w:rPr>
        <w:t xml:space="preserve"> (9), Saint Barth 3 and Saint Martin 3. </w:t>
      </w:r>
    </w:p>
    <w:p w:rsidR="00C439F6" w:rsidRPr="00E54C46" w:rsidRDefault="00C439F6" w:rsidP="00E54C46">
      <w:pPr>
        <w:spacing w:after="0" w:line="240" w:lineRule="auto"/>
        <w:jc w:val="both"/>
        <w:rPr>
          <w:rFonts w:eastAsia="MS Mincho"/>
          <w:lang w:val="en-US" w:eastAsia="en-US"/>
        </w:rPr>
      </w:pPr>
    </w:p>
    <w:p w:rsidR="00C439F6" w:rsidRPr="00E54C46" w:rsidRDefault="00C439F6" w:rsidP="00E54C46">
      <w:pPr>
        <w:spacing w:after="0" w:line="240" w:lineRule="auto"/>
        <w:jc w:val="both"/>
        <w:rPr>
          <w:rFonts w:eastAsia="MS Mincho"/>
          <w:lang w:val="en-US" w:eastAsia="en-US"/>
        </w:rPr>
      </w:pPr>
      <w:r w:rsidRPr="00E54C46">
        <w:rPr>
          <w:rFonts w:eastAsia="MS Mincho"/>
          <w:lang w:val="en-US" w:eastAsia="en-US"/>
        </w:rPr>
        <w:t>Conjunctivitis:</w:t>
      </w:r>
      <w:r w:rsidR="001A23B4">
        <w:rPr>
          <w:rFonts w:eastAsia="MS Mincho"/>
          <w:lang w:val="en-US" w:eastAsia="en-US"/>
        </w:rPr>
        <w:t xml:space="preserve"> </w:t>
      </w:r>
      <w:r w:rsidRPr="00E54C46">
        <w:rPr>
          <w:rFonts w:eastAsia="MS Mincho"/>
          <w:lang w:val="en-US" w:eastAsia="en-US"/>
        </w:rPr>
        <w:t>As of epidemiological week (EW) 23 of 2017, outbreaks of conjunctivitis have been reported in Bahamas, the Dominican Republic, Guadeloupe, and Martinique.</w:t>
      </w:r>
    </w:p>
    <w:p w:rsidR="00C439F6" w:rsidRPr="00E54C46" w:rsidRDefault="00C439F6" w:rsidP="00E54C46">
      <w:pPr>
        <w:spacing w:after="0" w:line="240" w:lineRule="auto"/>
        <w:jc w:val="both"/>
        <w:rPr>
          <w:rFonts w:eastAsia="MS Mincho"/>
          <w:lang w:val="en-US" w:eastAsia="en-US"/>
        </w:rPr>
      </w:pPr>
      <w:r w:rsidRPr="00E54C46">
        <w:rPr>
          <w:rFonts w:eastAsia="MS Mincho"/>
          <w:lang w:val="en-US" w:eastAsia="en-US"/>
        </w:rPr>
        <w:t xml:space="preserve">In the </w:t>
      </w:r>
      <w:r w:rsidRPr="00E54C46">
        <w:rPr>
          <w:rFonts w:eastAsia="MS Mincho"/>
          <w:b/>
          <w:lang w:val="en-US" w:eastAsia="en-US"/>
        </w:rPr>
        <w:t>Bahamas</w:t>
      </w:r>
      <w:r w:rsidRPr="00E54C46">
        <w:rPr>
          <w:rFonts w:eastAsia="MS Mincho"/>
          <w:lang w:val="en-US" w:eastAsia="en-US"/>
        </w:rPr>
        <w:t>, between May and June 2017, there was an increase in the number of cases of conjunctivitis. A total of 240 cases were reported compared to the 187 cases reported during the same period in 2016. Public health measures needed to control the situation have been implemented by the competent health authorities.</w:t>
      </w:r>
    </w:p>
    <w:p w:rsidR="00C439F6" w:rsidRPr="00E54C46" w:rsidRDefault="00C439F6" w:rsidP="00E54C46">
      <w:pPr>
        <w:spacing w:after="0" w:line="240" w:lineRule="auto"/>
        <w:jc w:val="both"/>
        <w:rPr>
          <w:rFonts w:eastAsia="MS Mincho"/>
          <w:lang w:val="en-US" w:eastAsia="en-US"/>
        </w:rPr>
      </w:pPr>
      <w:r w:rsidRPr="00E54C46">
        <w:rPr>
          <w:rFonts w:eastAsia="MS Mincho"/>
          <w:lang w:val="en-US" w:eastAsia="en-US"/>
        </w:rPr>
        <w:t xml:space="preserve">In the </w:t>
      </w:r>
      <w:r w:rsidRPr="00E54C46">
        <w:rPr>
          <w:rFonts w:eastAsia="MS Mincho"/>
          <w:b/>
          <w:lang w:val="en-US" w:eastAsia="en-US"/>
        </w:rPr>
        <w:t>Dominican Republic</w:t>
      </w:r>
      <w:r w:rsidRPr="00E54C46">
        <w:rPr>
          <w:rFonts w:eastAsia="MS Mincho"/>
          <w:lang w:val="en-US" w:eastAsia="en-US"/>
        </w:rPr>
        <w:t>, as of EW 21 of 2017, a total of 66,626 cases of conjunctivitis were reported, representing a 62% increase compared with the same period of 2016 (41,022 reported cases). The conjunctivitis outbreak began on EW 18 of 2017 and is ongoing. Between EW 18 and EW 21, the provinces of Distrito Nacional, San Cristóbal, Santiago, and Santo Domingo reported the highest increases in the number of cases.</w:t>
      </w:r>
    </w:p>
    <w:p w:rsidR="001A23B4" w:rsidRDefault="001A23B4" w:rsidP="00E54C46">
      <w:pPr>
        <w:spacing w:after="0" w:line="240" w:lineRule="auto"/>
        <w:jc w:val="both"/>
        <w:rPr>
          <w:rFonts w:eastAsia="MS Mincho"/>
          <w:lang w:val="en-US" w:eastAsia="en-US"/>
        </w:rPr>
      </w:pPr>
    </w:p>
    <w:p w:rsidR="00651D0B" w:rsidRPr="00E54C46" w:rsidRDefault="003D52A0" w:rsidP="00E54C46">
      <w:pPr>
        <w:spacing w:after="0" w:line="240" w:lineRule="auto"/>
        <w:jc w:val="both"/>
        <w:textAlignment w:val="baseline"/>
        <w:rPr>
          <w:rFonts w:eastAsiaTheme="minorHAnsi"/>
          <w:b/>
          <w:lang w:val="en-US" w:eastAsia="en-US"/>
        </w:rPr>
      </w:pPr>
      <w:r w:rsidRPr="00E54C46">
        <w:rPr>
          <w:rFonts w:eastAsiaTheme="minorHAnsi"/>
          <w:b/>
          <w:lang w:val="en-US" w:eastAsia="en-US"/>
        </w:rPr>
        <w:t>2.</w:t>
      </w:r>
      <w:r w:rsidR="001A23B4">
        <w:rPr>
          <w:rFonts w:eastAsiaTheme="minorHAnsi"/>
          <w:b/>
          <w:lang w:val="en-US" w:eastAsia="en-US"/>
        </w:rPr>
        <w:t>3</w:t>
      </w:r>
      <w:r w:rsidRPr="00E54C46">
        <w:rPr>
          <w:rFonts w:eastAsiaTheme="minorHAnsi"/>
          <w:b/>
          <w:lang w:val="en-US" w:eastAsia="en-US"/>
        </w:rPr>
        <w:t xml:space="preserve"> </w:t>
      </w:r>
      <w:r w:rsidR="001A23B4">
        <w:rPr>
          <w:rFonts w:eastAsiaTheme="minorHAnsi"/>
          <w:b/>
          <w:lang w:val="en-US" w:eastAsia="en-US"/>
        </w:rPr>
        <w:t>Migration</w:t>
      </w:r>
    </w:p>
    <w:p w:rsidR="00512113" w:rsidRDefault="00086693" w:rsidP="00E54C46">
      <w:pPr>
        <w:spacing w:line="240" w:lineRule="auto"/>
        <w:jc w:val="both"/>
        <w:rPr>
          <w:rFonts w:eastAsiaTheme="minorHAnsi"/>
          <w:lang w:val="en-US" w:eastAsia="en-US"/>
        </w:rPr>
      </w:pPr>
      <w:r w:rsidRPr="00E54C46">
        <w:rPr>
          <w:rFonts w:eastAsiaTheme="minorHAnsi"/>
          <w:lang w:val="en-US" w:eastAsia="en-US"/>
        </w:rPr>
        <w:t>The IOM b</w:t>
      </w:r>
      <w:r w:rsidR="001D6254" w:rsidRPr="00E54C46">
        <w:rPr>
          <w:rFonts w:eastAsiaTheme="minorHAnsi"/>
          <w:lang w:val="en-US" w:eastAsia="en-US"/>
        </w:rPr>
        <w:t xml:space="preserve">order monitoring estimates the following cumulative cases from July 2015 – </w:t>
      </w:r>
      <w:r w:rsidR="001A23B4">
        <w:rPr>
          <w:rFonts w:eastAsiaTheme="minorHAnsi"/>
          <w:lang w:val="en-US" w:eastAsia="en-US"/>
        </w:rPr>
        <w:t>June</w:t>
      </w:r>
      <w:r w:rsidR="001D6254" w:rsidRPr="00E54C46">
        <w:rPr>
          <w:rFonts w:eastAsiaTheme="minorHAnsi"/>
          <w:lang w:val="en-US" w:eastAsia="en-US"/>
        </w:rPr>
        <w:t xml:space="preserve"> 2017: </w:t>
      </w:r>
      <w:r w:rsidR="001A23B4">
        <w:rPr>
          <w:rFonts w:eastAsiaTheme="minorHAnsi"/>
          <w:lang w:val="en-US" w:eastAsia="en-US"/>
        </w:rPr>
        <w:t>128,615</w:t>
      </w:r>
      <w:r w:rsidR="001D6254" w:rsidRPr="00E54C46">
        <w:rPr>
          <w:rFonts w:eastAsiaTheme="minorHAnsi"/>
          <w:lang w:val="en-US" w:eastAsia="en-US"/>
        </w:rPr>
        <w:t xml:space="preserve"> households (</w:t>
      </w:r>
      <w:r w:rsidR="001A23B4">
        <w:rPr>
          <w:rFonts w:eastAsiaTheme="minorHAnsi"/>
          <w:lang w:val="en-US" w:eastAsia="en-US"/>
        </w:rPr>
        <w:t>204,911</w:t>
      </w:r>
      <w:r w:rsidR="001D6254" w:rsidRPr="00E54C46">
        <w:rPr>
          <w:rFonts w:eastAsiaTheme="minorHAnsi"/>
          <w:lang w:val="en-US" w:eastAsia="en-US"/>
        </w:rPr>
        <w:t xml:space="preserve"> individuals) have crossed the border into Haitian territory. The number of presumed unaccompan</w:t>
      </w:r>
      <w:r w:rsidR="001A23B4">
        <w:rPr>
          <w:rFonts w:eastAsiaTheme="minorHAnsi"/>
          <w:lang w:val="en-US" w:eastAsia="en-US"/>
        </w:rPr>
        <w:t>ied and separated children:  3,5</w:t>
      </w:r>
      <w:r w:rsidR="001D6254" w:rsidRPr="00E54C46">
        <w:rPr>
          <w:rFonts w:eastAsiaTheme="minorHAnsi"/>
          <w:lang w:val="en-US" w:eastAsia="en-US"/>
        </w:rPr>
        <w:t xml:space="preserve">58 presumed unaccompanied and separated children were identified. Regarding spontaneous and forced migration: </w:t>
      </w:r>
      <w:r w:rsidR="001A23B4">
        <w:rPr>
          <w:rFonts w:eastAsiaTheme="minorHAnsi"/>
          <w:lang w:val="en-US" w:eastAsia="en-US"/>
        </w:rPr>
        <w:t>121,309</w:t>
      </w:r>
      <w:r w:rsidR="001D6254" w:rsidRPr="00E54C46">
        <w:rPr>
          <w:rFonts w:eastAsiaTheme="minorHAnsi"/>
          <w:lang w:val="en-US" w:eastAsia="en-US"/>
        </w:rPr>
        <w:t xml:space="preserve"> individuals declared having returned spontaneously; </w:t>
      </w:r>
      <w:r w:rsidR="001A23B4">
        <w:rPr>
          <w:rFonts w:eastAsiaTheme="minorHAnsi"/>
          <w:lang w:val="en-US" w:eastAsia="en-US"/>
        </w:rPr>
        <w:t>33,601</w:t>
      </w:r>
      <w:r w:rsidR="001D6254" w:rsidRPr="00E54C46">
        <w:rPr>
          <w:rFonts w:eastAsiaTheme="minorHAnsi"/>
          <w:lang w:val="en-US" w:eastAsia="en-US"/>
        </w:rPr>
        <w:t xml:space="preserve"> individuals claim to have been deported and, </w:t>
      </w:r>
      <w:r w:rsidR="001A23B4">
        <w:rPr>
          <w:rFonts w:eastAsiaTheme="minorHAnsi"/>
          <w:lang w:val="en-US" w:eastAsia="en-US"/>
        </w:rPr>
        <w:t>49,442</w:t>
      </w:r>
      <w:r w:rsidR="001D6254" w:rsidRPr="00E54C46">
        <w:rPr>
          <w:rFonts w:eastAsiaTheme="minorHAnsi"/>
          <w:lang w:val="en-US" w:eastAsia="en-US"/>
        </w:rPr>
        <w:t xml:space="preserve"> individuals were officially deported and voluntarily registered </w:t>
      </w:r>
      <w:proofErr w:type="gramStart"/>
      <w:r w:rsidR="001D6254" w:rsidRPr="00E54C46">
        <w:rPr>
          <w:rFonts w:eastAsiaTheme="minorHAnsi"/>
          <w:lang w:val="en-US" w:eastAsia="en-US"/>
        </w:rPr>
        <w:t>at the three official BCPs.</w:t>
      </w:r>
      <w:r w:rsidR="00C071F7">
        <w:rPr>
          <w:rFonts w:eastAsiaTheme="minorHAnsi"/>
          <w:lang w:val="en-US" w:eastAsia="en-US"/>
        </w:rPr>
        <w:t xml:space="preserve"> </w:t>
      </w:r>
      <w:proofErr w:type="gramEnd"/>
      <w:r w:rsidR="00C071F7">
        <w:rPr>
          <w:rFonts w:eastAsiaTheme="minorHAnsi"/>
          <w:lang w:val="en-US" w:eastAsia="en-US"/>
        </w:rPr>
        <w:t xml:space="preserve">Several partners meetings have been held in Santo Domingo during June, in order to provide follow-up to the situation. Thanks to the support of the EU Delegation with the </w:t>
      </w:r>
      <w:proofErr w:type="spellStart"/>
      <w:r w:rsidR="00C071F7">
        <w:rPr>
          <w:rFonts w:eastAsiaTheme="minorHAnsi"/>
          <w:lang w:val="en-US" w:eastAsia="en-US"/>
        </w:rPr>
        <w:t>IcSP</w:t>
      </w:r>
      <w:proofErr w:type="spellEnd"/>
      <w:r w:rsidR="00C071F7">
        <w:rPr>
          <w:rFonts w:eastAsiaTheme="minorHAnsi"/>
          <w:lang w:val="en-US" w:eastAsia="en-US"/>
        </w:rPr>
        <w:t xml:space="preserve"> funding is made available to find immediate and long term solutions for people at risk of losing their nationality.</w:t>
      </w:r>
    </w:p>
    <w:p w:rsidR="003901A8" w:rsidRPr="00E54C46" w:rsidRDefault="003901A8" w:rsidP="003901A8">
      <w:pPr>
        <w:spacing w:before="120" w:after="0"/>
        <w:jc w:val="both"/>
        <w:rPr>
          <w:rFonts w:cs="Times New Roman"/>
          <w:b/>
          <w:lang w:val="en-GB" w:eastAsia="en-GB"/>
        </w:rPr>
      </w:pPr>
      <w:r w:rsidRPr="00E54C46">
        <w:rPr>
          <w:rFonts w:cs="Times New Roman"/>
          <w:b/>
          <w:lang w:val="en-GB" w:eastAsia="en-GB"/>
        </w:rPr>
        <w:t>2.</w:t>
      </w:r>
      <w:r w:rsidR="00C071F7">
        <w:rPr>
          <w:rFonts w:cs="Times New Roman"/>
          <w:b/>
          <w:lang w:val="en-GB" w:eastAsia="en-GB"/>
        </w:rPr>
        <w:t>4</w:t>
      </w:r>
      <w:r w:rsidRPr="00E54C46">
        <w:rPr>
          <w:rFonts w:cs="Times New Roman"/>
          <w:b/>
          <w:lang w:val="en-GB" w:eastAsia="en-GB"/>
        </w:rPr>
        <w:t xml:space="preserve"> Hurricane Matthew</w:t>
      </w:r>
    </w:p>
    <w:p w:rsidR="003901A8" w:rsidRPr="00E54C46" w:rsidRDefault="003901A8" w:rsidP="003901A8">
      <w:pPr>
        <w:shd w:val="clear" w:color="auto" w:fill="FFFFFF"/>
        <w:spacing w:after="0" w:line="240" w:lineRule="auto"/>
        <w:contextualSpacing/>
        <w:jc w:val="both"/>
        <w:rPr>
          <w:rFonts w:eastAsiaTheme="minorHAnsi"/>
          <w:lang w:val="en-US" w:eastAsia="en-US"/>
        </w:rPr>
      </w:pPr>
      <w:r w:rsidRPr="00E54C46">
        <w:rPr>
          <w:rFonts w:eastAsiaTheme="minorHAnsi"/>
          <w:lang w:val="en-US" w:eastAsia="en-US"/>
        </w:rPr>
        <w:t>After seven months since Hurricane Matthew passed through eastern Cuba, priorities remain in the affected territories to alleviate and solve the housing problems caused by Matthew, and recover the agriculture and livelihoods of people in the affected areas.</w:t>
      </w:r>
      <w:r>
        <w:rPr>
          <w:rFonts w:eastAsiaTheme="minorHAnsi"/>
          <w:lang w:val="en-US" w:eastAsia="en-US"/>
        </w:rPr>
        <w:t xml:space="preserve"> </w:t>
      </w:r>
      <w:r w:rsidRPr="00E54C46">
        <w:rPr>
          <w:rFonts w:eastAsiaTheme="minorHAnsi"/>
          <w:lang w:val="en-US" w:eastAsia="en-US"/>
        </w:rPr>
        <w:t xml:space="preserve">Measures for the recovery of housing in the most affected </w:t>
      </w:r>
      <w:r w:rsidRPr="00E54C46">
        <w:rPr>
          <w:rFonts w:eastAsiaTheme="minorHAnsi"/>
          <w:lang w:val="en-US" w:eastAsia="en-US"/>
        </w:rPr>
        <w:lastRenderedPageBreak/>
        <w:t>municipalities continue, based on local production of building materials and new settlement programs for families whose homes were destroyed by the hurricane.</w:t>
      </w:r>
    </w:p>
    <w:p w:rsidR="003901A8" w:rsidRDefault="003901A8" w:rsidP="003901A8">
      <w:pPr>
        <w:shd w:val="clear" w:color="auto" w:fill="FFFFFF"/>
        <w:spacing w:after="0" w:line="240" w:lineRule="auto"/>
        <w:contextualSpacing/>
        <w:jc w:val="both"/>
        <w:rPr>
          <w:rFonts w:eastAsiaTheme="minorHAnsi"/>
          <w:lang w:val="en-US" w:eastAsia="en-US"/>
        </w:rPr>
      </w:pPr>
      <w:r w:rsidRPr="00E54C46">
        <w:rPr>
          <w:rFonts w:eastAsiaTheme="minorHAnsi"/>
          <w:lang w:val="en-US" w:eastAsia="en-US"/>
        </w:rPr>
        <w:t xml:space="preserve">Actions are still ongoing for the rescue of coffee, cocoa and coconut crops, which were severely damaged by the Hurricane, and which are the main economic items and sources of employment for thousands of people in the areas most affected, mainly in rural areas. </w:t>
      </w:r>
    </w:p>
    <w:p w:rsidR="003901A8" w:rsidRDefault="003901A8" w:rsidP="003901A8">
      <w:pPr>
        <w:shd w:val="clear" w:color="auto" w:fill="FFFFFF"/>
        <w:spacing w:after="0" w:line="240" w:lineRule="auto"/>
        <w:contextualSpacing/>
        <w:jc w:val="both"/>
        <w:rPr>
          <w:rFonts w:eastAsiaTheme="minorHAnsi"/>
          <w:lang w:val="en-US" w:eastAsia="en-US"/>
        </w:rPr>
      </w:pPr>
    </w:p>
    <w:p w:rsidR="003901A8" w:rsidRDefault="003901A8" w:rsidP="003901A8">
      <w:pPr>
        <w:shd w:val="clear" w:color="auto" w:fill="FFFFFF"/>
        <w:spacing w:after="0" w:line="240" w:lineRule="auto"/>
        <w:contextualSpacing/>
        <w:jc w:val="both"/>
        <w:rPr>
          <w:rFonts w:eastAsiaTheme="minorHAnsi"/>
          <w:lang w:val="en-US" w:eastAsia="en-US"/>
        </w:rPr>
      </w:pPr>
      <w:r>
        <w:rPr>
          <w:rFonts w:eastAsiaTheme="minorHAnsi"/>
          <w:noProof/>
          <w:lang w:val="es-NI" w:eastAsia="es-NI"/>
        </w:rPr>
        <w:drawing>
          <wp:inline distT="0" distB="0" distL="0" distR="0" wp14:anchorId="27F5062B" wp14:editId="7DFA6D3E">
            <wp:extent cx="2991293" cy="22505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1548" cy="2250772"/>
                    </a:xfrm>
                    <a:prstGeom prst="rect">
                      <a:avLst/>
                    </a:prstGeom>
                    <a:noFill/>
                    <a:ln>
                      <a:noFill/>
                    </a:ln>
                  </pic:spPr>
                </pic:pic>
              </a:graphicData>
            </a:graphic>
          </wp:inline>
        </w:drawing>
      </w:r>
    </w:p>
    <w:p w:rsidR="003901A8" w:rsidRPr="00E54C46" w:rsidRDefault="003901A8" w:rsidP="003901A8">
      <w:pPr>
        <w:shd w:val="clear" w:color="auto" w:fill="FFFFFF"/>
        <w:spacing w:after="0" w:line="240" w:lineRule="auto"/>
        <w:contextualSpacing/>
        <w:jc w:val="both"/>
        <w:rPr>
          <w:rFonts w:eastAsiaTheme="minorHAnsi"/>
          <w:lang w:val="en-US" w:eastAsia="en-US"/>
        </w:rPr>
      </w:pPr>
    </w:p>
    <w:tbl>
      <w:tblPr>
        <w:tblW w:w="10173" w:type="dxa"/>
        <w:tblInd w:w="10" w:type="dxa"/>
        <w:tblBorders>
          <w:insideH w:val="single" w:sz="4" w:space="0" w:color="auto"/>
          <w:insideV w:val="single" w:sz="4" w:space="0" w:color="auto"/>
        </w:tblBorders>
        <w:shd w:val="clear" w:color="auto" w:fill="336699"/>
        <w:tblCellMar>
          <w:left w:w="10" w:type="dxa"/>
          <w:right w:w="10" w:type="dxa"/>
        </w:tblCellMar>
        <w:tblLook w:val="01E0" w:firstRow="1" w:lastRow="1" w:firstColumn="1" w:lastColumn="1" w:noHBand="0" w:noVBand="0"/>
      </w:tblPr>
      <w:tblGrid>
        <w:gridCol w:w="1344"/>
        <w:gridCol w:w="8829"/>
      </w:tblGrid>
      <w:tr w:rsidR="00340196" w:rsidRPr="00F75256" w:rsidTr="002D4227">
        <w:trPr>
          <w:trHeight w:val="205"/>
        </w:trPr>
        <w:tc>
          <w:tcPr>
            <w:tcW w:w="1344" w:type="dxa"/>
            <w:tcBorders>
              <w:top w:val="nil"/>
              <w:bottom w:val="single" w:sz="4" w:space="0" w:color="FFFFFF"/>
              <w:right w:val="single" w:sz="4" w:space="0" w:color="FFFFFF"/>
            </w:tcBorders>
            <w:shd w:val="clear" w:color="auto" w:fill="336699"/>
          </w:tcPr>
          <w:p w:rsidR="00340196" w:rsidRPr="00E54C46" w:rsidRDefault="00340196" w:rsidP="00E54C46">
            <w:pPr>
              <w:spacing w:line="240" w:lineRule="auto"/>
              <w:jc w:val="both"/>
              <w:rPr>
                <w:rFonts w:cs="Arial"/>
                <w:color w:val="FFFFFF"/>
              </w:rPr>
            </w:pP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proofErr w:type="spellStart"/>
            <w:r w:rsidRPr="00E54C46">
              <w:rPr>
                <w:rFonts w:cs="Arial"/>
                <w:color w:val="FFFFFF"/>
              </w:rPr>
              <w:t>Chapter</w:t>
            </w:r>
            <w:proofErr w:type="spellEnd"/>
          </w:p>
        </w:tc>
        <w:tc>
          <w:tcPr>
            <w:tcW w:w="8829" w:type="dxa"/>
            <w:vMerge w:val="restart"/>
            <w:tcBorders>
              <w:top w:val="nil"/>
              <w:left w:val="single" w:sz="4" w:space="0" w:color="FFFFFF"/>
            </w:tcBorders>
            <w:shd w:val="clear" w:color="auto" w:fill="336699"/>
          </w:tcPr>
          <w:p w:rsidR="00340196" w:rsidRPr="00E54C46" w:rsidRDefault="00340196" w:rsidP="00E54C46">
            <w:pPr>
              <w:spacing w:after="0" w:line="240" w:lineRule="auto"/>
              <w:jc w:val="both"/>
              <w:rPr>
                <w:b/>
                <w:color w:val="FFFFFF"/>
                <w:lang w:val="en-US"/>
              </w:rPr>
            </w:pPr>
          </w:p>
          <w:p w:rsidR="00340196" w:rsidRPr="00E54C46" w:rsidRDefault="00340196" w:rsidP="00E54C46">
            <w:pPr>
              <w:spacing w:after="0" w:line="240" w:lineRule="auto"/>
              <w:jc w:val="both"/>
              <w:rPr>
                <w:b/>
                <w:color w:val="FFFFFF"/>
                <w:lang w:val="en-US"/>
              </w:rPr>
            </w:pPr>
          </w:p>
          <w:p w:rsidR="00340196" w:rsidRPr="00E54C46" w:rsidRDefault="00340196" w:rsidP="00E54C46">
            <w:pPr>
              <w:spacing w:after="0" w:line="240" w:lineRule="auto"/>
              <w:jc w:val="both"/>
              <w:rPr>
                <w:b/>
                <w:color w:val="FFFFFF"/>
                <w:lang w:val="en-US"/>
              </w:rPr>
            </w:pPr>
            <w:r w:rsidRPr="00E54C46">
              <w:rPr>
                <w:b/>
                <w:color w:val="FFFFFF"/>
                <w:lang w:val="en-US"/>
              </w:rPr>
              <w:t>HUMANITARIAN RESPONSE AND MAIN ISSUES</w:t>
            </w:r>
          </w:p>
        </w:tc>
      </w:tr>
      <w:tr w:rsidR="00340196" w:rsidRPr="00E54C46" w:rsidTr="002D4227">
        <w:trPr>
          <w:trHeight w:val="499"/>
        </w:trPr>
        <w:tc>
          <w:tcPr>
            <w:tcW w:w="1344" w:type="dxa"/>
            <w:tcBorders>
              <w:top w:val="single" w:sz="4" w:space="0" w:color="FFFFFF"/>
              <w:bottom w:val="nil"/>
              <w:right w:val="single" w:sz="4" w:space="0" w:color="FFFFFF"/>
            </w:tcBorders>
            <w:shd w:val="clear" w:color="auto" w:fill="336699"/>
          </w:tcPr>
          <w:p w:rsidR="00340196" w:rsidRPr="00E54C46" w:rsidRDefault="00340196" w:rsidP="00E54C46">
            <w:pPr>
              <w:spacing w:line="240" w:lineRule="auto"/>
              <w:jc w:val="both"/>
              <w:rPr>
                <w:rFonts w:cs="Arial"/>
                <w:b/>
                <w:color w:val="FFFFFF"/>
              </w:rPr>
            </w:pPr>
            <w:r w:rsidRPr="00E54C46">
              <w:rPr>
                <w:rFonts w:cs="Arial"/>
                <w:b/>
                <w:color w:val="FFFFFF"/>
              </w:rPr>
              <w:t>3</w:t>
            </w:r>
          </w:p>
        </w:tc>
        <w:tc>
          <w:tcPr>
            <w:tcW w:w="8829" w:type="dxa"/>
            <w:vMerge/>
            <w:tcBorders>
              <w:left w:val="single" w:sz="4" w:space="0" w:color="FFFFFF"/>
              <w:bottom w:val="nil"/>
            </w:tcBorders>
            <w:shd w:val="clear" w:color="auto" w:fill="336699"/>
          </w:tcPr>
          <w:p w:rsidR="00340196" w:rsidRPr="00E54C46" w:rsidRDefault="00340196" w:rsidP="00E54C46">
            <w:pPr>
              <w:spacing w:line="240" w:lineRule="auto"/>
              <w:jc w:val="both"/>
              <w:rPr>
                <w:color w:val="FFFFFF"/>
              </w:rPr>
            </w:pPr>
          </w:p>
        </w:tc>
      </w:tr>
    </w:tbl>
    <w:p w:rsidR="00340196" w:rsidRPr="00E54C46" w:rsidRDefault="00340196" w:rsidP="00E54C46">
      <w:pPr>
        <w:spacing w:line="240" w:lineRule="auto"/>
        <w:jc w:val="both"/>
        <w:rPr>
          <w:b/>
          <w:color w:val="000000"/>
          <w:lang w:val="en-US" w:eastAsia="es-ES"/>
        </w:rPr>
      </w:pPr>
    </w:p>
    <w:p w:rsidR="00371F84" w:rsidRPr="00E54C46" w:rsidRDefault="00371F84" w:rsidP="00E54C46">
      <w:pPr>
        <w:spacing w:line="240" w:lineRule="auto"/>
        <w:jc w:val="both"/>
        <w:rPr>
          <w:b/>
          <w:color w:val="000000"/>
          <w:lang w:val="en-US" w:eastAsia="es-ES"/>
        </w:rPr>
      </w:pPr>
      <w:r w:rsidRPr="00E54C46">
        <w:rPr>
          <w:b/>
          <w:color w:val="000000"/>
          <w:lang w:val="en-US" w:eastAsia="es-ES"/>
        </w:rPr>
        <w:t>3.1 Hurrican</w:t>
      </w:r>
      <w:r w:rsidR="00F75256">
        <w:rPr>
          <w:b/>
          <w:color w:val="000000"/>
          <w:lang w:val="en-US" w:eastAsia="es-ES"/>
        </w:rPr>
        <w:t>e</w:t>
      </w:r>
      <w:r w:rsidRPr="00E54C46">
        <w:rPr>
          <w:b/>
          <w:color w:val="000000"/>
          <w:lang w:val="en-US" w:eastAsia="es-ES"/>
        </w:rPr>
        <w:t xml:space="preserve"> Matthew</w:t>
      </w:r>
    </w:p>
    <w:p w:rsidR="00CF1CF3" w:rsidRPr="00E54C46" w:rsidRDefault="00371F84" w:rsidP="00E54C46">
      <w:pPr>
        <w:spacing w:after="0" w:line="240" w:lineRule="auto"/>
        <w:jc w:val="both"/>
        <w:rPr>
          <w:b/>
          <w:color w:val="000000"/>
          <w:lang w:val="en-US" w:eastAsia="es-ES"/>
        </w:rPr>
      </w:pPr>
      <w:r w:rsidRPr="00E54C46">
        <w:rPr>
          <w:b/>
          <w:color w:val="000000"/>
          <w:lang w:val="en-US" w:eastAsia="es-ES"/>
        </w:rPr>
        <w:t>Cuba</w:t>
      </w:r>
    </w:p>
    <w:p w:rsidR="00CE7A18" w:rsidRPr="00E54C46" w:rsidRDefault="00CE7A18" w:rsidP="00E54C46">
      <w:pPr>
        <w:autoSpaceDE w:val="0"/>
        <w:autoSpaceDN w:val="0"/>
        <w:adjustRightInd w:val="0"/>
        <w:spacing w:after="0" w:line="240" w:lineRule="auto"/>
        <w:jc w:val="both"/>
        <w:rPr>
          <w:lang w:val="en-US"/>
        </w:rPr>
      </w:pPr>
      <w:r w:rsidRPr="00E54C46">
        <w:rPr>
          <w:lang w:val="en-US"/>
        </w:rPr>
        <w:t>The reconstruction of tens of thousands of damaged homes continues to be a priority in the territories affected by Hurricane Matthew. The actions for the rescue of coffee, cocoa and coconut plantations, severely affected by the hurricane, are maintained.</w:t>
      </w:r>
      <w:r w:rsidR="00F75256">
        <w:rPr>
          <w:lang w:val="en-US"/>
        </w:rPr>
        <w:t xml:space="preserve"> </w:t>
      </w:r>
      <w:r w:rsidRPr="00E54C46">
        <w:rPr>
          <w:lang w:val="en-US"/>
        </w:rPr>
        <w:t>After the immediate response stage of the Action Plan for Response to Hurricane Matthew of the United Nations System in Cuba, actions and projects for early recovery are currently being implemented.</w:t>
      </w:r>
      <w:r w:rsidR="00F75256">
        <w:rPr>
          <w:lang w:val="en-US"/>
        </w:rPr>
        <w:t xml:space="preserve"> </w:t>
      </w:r>
      <w:r w:rsidRPr="00E54C46">
        <w:rPr>
          <w:lang w:val="en-US"/>
        </w:rPr>
        <w:t xml:space="preserve">For the implementation of the Action Plan, US $ 10.8 million has been mobilized from which 8.4 million have been executed. 15.7 million US dollars remain to </w:t>
      </w:r>
      <w:r w:rsidR="00F75256">
        <w:rPr>
          <w:lang w:val="en-US"/>
        </w:rPr>
        <w:t xml:space="preserve">be </w:t>
      </w:r>
      <w:r w:rsidRPr="00E54C46">
        <w:rPr>
          <w:lang w:val="en-US"/>
        </w:rPr>
        <w:t>mobilize</w:t>
      </w:r>
      <w:r w:rsidR="00F75256">
        <w:rPr>
          <w:lang w:val="en-US"/>
        </w:rPr>
        <w:t>d</w:t>
      </w:r>
      <w:r w:rsidRPr="00E54C46">
        <w:rPr>
          <w:lang w:val="en-US"/>
        </w:rPr>
        <w:t>.</w:t>
      </w:r>
    </w:p>
    <w:p w:rsidR="00CE7A18" w:rsidRPr="00E54C46" w:rsidRDefault="00CE7A18" w:rsidP="00E54C46">
      <w:pPr>
        <w:autoSpaceDE w:val="0"/>
        <w:autoSpaceDN w:val="0"/>
        <w:adjustRightInd w:val="0"/>
        <w:spacing w:after="0" w:line="240" w:lineRule="auto"/>
        <w:jc w:val="both"/>
        <w:rPr>
          <w:lang w:val="en-US"/>
        </w:rPr>
      </w:pPr>
    </w:p>
    <w:p w:rsidR="00CE7A18" w:rsidRPr="00E54C46" w:rsidRDefault="00CE7A18" w:rsidP="00E54C46">
      <w:pPr>
        <w:autoSpaceDE w:val="0"/>
        <w:autoSpaceDN w:val="0"/>
        <w:adjustRightInd w:val="0"/>
        <w:spacing w:after="0" w:line="240" w:lineRule="auto"/>
        <w:jc w:val="both"/>
        <w:rPr>
          <w:lang w:val="en-US"/>
        </w:rPr>
      </w:pPr>
      <w:r w:rsidRPr="00E54C46">
        <w:rPr>
          <w:lang w:val="en-US"/>
        </w:rPr>
        <w:t>The United Nations System (UNS) continues to accompany the country in early recovery actions to support people affected in the ten affected municipalities of the Guantanamo and Holguín provinces.</w:t>
      </w:r>
      <w:r w:rsidR="00F75256">
        <w:rPr>
          <w:lang w:val="en-US"/>
        </w:rPr>
        <w:t xml:space="preserve"> S</w:t>
      </w:r>
      <w:r w:rsidRPr="00E54C46">
        <w:rPr>
          <w:lang w:val="en-US"/>
        </w:rPr>
        <w:t>even agencies</w:t>
      </w:r>
      <w:r w:rsidR="00F75256">
        <w:rPr>
          <w:lang w:val="en-US"/>
        </w:rPr>
        <w:t xml:space="preserve"> are working</w:t>
      </w:r>
      <w:r w:rsidRPr="00E54C46">
        <w:rPr>
          <w:lang w:val="en-US"/>
        </w:rPr>
        <w:t xml:space="preserve"> in five priority sectors: water and sanitation, housing and early recovery, food security, health and education.</w:t>
      </w:r>
      <w:r w:rsidR="00AD380A">
        <w:rPr>
          <w:lang w:val="en-US"/>
        </w:rPr>
        <w:t xml:space="preserve"> </w:t>
      </w:r>
      <w:r w:rsidRPr="00E54C46">
        <w:rPr>
          <w:lang w:val="en-US"/>
        </w:rPr>
        <w:t>At this advanced stage of the response, the Action Plan projects are aligned with ongoing projects corresponding to the United Nations Development Assistance Framework (2014-2018) and its four areas of cooperation: population dynamics and quality, development and sustainability of social and cultural services;</w:t>
      </w:r>
    </w:p>
    <w:p w:rsidR="00CE7A18" w:rsidRDefault="00CE7A18" w:rsidP="00E54C46">
      <w:pPr>
        <w:autoSpaceDE w:val="0"/>
        <w:autoSpaceDN w:val="0"/>
        <w:adjustRightInd w:val="0"/>
        <w:spacing w:after="0" w:line="240" w:lineRule="auto"/>
        <w:jc w:val="both"/>
        <w:rPr>
          <w:lang w:val="en-US"/>
        </w:rPr>
      </w:pPr>
      <w:r w:rsidRPr="00E54C46">
        <w:rPr>
          <w:lang w:val="en-US"/>
        </w:rPr>
        <w:t xml:space="preserve">Sustainable economic development; Food and nutrition security; </w:t>
      </w:r>
      <w:r w:rsidR="00AD380A">
        <w:rPr>
          <w:lang w:val="en-US"/>
        </w:rPr>
        <w:t>a</w:t>
      </w:r>
      <w:r w:rsidRPr="00E54C46">
        <w:rPr>
          <w:lang w:val="en-US"/>
        </w:rPr>
        <w:t>nd environmental sustainability and disaster risk management.</w:t>
      </w:r>
    </w:p>
    <w:p w:rsidR="00AD380A" w:rsidRPr="00E54C46" w:rsidRDefault="00AD380A" w:rsidP="00E54C46">
      <w:pPr>
        <w:autoSpaceDE w:val="0"/>
        <w:autoSpaceDN w:val="0"/>
        <w:adjustRightInd w:val="0"/>
        <w:spacing w:after="0" w:line="240" w:lineRule="auto"/>
        <w:jc w:val="both"/>
        <w:rPr>
          <w:lang w:val="en-US"/>
        </w:rPr>
      </w:pPr>
    </w:p>
    <w:p w:rsidR="00CE7A18" w:rsidRPr="00E54C46" w:rsidRDefault="00CE7A18" w:rsidP="00E54C46">
      <w:pPr>
        <w:autoSpaceDE w:val="0"/>
        <w:autoSpaceDN w:val="0"/>
        <w:adjustRightInd w:val="0"/>
        <w:spacing w:after="0" w:line="240" w:lineRule="auto"/>
        <w:jc w:val="both"/>
        <w:rPr>
          <w:rFonts w:cs="Arial"/>
          <w:color w:val="404040"/>
          <w:lang w:val="en-US"/>
        </w:rPr>
      </w:pPr>
      <w:r w:rsidRPr="00E54C46">
        <w:rPr>
          <w:lang w:val="en-US"/>
        </w:rPr>
        <w:t>The United Nations System in Cuba has requested the international community to urgently strengthen its support for the Plan of Action. Of the US $ 26.5 million required to meet the basic needs of 661,606 people, US $ 15.7 million remains to be mobilized, 59% of the amount required. 17 projects of the Action Plan are still pending financing, corresponding, among other things, to the recovery of livelihoods; Water storage coverage; Basic household sanitation and the strengthening of local productive capacities.</w:t>
      </w:r>
    </w:p>
    <w:p w:rsidR="00CE7A18" w:rsidRPr="00E54C46" w:rsidRDefault="00CE7A18" w:rsidP="00E54C46">
      <w:pPr>
        <w:autoSpaceDE w:val="0"/>
        <w:autoSpaceDN w:val="0"/>
        <w:adjustRightInd w:val="0"/>
        <w:spacing w:after="0" w:line="240" w:lineRule="auto"/>
        <w:jc w:val="both"/>
        <w:rPr>
          <w:color w:val="FF0000"/>
          <w:lang w:val="en-US" w:eastAsia="es-ES"/>
        </w:rPr>
      </w:pPr>
    </w:p>
    <w:p w:rsidR="00AD380A" w:rsidRDefault="00371F84" w:rsidP="00E54C46">
      <w:pPr>
        <w:shd w:val="clear" w:color="auto" w:fill="FFFFFF"/>
        <w:spacing w:after="0" w:line="240" w:lineRule="auto"/>
        <w:jc w:val="both"/>
        <w:rPr>
          <w:b/>
          <w:bCs/>
          <w:lang w:val="en-US"/>
        </w:rPr>
      </w:pPr>
      <w:r w:rsidRPr="00E54C46">
        <w:rPr>
          <w:b/>
          <w:bCs/>
          <w:lang w:val="en-US"/>
        </w:rPr>
        <w:t>3.2</w:t>
      </w:r>
      <w:r w:rsidR="002A7E03" w:rsidRPr="00E54C46">
        <w:rPr>
          <w:b/>
          <w:bCs/>
          <w:lang w:val="en-US"/>
        </w:rPr>
        <w:t xml:space="preserve"> Drought </w:t>
      </w:r>
    </w:p>
    <w:p w:rsidR="00AD380A" w:rsidRDefault="00AD380A" w:rsidP="00E54C46">
      <w:pPr>
        <w:shd w:val="clear" w:color="auto" w:fill="FFFFFF"/>
        <w:spacing w:after="0" w:line="240" w:lineRule="auto"/>
        <w:jc w:val="both"/>
        <w:rPr>
          <w:b/>
          <w:bCs/>
          <w:lang w:val="en-US"/>
        </w:rPr>
      </w:pPr>
    </w:p>
    <w:p w:rsidR="002A7E03" w:rsidRPr="00E54C46" w:rsidRDefault="002A7E03" w:rsidP="00E54C46">
      <w:pPr>
        <w:shd w:val="clear" w:color="auto" w:fill="FFFFFF"/>
        <w:spacing w:after="0" w:line="240" w:lineRule="auto"/>
        <w:jc w:val="both"/>
        <w:rPr>
          <w:b/>
          <w:bCs/>
          <w:lang w:val="en-US"/>
        </w:rPr>
      </w:pPr>
      <w:r w:rsidRPr="00E54C46">
        <w:rPr>
          <w:b/>
          <w:bCs/>
          <w:lang w:val="en-US"/>
        </w:rPr>
        <w:lastRenderedPageBreak/>
        <w:t>Cuba</w:t>
      </w:r>
    </w:p>
    <w:p w:rsidR="00A164C2" w:rsidRPr="00E54C46" w:rsidRDefault="00CB1B7F" w:rsidP="00E54C46">
      <w:pPr>
        <w:shd w:val="clear" w:color="auto" w:fill="FFFFFF"/>
        <w:spacing w:after="0" w:line="240" w:lineRule="auto"/>
        <w:jc w:val="both"/>
        <w:rPr>
          <w:lang w:val="en-US"/>
        </w:rPr>
      </w:pPr>
      <w:r w:rsidRPr="00E54C46">
        <w:rPr>
          <w:lang w:val="en-US"/>
        </w:rPr>
        <w:t>A</w:t>
      </w:r>
      <w:r w:rsidR="00CD1218" w:rsidRPr="00E54C46">
        <w:rPr>
          <w:lang w:val="en-US"/>
        </w:rPr>
        <w:t xml:space="preserve"> National Temporary Group for Confronting Drought has been created which monitors and supervises actions directed at agencies of the central government.</w:t>
      </w:r>
      <w:r w:rsidR="00AD380A">
        <w:rPr>
          <w:lang w:val="en-US"/>
        </w:rPr>
        <w:t xml:space="preserve"> </w:t>
      </w:r>
      <w:r w:rsidR="00CD1218" w:rsidRPr="00E54C46">
        <w:rPr>
          <w:lang w:val="en-US"/>
        </w:rPr>
        <w:t>In view of the drought situation that has an impact on entire populations and different sectors of the economy, measures are adopted such as: control of consumption rates of organisms, economic and social institutions, such as hospitals, hotels, schools, industries, among others.</w:t>
      </w:r>
      <w:r w:rsidR="00AD380A">
        <w:rPr>
          <w:lang w:val="en-US"/>
        </w:rPr>
        <w:t xml:space="preserve"> </w:t>
      </w:r>
      <w:r w:rsidR="00CD1218" w:rsidRPr="00E54C46">
        <w:rPr>
          <w:lang w:val="en-US"/>
        </w:rPr>
        <w:t>In the case of agriculture - which consumes 60% of the water that is pumped - irrigation has been limited in the affected territories due to its inefficiency and, where the situation is more unfavorable, activity has been totally restricted.</w:t>
      </w:r>
      <w:r w:rsidR="00AD380A">
        <w:rPr>
          <w:lang w:val="en-US"/>
        </w:rPr>
        <w:t xml:space="preserve"> </w:t>
      </w:r>
      <w:r w:rsidR="00CD1218" w:rsidRPr="00E54C46">
        <w:rPr>
          <w:lang w:val="en-US"/>
        </w:rPr>
        <w:t>As part of the emerging measures, construction works have been undertaken in the head cities of Santiago de Cuba, Sancti Spíritus and Ciego de Avila to interconnect systems to move liquid valuation from areas with better conditions to unfavorable ones.</w:t>
      </w:r>
    </w:p>
    <w:p w:rsidR="00CD1218" w:rsidRPr="00E54C46" w:rsidRDefault="00CD1218" w:rsidP="00E54C46">
      <w:pPr>
        <w:shd w:val="clear" w:color="auto" w:fill="FFFFFF"/>
        <w:spacing w:after="0" w:line="240" w:lineRule="auto"/>
        <w:jc w:val="both"/>
        <w:rPr>
          <w:lang w:val="en-US"/>
        </w:rPr>
      </w:pPr>
    </w:p>
    <w:p w:rsidR="0089161E" w:rsidRPr="00E54C46" w:rsidRDefault="005240FC" w:rsidP="00E54C46">
      <w:pPr>
        <w:shd w:val="clear" w:color="auto" w:fill="FFFFFF"/>
        <w:spacing w:after="0" w:line="240" w:lineRule="auto"/>
        <w:jc w:val="both"/>
        <w:rPr>
          <w:b/>
          <w:lang w:val="en-US"/>
        </w:rPr>
      </w:pPr>
      <w:r w:rsidRPr="00E54C46">
        <w:rPr>
          <w:b/>
          <w:lang w:val="en-US"/>
        </w:rPr>
        <w:t xml:space="preserve">3.3 </w:t>
      </w:r>
      <w:r w:rsidR="0089161E" w:rsidRPr="00E54C46">
        <w:rPr>
          <w:b/>
          <w:lang w:val="en-US"/>
        </w:rPr>
        <w:t>Heavy rains</w:t>
      </w:r>
    </w:p>
    <w:p w:rsidR="00AD380A" w:rsidRDefault="00A428C7" w:rsidP="00E54C46">
      <w:pPr>
        <w:shd w:val="clear" w:color="auto" w:fill="FFFFFF"/>
        <w:spacing w:after="0" w:line="240" w:lineRule="auto"/>
        <w:jc w:val="both"/>
        <w:rPr>
          <w:b/>
          <w:lang w:val="en-US"/>
        </w:rPr>
      </w:pPr>
      <w:r w:rsidRPr="00E54C46">
        <w:rPr>
          <w:b/>
          <w:lang w:val="en-US"/>
        </w:rPr>
        <w:t xml:space="preserve">Jamaica </w:t>
      </w:r>
    </w:p>
    <w:p w:rsidR="00A428C7" w:rsidRPr="00E54C46" w:rsidRDefault="00AD380A" w:rsidP="00E54C46">
      <w:pPr>
        <w:shd w:val="clear" w:color="auto" w:fill="FFFFFF"/>
        <w:spacing w:after="0" w:line="240" w:lineRule="auto"/>
        <w:jc w:val="both"/>
        <w:rPr>
          <w:lang w:val="en-US"/>
        </w:rPr>
      </w:pPr>
      <w:r>
        <w:rPr>
          <w:lang w:val="en-US"/>
        </w:rPr>
        <w:t>The country s</w:t>
      </w:r>
      <w:r w:rsidR="00A428C7" w:rsidRPr="00E54C46">
        <w:rPr>
          <w:lang w:val="en-US"/>
        </w:rPr>
        <w:t xml:space="preserve">pent </w:t>
      </w:r>
      <w:r>
        <w:rPr>
          <w:lang w:val="en-US"/>
        </w:rPr>
        <w:t xml:space="preserve">US </w:t>
      </w:r>
      <w:r w:rsidR="00A428C7" w:rsidRPr="00E54C46">
        <w:rPr>
          <w:lang w:val="en-US"/>
        </w:rPr>
        <w:t xml:space="preserve">$ </w:t>
      </w:r>
      <w:r>
        <w:rPr>
          <w:lang w:val="en-US"/>
        </w:rPr>
        <w:t>1 million</w:t>
      </w:r>
      <w:r w:rsidR="00A428C7" w:rsidRPr="00E54C46">
        <w:rPr>
          <w:lang w:val="en-US"/>
        </w:rPr>
        <w:t xml:space="preserve"> to recover damages suffered by agriculture during heavy rains in May. The sum represents</w:t>
      </w:r>
      <w:r>
        <w:rPr>
          <w:lang w:val="en-US"/>
        </w:rPr>
        <w:t xml:space="preserve"> a</w:t>
      </w:r>
      <w:r w:rsidR="00A428C7" w:rsidRPr="00E54C46">
        <w:rPr>
          <w:lang w:val="en-US"/>
        </w:rPr>
        <w:t xml:space="preserve"> little</w:t>
      </w:r>
      <w:r>
        <w:rPr>
          <w:lang w:val="en-US"/>
        </w:rPr>
        <w:t xml:space="preserve"> compared to what was the total </w:t>
      </w:r>
      <w:r w:rsidR="00A428C7" w:rsidRPr="00E54C46">
        <w:rPr>
          <w:lang w:val="en-US"/>
        </w:rPr>
        <w:t xml:space="preserve">cost of the damages reported by the sector, following the </w:t>
      </w:r>
      <w:r w:rsidR="003901A8" w:rsidRPr="00E54C46">
        <w:rPr>
          <w:lang w:val="en-US"/>
        </w:rPr>
        <w:t>hydro meteorological</w:t>
      </w:r>
      <w:r w:rsidR="00A428C7" w:rsidRPr="00E54C46">
        <w:rPr>
          <w:lang w:val="en-US"/>
        </w:rPr>
        <w:t xml:space="preserve"> event that caused floods in much of the Caribbean island, and damages to 10 thousand farmers. Losses in agriculture add to the </w:t>
      </w:r>
      <w:r>
        <w:rPr>
          <w:lang w:val="en-US"/>
        </w:rPr>
        <w:t xml:space="preserve">US </w:t>
      </w:r>
      <w:r w:rsidR="00A428C7" w:rsidRPr="00E54C46">
        <w:rPr>
          <w:lang w:val="en-US"/>
        </w:rPr>
        <w:t xml:space="preserve">$ 26 million that will cost the recovery of the damages caused by rains to the network of roads, drainage and infrastructure in several regions. At least 10 parishes reported destroyed roads and communities flooded by the recent </w:t>
      </w:r>
      <w:proofErr w:type="spellStart"/>
      <w:r w:rsidR="00A428C7" w:rsidRPr="00E54C46">
        <w:rPr>
          <w:lang w:val="en-US"/>
        </w:rPr>
        <w:t>hydrometeorological</w:t>
      </w:r>
      <w:proofErr w:type="spellEnd"/>
      <w:r w:rsidR="00A428C7" w:rsidRPr="00E54C46">
        <w:rPr>
          <w:lang w:val="en-US"/>
        </w:rPr>
        <w:t xml:space="preserve"> event, with the largest localized disturbances in the southern region of Clarendon.</w:t>
      </w:r>
    </w:p>
    <w:p w:rsidR="0089161E" w:rsidRDefault="0089161E" w:rsidP="00E54C46">
      <w:pPr>
        <w:shd w:val="clear" w:color="auto" w:fill="FFFFFF"/>
        <w:spacing w:after="0" w:line="240" w:lineRule="auto"/>
        <w:jc w:val="both"/>
        <w:rPr>
          <w:lang w:val="en-US"/>
        </w:rPr>
      </w:pPr>
    </w:p>
    <w:p w:rsidR="00AB017A" w:rsidRPr="00AB017A" w:rsidRDefault="00AB017A" w:rsidP="00AB017A">
      <w:pPr>
        <w:spacing w:line="240" w:lineRule="auto"/>
        <w:jc w:val="both"/>
        <w:rPr>
          <w:rFonts w:eastAsia="MS Mincho"/>
          <w:lang w:val="en-US" w:eastAsia="en-US"/>
        </w:rPr>
      </w:pPr>
      <w:r w:rsidRPr="00AB017A">
        <w:rPr>
          <w:rFonts w:eastAsia="MS Mincho"/>
          <w:lang w:val="en-US" w:eastAsia="en-US"/>
        </w:rPr>
        <w:t>In March 2017, the Jamaica Red Cross held a multi-stakeholder consultation with a view to identifying specific regulatory requirements that could strengthen the facilitation and regulation of incoming disaster assistance. Consultations were held with key state organizations such as ODPEM, the Office of the Prime Minister, Jamaica Customs and the Ministry of National Security. The consultation came a few years after the Jamaica Red Cross pioneered a study on International Disaster Response Law, Rules and Principles in the Caribbean. The study was co-facilitated by the Office of Disaster Preparedness and Emergency Management, and involved an extensive review of national laws, regulations, plans and procedures, as well as interviews with key stakeholders.</w:t>
      </w:r>
    </w:p>
    <w:p w:rsidR="003E3CAB" w:rsidRPr="00E54C46" w:rsidRDefault="003E3CAB" w:rsidP="003E3CAB">
      <w:pPr>
        <w:spacing w:after="0" w:line="240" w:lineRule="auto"/>
        <w:jc w:val="both"/>
        <w:rPr>
          <w:rFonts w:eastAsia="MS Mincho"/>
          <w:lang w:val="en-US" w:eastAsia="en-US"/>
        </w:rPr>
      </w:pPr>
      <w:r>
        <w:rPr>
          <w:rFonts w:eastAsia="MS Mincho"/>
          <w:lang w:val="en-US" w:eastAsia="en-US"/>
        </w:rPr>
        <w:t>For Tropical Storm Bret and Cindy: t</w:t>
      </w:r>
      <w:r w:rsidRPr="00E54C46">
        <w:rPr>
          <w:rFonts w:eastAsia="MS Mincho"/>
          <w:lang w:val="en-US" w:eastAsia="en-US"/>
        </w:rPr>
        <w:t>he national systems in the threatened States were on alert and monitoring.</w:t>
      </w:r>
    </w:p>
    <w:p w:rsidR="003E3CAB" w:rsidRPr="00E54C46" w:rsidRDefault="003E3CAB" w:rsidP="003E3CAB">
      <w:pPr>
        <w:spacing w:after="0" w:line="240" w:lineRule="auto"/>
        <w:jc w:val="both"/>
        <w:rPr>
          <w:rFonts w:eastAsia="MS Mincho"/>
          <w:lang w:val="en-US" w:eastAsia="en-US"/>
        </w:rPr>
      </w:pPr>
      <w:r w:rsidRPr="00E54C46">
        <w:rPr>
          <w:rFonts w:eastAsia="MS Mincho"/>
          <w:lang w:val="en-US" w:eastAsia="en-US"/>
        </w:rPr>
        <w:t xml:space="preserve">Regional actions: The CDEMA Coordinating Unit was in contact with the National Disaster Coordinators (NDCs) in Barbados, Grenada, Guyana, Jamaica and Trinidad and Tobago. The Regional Coordination Plan activated and </w:t>
      </w:r>
      <w:proofErr w:type="spellStart"/>
      <w:r w:rsidRPr="00E54C46">
        <w:rPr>
          <w:rFonts w:eastAsia="MS Mincho"/>
          <w:lang w:val="en-US" w:eastAsia="en-US"/>
        </w:rPr>
        <w:t>and</w:t>
      </w:r>
      <w:proofErr w:type="spellEnd"/>
      <w:r w:rsidRPr="00E54C46">
        <w:rPr>
          <w:rFonts w:eastAsia="MS Mincho"/>
          <w:lang w:val="en-US" w:eastAsia="en-US"/>
        </w:rPr>
        <w:t xml:space="preserve"> the Regional Response Mechanism </w:t>
      </w:r>
      <w:r>
        <w:rPr>
          <w:rFonts w:eastAsia="MS Mincho"/>
          <w:lang w:val="en-US" w:eastAsia="en-US"/>
        </w:rPr>
        <w:t>was</w:t>
      </w:r>
      <w:r w:rsidRPr="00E54C46">
        <w:rPr>
          <w:rFonts w:eastAsia="MS Mincho"/>
          <w:lang w:val="en-US" w:eastAsia="en-US"/>
        </w:rPr>
        <w:t xml:space="preserve"> on standby. </w:t>
      </w:r>
      <w:r>
        <w:rPr>
          <w:rFonts w:eastAsia="MS Mincho"/>
          <w:lang w:val="en-US" w:eastAsia="en-US"/>
        </w:rPr>
        <w:t>A donors meeting was held.</w:t>
      </w:r>
    </w:p>
    <w:p w:rsidR="003E3CAB" w:rsidRPr="00E54C46" w:rsidRDefault="003E3CAB" w:rsidP="00E54C46">
      <w:pPr>
        <w:shd w:val="clear" w:color="auto" w:fill="FFFFFF"/>
        <w:spacing w:after="0" w:line="240" w:lineRule="auto"/>
        <w:jc w:val="both"/>
        <w:rPr>
          <w:lang w:val="en-US"/>
        </w:rPr>
      </w:pPr>
    </w:p>
    <w:p w:rsidR="005240FC" w:rsidRPr="00E54C46" w:rsidRDefault="005240FC" w:rsidP="00E54C46">
      <w:pPr>
        <w:shd w:val="clear" w:color="auto" w:fill="FFFFFF"/>
        <w:spacing w:after="0" w:line="240" w:lineRule="auto"/>
        <w:jc w:val="both"/>
        <w:rPr>
          <w:b/>
          <w:lang w:val="en-US"/>
        </w:rPr>
      </w:pPr>
      <w:r w:rsidRPr="00E54C46">
        <w:rPr>
          <w:b/>
          <w:lang w:val="en-US"/>
        </w:rPr>
        <w:t xml:space="preserve">3.4 </w:t>
      </w:r>
      <w:r w:rsidR="00FD6230" w:rsidRPr="00E54C46">
        <w:rPr>
          <w:b/>
          <w:lang w:val="en-US"/>
        </w:rPr>
        <w:t>DRR</w:t>
      </w:r>
      <w:r w:rsidRPr="00E54C46">
        <w:rPr>
          <w:b/>
          <w:lang w:val="en-US"/>
        </w:rPr>
        <w:t xml:space="preserve">: DR and Haiti seek strengthening of disaster response </w:t>
      </w:r>
      <w:r w:rsidR="00F75256">
        <w:rPr>
          <w:b/>
          <w:lang w:val="en-US"/>
        </w:rPr>
        <w:t xml:space="preserve">and risk management </w:t>
      </w:r>
      <w:r w:rsidRPr="00E54C46">
        <w:rPr>
          <w:b/>
          <w:lang w:val="en-US"/>
        </w:rPr>
        <w:t>system</w:t>
      </w:r>
      <w:r w:rsidR="00F75256">
        <w:rPr>
          <w:b/>
          <w:lang w:val="en-US"/>
        </w:rPr>
        <w:t>s</w:t>
      </w:r>
    </w:p>
    <w:p w:rsidR="005240FC" w:rsidRDefault="005240FC" w:rsidP="00E54C46">
      <w:pPr>
        <w:shd w:val="clear" w:color="auto" w:fill="FFFFFF"/>
        <w:spacing w:after="0" w:line="240" w:lineRule="auto"/>
        <w:jc w:val="both"/>
        <w:rPr>
          <w:lang w:val="en-US"/>
        </w:rPr>
      </w:pPr>
      <w:r w:rsidRPr="00E54C46">
        <w:rPr>
          <w:lang w:val="en-US"/>
        </w:rPr>
        <w:t xml:space="preserve">In Santo Domingo, the president of the National Emergency Commission (CNE) and director of Civil Defense, Brigadier General Rafael Antonio Carrasco </w:t>
      </w:r>
      <w:proofErr w:type="spellStart"/>
      <w:r w:rsidRPr="00E54C46">
        <w:rPr>
          <w:lang w:val="en-US"/>
        </w:rPr>
        <w:t>Paulino</w:t>
      </w:r>
      <w:proofErr w:type="spellEnd"/>
      <w:r w:rsidRPr="00E54C46">
        <w:rPr>
          <w:lang w:val="en-US"/>
        </w:rPr>
        <w:t xml:space="preserve">, received his counterpart from Haiti, Jerry Chandler, to exchange good practices in disaster response between the two countries. Officials expressed their intention to strengthen Comprehensive Disaster Risk Management.  During this meeting, Brigadier General Carrasco </w:t>
      </w:r>
      <w:proofErr w:type="spellStart"/>
      <w:r w:rsidRPr="00E54C46">
        <w:rPr>
          <w:lang w:val="en-US"/>
        </w:rPr>
        <w:t>Paulino</w:t>
      </w:r>
      <w:proofErr w:type="spellEnd"/>
      <w:r w:rsidRPr="00E54C46">
        <w:rPr>
          <w:lang w:val="en-US"/>
        </w:rPr>
        <w:t xml:space="preserve"> received in his office Alberto Navarro, plenipotentiary ambassador, </w:t>
      </w:r>
      <w:proofErr w:type="gramStart"/>
      <w:r w:rsidRPr="00E54C46">
        <w:rPr>
          <w:lang w:val="en-US"/>
        </w:rPr>
        <w:t>head</w:t>
      </w:r>
      <w:proofErr w:type="gramEnd"/>
      <w:r w:rsidRPr="00E54C46">
        <w:rPr>
          <w:lang w:val="en-US"/>
        </w:rPr>
        <w:t xml:space="preserve"> of the Delegation of the European Union in the Dominican Republic, who also took the opportunity to express the intention of collaboration of the European Community, to both countries.</w:t>
      </w:r>
      <w:r w:rsidR="00F75256">
        <w:rPr>
          <w:lang w:val="en-US"/>
        </w:rPr>
        <w:t xml:space="preserve"> The ECHO TA also met General Carrasco </w:t>
      </w:r>
      <w:bookmarkStart w:id="2" w:name="_GoBack"/>
      <w:bookmarkEnd w:id="2"/>
      <w:r w:rsidR="00F75256">
        <w:rPr>
          <w:lang w:val="en-US"/>
        </w:rPr>
        <w:t>during her recent visit to the DR. The meeting allowed introducing ECHO’s work to the new president and establish basis for cooperation.</w:t>
      </w:r>
    </w:p>
    <w:p w:rsidR="001A23B4" w:rsidRDefault="001A23B4" w:rsidP="00E54C46">
      <w:pPr>
        <w:shd w:val="clear" w:color="auto" w:fill="FFFFFF"/>
        <w:spacing w:after="0" w:line="240" w:lineRule="auto"/>
        <w:jc w:val="both"/>
        <w:rPr>
          <w:lang w:val="en-US"/>
        </w:rPr>
      </w:pPr>
    </w:p>
    <w:p w:rsidR="001A23B4" w:rsidRPr="001A23B4" w:rsidRDefault="001A23B4" w:rsidP="00E54C46">
      <w:pPr>
        <w:shd w:val="clear" w:color="auto" w:fill="FFFFFF"/>
        <w:spacing w:after="0" w:line="240" w:lineRule="auto"/>
        <w:jc w:val="both"/>
        <w:rPr>
          <w:b/>
          <w:lang w:val="en-US"/>
        </w:rPr>
      </w:pPr>
      <w:r w:rsidRPr="001A23B4">
        <w:rPr>
          <w:b/>
          <w:lang w:val="en-US"/>
        </w:rPr>
        <w:t>3.5 Migration</w:t>
      </w:r>
    </w:p>
    <w:p w:rsidR="001A23B4" w:rsidRDefault="001A23B4" w:rsidP="001A23B4">
      <w:pPr>
        <w:autoSpaceDE w:val="0"/>
        <w:autoSpaceDN w:val="0"/>
        <w:adjustRightInd w:val="0"/>
        <w:spacing w:after="0" w:line="240" w:lineRule="auto"/>
        <w:jc w:val="both"/>
        <w:rPr>
          <w:lang w:val="en-US"/>
        </w:rPr>
      </w:pPr>
      <w:r w:rsidRPr="001A23B4">
        <w:rPr>
          <w:lang w:val="en-US"/>
        </w:rPr>
        <w:t>EU Delegation</w:t>
      </w:r>
      <w:r>
        <w:rPr>
          <w:lang w:val="en-US"/>
        </w:rPr>
        <w:t>s in Haiti and DR</w:t>
      </w:r>
      <w:r w:rsidRPr="001A23B4">
        <w:rPr>
          <w:lang w:val="en-US"/>
        </w:rPr>
        <w:t xml:space="preserve"> supports a €7M binational intervention to an OAS-IOM-UNHCR consortium. This action aims to continue supporting the border monitoring capacities, the provision of documentation to Haitian migrants in both sides of the border and identify and protect individuals of concern to UNHCR. </w:t>
      </w:r>
      <w:r>
        <w:rPr>
          <w:lang w:val="en-US"/>
        </w:rPr>
        <w:t xml:space="preserve">Also, on the DR side, </w:t>
      </w:r>
      <w:r w:rsidRPr="001A23B4">
        <w:rPr>
          <w:lang w:val="en-US"/>
        </w:rPr>
        <w:t>a €1M binational intervention</w:t>
      </w:r>
      <w:r>
        <w:rPr>
          <w:lang w:val="en-US"/>
        </w:rPr>
        <w:t xml:space="preserve"> is funded</w:t>
      </w:r>
      <w:r w:rsidRPr="001A23B4">
        <w:rPr>
          <w:lang w:val="en-US"/>
        </w:rPr>
        <w:t xml:space="preserve"> to </w:t>
      </w:r>
      <w:r w:rsidR="00F231C5" w:rsidRPr="001A23B4">
        <w:rPr>
          <w:lang w:val="en-US"/>
        </w:rPr>
        <w:t>Christian</w:t>
      </w:r>
      <w:r w:rsidRPr="001A23B4">
        <w:rPr>
          <w:lang w:val="en-US"/>
        </w:rPr>
        <w:t xml:space="preserve"> Aid</w:t>
      </w:r>
      <w:r>
        <w:rPr>
          <w:lang w:val="en-US"/>
        </w:rPr>
        <w:t xml:space="preserve"> to </w:t>
      </w:r>
      <w:r w:rsidRPr="001A23B4">
        <w:rPr>
          <w:lang w:val="en-US"/>
        </w:rPr>
        <w:t xml:space="preserve">continue reinforcing </w:t>
      </w:r>
      <w:proofErr w:type="spellStart"/>
      <w:proofErr w:type="gramStart"/>
      <w:r w:rsidRPr="001A23B4">
        <w:rPr>
          <w:lang w:val="en-US"/>
        </w:rPr>
        <w:t>haitian</w:t>
      </w:r>
      <w:proofErr w:type="spellEnd"/>
      <w:proofErr w:type="gramEnd"/>
      <w:r w:rsidRPr="001A23B4">
        <w:rPr>
          <w:lang w:val="en-US"/>
        </w:rPr>
        <w:t xml:space="preserve"> and dominican civil society networks in both sides of the border in order to ensure case management capacities of migrants belonging to high vulnerable groupe</w:t>
      </w:r>
      <w:r>
        <w:rPr>
          <w:lang w:val="en-US"/>
        </w:rPr>
        <w:t xml:space="preserve">s such as </w:t>
      </w:r>
      <w:r w:rsidR="00F231C5">
        <w:rPr>
          <w:lang w:val="en-US"/>
        </w:rPr>
        <w:t>unaccompanied</w:t>
      </w:r>
      <w:r>
        <w:rPr>
          <w:lang w:val="en-US"/>
        </w:rPr>
        <w:t xml:space="preserve"> minors and</w:t>
      </w:r>
      <w:r w:rsidRPr="001A23B4">
        <w:rPr>
          <w:lang w:val="en-US"/>
        </w:rPr>
        <w:t xml:space="preserve"> </w:t>
      </w:r>
      <w:proofErr w:type="spellStart"/>
      <w:r w:rsidRPr="001A23B4">
        <w:rPr>
          <w:lang w:val="en-US"/>
        </w:rPr>
        <w:t>stateleness</w:t>
      </w:r>
      <w:proofErr w:type="spellEnd"/>
      <w:r w:rsidRPr="001A23B4">
        <w:rPr>
          <w:lang w:val="en-US"/>
        </w:rPr>
        <w:t xml:space="preserve">. </w:t>
      </w:r>
      <w:r w:rsidR="009D7783">
        <w:rPr>
          <w:lang w:val="en-US"/>
        </w:rPr>
        <w:t xml:space="preserve"> Partners are currently </w:t>
      </w:r>
      <w:r w:rsidR="009D7783">
        <w:rPr>
          <w:lang w:val="en-US"/>
        </w:rPr>
        <w:lastRenderedPageBreak/>
        <w:t xml:space="preserve">elaborating other proposals in order to reinforce border monitoring and solutions, complementary to the previous </w:t>
      </w:r>
      <w:proofErr w:type="spellStart"/>
      <w:r w:rsidR="009D7783">
        <w:rPr>
          <w:lang w:val="en-US"/>
        </w:rPr>
        <w:t>IcSP</w:t>
      </w:r>
      <w:proofErr w:type="spellEnd"/>
      <w:r w:rsidR="009D7783">
        <w:rPr>
          <w:lang w:val="en-US"/>
        </w:rPr>
        <w:t>.</w:t>
      </w:r>
    </w:p>
    <w:p w:rsidR="009D7783" w:rsidRDefault="009D7783" w:rsidP="001A23B4">
      <w:pPr>
        <w:autoSpaceDE w:val="0"/>
        <w:autoSpaceDN w:val="0"/>
        <w:adjustRightInd w:val="0"/>
        <w:spacing w:after="0" w:line="240" w:lineRule="auto"/>
        <w:jc w:val="both"/>
        <w:rPr>
          <w:lang w:val="en-US"/>
        </w:rPr>
      </w:pPr>
    </w:p>
    <w:p w:rsidR="009D7783" w:rsidRPr="009D7783" w:rsidRDefault="009D7783" w:rsidP="009D7783">
      <w:pPr>
        <w:snapToGrid w:val="0"/>
        <w:spacing w:after="0" w:line="240" w:lineRule="auto"/>
        <w:jc w:val="both"/>
        <w:rPr>
          <w:lang w:val="en-US"/>
        </w:rPr>
      </w:pPr>
      <w:r w:rsidRPr="009D7783">
        <w:rPr>
          <w:lang w:val="en-US"/>
        </w:rPr>
        <mc:AlternateContent>
          <mc:Choice Requires="wps">
            <w:drawing>
              <wp:anchor distT="0" distB="0" distL="0" distR="0" simplePos="0" relativeHeight="251667456" behindDoc="0" locked="0" layoutInCell="1" allowOverlap="1" wp14:anchorId="48932058" wp14:editId="4F4CA3E3">
                <wp:simplePos x="0" y="0"/>
                <wp:positionH relativeFrom="column">
                  <wp:posOffset>0</wp:posOffset>
                </wp:positionH>
                <wp:positionV relativeFrom="paragraph">
                  <wp:posOffset>177800</wp:posOffset>
                </wp:positionV>
                <wp:extent cx="13970" cy="156845"/>
                <wp:effectExtent l="0" t="0" r="0" b="0"/>
                <wp:wrapSquare wrapText="r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0"/>
                            </w:tblGrid>
                            <w:tr w:rsidR="009D7783">
                              <w:tc>
                                <w:tcPr>
                                  <w:tcW w:w="6" w:type="dxa"/>
                                  <w:vAlign w:val="center"/>
                                </w:tcPr>
                                <w:p w:rsidR="009D7783" w:rsidRDefault="009D7783">
                                  <w:pPr>
                                    <w:pStyle w:val="TableContents"/>
                                    <w:snapToGrid w:val="0"/>
                                    <w:rPr>
                                      <w:sz w:val="4"/>
                                      <w:szCs w:val="4"/>
                                    </w:rPr>
                                  </w:pPr>
                                </w:p>
                              </w:tc>
                            </w:tr>
                          </w:tbl>
                          <w:p w:rsidR="009D7783" w:rsidRDefault="009D7783" w:rsidP="009D7783">
                            <w:pPr>
                              <w:rPr>
                                <w:rFonts w:ascii="Calibri" w:eastAsia="Calibri" w:hAnsi="Calibri" w:cs="Calibri"/>
                                <w:lang w:val="en-GB" w:eastAsia="ar-SA"/>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0;margin-top:14pt;width:1.1pt;height:12.3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" stroked="f">
                <v:textbox inset="0,0,0,0">
                  <w:txbxContent>
                    <w:tbl>
                      <w:tblPr>
                        <w:tblW w:w="0" w:type="auto"/>
                        <w:tblLayout w:type="fixed"/>
                        <w:tblCellMar>
                          <w:left w:w="0" w:type="dxa"/>
                          <w:right w:w="0" w:type="dxa"/>
                        </w:tblCellMar>
                        <w:tblLook w:val="04A0" w:firstRow="1" w:lastRow="0" w:firstColumn="1" w:lastColumn="0" w:noHBand="0" w:noVBand="1"/>
                      </w:tblPr>
                      <w:tblGrid>
                        <w:gridCol w:w="20"/>
                      </w:tblGrid>
                      <w:tr w:rsidR="009D7783">
                        <w:tc>
                          <w:tcPr>
                            <w:tcW w:w="6" w:type="dxa"/>
                            <w:vAlign w:val="center"/>
                          </w:tcPr>
                          <w:p w:rsidR="009D7783" w:rsidRDefault="009D7783">
                            <w:pPr>
                              <w:pStyle w:val="TableContents"/>
                              <w:snapToGrid w:val="0"/>
                              <w:rPr>
                                <w:sz w:val="4"/>
                                <w:szCs w:val="4"/>
                              </w:rPr>
                            </w:pPr>
                          </w:p>
                        </w:tc>
                      </w:tr>
                    </w:tbl>
                    <w:p w:rsidR="009D7783" w:rsidRDefault="009D7783" w:rsidP="009D7783">
                      <w:pPr>
                        <w:rPr>
                          <w:rFonts w:ascii="Calibri" w:eastAsia="Calibri" w:hAnsi="Calibri" w:cs="Calibri"/>
                          <w:lang w:val="en-GB" w:eastAsia="ar-SA"/>
                        </w:rPr>
                      </w:pPr>
                      <w:r>
                        <w:t xml:space="preserve"> </w:t>
                      </w:r>
                    </w:p>
                  </w:txbxContent>
                </v:textbox>
                <w10:wrap type="square" side="right"/>
              </v:shape>
            </w:pict>
          </mc:Fallback>
        </mc:AlternateContent>
      </w:r>
      <w:r w:rsidRPr="009D7783">
        <w:rPr>
          <w:lang w:val="en-US"/>
        </w:rPr>
        <w:t xml:space="preserve">With the support of the European Union, several events contributed to the improvement of binational relations. As such, a binational workshop on trade was held on component of the Binational </w:t>
      </w:r>
      <w:proofErr w:type="spellStart"/>
      <w:r w:rsidRPr="009D7783">
        <w:rPr>
          <w:lang w:val="en-US"/>
        </w:rPr>
        <w:t>Programme</w:t>
      </w:r>
      <w:proofErr w:type="spellEnd"/>
      <w:r w:rsidRPr="009D7783">
        <w:rPr>
          <w:lang w:val="en-US"/>
        </w:rPr>
        <w:t xml:space="preserve"> under the 11th EDF. The Binational Observatory on Migration, Education, Environment and Trade (OBMEC) came to a closing by submitting its main recommendations for the development of public policies between both countries on environment, migration, education and trade. The Observatory brings together several universities from Haiti and the Dominican Republic to contribute to reconciliation and mutual understanding. In addition, the mayors on the northers side of the border held the 2nd meeting of </w:t>
      </w:r>
      <w:r w:rsidR="00F231C5" w:rsidRPr="009D7783">
        <w:rPr>
          <w:lang w:val="en-US"/>
        </w:rPr>
        <w:t>neighboring</w:t>
      </w:r>
      <w:r w:rsidRPr="009D7783">
        <w:rPr>
          <w:lang w:val="en-US"/>
        </w:rPr>
        <w:t xml:space="preserve"> mayors to discuss matters of common concern. </w:t>
      </w:r>
    </w:p>
    <w:p w:rsidR="009D7783" w:rsidRDefault="009D7783" w:rsidP="001A23B4">
      <w:pPr>
        <w:autoSpaceDE w:val="0"/>
        <w:autoSpaceDN w:val="0"/>
        <w:adjustRightInd w:val="0"/>
        <w:spacing w:after="0" w:line="240" w:lineRule="auto"/>
        <w:jc w:val="both"/>
        <w:rPr>
          <w:lang w:val="en-US"/>
        </w:rPr>
      </w:pPr>
    </w:p>
    <w:p w:rsidR="005F1A0D" w:rsidRPr="00E54C46" w:rsidRDefault="001C3461" w:rsidP="00E54C46">
      <w:pPr>
        <w:shd w:val="clear" w:color="auto" w:fill="FFFFFF"/>
        <w:spacing w:after="0" w:line="240" w:lineRule="auto"/>
        <w:jc w:val="both"/>
        <w:rPr>
          <w:b/>
          <w:lang w:val="en-US" w:eastAsia="es-ES"/>
        </w:rPr>
      </w:pPr>
      <w:r w:rsidRPr="00E54C46">
        <w:rPr>
          <w:b/>
          <w:lang w:val="en-US" w:eastAsia="es-ES"/>
        </w:rPr>
        <w:t>3.</w:t>
      </w:r>
      <w:r w:rsidR="00597D1B">
        <w:rPr>
          <w:b/>
          <w:lang w:val="en-US" w:eastAsia="es-ES"/>
        </w:rPr>
        <w:t>6</w:t>
      </w:r>
      <w:r w:rsidRPr="00E54C46">
        <w:rPr>
          <w:b/>
          <w:lang w:val="en-US" w:eastAsia="es-ES"/>
        </w:rPr>
        <w:t xml:space="preserve"> Humanitarian Implementation Plan (HIP) for the Caribbean</w:t>
      </w:r>
    </w:p>
    <w:p w:rsidR="0044211A" w:rsidRPr="00E54C46" w:rsidRDefault="005D3E43" w:rsidP="00E54C46">
      <w:pPr>
        <w:shd w:val="clear" w:color="auto" w:fill="FFFFFF"/>
        <w:spacing w:after="0" w:line="240" w:lineRule="auto"/>
        <w:jc w:val="both"/>
        <w:rPr>
          <w:bCs/>
          <w:lang w:val="en-US"/>
        </w:rPr>
      </w:pPr>
      <w:r w:rsidRPr="00E54C46">
        <w:rPr>
          <w:bCs/>
          <w:lang w:val="en-US"/>
        </w:rPr>
        <w:t xml:space="preserve">a. </w:t>
      </w:r>
      <w:r w:rsidR="001C3461" w:rsidRPr="00E54C46">
        <w:rPr>
          <w:bCs/>
          <w:lang w:val="en-US"/>
        </w:rPr>
        <w:t xml:space="preserve">The 2016 Humanitarian Implementation Plan (HIP) </w:t>
      </w:r>
      <w:r w:rsidR="007D3451" w:rsidRPr="00E54C46">
        <w:rPr>
          <w:bCs/>
          <w:lang w:val="en-US"/>
        </w:rPr>
        <w:t>is ongoing with drought response</w:t>
      </w:r>
      <w:r w:rsidR="00F75256">
        <w:rPr>
          <w:bCs/>
          <w:lang w:val="en-US"/>
        </w:rPr>
        <w:t xml:space="preserve"> (operations were closed in July)</w:t>
      </w:r>
      <w:r w:rsidR="007D3451" w:rsidRPr="00E54C46">
        <w:rPr>
          <w:bCs/>
          <w:lang w:val="en-US"/>
        </w:rPr>
        <w:t xml:space="preserve"> and </w:t>
      </w:r>
      <w:r w:rsidR="00F75256">
        <w:rPr>
          <w:bCs/>
          <w:lang w:val="en-US"/>
        </w:rPr>
        <w:t>preparedness (</w:t>
      </w:r>
      <w:r w:rsidR="007D3451" w:rsidRPr="00E54C46">
        <w:rPr>
          <w:bCs/>
          <w:lang w:val="en-US"/>
        </w:rPr>
        <w:t>ongoing funded by the</w:t>
      </w:r>
      <w:r w:rsidR="00742801" w:rsidRPr="00E54C46">
        <w:rPr>
          <w:bCs/>
          <w:lang w:val="en-US"/>
        </w:rPr>
        <w:t xml:space="preserve"> 2016</w:t>
      </w:r>
      <w:r w:rsidR="007D3451" w:rsidRPr="00E54C46">
        <w:rPr>
          <w:bCs/>
          <w:lang w:val="en-US"/>
        </w:rPr>
        <w:t xml:space="preserve"> HIP and by the EDF</w:t>
      </w:r>
      <w:r w:rsidR="00F75256">
        <w:rPr>
          <w:bCs/>
          <w:lang w:val="en-US"/>
        </w:rPr>
        <w:t>)</w:t>
      </w:r>
      <w:r w:rsidR="007D3451" w:rsidRPr="00E54C46">
        <w:rPr>
          <w:bCs/>
          <w:lang w:val="en-US"/>
        </w:rPr>
        <w:t>, mainly in Haiti, Dominican Republic and Cuba.</w:t>
      </w:r>
      <w:r w:rsidR="00EC7FC1" w:rsidRPr="00E54C46">
        <w:rPr>
          <w:bCs/>
          <w:lang w:val="en-US"/>
        </w:rPr>
        <w:t xml:space="preserve"> </w:t>
      </w:r>
    </w:p>
    <w:p w:rsidR="0090318C" w:rsidRPr="00377EF6" w:rsidRDefault="005D3E43" w:rsidP="00E54C46">
      <w:pPr>
        <w:spacing w:after="0" w:line="240" w:lineRule="auto"/>
        <w:jc w:val="both"/>
        <w:rPr>
          <w:lang w:val="en-US"/>
        </w:rPr>
      </w:pPr>
      <w:r w:rsidRPr="00E54C46">
        <w:rPr>
          <w:lang w:val="en-US"/>
        </w:rPr>
        <w:t>b. The 2017 Humanitarian Implementation Plan</w:t>
      </w:r>
      <w:r w:rsidR="008D257A" w:rsidRPr="00E54C46">
        <w:rPr>
          <w:lang w:val="en-US"/>
        </w:rPr>
        <w:t xml:space="preserve"> is starting,</w:t>
      </w:r>
      <w:r w:rsidR="00F75256">
        <w:rPr>
          <w:lang w:val="en-US"/>
        </w:rPr>
        <w:t xml:space="preserve"> with two projects managed by UNDP and by OXFAM that are multi-country, and</w:t>
      </w:r>
      <w:r w:rsidR="008D257A" w:rsidRPr="00E54C46">
        <w:rPr>
          <w:lang w:val="en-US"/>
        </w:rPr>
        <w:t xml:space="preserve"> partners are hiring personnel and doing the initial administra</w:t>
      </w:r>
      <w:r w:rsidR="00F75256">
        <w:rPr>
          <w:lang w:val="en-US"/>
        </w:rPr>
        <w:t>tive set ups to start the bulk of activities</w:t>
      </w:r>
      <w:r w:rsidR="008D257A" w:rsidRPr="00E54C46">
        <w:rPr>
          <w:lang w:val="en-US"/>
        </w:rPr>
        <w:t xml:space="preserve">. </w:t>
      </w:r>
      <w:r w:rsidRPr="00E54C46">
        <w:rPr>
          <w:lang w:val="en-US"/>
        </w:rPr>
        <w:t xml:space="preserve"> </w:t>
      </w:r>
      <w:r w:rsidR="001A23B4" w:rsidRPr="00377EF6">
        <w:rPr>
          <w:lang w:val="en-US"/>
        </w:rPr>
        <w:t xml:space="preserve">A binational </w:t>
      </w:r>
      <w:proofErr w:type="spellStart"/>
      <w:r w:rsidR="001A23B4" w:rsidRPr="00377EF6">
        <w:rPr>
          <w:lang w:val="en-US"/>
        </w:rPr>
        <w:t>programme</w:t>
      </w:r>
      <w:proofErr w:type="spellEnd"/>
      <w:r w:rsidR="001A23B4" w:rsidRPr="00377EF6">
        <w:rPr>
          <w:lang w:val="en-US"/>
        </w:rPr>
        <w:t xml:space="preserve"> funded by the EU Delegation </w:t>
      </w:r>
      <w:r w:rsidR="00377EF6" w:rsidRPr="00377EF6">
        <w:rPr>
          <w:lang w:val="en-US"/>
        </w:rPr>
        <w:t xml:space="preserve">under the 11th EDF is being formulated to reinforce the cooperation between DR and Haiti </w:t>
      </w:r>
      <w:r w:rsidR="00377EF6">
        <w:rPr>
          <w:lang w:val="en-US"/>
        </w:rPr>
        <w:t xml:space="preserve">and one component is </w:t>
      </w:r>
      <w:r w:rsidR="00377EF6" w:rsidRPr="00377EF6">
        <w:rPr>
          <w:lang w:val="en-US"/>
        </w:rPr>
        <w:t>in Disaster Risk Management and Climate Change. Both EU Delegations and ECHO’s offices for Haiti and the Caribbean have been involved in discussions regarding identification and formulation stage to ensure complementarities between previous ECHO’s interventions and next programming (to start in 2018).</w:t>
      </w:r>
      <w:r w:rsidR="00377EF6">
        <w:rPr>
          <w:highlight w:val="yellow"/>
          <w:lang w:val="en-US"/>
        </w:rPr>
        <w:t xml:space="preserve"> </w:t>
      </w:r>
    </w:p>
    <w:p w:rsidR="00377EF6" w:rsidRDefault="00377EF6" w:rsidP="001A23B4">
      <w:pPr>
        <w:shd w:val="clear" w:color="auto" w:fill="FFFFFF"/>
        <w:spacing w:after="0" w:line="360" w:lineRule="atLeast"/>
        <w:jc w:val="both"/>
        <w:textAlignment w:val="baseline"/>
        <w:rPr>
          <w:rFonts w:eastAsiaTheme="minorHAnsi"/>
          <w:b/>
          <w:lang w:val="en-US" w:eastAsia="en-US"/>
        </w:rPr>
      </w:pPr>
    </w:p>
    <w:p w:rsidR="001A23B4" w:rsidRPr="00E54C46" w:rsidRDefault="00597D1B" w:rsidP="001A23B4">
      <w:pPr>
        <w:shd w:val="clear" w:color="auto" w:fill="FFFFFF"/>
        <w:spacing w:after="0" w:line="360" w:lineRule="atLeast"/>
        <w:jc w:val="both"/>
        <w:textAlignment w:val="baseline"/>
        <w:rPr>
          <w:rFonts w:eastAsiaTheme="minorHAnsi"/>
          <w:b/>
          <w:lang w:val="en-US" w:eastAsia="en-US"/>
        </w:rPr>
      </w:pPr>
      <w:r>
        <w:rPr>
          <w:rFonts w:eastAsiaTheme="minorHAnsi"/>
          <w:b/>
          <w:lang w:val="en-US" w:eastAsia="en-US"/>
        </w:rPr>
        <w:t>3.7</w:t>
      </w:r>
      <w:r w:rsidR="001A23B4" w:rsidRPr="00E54C46">
        <w:rPr>
          <w:lang w:val="en-US"/>
        </w:rPr>
        <w:t xml:space="preserve"> </w:t>
      </w:r>
      <w:r>
        <w:rPr>
          <w:rFonts w:eastAsiaTheme="minorHAnsi"/>
          <w:b/>
          <w:lang w:val="en-US" w:eastAsia="en-US"/>
        </w:rPr>
        <w:t>Relationships between the US and Cuba</w:t>
      </w:r>
    </w:p>
    <w:p w:rsidR="001A23B4" w:rsidRPr="00E54C46" w:rsidRDefault="001A23B4" w:rsidP="00597D1B">
      <w:pPr>
        <w:shd w:val="clear" w:color="auto" w:fill="FFFFFF"/>
        <w:spacing w:after="0" w:line="240" w:lineRule="auto"/>
        <w:jc w:val="both"/>
        <w:textAlignment w:val="baseline"/>
        <w:rPr>
          <w:rFonts w:eastAsiaTheme="minorHAnsi"/>
          <w:b/>
          <w:lang w:val="en-US" w:eastAsia="en-US"/>
        </w:rPr>
      </w:pPr>
      <w:r w:rsidRPr="00E54C46">
        <w:rPr>
          <w:rFonts w:eastAsiaTheme="minorHAnsi"/>
          <w:lang w:val="en-US" w:eastAsia="en-US"/>
        </w:rPr>
        <w:t>On June 16, President Trump announced that he was to roll back the policy of engagement begun by</w:t>
      </w:r>
      <w:r w:rsidR="00597D1B">
        <w:rPr>
          <w:rFonts w:eastAsiaTheme="minorHAnsi"/>
          <w:lang w:val="en-US" w:eastAsia="en-US"/>
        </w:rPr>
        <w:t xml:space="preserve"> President Barack Obama in 2014</w:t>
      </w:r>
      <w:r w:rsidRPr="00E54C46">
        <w:rPr>
          <w:rFonts w:eastAsiaTheme="minorHAnsi"/>
          <w:lang w:val="en-US" w:eastAsia="en-US"/>
        </w:rPr>
        <w:t>. Trump will reinstate travel and commercial restrictions eased by the Obama administration in an attempt to obtain additional concessions from the Cuban government.</w:t>
      </w:r>
      <w:r w:rsidRPr="00E54C46">
        <w:rPr>
          <w:lang w:val="en-US"/>
        </w:rPr>
        <w:t xml:space="preserve"> </w:t>
      </w:r>
    </w:p>
    <w:p w:rsidR="00597D1B" w:rsidRDefault="00597D1B" w:rsidP="001A23B4">
      <w:pPr>
        <w:shd w:val="clear" w:color="auto" w:fill="FFFFFF"/>
        <w:spacing w:after="0" w:line="360" w:lineRule="atLeast"/>
        <w:jc w:val="both"/>
        <w:textAlignment w:val="baseline"/>
        <w:rPr>
          <w:rFonts w:eastAsiaTheme="minorHAnsi"/>
          <w:b/>
          <w:lang w:val="en-US" w:eastAsia="en-US"/>
        </w:rPr>
      </w:pPr>
    </w:p>
    <w:p w:rsidR="001A23B4" w:rsidRDefault="001A23B4" w:rsidP="00377EF6">
      <w:pPr>
        <w:spacing w:line="240" w:lineRule="auto"/>
        <w:jc w:val="both"/>
        <w:rPr>
          <w:rFonts w:eastAsiaTheme="minorHAnsi"/>
          <w:lang w:val="en-US" w:eastAsia="en-US"/>
        </w:rPr>
      </w:pPr>
      <w:r w:rsidRPr="00E54C46">
        <w:rPr>
          <w:rFonts w:eastAsiaTheme="minorHAnsi"/>
          <w:lang w:val="en-US" w:eastAsia="en-US"/>
        </w:rPr>
        <w:t>In reaction to President Trump’s reversal of the US</w:t>
      </w:r>
      <w:r w:rsidR="00597D1B">
        <w:rPr>
          <w:rFonts w:eastAsiaTheme="minorHAnsi"/>
          <w:lang w:val="en-US" w:eastAsia="en-US"/>
        </w:rPr>
        <w:t xml:space="preserve"> opening toward Cuba announced</w:t>
      </w:r>
      <w:r w:rsidRPr="00E54C46">
        <w:rPr>
          <w:rFonts w:eastAsiaTheme="minorHAnsi"/>
          <w:lang w:val="en-US" w:eastAsia="en-US"/>
        </w:rPr>
        <w:t>, Oxfam made the following statement:</w:t>
      </w:r>
      <w:r w:rsidR="00377EF6">
        <w:rPr>
          <w:rFonts w:eastAsiaTheme="minorHAnsi"/>
          <w:lang w:val="en-US" w:eastAsia="en-US"/>
        </w:rPr>
        <w:t xml:space="preserve"> </w:t>
      </w:r>
      <w:r w:rsidRPr="00E54C46">
        <w:rPr>
          <w:rFonts w:eastAsiaTheme="minorHAnsi"/>
          <w:lang w:val="en-US" w:eastAsia="en-US"/>
        </w:rPr>
        <w:t>“Today’s rollback of US policy, which will severely limit US travel and trade with Cuba, is an extremely disappointing and detrimental reversal of progress made in the last two years to restore diplomatic relations and open opportunities for economic and social engagement between the citizens of Cuba and the United States. It is also a worrying example of President Trump's growing policy of US isolationism more generally.  “Now is the time to finally end the US embargo against Cuba, not to return to the failed closed-door policies of the past. Polls continue to show that the US public supports further US diplomatic opening and an end to the embargo. By looking to the past, President Trump will only further isolate the United States from the stronger inter-American relations that would benefit the entire population of our shared continent.”  “A return of the decades-long failed US policies toward Cuba is the wrong way to go in order to support constructive dialogue that engages diverse voices or to further sustainable development and social justice.  Such a turn-about of US policy will respond only to the narrow and distorted views of a very small but vocal minority”.</w:t>
      </w:r>
    </w:p>
    <w:p w:rsidR="009D7783" w:rsidRDefault="009D7783" w:rsidP="009D7783">
      <w:pPr>
        <w:spacing w:line="240" w:lineRule="auto"/>
        <w:jc w:val="both"/>
        <w:rPr>
          <w:rFonts w:eastAsiaTheme="minorHAnsi"/>
          <w:lang w:val="en-US" w:eastAsia="en-US"/>
        </w:rPr>
      </w:pPr>
    </w:p>
    <w:p w:rsidR="009D7783" w:rsidRDefault="009D7783" w:rsidP="009D7783">
      <w:pPr>
        <w:spacing w:line="240" w:lineRule="auto"/>
        <w:jc w:val="both"/>
        <w:rPr>
          <w:rFonts w:eastAsiaTheme="minorHAnsi"/>
          <w:lang w:val="en-US" w:eastAsia="en-US"/>
        </w:rPr>
      </w:pPr>
    </w:p>
    <w:p w:rsidR="009D7783" w:rsidRDefault="009D7783" w:rsidP="009D7783">
      <w:pPr>
        <w:spacing w:line="240" w:lineRule="auto"/>
        <w:jc w:val="both"/>
        <w:rPr>
          <w:rFonts w:eastAsiaTheme="minorHAnsi"/>
          <w:lang w:val="en-US" w:eastAsia="en-US"/>
        </w:rPr>
      </w:pPr>
    </w:p>
    <w:p w:rsidR="009D7783" w:rsidRPr="00E54C46" w:rsidRDefault="009D7783" w:rsidP="009D7783">
      <w:pPr>
        <w:spacing w:line="240" w:lineRule="auto"/>
        <w:jc w:val="both"/>
        <w:rPr>
          <w:rFonts w:eastAsiaTheme="minorHAnsi"/>
          <w:lang w:val="en-US" w:eastAsia="en-US"/>
        </w:rPr>
      </w:pPr>
    </w:p>
    <w:p w:rsidR="00F97203" w:rsidRPr="00E54C46" w:rsidRDefault="00F97203" w:rsidP="00E54C46">
      <w:pPr>
        <w:autoSpaceDE w:val="0"/>
        <w:autoSpaceDN w:val="0"/>
        <w:adjustRightInd w:val="0"/>
        <w:spacing w:after="0"/>
        <w:jc w:val="both"/>
        <w:rPr>
          <w:lang w:val="en-US"/>
        </w:rPr>
      </w:pPr>
    </w:p>
    <w:tbl>
      <w:tblPr>
        <w:tblW w:w="10456" w:type="dxa"/>
        <w:tblInd w:w="10" w:type="dxa"/>
        <w:tblBorders>
          <w:insideH w:val="single" w:sz="4" w:space="0" w:color="auto"/>
          <w:insideV w:val="single" w:sz="4" w:space="0" w:color="auto"/>
        </w:tblBorders>
        <w:shd w:val="clear" w:color="auto" w:fill="336699"/>
        <w:tblCellMar>
          <w:left w:w="10" w:type="dxa"/>
          <w:right w:w="10" w:type="dxa"/>
        </w:tblCellMar>
        <w:tblLook w:val="01E0" w:firstRow="1" w:lastRow="1" w:firstColumn="1" w:lastColumn="1" w:noHBand="0" w:noVBand="0"/>
      </w:tblPr>
      <w:tblGrid>
        <w:gridCol w:w="1368"/>
        <w:gridCol w:w="9088"/>
      </w:tblGrid>
      <w:tr w:rsidR="00F97203" w:rsidRPr="00E54C46" w:rsidTr="00F97203">
        <w:trPr>
          <w:trHeight w:val="210"/>
        </w:trPr>
        <w:tc>
          <w:tcPr>
            <w:tcW w:w="1368" w:type="dxa"/>
            <w:tcBorders>
              <w:top w:val="nil"/>
              <w:bottom w:val="single" w:sz="4" w:space="0" w:color="FFFFFF"/>
              <w:right w:val="single" w:sz="4" w:space="0" w:color="FFFFFF"/>
            </w:tcBorders>
            <w:shd w:val="clear" w:color="auto" w:fill="336699"/>
          </w:tcPr>
          <w:p w:rsidR="00F97203" w:rsidRPr="00E54C46" w:rsidRDefault="001C3461" w:rsidP="00E54C46">
            <w:pPr>
              <w:jc w:val="both"/>
              <w:rPr>
                <w:rFonts w:cs="Arial"/>
                <w:color w:val="FFFFFF"/>
              </w:rPr>
            </w:pPr>
            <w:r w:rsidRPr="00E54C46">
              <w:rPr>
                <w:rFonts w:cs="Arial"/>
                <w:color w:val="FFFFFF"/>
                <w:lang w:val="en-US"/>
              </w:rPr>
              <w:lastRenderedPageBreak/>
              <w:br w:type="page"/>
            </w: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proofErr w:type="spellStart"/>
            <w:r w:rsidRPr="00E54C46">
              <w:rPr>
                <w:rFonts w:cs="Arial"/>
                <w:color w:val="FFFFFF"/>
              </w:rPr>
              <w:t>Chapter</w:t>
            </w:r>
            <w:proofErr w:type="spellEnd"/>
          </w:p>
        </w:tc>
        <w:tc>
          <w:tcPr>
            <w:tcW w:w="9088" w:type="dxa"/>
            <w:vMerge w:val="restart"/>
            <w:tcBorders>
              <w:top w:val="nil"/>
              <w:left w:val="single" w:sz="4" w:space="0" w:color="FFFFFF"/>
            </w:tcBorders>
            <w:shd w:val="clear" w:color="auto" w:fill="336699"/>
          </w:tcPr>
          <w:p w:rsidR="00F97203" w:rsidRPr="00E54C46" w:rsidRDefault="00F97203" w:rsidP="00E54C46">
            <w:pPr>
              <w:spacing w:after="0"/>
              <w:jc w:val="both"/>
              <w:rPr>
                <w:b/>
                <w:color w:val="FFFFFF"/>
              </w:rPr>
            </w:pPr>
          </w:p>
          <w:p w:rsidR="00F97203" w:rsidRPr="00E54C46" w:rsidRDefault="00F97203" w:rsidP="00E54C46">
            <w:pPr>
              <w:spacing w:after="0"/>
              <w:jc w:val="both"/>
              <w:rPr>
                <w:b/>
                <w:color w:val="FFFFFF"/>
              </w:rPr>
            </w:pPr>
          </w:p>
          <w:p w:rsidR="00F97203" w:rsidRPr="00E54C46" w:rsidRDefault="001C3461" w:rsidP="00E54C46">
            <w:pPr>
              <w:spacing w:after="0"/>
              <w:jc w:val="both"/>
              <w:rPr>
                <w:b/>
                <w:color w:val="FFFFFF"/>
              </w:rPr>
            </w:pPr>
            <w:r w:rsidRPr="00E54C46">
              <w:rPr>
                <w:b/>
                <w:color w:val="FFFFFF"/>
              </w:rPr>
              <w:t>FUNDING OVERVIEW:</w:t>
            </w:r>
          </w:p>
        </w:tc>
      </w:tr>
      <w:tr w:rsidR="00F97203" w:rsidRPr="00E54C46" w:rsidTr="00F97203">
        <w:trPr>
          <w:trHeight w:val="512"/>
        </w:trPr>
        <w:tc>
          <w:tcPr>
            <w:tcW w:w="1368" w:type="dxa"/>
            <w:tcBorders>
              <w:top w:val="single" w:sz="4" w:space="0" w:color="FFFFFF"/>
              <w:bottom w:val="nil"/>
              <w:right w:val="single" w:sz="4" w:space="0" w:color="FFFFFF"/>
            </w:tcBorders>
            <w:shd w:val="clear" w:color="auto" w:fill="336699"/>
          </w:tcPr>
          <w:p w:rsidR="00F97203" w:rsidRPr="00E54C46" w:rsidRDefault="001C3461" w:rsidP="00E54C46">
            <w:pPr>
              <w:jc w:val="both"/>
              <w:rPr>
                <w:rFonts w:cs="Arial"/>
                <w:b/>
                <w:color w:val="FFFFFF"/>
              </w:rPr>
            </w:pPr>
            <w:r w:rsidRPr="00E54C46">
              <w:rPr>
                <w:rFonts w:cs="Arial"/>
                <w:b/>
                <w:color w:val="FFFFFF"/>
              </w:rPr>
              <w:t>4</w:t>
            </w:r>
          </w:p>
        </w:tc>
        <w:tc>
          <w:tcPr>
            <w:tcW w:w="9088" w:type="dxa"/>
            <w:vMerge/>
            <w:tcBorders>
              <w:left w:val="single" w:sz="4" w:space="0" w:color="FFFFFF"/>
              <w:bottom w:val="nil"/>
            </w:tcBorders>
            <w:shd w:val="clear" w:color="auto" w:fill="336699"/>
          </w:tcPr>
          <w:p w:rsidR="00F97203" w:rsidRPr="00E54C46" w:rsidRDefault="00F97203" w:rsidP="00E54C46">
            <w:pPr>
              <w:jc w:val="both"/>
              <w:rPr>
                <w:color w:val="FFFFFF"/>
              </w:rPr>
            </w:pPr>
          </w:p>
        </w:tc>
      </w:tr>
    </w:tbl>
    <w:p w:rsidR="00F97203" w:rsidRPr="00E54C46" w:rsidRDefault="00F97203" w:rsidP="00E54C46">
      <w:pPr>
        <w:ind w:left="480"/>
        <w:jc w:val="both"/>
        <w:rPr>
          <w:b/>
        </w:rPr>
      </w:pPr>
    </w:p>
    <w:tbl>
      <w:tblPr>
        <w:tblW w:w="10456" w:type="dxa"/>
        <w:tblInd w:w="-404"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CellMar>
          <w:left w:w="0" w:type="dxa"/>
          <w:right w:w="0" w:type="dxa"/>
        </w:tblCellMar>
        <w:tblLook w:val="0600" w:firstRow="0" w:lastRow="0" w:firstColumn="0" w:lastColumn="0" w:noHBand="1" w:noVBand="1"/>
      </w:tblPr>
      <w:tblGrid>
        <w:gridCol w:w="3084"/>
        <w:gridCol w:w="1278"/>
        <w:gridCol w:w="1416"/>
        <w:gridCol w:w="1422"/>
        <w:gridCol w:w="1422"/>
        <w:gridCol w:w="1834"/>
      </w:tblGrid>
      <w:tr w:rsidR="00F97203" w:rsidRPr="00E54C46" w:rsidTr="00832BFE">
        <w:trPr>
          <w:trHeight w:val="254"/>
        </w:trPr>
        <w:tc>
          <w:tcPr>
            <w:tcW w:w="5000" w:type="pct"/>
            <w:gridSpan w:val="6"/>
            <w:shd w:val="clear" w:color="auto" w:fill="00B0F0"/>
            <w:tcMar>
              <w:top w:w="15" w:type="dxa"/>
              <w:left w:w="108" w:type="dxa"/>
              <w:bottom w:w="0" w:type="dxa"/>
              <w:right w:w="108" w:type="dxa"/>
            </w:tcMar>
            <w:hideMark/>
          </w:tcPr>
          <w:p w:rsidR="00F97203" w:rsidRPr="00E54C46" w:rsidRDefault="001C3461" w:rsidP="00E54C46">
            <w:pPr>
              <w:spacing w:after="0"/>
              <w:jc w:val="both"/>
              <w:rPr>
                <w:rFonts w:cs="Arial"/>
                <w:lang w:val="en-US" w:eastAsia="en-US"/>
              </w:rPr>
            </w:pPr>
            <w:r w:rsidRPr="00E54C46">
              <w:rPr>
                <w:rFonts w:cs="Arial"/>
                <w:b/>
                <w:bCs/>
                <w:color w:val="FFFFFF"/>
                <w:kern w:val="24"/>
                <w:lang w:eastAsia="en-US"/>
              </w:rPr>
              <w:t>CARIBBEAN- FUNDING OVERVIEW</w:t>
            </w:r>
          </w:p>
        </w:tc>
      </w:tr>
      <w:tr w:rsidR="00F97203" w:rsidRPr="00E54C46" w:rsidTr="00832BFE">
        <w:trPr>
          <w:trHeight w:val="254"/>
        </w:trPr>
        <w:tc>
          <w:tcPr>
            <w:tcW w:w="1475" w:type="pct"/>
            <w:shd w:val="clear" w:color="auto" w:fill="376092"/>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proofErr w:type="spellStart"/>
            <w:r w:rsidRPr="00E54C46">
              <w:rPr>
                <w:rFonts w:cs="Arial"/>
                <w:b/>
                <w:bCs/>
                <w:color w:val="FFFFFF"/>
                <w:kern w:val="24"/>
                <w:lang w:eastAsia="en-US"/>
              </w:rPr>
              <w:t>Code</w:t>
            </w:r>
            <w:proofErr w:type="spellEnd"/>
          </w:p>
        </w:tc>
        <w:tc>
          <w:tcPr>
            <w:tcW w:w="611" w:type="pct"/>
            <w:shd w:val="clear" w:color="auto" w:fill="376092"/>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b/>
                <w:bCs/>
                <w:color w:val="FFFFFF"/>
                <w:kern w:val="24"/>
                <w:lang w:eastAsia="en-US"/>
              </w:rPr>
              <w:t>Country</w:t>
            </w:r>
          </w:p>
        </w:tc>
        <w:tc>
          <w:tcPr>
            <w:tcW w:w="677" w:type="pct"/>
            <w:shd w:val="clear" w:color="auto" w:fill="376092"/>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proofErr w:type="spellStart"/>
            <w:r w:rsidRPr="00E54C46">
              <w:rPr>
                <w:rFonts w:cs="Arial"/>
                <w:b/>
                <w:bCs/>
                <w:color w:val="FFFFFF"/>
                <w:kern w:val="24"/>
                <w:lang w:eastAsia="en-US"/>
              </w:rPr>
              <w:t>Amount</w:t>
            </w:r>
            <w:proofErr w:type="spellEnd"/>
          </w:p>
        </w:tc>
        <w:tc>
          <w:tcPr>
            <w:tcW w:w="680" w:type="pct"/>
            <w:shd w:val="clear" w:color="auto" w:fill="376092"/>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proofErr w:type="spellStart"/>
            <w:r w:rsidRPr="00E54C46">
              <w:rPr>
                <w:rFonts w:cs="Arial"/>
                <w:b/>
                <w:bCs/>
                <w:color w:val="FFFFFF"/>
                <w:kern w:val="24"/>
                <w:lang w:eastAsia="en-US"/>
              </w:rPr>
              <w:t>Type</w:t>
            </w:r>
            <w:proofErr w:type="spellEnd"/>
          </w:p>
        </w:tc>
        <w:tc>
          <w:tcPr>
            <w:tcW w:w="680" w:type="pct"/>
            <w:shd w:val="clear" w:color="auto" w:fill="376092"/>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proofErr w:type="spellStart"/>
            <w:r w:rsidRPr="00E54C46">
              <w:rPr>
                <w:rFonts w:cs="Arial"/>
                <w:b/>
                <w:bCs/>
                <w:color w:val="FFFFFF"/>
                <w:kern w:val="24"/>
                <w:lang w:eastAsia="en-US"/>
              </w:rPr>
              <w:t>Operations</w:t>
            </w:r>
            <w:proofErr w:type="spellEnd"/>
          </w:p>
        </w:tc>
        <w:tc>
          <w:tcPr>
            <w:tcW w:w="877" w:type="pct"/>
            <w:shd w:val="clear" w:color="auto" w:fill="376092"/>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proofErr w:type="spellStart"/>
            <w:r w:rsidRPr="00E54C46">
              <w:rPr>
                <w:rFonts w:cs="Arial"/>
                <w:b/>
                <w:bCs/>
                <w:color w:val="FFFFFF"/>
                <w:kern w:val="24"/>
                <w:lang w:eastAsia="en-US"/>
              </w:rPr>
              <w:t>Timing</w:t>
            </w:r>
            <w:proofErr w:type="spellEnd"/>
          </w:p>
        </w:tc>
      </w:tr>
      <w:tr w:rsidR="00F97203" w:rsidRPr="00E54C46" w:rsidTr="00832BFE">
        <w:trPr>
          <w:trHeight w:val="254"/>
        </w:trPr>
        <w:tc>
          <w:tcPr>
            <w:tcW w:w="1475"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ECHO/CM/BUD/2015/91000</w:t>
            </w:r>
          </w:p>
        </w:tc>
        <w:tc>
          <w:tcPr>
            <w:tcW w:w="611"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Caribbean</w:t>
            </w:r>
          </w:p>
        </w:tc>
        <w:tc>
          <w:tcPr>
            <w:tcW w:w="6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€ 9.339,000</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DIPECHO</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xml:space="preserve">14 </w:t>
            </w:r>
            <w:proofErr w:type="spellStart"/>
            <w:r w:rsidRPr="00E54C46">
              <w:rPr>
                <w:rFonts w:cs="Arial"/>
                <w:color w:val="000000"/>
                <w:kern w:val="24"/>
                <w:lang w:eastAsia="en-US"/>
              </w:rPr>
              <w:t>contracts</w:t>
            </w:r>
            <w:proofErr w:type="spellEnd"/>
          </w:p>
        </w:tc>
        <w:tc>
          <w:tcPr>
            <w:tcW w:w="8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proofErr w:type="spellStart"/>
            <w:r w:rsidRPr="00E54C46">
              <w:rPr>
                <w:rFonts w:cs="Arial"/>
                <w:color w:val="000000"/>
                <w:kern w:val="24"/>
                <w:lang w:eastAsia="en-US"/>
              </w:rPr>
              <w:t>Apr</w:t>
            </w:r>
            <w:proofErr w:type="spellEnd"/>
            <w:r w:rsidRPr="00E54C46">
              <w:rPr>
                <w:rFonts w:cs="Arial"/>
                <w:color w:val="000000"/>
                <w:kern w:val="24"/>
                <w:lang w:eastAsia="en-US"/>
              </w:rPr>
              <w:t xml:space="preserve"> 15 – </w:t>
            </w:r>
            <w:r w:rsidR="00AC4606" w:rsidRPr="00E54C46">
              <w:rPr>
                <w:rFonts w:cs="Arial"/>
                <w:color w:val="000000"/>
                <w:kern w:val="24"/>
                <w:lang w:eastAsia="en-US"/>
              </w:rPr>
              <w:t>Dic</w:t>
            </w:r>
            <w:r w:rsidRPr="00E54C46">
              <w:rPr>
                <w:rFonts w:cs="Arial"/>
                <w:color w:val="000000"/>
                <w:kern w:val="24"/>
                <w:lang w:eastAsia="en-US"/>
              </w:rPr>
              <w:t xml:space="preserve"> 16</w:t>
            </w:r>
          </w:p>
        </w:tc>
      </w:tr>
      <w:tr w:rsidR="00F97203" w:rsidRPr="00E54C46" w:rsidTr="00832BFE">
        <w:trPr>
          <w:trHeight w:val="254"/>
        </w:trPr>
        <w:tc>
          <w:tcPr>
            <w:tcW w:w="1475"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ECHO/-CR/EDF/2015/01000</w:t>
            </w:r>
          </w:p>
        </w:tc>
        <w:tc>
          <w:tcPr>
            <w:tcW w:w="611"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DR</w:t>
            </w:r>
          </w:p>
        </w:tc>
        <w:tc>
          <w:tcPr>
            <w:tcW w:w="6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€ 1,000,000</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EDF -El Niño</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xml:space="preserve">2 </w:t>
            </w:r>
            <w:proofErr w:type="spellStart"/>
            <w:r w:rsidRPr="00E54C46">
              <w:rPr>
                <w:rFonts w:cs="Arial"/>
                <w:color w:val="000000"/>
                <w:kern w:val="24"/>
                <w:lang w:eastAsia="en-US"/>
              </w:rPr>
              <w:t>contracts</w:t>
            </w:r>
            <w:proofErr w:type="spellEnd"/>
          </w:p>
        </w:tc>
        <w:tc>
          <w:tcPr>
            <w:tcW w:w="8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proofErr w:type="spellStart"/>
            <w:r w:rsidRPr="00E54C46">
              <w:rPr>
                <w:rFonts w:cs="Arial"/>
                <w:color w:val="000000"/>
                <w:kern w:val="24"/>
                <w:lang w:eastAsia="en-US"/>
              </w:rPr>
              <w:t>Jan</w:t>
            </w:r>
            <w:proofErr w:type="spellEnd"/>
            <w:r w:rsidRPr="00E54C46">
              <w:rPr>
                <w:rFonts w:cs="Arial"/>
                <w:color w:val="000000"/>
                <w:kern w:val="24"/>
                <w:lang w:eastAsia="en-US"/>
              </w:rPr>
              <w:t xml:space="preserve"> 16 – </w:t>
            </w:r>
            <w:proofErr w:type="spellStart"/>
            <w:r w:rsidRPr="00E54C46">
              <w:rPr>
                <w:rFonts w:cs="Arial"/>
                <w:color w:val="000000"/>
                <w:kern w:val="24"/>
                <w:lang w:eastAsia="en-US"/>
              </w:rPr>
              <w:t>May</w:t>
            </w:r>
            <w:proofErr w:type="spellEnd"/>
            <w:r w:rsidRPr="00E54C46">
              <w:rPr>
                <w:rFonts w:cs="Arial"/>
                <w:color w:val="000000"/>
                <w:kern w:val="24"/>
                <w:lang w:eastAsia="en-US"/>
              </w:rPr>
              <w:t xml:space="preserve"> 17</w:t>
            </w:r>
          </w:p>
        </w:tc>
      </w:tr>
      <w:tr w:rsidR="00F97203" w:rsidRPr="00E54C46" w:rsidTr="00832BFE">
        <w:trPr>
          <w:trHeight w:val="254"/>
        </w:trPr>
        <w:tc>
          <w:tcPr>
            <w:tcW w:w="1475" w:type="pct"/>
            <w:shd w:val="clear" w:color="auto" w:fill="E9EDF4"/>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color w:val="000000"/>
                <w:kern w:val="24"/>
                <w:lang w:eastAsia="en-US"/>
              </w:rPr>
              <w:t>ECHO/CM/BUD/2015/91000</w:t>
            </w:r>
          </w:p>
        </w:tc>
        <w:tc>
          <w:tcPr>
            <w:tcW w:w="611" w:type="pct"/>
            <w:shd w:val="clear" w:color="auto" w:fill="E9EDF4"/>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color w:val="000000"/>
                <w:kern w:val="24"/>
                <w:lang w:eastAsia="en-US"/>
              </w:rPr>
              <w:t>Cuba</w:t>
            </w:r>
          </w:p>
        </w:tc>
        <w:tc>
          <w:tcPr>
            <w:tcW w:w="677" w:type="pct"/>
            <w:shd w:val="clear" w:color="auto" w:fill="E9EDF4"/>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color w:val="000000"/>
                <w:kern w:val="24"/>
                <w:lang w:eastAsia="en-US"/>
              </w:rPr>
              <w:t>€ 600,000</w:t>
            </w:r>
          </w:p>
        </w:tc>
        <w:tc>
          <w:tcPr>
            <w:tcW w:w="680" w:type="pct"/>
            <w:shd w:val="clear" w:color="auto" w:fill="E9EDF4"/>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color w:val="000000"/>
                <w:kern w:val="24"/>
                <w:lang w:eastAsia="en-US"/>
              </w:rPr>
              <w:t>HIP 2015</w:t>
            </w:r>
          </w:p>
        </w:tc>
        <w:tc>
          <w:tcPr>
            <w:tcW w:w="680" w:type="pct"/>
            <w:shd w:val="clear" w:color="auto" w:fill="E9EDF4"/>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color w:val="000000"/>
                <w:kern w:val="24"/>
                <w:lang w:eastAsia="en-US"/>
              </w:rPr>
              <w:t xml:space="preserve">1 </w:t>
            </w:r>
            <w:proofErr w:type="spellStart"/>
            <w:r w:rsidRPr="00E54C46">
              <w:rPr>
                <w:rFonts w:cs="Arial"/>
                <w:color w:val="000000"/>
                <w:kern w:val="24"/>
                <w:lang w:eastAsia="en-US"/>
              </w:rPr>
              <w:t>contract</w:t>
            </w:r>
            <w:proofErr w:type="spellEnd"/>
          </w:p>
        </w:tc>
        <w:tc>
          <w:tcPr>
            <w:tcW w:w="877" w:type="pct"/>
            <w:shd w:val="clear" w:color="auto" w:fill="E9EDF4"/>
            <w:tcMar>
              <w:top w:w="15" w:type="dxa"/>
              <w:left w:w="108" w:type="dxa"/>
              <w:bottom w:w="0" w:type="dxa"/>
              <w:right w:w="108" w:type="dxa"/>
            </w:tcMar>
            <w:vAlign w:val="center"/>
            <w:hideMark/>
          </w:tcPr>
          <w:p w:rsidR="00F97203" w:rsidRPr="00E54C46" w:rsidRDefault="001C3461" w:rsidP="00E54C46">
            <w:pPr>
              <w:spacing w:after="0"/>
              <w:jc w:val="both"/>
              <w:rPr>
                <w:rFonts w:cs="Arial"/>
                <w:lang w:val="en-US" w:eastAsia="en-US"/>
              </w:rPr>
            </w:pPr>
            <w:r w:rsidRPr="00E54C46">
              <w:rPr>
                <w:rFonts w:cs="Arial"/>
                <w:color w:val="000000"/>
                <w:kern w:val="24"/>
                <w:lang w:eastAsia="en-US"/>
              </w:rPr>
              <w:t xml:space="preserve">Feb 16 – </w:t>
            </w:r>
            <w:proofErr w:type="spellStart"/>
            <w:r w:rsidRPr="00E54C46">
              <w:rPr>
                <w:rFonts w:cs="Arial"/>
                <w:color w:val="000000"/>
                <w:kern w:val="24"/>
                <w:lang w:eastAsia="en-US"/>
              </w:rPr>
              <w:t>Jan</w:t>
            </w:r>
            <w:proofErr w:type="spellEnd"/>
            <w:r w:rsidRPr="00E54C46">
              <w:rPr>
                <w:rFonts w:cs="Arial"/>
                <w:color w:val="000000"/>
                <w:kern w:val="24"/>
                <w:lang w:eastAsia="en-US"/>
              </w:rPr>
              <w:t xml:space="preserve"> 17</w:t>
            </w:r>
          </w:p>
        </w:tc>
      </w:tr>
      <w:tr w:rsidR="00F97203" w:rsidRPr="00E54C46" w:rsidTr="00832BFE">
        <w:trPr>
          <w:trHeight w:val="254"/>
        </w:trPr>
        <w:tc>
          <w:tcPr>
            <w:tcW w:w="1475"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ECHO/-CR/BUD/2016/91003</w:t>
            </w:r>
          </w:p>
        </w:tc>
        <w:tc>
          <w:tcPr>
            <w:tcW w:w="611"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DR</w:t>
            </w:r>
          </w:p>
        </w:tc>
        <w:tc>
          <w:tcPr>
            <w:tcW w:w="6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€ 700,000</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HIP 2016</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xml:space="preserve">1 </w:t>
            </w:r>
            <w:proofErr w:type="spellStart"/>
            <w:r w:rsidRPr="00E54C46">
              <w:rPr>
                <w:rFonts w:cs="Arial"/>
                <w:color w:val="000000"/>
                <w:kern w:val="24"/>
                <w:lang w:eastAsia="en-US"/>
              </w:rPr>
              <w:t>contract</w:t>
            </w:r>
            <w:proofErr w:type="spellEnd"/>
          </w:p>
        </w:tc>
        <w:tc>
          <w:tcPr>
            <w:tcW w:w="8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Mar16</w:t>
            </w:r>
            <w:r w:rsidR="002A0E69" w:rsidRPr="00E54C46">
              <w:rPr>
                <w:rFonts w:cs="Arial"/>
                <w:color w:val="000000"/>
                <w:kern w:val="24"/>
                <w:lang w:eastAsia="en-US"/>
              </w:rPr>
              <w:t xml:space="preserve"> </w:t>
            </w:r>
            <w:r w:rsidRPr="00E54C46">
              <w:rPr>
                <w:rFonts w:cs="Arial"/>
                <w:color w:val="000000"/>
                <w:kern w:val="24"/>
                <w:lang w:eastAsia="en-US"/>
              </w:rPr>
              <w:t>- Aug17</w:t>
            </w:r>
          </w:p>
        </w:tc>
      </w:tr>
      <w:tr w:rsidR="00F97203" w:rsidRPr="00E54C46" w:rsidTr="00832BFE">
        <w:trPr>
          <w:trHeight w:val="254"/>
        </w:trPr>
        <w:tc>
          <w:tcPr>
            <w:tcW w:w="1475"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ECHO/-CR/BUD/2016/91009</w:t>
            </w:r>
          </w:p>
        </w:tc>
        <w:tc>
          <w:tcPr>
            <w:tcW w:w="611"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Cuba</w:t>
            </w:r>
          </w:p>
        </w:tc>
        <w:tc>
          <w:tcPr>
            <w:tcW w:w="6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€ 350,000</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HIP 2016</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xml:space="preserve">1 </w:t>
            </w:r>
            <w:proofErr w:type="spellStart"/>
            <w:r w:rsidRPr="00E54C46">
              <w:rPr>
                <w:rFonts w:cs="Arial"/>
                <w:color w:val="000000"/>
                <w:kern w:val="24"/>
                <w:lang w:eastAsia="en-US"/>
              </w:rPr>
              <w:t>contract</w:t>
            </w:r>
            <w:proofErr w:type="spellEnd"/>
          </w:p>
        </w:tc>
        <w:tc>
          <w:tcPr>
            <w:tcW w:w="8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May16</w:t>
            </w:r>
            <w:r w:rsidR="002A0E69" w:rsidRPr="00E54C46">
              <w:rPr>
                <w:rFonts w:cs="Arial"/>
                <w:color w:val="000000"/>
                <w:kern w:val="24"/>
                <w:lang w:eastAsia="en-US"/>
              </w:rPr>
              <w:t xml:space="preserve"> </w:t>
            </w:r>
            <w:r w:rsidRPr="00E54C46">
              <w:rPr>
                <w:rFonts w:cs="Arial"/>
                <w:color w:val="000000"/>
                <w:kern w:val="24"/>
                <w:lang w:eastAsia="en-US"/>
              </w:rPr>
              <w:t>- Oct 17</w:t>
            </w:r>
          </w:p>
        </w:tc>
      </w:tr>
      <w:tr w:rsidR="00F97203" w:rsidRPr="00E54C46" w:rsidTr="00832BFE">
        <w:trPr>
          <w:trHeight w:val="254"/>
        </w:trPr>
        <w:tc>
          <w:tcPr>
            <w:tcW w:w="1475"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ECHO/-CR/BUD/2016/91010</w:t>
            </w:r>
          </w:p>
        </w:tc>
        <w:tc>
          <w:tcPr>
            <w:tcW w:w="611"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Cuba</w:t>
            </w:r>
          </w:p>
        </w:tc>
        <w:tc>
          <w:tcPr>
            <w:tcW w:w="6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€ 250,000</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HIP 2016</w:t>
            </w:r>
          </w:p>
        </w:tc>
        <w:tc>
          <w:tcPr>
            <w:tcW w:w="680"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 xml:space="preserve">1 </w:t>
            </w:r>
            <w:proofErr w:type="spellStart"/>
            <w:r w:rsidRPr="00E54C46">
              <w:rPr>
                <w:rFonts w:cs="Arial"/>
                <w:color w:val="000000"/>
                <w:kern w:val="24"/>
                <w:lang w:eastAsia="en-US"/>
              </w:rPr>
              <w:t>contract</w:t>
            </w:r>
            <w:proofErr w:type="spellEnd"/>
          </w:p>
        </w:tc>
        <w:tc>
          <w:tcPr>
            <w:tcW w:w="877" w:type="pct"/>
            <w:shd w:val="clear" w:color="auto" w:fill="E9EDF4"/>
            <w:tcMar>
              <w:top w:w="15" w:type="dxa"/>
              <w:left w:w="108" w:type="dxa"/>
              <w:bottom w:w="0" w:type="dxa"/>
              <w:right w:w="108" w:type="dxa"/>
            </w:tcMar>
            <w:vAlign w:val="center"/>
          </w:tcPr>
          <w:p w:rsidR="00F97203" w:rsidRPr="00E54C46" w:rsidRDefault="001C3461" w:rsidP="00E54C46">
            <w:pPr>
              <w:spacing w:after="0"/>
              <w:jc w:val="both"/>
              <w:rPr>
                <w:rFonts w:cs="Arial"/>
                <w:color w:val="000000"/>
                <w:kern w:val="24"/>
                <w:lang w:eastAsia="en-US"/>
              </w:rPr>
            </w:pPr>
            <w:r w:rsidRPr="00E54C46">
              <w:rPr>
                <w:rFonts w:cs="Arial"/>
                <w:color w:val="000000"/>
                <w:kern w:val="24"/>
                <w:lang w:eastAsia="en-US"/>
              </w:rPr>
              <w:t>May16 -</w:t>
            </w:r>
            <w:r w:rsidR="002A0E69" w:rsidRPr="00E54C46">
              <w:rPr>
                <w:rFonts w:cs="Arial"/>
                <w:color w:val="000000"/>
                <w:kern w:val="24"/>
                <w:lang w:eastAsia="en-US"/>
              </w:rPr>
              <w:t xml:space="preserve"> </w:t>
            </w:r>
            <w:r w:rsidRPr="00E54C46">
              <w:rPr>
                <w:rFonts w:cs="Arial"/>
                <w:color w:val="000000"/>
                <w:kern w:val="24"/>
                <w:lang w:eastAsia="en-US"/>
              </w:rPr>
              <w:t>Oct 17</w:t>
            </w:r>
          </w:p>
        </w:tc>
      </w:tr>
      <w:tr w:rsidR="002E1A9B" w:rsidRPr="00E54C46" w:rsidTr="00832BFE">
        <w:trPr>
          <w:trHeight w:val="254"/>
        </w:trPr>
        <w:tc>
          <w:tcPr>
            <w:tcW w:w="1475" w:type="pct"/>
            <w:shd w:val="clear" w:color="auto" w:fill="E9EDF4"/>
            <w:tcMar>
              <w:top w:w="15" w:type="dxa"/>
              <w:left w:w="108" w:type="dxa"/>
              <w:bottom w:w="0" w:type="dxa"/>
              <w:right w:w="108" w:type="dxa"/>
            </w:tcMar>
            <w:vAlign w:val="center"/>
          </w:tcPr>
          <w:p w:rsidR="002E1A9B" w:rsidRPr="00E54C46" w:rsidRDefault="001E0D04" w:rsidP="00E54C46">
            <w:pPr>
              <w:spacing w:after="0"/>
              <w:jc w:val="both"/>
              <w:rPr>
                <w:rFonts w:cs="Arial"/>
                <w:color w:val="000000"/>
                <w:kern w:val="24"/>
                <w:lang w:eastAsia="en-US"/>
              </w:rPr>
            </w:pPr>
            <w:r w:rsidRPr="00E54C46">
              <w:rPr>
                <w:rFonts w:cs="Arial"/>
                <w:color w:val="000000"/>
                <w:kern w:val="24"/>
                <w:lang w:eastAsia="en-US"/>
              </w:rPr>
              <w:t>ECHO/-AM/BUD/2017/91001</w:t>
            </w:r>
          </w:p>
        </w:tc>
        <w:tc>
          <w:tcPr>
            <w:tcW w:w="611" w:type="pct"/>
            <w:shd w:val="clear" w:color="auto" w:fill="E9EDF4"/>
            <w:tcMar>
              <w:top w:w="15" w:type="dxa"/>
              <w:left w:w="108" w:type="dxa"/>
              <w:bottom w:w="0" w:type="dxa"/>
              <w:right w:w="108" w:type="dxa"/>
            </w:tcMar>
            <w:vAlign w:val="center"/>
          </w:tcPr>
          <w:p w:rsidR="002E1A9B" w:rsidRPr="00E54C46" w:rsidRDefault="0008741E" w:rsidP="00E54C46">
            <w:pPr>
              <w:spacing w:after="0"/>
              <w:jc w:val="both"/>
              <w:rPr>
                <w:rFonts w:cs="Arial"/>
                <w:color w:val="000000"/>
                <w:kern w:val="24"/>
                <w:lang w:eastAsia="en-US"/>
              </w:rPr>
            </w:pPr>
            <w:r w:rsidRPr="00E54C46">
              <w:rPr>
                <w:rFonts w:cs="Arial"/>
                <w:color w:val="000000"/>
                <w:kern w:val="24"/>
                <w:lang w:eastAsia="en-US"/>
              </w:rPr>
              <w:t>Cuba</w:t>
            </w:r>
            <w:r w:rsidR="003C4932" w:rsidRPr="00E54C46">
              <w:rPr>
                <w:rFonts w:cs="Arial"/>
                <w:color w:val="000000"/>
                <w:kern w:val="24"/>
                <w:lang w:eastAsia="en-US"/>
              </w:rPr>
              <w:t>/D</w:t>
            </w:r>
            <w:r w:rsidRPr="00E54C46">
              <w:rPr>
                <w:rFonts w:cs="Arial"/>
                <w:color w:val="000000"/>
                <w:kern w:val="24"/>
                <w:lang w:eastAsia="en-US"/>
              </w:rPr>
              <w:t>R</w:t>
            </w:r>
            <w:r w:rsidR="003C4932" w:rsidRPr="00E54C46">
              <w:rPr>
                <w:rFonts w:cs="Arial"/>
                <w:color w:val="000000"/>
                <w:kern w:val="24"/>
                <w:lang w:eastAsia="en-US"/>
              </w:rPr>
              <w:t xml:space="preserve"> </w:t>
            </w:r>
          </w:p>
        </w:tc>
        <w:tc>
          <w:tcPr>
            <w:tcW w:w="677" w:type="pct"/>
            <w:shd w:val="clear" w:color="auto" w:fill="E9EDF4"/>
            <w:tcMar>
              <w:top w:w="15" w:type="dxa"/>
              <w:left w:w="108" w:type="dxa"/>
              <w:bottom w:w="0" w:type="dxa"/>
              <w:right w:w="108" w:type="dxa"/>
            </w:tcMar>
            <w:vAlign w:val="center"/>
          </w:tcPr>
          <w:p w:rsidR="002E1A9B" w:rsidRPr="00E54C46" w:rsidRDefault="0008741E" w:rsidP="00E54C46">
            <w:pPr>
              <w:spacing w:after="0"/>
              <w:jc w:val="both"/>
              <w:rPr>
                <w:rFonts w:cs="Arial"/>
                <w:color w:val="000000"/>
                <w:kern w:val="24"/>
                <w:lang w:eastAsia="en-US"/>
              </w:rPr>
            </w:pPr>
            <w:r w:rsidRPr="00E54C46">
              <w:rPr>
                <w:rFonts w:cs="Arial"/>
                <w:color w:val="000000"/>
                <w:kern w:val="24"/>
                <w:lang w:eastAsia="en-US"/>
              </w:rPr>
              <w:t xml:space="preserve">€ </w:t>
            </w:r>
            <w:r w:rsidR="00033EF6" w:rsidRPr="00E54C46">
              <w:rPr>
                <w:rFonts w:cs="Arial"/>
                <w:color w:val="000000"/>
                <w:kern w:val="24"/>
                <w:lang w:eastAsia="en-US"/>
              </w:rPr>
              <w:t xml:space="preserve">850,000 </w:t>
            </w:r>
          </w:p>
        </w:tc>
        <w:tc>
          <w:tcPr>
            <w:tcW w:w="680" w:type="pct"/>
            <w:shd w:val="clear" w:color="auto" w:fill="E9EDF4"/>
            <w:tcMar>
              <w:top w:w="15" w:type="dxa"/>
              <w:left w:w="108" w:type="dxa"/>
              <w:bottom w:w="0" w:type="dxa"/>
              <w:right w:w="108" w:type="dxa"/>
            </w:tcMar>
            <w:vAlign w:val="center"/>
          </w:tcPr>
          <w:p w:rsidR="002E1A9B" w:rsidRPr="00E54C46" w:rsidRDefault="002E1A9B" w:rsidP="00E54C46">
            <w:pPr>
              <w:spacing w:after="0"/>
              <w:jc w:val="both"/>
              <w:rPr>
                <w:rFonts w:cs="Arial"/>
                <w:color w:val="000000"/>
                <w:kern w:val="24"/>
                <w:lang w:eastAsia="en-US"/>
              </w:rPr>
            </w:pPr>
            <w:r w:rsidRPr="00E54C46">
              <w:rPr>
                <w:rFonts w:cs="Arial"/>
                <w:color w:val="000000"/>
                <w:kern w:val="24"/>
                <w:lang w:eastAsia="en-US"/>
              </w:rPr>
              <w:t>HIP 2017</w:t>
            </w:r>
          </w:p>
        </w:tc>
        <w:tc>
          <w:tcPr>
            <w:tcW w:w="680" w:type="pct"/>
            <w:shd w:val="clear" w:color="auto" w:fill="E9EDF4"/>
            <w:tcMar>
              <w:top w:w="15" w:type="dxa"/>
              <w:left w:w="108" w:type="dxa"/>
              <w:bottom w:w="0" w:type="dxa"/>
              <w:right w:w="108" w:type="dxa"/>
            </w:tcMar>
            <w:vAlign w:val="center"/>
          </w:tcPr>
          <w:p w:rsidR="002E1A9B" w:rsidRPr="00E54C46" w:rsidRDefault="003C4932" w:rsidP="00E54C46">
            <w:pPr>
              <w:spacing w:after="0"/>
              <w:jc w:val="both"/>
              <w:rPr>
                <w:rFonts w:cs="Arial"/>
                <w:color w:val="000000"/>
                <w:kern w:val="24"/>
                <w:lang w:eastAsia="en-US"/>
              </w:rPr>
            </w:pPr>
            <w:r w:rsidRPr="00E54C46">
              <w:rPr>
                <w:rFonts w:cs="Arial"/>
                <w:color w:val="000000"/>
                <w:kern w:val="24"/>
                <w:lang w:eastAsia="en-US"/>
              </w:rPr>
              <w:t xml:space="preserve">1 </w:t>
            </w:r>
            <w:proofErr w:type="spellStart"/>
            <w:r w:rsidRPr="00E54C46">
              <w:rPr>
                <w:rFonts w:cs="Arial"/>
                <w:color w:val="000000"/>
                <w:kern w:val="24"/>
                <w:lang w:eastAsia="en-US"/>
              </w:rPr>
              <w:t>contract</w:t>
            </w:r>
            <w:proofErr w:type="spellEnd"/>
          </w:p>
        </w:tc>
        <w:tc>
          <w:tcPr>
            <w:tcW w:w="877" w:type="pct"/>
            <w:shd w:val="clear" w:color="auto" w:fill="E9EDF4"/>
            <w:tcMar>
              <w:top w:w="15" w:type="dxa"/>
              <w:left w:w="108" w:type="dxa"/>
              <w:bottom w:w="0" w:type="dxa"/>
              <w:right w:w="108" w:type="dxa"/>
            </w:tcMar>
            <w:vAlign w:val="center"/>
          </w:tcPr>
          <w:p w:rsidR="002E1A9B" w:rsidRPr="00E54C46" w:rsidRDefault="00E755A4" w:rsidP="00E54C46">
            <w:pPr>
              <w:spacing w:after="0"/>
              <w:jc w:val="both"/>
              <w:rPr>
                <w:rFonts w:cs="Arial"/>
                <w:color w:val="000000"/>
                <w:kern w:val="24"/>
                <w:lang w:eastAsia="en-US"/>
              </w:rPr>
            </w:pPr>
            <w:proofErr w:type="spellStart"/>
            <w:r w:rsidRPr="00E54C46">
              <w:rPr>
                <w:rFonts w:cs="Arial"/>
                <w:color w:val="000000"/>
                <w:kern w:val="24"/>
                <w:lang w:eastAsia="en-US"/>
              </w:rPr>
              <w:t>Apr</w:t>
            </w:r>
            <w:proofErr w:type="spellEnd"/>
            <w:r w:rsidRPr="00E54C46">
              <w:rPr>
                <w:rFonts w:cs="Arial"/>
                <w:color w:val="000000"/>
                <w:kern w:val="24"/>
                <w:lang w:eastAsia="en-US"/>
              </w:rPr>
              <w:t xml:space="preserve"> 17 – Oct 18</w:t>
            </w:r>
          </w:p>
        </w:tc>
      </w:tr>
      <w:tr w:rsidR="0007014B" w:rsidRPr="00E54C46" w:rsidTr="00832BFE">
        <w:trPr>
          <w:trHeight w:val="254"/>
        </w:trPr>
        <w:tc>
          <w:tcPr>
            <w:tcW w:w="1475" w:type="pct"/>
            <w:shd w:val="clear" w:color="auto" w:fill="E9EDF4"/>
            <w:tcMar>
              <w:top w:w="15" w:type="dxa"/>
              <w:left w:w="108" w:type="dxa"/>
              <w:bottom w:w="0" w:type="dxa"/>
              <w:right w:w="108" w:type="dxa"/>
            </w:tcMar>
            <w:vAlign w:val="center"/>
          </w:tcPr>
          <w:p w:rsidR="0007014B" w:rsidRPr="00E54C46" w:rsidRDefault="00F5620C" w:rsidP="00E54C46">
            <w:pPr>
              <w:spacing w:after="0"/>
              <w:jc w:val="both"/>
              <w:rPr>
                <w:rFonts w:cs="Arial"/>
                <w:color w:val="000000"/>
                <w:kern w:val="24"/>
                <w:lang w:eastAsia="en-US"/>
              </w:rPr>
            </w:pPr>
            <w:r w:rsidRPr="00E54C46">
              <w:rPr>
                <w:rFonts w:cs="Arial"/>
                <w:color w:val="000000"/>
                <w:kern w:val="24"/>
                <w:lang w:eastAsia="en-US"/>
              </w:rPr>
              <w:t>E</w:t>
            </w:r>
            <w:r w:rsidR="00033EF6" w:rsidRPr="00E54C46">
              <w:rPr>
                <w:rFonts w:cs="Arial"/>
                <w:color w:val="000000"/>
                <w:kern w:val="24"/>
                <w:lang w:eastAsia="en-US"/>
              </w:rPr>
              <w:t>CHO/AM/BUD/2017/91012</w:t>
            </w:r>
          </w:p>
        </w:tc>
        <w:tc>
          <w:tcPr>
            <w:tcW w:w="611" w:type="pct"/>
            <w:shd w:val="clear" w:color="auto" w:fill="E9EDF4"/>
            <w:tcMar>
              <w:top w:w="15" w:type="dxa"/>
              <w:left w:w="108" w:type="dxa"/>
              <w:bottom w:w="0" w:type="dxa"/>
              <w:right w:w="108" w:type="dxa"/>
            </w:tcMar>
            <w:vAlign w:val="center"/>
          </w:tcPr>
          <w:p w:rsidR="0007014B" w:rsidRPr="00E54C46" w:rsidRDefault="00033EF6" w:rsidP="00E54C46">
            <w:pPr>
              <w:spacing w:after="0"/>
              <w:jc w:val="both"/>
              <w:rPr>
                <w:rFonts w:cs="Arial"/>
                <w:color w:val="000000"/>
                <w:kern w:val="24"/>
                <w:lang w:eastAsia="en-US"/>
              </w:rPr>
            </w:pPr>
            <w:r w:rsidRPr="00E54C46">
              <w:rPr>
                <w:rFonts w:cs="Arial"/>
                <w:color w:val="000000"/>
                <w:kern w:val="24"/>
                <w:lang w:eastAsia="en-US"/>
              </w:rPr>
              <w:t>Regional</w:t>
            </w:r>
          </w:p>
        </w:tc>
        <w:tc>
          <w:tcPr>
            <w:tcW w:w="677" w:type="pct"/>
            <w:shd w:val="clear" w:color="auto" w:fill="E9EDF4"/>
            <w:tcMar>
              <w:top w:w="15" w:type="dxa"/>
              <w:left w:w="108" w:type="dxa"/>
              <w:bottom w:w="0" w:type="dxa"/>
              <w:right w:w="108" w:type="dxa"/>
            </w:tcMar>
            <w:vAlign w:val="center"/>
          </w:tcPr>
          <w:p w:rsidR="0007014B" w:rsidRPr="00E54C46" w:rsidRDefault="00033EF6" w:rsidP="00E54C46">
            <w:pPr>
              <w:spacing w:after="0"/>
              <w:jc w:val="both"/>
              <w:rPr>
                <w:rFonts w:cs="Arial"/>
                <w:color w:val="000000"/>
                <w:kern w:val="24"/>
                <w:lang w:eastAsia="en-US"/>
              </w:rPr>
            </w:pPr>
            <w:r w:rsidRPr="00E54C46">
              <w:rPr>
                <w:rFonts w:cs="Arial"/>
                <w:color w:val="000000"/>
                <w:kern w:val="24"/>
                <w:lang w:eastAsia="en-US"/>
              </w:rPr>
              <w:t>€ 1,150,000</w:t>
            </w:r>
          </w:p>
        </w:tc>
        <w:tc>
          <w:tcPr>
            <w:tcW w:w="680" w:type="pct"/>
            <w:shd w:val="clear" w:color="auto" w:fill="E9EDF4"/>
            <w:tcMar>
              <w:top w:w="15" w:type="dxa"/>
              <w:left w:w="108" w:type="dxa"/>
              <w:bottom w:w="0" w:type="dxa"/>
              <w:right w:w="108" w:type="dxa"/>
            </w:tcMar>
            <w:vAlign w:val="center"/>
          </w:tcPr>
          <w:p w:rsidR="0007014B" w:rsidRPr="00E54C46" w:rsidRDefault="00033EF6" w:rsidP="00E54C46">
            <w:pPr>
              <w:spacing w:after="0"/>
              <w:jc w:val="both"/>
              <w:rPr>
                <w:rFonts w:cs="Arial"/>
                <w:color w:val="000000"/>
                <w:kern w:val="24"/>
                <w:lang w:eastAsia="en-US"/>
              </w:rPr>
            </w:pPr>
            <w:r w:rsidRPr="00E54C46">
              <w:rPr>
                <w:rFonts w:cs="Arial"/>
                <w:color w:val="000000"/>
                <w:kern w:val="24"/>
                <w:lang w:eastAsia="en-US"/>
              </w:rPr>
              <w:t>HIP 2017</w:t>
            </w:r>
          </w:p>
        </w:tc>
        <w:tc>
          <w:tcPr>
            <w:tcW w:w="680" w:type="pct"/>
            <w:shd w:val="clear" w:color="auto" w:fill="E9EDF4"/>
            <w:tcMar>
              <w:top w:w="15" w:type="dxa"/>
              <w:left w:w="108" w:type="dxa"/>
              <w:bottom w:w="0" w:type="dxa"/>
              <w:right w:w="108" w:type="dxa"/>
            </w:tcMar>
            <w:vAlign w:val="center"/>
          </w:tcPr>
          <w:p w:rsidR="0007014B" w:rsidRPr="00E54C46" w:rsidRDefault="00033EF6" w:rsidP="00E54C46">
            <w:pPr>
              <w:spacing w:after="0"/>
              <w:jc w:val="both"/>
              <w:rPr>
                <w:rFonts w:cs="Arial"/>
                <w:color w:val="000000"/>
                <w:kern w:val="24"/>
                <w:lang w:eastAsia="en-US"/>
              </w:rPr>
            </w:pPr>
            <w:r w:rsidRPr="00E54C46">
              <w:rPr>
                <w:rFonts w:cs="Arial"/>
                <w:color w:val="000000"/>
                <w:kern w:val="24"/>
                <w:lang w:eastAsia="en-US"/>
              </w:rPr>
              <w:t xml:space="preserve">1 </w:t>
            </w:r>
            <w:proofErr w:type="spellStart"/>
            <w:r w:rsidRPr="00E54C46">
              <w:rPr>
                <w:rFonts w:cs="Arial"/>
                <w:color w:val="000000"/>
                <w:kern w:val="24"/>
                <w:lang w:eastAsia="en-US"/>
              </w:rPr>
              <w:t>contract</w:t>
            </w:r>
            <w:proofErr w:type="spellEnd"/>
          </w:p>
        </w:tc>
        <w:tc>
          <w:tcPr>
            <w:tcW w:w="877" w:type="pct"/>
            <w:shd w:val="clear" w:color="auto" w:fill="E9EDF4"/>
            <w:tcMar>
              <w:top w:w="15" w:type="dxa"/>
              <w:left w:w="108" w:type="dxa"/>
              <w:bottom w:w="0" w:type="dxa"/>
              <w:right w:w="108" w:type="dxa"/>
            </w:tcMar>
            <w:vAlign w:val="center"/>
          </w:tcPr>
          <w:p w:rsidR="0007014B" w:rsidRPr="00E54C46" w:rsidRDefault="002A0E69" w:rsidP="00E54C46">
            <w:pPr>
              <w:spacing w:after="0"/>
              <w:jc w:val="both"/>
              <w:rPr>
                <w:rFonts w:cs="Arial"/>
                <w:color w:val="000000"/>
                <w:kern w:val="24"/>
                <w:lang w:eastAsia="en-US"/>
              </w:rPr>
            </w:pPr>
            <w:proofErr w:type="spellStart"/>
            <w:r w:rsidRPr="00E54C46">
              <w:rPr>
                <w:rFonts w:cs="Arial"/>
                <w:color w:val="000000"/>
                <w:kern w:val="24"/>
                <w:lang w:eastAsia="en-US"/>
              </w:rPr>
              <w:t>May</w:t>
            </w:r>
            <w:proofErr w:type="spellEnd"/>
            <w:r w:rsidRPr="00E54C46">
              <w:rPr>
                <w:rFonts w:cs="Arial"/>
                <w:color w:val="000000"/>
                <w:kern w:val="24"/>
                <w:lang w:eastAsia="en-US"/>
              </w:rPr>
              <w:t xml:space="preserve"> 17 – Nov 18</w:t>
            </w:r>
          </w:p>
        </w:tc>
      </w:tr>
    </w:tbl>
    <w:p w:rsidR="00F97203" w:rsidRPr="00E54C46" w:rsidRDefault="00F97203" w:rsidP="00E54C46">
      <w:pPr>
        <w:spacing w:after="0"/>
        <w:jc w:val="both"/>
      </w:pPr>
    </w:p>
    <w:p w:rsidR="00F97203" w:rsidRPr="00E54C46" w:rsidRDefault="00F97203" w:rsidP="00E54C46">
      <w:pPr>
        <w:shd w:val="clear" w:color="auto" w:fill="FFFFFF"/>
        <w:spacing w:after="0"/>
        <w:ind w:left="709"/>
        <w:jc w:val="both"/>
        <w:rPr>
          <w:color w:val="000000"/>
          <w:highlight w:val="yellow"/>
          <w:lang w:val="en-US"/>
        </w:rPr>
      </w:pPr>
    </w:p>
    <w:p w:rsidR="00F97203" w:rsidRPr="00E54C46" w:rsidRDefault="001C3461" w:rsidP="00E54C46">
      <w:pPr>
        <w:pBdr>
          <w:top w:val="single" w:sz="4" w:space="1" w:color="auto"/>
          <w:left w:val="single" w:sz="4" w:space="11" w:color="auto"/>
          <w:bottom w:val="single" w:sz="4" w:space="1" w:color="auto"/>
          <w:right w:val="single" w:sz="4" w:space="4" w:color="auto"/>
        </w:pBdr>
        <w:shd w:val="clear" w:color="auto" w:fill="FFFFFF"/>
        <w:spacing w:after="0"/>
        <w:jc w:val="both"/>
        <w:rPr>
          <w:b/>
          <w:bCs/>
          <w:color w:val="FF0000"/>
          <w:lang w:val="en-US"/>
        </w:rPr>
      </w:pPr>
      <w:r w:rsidRPr="00E54C46">
        <w:rPr>
          <w:b/>
          <w:bCs/>
          <w:color w:val="FF0000"/>
          <w:lang w:val="en-US"/>
        </w:rPr>
        <w:t xml:space="preserve">CONTRACT ACTIVITY Reports </w:t>
      </w:r>
      <w:r w:rsidR="009D059E" w:rsidRPr="00E54C46">
        <w:rPr>
          <w:b/>
          <w:bCs/>
          <w:color w:val="FF0000"/>
          <w:lang w:val="en-US"/>
        </w:rPr>
        <w:t>See enclosed excel sheet</w:t>
      </w:r>
    </w:p>
    <w:p w:rsidR="004A3453" w:rsidRPr="00E54C46" w:rsidRDefault="00711BB7" w:rsidP="00E54C46">
      <w:pPr>
        <w:pBdr>
          <w:top w:val="single" w:sz="4" w:space="1" w:color="auto"/>
          <w:left w:val="single" w:sz="4" w:space="11" w:color="auto"/>
          <w:bottom w:val="single" w:sz="4" w:space="1" w:color="auto"/>
          <w:right w:val="single" w:sz="4" w:space="4" w:color="auto"/>
        </w:pBdr>
        <w:shd w:val="clear" w:color="auto" w:fill="FFFFFF"/>
        <w:spacing w:after="0"/>
        <w:jc w:val="both"/>
        <w:rPr>
          <w:b/>
          <w:bCs/>
          <w:color w:val="000000"/>
          <w:lang w:val="en-US"/>
        </w:rPr>
      </w:pPr>
      <w:r>
        <w:rPr>
          <w:b/>
          <w:bCs/>
          <w:color w:val="000000"/>
          <w:lang w:val="en-US"/>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50.25pt" o:ole="">
            <v:imagedata r:id="rId14" o:title=""/>
          </v:shape>
          <o:OLEObject Type="Embed" ProgID="Excel.SheetMacroEnabled.12" ShapeID="_x0000_i1025" DrawAspect="Icon" ObjectID="_1560601578" r:id="rId15"/>
        </w:object>
      </w:r>
    </w:p>
    <w:p w:rsidR="00F97203" w:rsidRPr="00E54C46" w:rsidRDefault="00F97203" w:rsidP="00E54C46">
      <w:pPr>
        <w:shd w:val="clear" w:color="auto" w:fill="FFFFFF"/>
        <w:spacing w:after="0"/>
        <w:ind w:left="567"/>
        <w:jc w:val="both"/>
        <w:rPr>
          <w:color w:val="000000"/>
          <w:lang w:val="en-US"/>
        </w:rPr>
      </w:pPr>
    </w:p>
    <w:p w:rsidR="00F97203" w:rsidRPr="00E54C46" w:rsidRDefault="00F97203" w:rsidP="00E54C46">
      <w:pPr>
        <w:jc w:val="both"/>
        <w:rPr>
          <w:lang w:val="en-US"/>
        </w:rPr>
        <w:sectPr w:rsidR="00F97203" w:rsidRPr="00E54C46" w:rsidSect="00F97203">
          <w:headerReference w:type="default" r:id="rId16"/>
          <w:footerReference w:type="default" r:id="rId17"/>
          <w:pgSz w:w="11907" w:h="16840" w:code="9"/>
          <w:pgMar w:top="993" w:right="708" w:bottom="425" w:left="1134" w:header="567" w:footer="567" w:gutter="0"/>
          <w:cols w:space="720"/>
          <w:titlePg/>
          <w:docGrid w:linePitch="326"/>
        </w:sectPr>
      </w:pPr>
    </w:p>
    <w:tbl>
      <w:tblPr>
        <w:tblW w:w="15499" w:type="dxa"/>
        <w:tblInd w:w="769" w:type="dxa"/>
        <w:tblBorders>
          <w:insideH w:val="single" w:sz="4" w:space="0" w:color="auto"/>
          <w:insideV w:val="single" w:sz="4" w:space="0" w:color="auto"/>
        </w:tblBorders>
        <w:shd w:val="clear" w:color="auto" w:fill="336699"/>
        <w:tblCellMar>
          <w:left w:w="10" w:type="dxa"/>
          <w:right w:w="10" w:type="dxa"/>
        </w:tblCellMar>
        <w:tblLook w:val="01E0" w:firstRow="1" w:lastRow="1" w:firstColumn="1" w:lastColumn="1" w:noHBand="0" w:noVBand="0"/>
      </w:tblPr>
      <w:tblGrid>
        <w:gridCol w:w="1344"/>
        <w:gridCol w:w="14155"/>
      </w:tblGrid>
      <w:tr w:rsidR="00F97203" w:rsidRPr="00F75256" w:rsidTr="00F97203">
        <w:trPr>
          <w:trHeight w:val="205"/>
        </w:trPr>
        <w:tc>
          <w:tcPr>
            <w:tcW w:w="1344" w:type="dxa"/>
            <w:tcBorders>
              <w:top w:val="nil"/>
              <w:bottom w:val="single" w:sz="4" w:space="0" w:color="FFFFFF"/>
              <w:right w:val="single" w:sz="4" w:space="0" w:color="FFFFFF"/>
            </w:tcBorders>
            <w:shd w:val="clear" w:color="auto" w:fill="336699"/>
          </w:tcPr>
          <w:p w:rsidR="00F97203" w:rsidRPr="00E54C46" w:rsidRDefault="001C3461" w:rsidP="00E54C46">
            <w:pPr>
              <w:jc w:val="both"/>
              <w:rPr>
                <w:rFonts w:cs="Arial"/>
                <w:color w:val="FFFFFF"/>
              </w:rPr>
            </w:pPr>
            <w:r w:rsidRPr="00E54C46">
              <w:rPr>
                <w:rFonts w:cs="Arial"/>
                <w:color w:val="FFFFFF"/>
                <w:lang w:val="en-US"/>
              </w:rPr>
              <w:lastRenderedPageBreak/>
              <w:br w:type="page"/>
            </w: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r w:rsidRPr="00E54C46">
              <w:rPr>
                <w:rFonts w:cs="Arial"/>
                <w:color w:val="FFFFFF"/>
                <w:lang w:val="en-US"/>
              </w:rPr>
              <w:br w:type="page"/>
            </w:r>
            <w:proofErr w:type="spellStart"/>
            <w:r w:rsidRPr="00E54C46">
              <w:rPr>
                <w:rFonts w:cs="Arial"/>
                <w:color w:val="FFFFFF"/>
              </w:rPr>
              <w:t>Chapter</w:t>
            </w:r>
            <w:proofErr w:type="spellEnd"/>
          </w:p>
        </w:tc>
        <w:tc>
          <w:tcPr>
            <w:tcW w:w="14155" w:type="dxa"/>
            <w:vMerge w:val="restart"/>
            <w:tcBorders>
              <w:top w:val="nil"/>
              <w:left w:val="single" w:sz="4" w:space="0" w:color="FFFFFF"/>
            </w:tcBorders>
            <w:shd w:val="clear" w:color="auto" w:fill="336699"/>
          </w:tcPr>
          <w:p w:rsidR="00F97203" w:rsidRPr="00E54C46" w:rsidRDefault="00F97203" w:rsidP="00E54C46">
            <w:pPr>
              <w:spacing w:after="0"/>
              <w:jc w:val="both"/>
              <w:rPr>
                <w:b/>
                <w:color w:val="FFFFFF"/>
                <w:lang w:val="en-US"/>
              </w:rPr>
            </w:pPr>
          </w:p>
          <w:p w:rsidR="00F97203" w:rsidRPr="00E54C46" w:rsidRDefault="00F97203" w:rsidP="00E54C46">
            <w:pPr>
              <w:spacing w:after="0"/>
              <w:jc w:val="both"/>
              <w:rPr>
                <w:b/>
                <w:color w:val="FFFFFF"/>
                <w:lang w:val="en-US"/>
              </w:rPr>
            </w:pPr>
          </w:p>
          <w:p w:rsidR="00F97203" w:rsidRPr="00E54C46" w:rsidRDefault="001C3461" w:rsidP="00E54C46">
            <w:pPr>
              <w:spacing w:after="0"/>
              <w:jc w:val="both"/>
              <w:rPr>
                <w:b/>
                <w:color w:val="FFFFFF"/>
                <w:lang w:val="en-US"/>
              </w:rPr>
            </w:pPr>
            <w:r w:rsidRPr="00E54C46">
              <w:rPr>
                <w:b/>
                <w:color w:val="FFFFFF"/>
                <w:lang w:val="en-US"/>
              </w:rPr>
              <w:t>TENTATIVE TIME SCHEDULE OF THE OFFICE:</w:t>
            </w:r>
          </w:p>
        </w:tc>
      </w:tr>
      <w:tr w:rsidR="00F97203" w:rsidRPr="00E54C46" w:rsidTr="00F97203">
        <w:trPr>
          <w:trHeight w:val="499"/>
        </w:trPr>
        <w:tc>
          <w:tcPr>
            <w:tcW w:w="1344" w:type="dxa"/>
            <w:tcBorders>
              <w:top w:val="single" w:sz="4" w:space="0" w:color="FFFFFF"/>
              <w:bottom w:val="nil"/>
              <w:right w:val="single" w:sz="4" w:space="0" w:color="FFFFFF"/>
            </w:tcBorders>
            <w:shd w:val="clear" w:color="auto" w:fill="336699"/>
          </w:tcPr>
          <w:p w:rsidR="00F97203" w:rsidRPr="00E54C46" w:rsidRDefault="001C3461" w:rsidP="00E54C46">
            <w:pPr>
              <w:jc w:val="both"/>
              <w:rPr>
                <w:rFonts w:cs="Arial"/>
                <w:b/>
                <w:color w:val="FFFFFF"/>
              </w:rPr>
            </w:pPr>
            <w:r w:rsidRPr="00E54C46">
              <w:rPr>
                <w:rFonts w:cs="Arial"/>
                <w:b/>
                <w:color w:val="FFFFFF"/>
              </w:rPr>
              <w:t>5</w:t>
            </w:r>
          </w:p>
        </w:tc>
        <w:tc>
          <w:tcPr>
            <w:tcW w:w="14155" w:type="dxa"/>
            <w:vMerge/>
            <w:tcBorders>
              <w:left w:val="single" w:sz="4" w:space="0" w:color="FFFFFF"/>
              <w:bottom w:val="nil"/>
            </w:tcBorders>
            <w:shd w:val="clear" w:color="auto" w:fill="336699"/>
          </w:tcPr>
          <w:p w:rsidR="00F97203" w:rsidRPr="00E54C46" w:rsidRDefault="00F97203" w:rsidP="00E54C46">
            <w:pPr>
              <w:jc w:val="both"/>
              <w:rPr>
                <w:color w:val="FFFFFF"/>
              </w:rPr>
            </w:pPr>
          </w:p>
        </w:tc>
      </w:tr>
    </w:tbl>
    <w:p w:rsidR="00F97203" w:rsidRDefault="00F97203" w:rsidP="00E54C46">
      <w:pPr>
        <w:shd w:val="clear" w:color="auto" w:fill="FFFFFF"/>
        <w:spacing w:after="0"/>
        <w:ind w:left="720"/>
        <w:jc w:val="both"/>
        <w:rPr>
          <w:color w:val="000000"/>
        </w:rPr>
      </w:pPr>
    </w:p>
    <w:p w:rsidR="00711BB7" w:rsidRDefault="00711BB7" w:rsidP="00E54C46">
      <w:pPr>
        <w:shd w:val="clear" w:color="auto" w:fill="FFFFFF"/>
        <w:spacing w:after="0"/>
        <w:ind w:left="720"/>
        <w:jc w:val="both"/>
        <w:rPr>
          <w:color w:val="000000"/>
        </w:rPr>
      </w:pPr>
    </w:p>
    <w:p w:rsidR="00711BB7" w:rsidRDefault="00711BB7" w:rsidP="00E54C46">
      <w:pPr>
        <w:shd w:val="clear" w:color="auto" w:fill="FFFFFF"/>
        <w:spacing w:after="0"/>
        <w:ind w:left="720"/>
        <w:jc w:val="both"/>
        <w:rPr>
          <w:color w:val="000000"/>
        </w:rPr>
      </w:pPr>
      <w:r>
        <w:rPr>
          <w:noProof/>
          <w:lang w:val="es-NI" w:eastAsia="es-NI"/>
        </w:rPr>
        <w:drawing>
          <wp:inline distT="0" distB="0" distL="0" distR="0" wp14:anchorId="1FC5ACE8" wp14:editId="6CD009AB">
            <wp:extent cx="7839740" cy="90022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4488" cy="903065"/>
                    </a:xfrm>
                    <a:prstGeom prst="rect">
                      <a:avLst/>
                    </a:prstGeom>
                    <a:noFill/>
                    <a:ln>
                      <a:noFill/>
                    </a:ln>
                  </pic:spPr>
                </pic:pic>
              </a:graphicData>
            </a:graphic>
          </wp:inline>
        </w:drawing>
      </w:r>
    </w:p>
    <w:p w:rsidR="00711BB7" w:rsidRPr="00E54C46" w:rsidRDefault="00711BB7" w:rsidP="00E54C46">
      <w:pPr>
        <w:shd w:val="clear" w:color="auto" w:fill="FFFFFF"/>
        <w:spacing w:after="0"/>
        <w:ind w:left="720"/>
        <w:jc w:val="both"/>
        <w:rPr>
          <w:color w:val="000000"/>
        </w:rPr>
      </w:pPr>
    </w:p>
    <w:p w:rsidR="008A1FC9" w:rsidRPr="00E54C46" w:rsidRDefault="00381042" w:rsidP="00E54C46">
      <w:pPr>
        <w:shd w:val="clear" w:color="auto" w:fill="FFFFFF"/>
        <w:spacing w:after="0"/>
        <w:ind w:left="720"/>
        <w:jc w:val="both"/>
        <w:rPr>
          <w:color w:val="000000"/>
        </w:rPr>
      </w:pPr>
      <w:r w:rsidRPr="00381042">
        <w:rPr>
          <w:noProof/>
          <w:lang w:val="es-NI" w:eastAsia="es-NI"/>
        </w:rPr>
        <w:drawing>
          <wp:inline distT="0" distB="0" distL="0" distR="0">
            <wp:extent cx="7839710" cy="9779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39710" cy="977900"/>
                    </a:xfrm>
                    <a:prstGeom prst="rect">
                      <a:avLst/>
                    </a:prstGeom>
                    <a:noFill/>
                    <a:ln>
                      <a:noFill/>
                    </a:ln>
                  </pic:spPr>
                </pic:pic>
              </a:graphicData>
            </a:graphic>
          </wp:inline>
        </w:drawing>
      </w:r>
    </w:p>
    <w:p w:rsidR="008A1FC9" w:rsidRPr="00E54C46" w:rsidRDefault="008A1FC9" w:rsidP="00E54C46">
      <w:pPr>
        <w:shd w:val="clear" w:color="auto" w:fill="FFFFFF"/>
        <w:spacing w:after="0"/>
        <w:ind w:left="720"/>
        <w:jc w:val="both"/>
        <w:rPr>
          <w:color w:val="000000"/>
        </w:rPr>
      </w:pPr>
    </w:p>
    <w:p w:rsidR="008A1FC9" w:rsidRPr="00E54C46" w:rsidRDefault="00381042" w:rsidP="00E54C46">
      <w:pPr>
        <w:shd w:val="clear" w:color="auto" w:fill="FFFFFF"/>
        <w:spacing w:after="0"/>
        <w:ind w:left="720"/>
        <w:jc w:val="both"/>
        <w:rPr>
          <w:noProof/>
          <w:lang w:val="es-NI" w:eastAsia="es-NI"/>
        </w:rPr>
      </w:pPr>
      <w:r w:rsidRPr="00381042">
        <w:rPr>
          <w:noProof/>
          <w:lang w:val="es-NI" w:eastAsia="es-NI"/>
        </w:rPr>
        <w:drawing>
          <wp:inline distT="0" distB="0" distL="0" distR="0">
            <wp:extent cx="7640955" cy="97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40955" cy="977900"/>
                    </a:xfrm>
                    <a:prstGeom prst="rect">
                      <a:avLst/>
                    </a:prstGeom>
                    <a:noFill/>
                    <a:ln>
                      <a:noFill/>
                    </a:ln>
                  </pic:spPr>
                </pic:pic>
              </a:graphicData>
            </a:graphic>
          </wp:inline>
        </w:drawing>
      </w:r>
    </w:p>
    <w:p w:rsidR="009031C4" w:rsidRPr="00E54C46" w:rsidRDefault="009031C4" w:rsidP="00E54C46">
      <w:pPr>
        <w:shd w:val="clear" w:color="auto" w:fill="FFFFFF"/>
        <w:spacing w:after="0"/>
        <w:ind w:left="720"/>
        <w:jc w:val="both"/>
        <w:rPr>
          <w:color w:val="000000"/>
        </w:rPr>
      </w:pPr>
    </w:p>
    <w:p w:rsidR="008A1FC9" w:rsidRPr="00E54C46" w:rsidRDefault="008A1FC9" w:rsidP="00E54C46">
      <w:pPr>
        <w:shd w:val="clear" w:color="auto" w:fill="FFFFFF"/>
        <w:spacing w:after="0"/>
        <w:ind w:left="720"/>
        <w:jc w:val="both"/>
        <w:rPr>
          <w:color w:val="000000"/>
        </w:rPr>
      </w:pPr>
    </w:p>
    <w:p w:rsidR="00C87010" w:rsidRPr="00E54C46" w:rsidRDefault="00C87010" w:rsidP="00E54C46">
      <w:pPr>
        <w:shd w:val="clear" w:color="auto" w:fill="FFFFFF"/>
        <w:spacing w:after="0"/>
        <w:ind w:left="720"/>
        <w:jc w:val="both"/>
        <w:rPr>
          <w:color w:val="000000"/>
        </w:rPr>
      </w:pPr>
    </w:p>
    <w:p w:rsidR="00651B93" w:rsidRPr="00E54C46" w:rsidRDefault="00B52678" w:rsidP="00E54C46">
      <w:pPr>
        <w:shd w:val="clear" w:color="auto" w:fill="FFFFFF"/>
        <w:spacing w:after="0"/>
        <w:ind w:left="720"/>
        <w:jc w:val="both"/>
        <w:rPr>
          <w:color w:val="000000"/>
        </w:rPr>
      </w:pPr>
      <w:r w:rsidRPr="00E54C46">
        <w:rPr>
          <w:noProof/>
          <w:lang w:val="es-NI" w:eastAsia="es-NI"/>
        </w:rPr>
        <w:drawing>
          <wp:inline distT="0" distB="0" distL="0" distR="0" wp14:anchorId="09667C50" wp14:editId="3BBBCE86">
            <wp:extent cx="3122120" cy="988828"/>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3208" cy="989173"/>
                    </a:xfrm>
                    <a:prstGeom prst="rect">
                      <a:avLst/>
                    </a:prstGeom>
                    <a:noFill/>
                    <a:ln>
                      <a:noFill/>
                    </a:ln>
                  </pic:spPr>
                </pic:pic>
              </a:graphicData>
            </a:graphic>
          </wp:inline>
        </w:drawing>
      </w:r>
    </w:p>
    <w:p w:rsidR="00F97203" w:rsidRPr="00E54C46" w:rsidRDefault="00F97203" w:rsidP="00E54C46">
      <w:pPr>
        <w:shd w:val="clear" w:color="auto" w:fill="FFFFFF"/>
        <w:spacing w:after="0"/>
        <w:ind w:left="720"/>
        <w:jc w:val="both"/>
        <w:rPr>
          <w:color w:val="000000"/>
        </w:rPr>
      </w:pPr>
    </w:p>
    <w:p w:rsidR="00F97203" w:rsidRPr="00E54C46" w:rsidRDefault="00F97203" w:rsidP="00E54C46">
      <w:pPr>
        <w:shd w:val="clear" w:color="auto" w:fill="FFFFFF"/>
        <w:spacing w:after="0"/>
        <w:ind w:left="720"/>
        <w:jc w:val="both"/>
        <w:rPr>
          <w:i/>
          <w:iCs/>
          <w:color w:val="000000"/>
          <w:u w:val="single"/>
        </w:rPr>
      </w:pPr>
    </w:p>
    <w:p w:rsidR="00F97203" w:rsidRPr="00E54C46" w:rsidRDefault="00F97203" w:rsidP="00E54C46">
      <w:pPr>
        <w:shd w:val="clear" w:color="auto" w:fill="FFFFFF"/>
        <w:spacing w:after="0"/>
        <w:jc w:val="both"/>
        <w:rPr>
          <w:i/>
          <w:iCs/>
          <w:color w:val="000000"/>
          <w:u w:val="single"/>
        </w:rPr>
      </w:pPr>
    </w:p>
    <w:sectPr w:rsidR="00F97203" w:rsidRPr="00E54C46" w:rsidSect="00F97203">
      <w:pgSz w:w="16840" w:h="11907" w:orient="landscape" w:code="9"/>
      <w:pgMar w:top="567" w:right="550" w:bottom="567" w:left="278" w:header="567" w:footer="567"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FE7" w:rsidRDefault="001C5FE7">
      <w:pPr>
        <w:spacing w:after="0" w:line="240" w:lineRule="auto"/>
      </w:pPr>
      <w:r>
        <w:separator/>
      </w:r>
    </w:p>
  </w:endnote>
  <w:endnote w:type="continuationSeparator" w:id="0">
    <w:p w:rsidR="001C5FE7" w:rsidRDefault="001C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31" w:rsidRPr="00BE1554" w:rsidRDefault="005E1831" w:rsidP="00F97203">
    <w:pPr>
      <w:jc w:val="center"/>
      <w:rPr>
        <w:rFonts w:ascii="Times New Roman" w:hAnsi="Times New Roman"/>
      </w:rPr>
    </w:pPr>
    <w:r>
      <w:rPr>
        <w:rFonts w:ascii="Times New Roman" w:hAnsi="Times New Roman"/>
        <w:noProof/>
        <w:lang w:val="es-NI" w:eastAsia="es-NI"/>
      </w:rPr>
      <w:drawing>
        <wp:anchor distT="0" distB="0" distL="114300" distR="114300" simplePos="0" relativeHeight="251658240" behindDoc="1" locked="0" layoutInCell="1" allowOverlap="1" wp14:anchorId="2A39063C" wp14:editId="68B0EEDB">
          <wp:simplePos x="0" y="0"/>
          <wp:positionH relativeFrom="column">
            <wp:posOffset>4113530</wp:posOffset>
          </wp:positionH>
          <wp:positionV relativeFrom="paragraph">
            <wp:posOffset>16510</wp:posOffset>
          </wp:positionV>
          <wp:extent cx="2286000" cy="164465"/>
          <wp:effectExtent l="0" t="0" r="0" b="6985"/>
          <wp:wrapTight wrapText="bothSides">
            <wp:wrapPolygon edited="0">
              <wp:start x="0" y="0"/>
              <wp:lineTo x="0" y="20015"/>
              <wp:lineTo x="21420" y="20015"/>
              <wp:lineTo x="214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64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FE7" w:rsidRDefault="001C5FE7">
      <w:pPr>
        <w:spacing w:after="0" w:line="240" w:lineRule="auto"/>
      </w:pPr>
      <w:r>
        <w:separator/>
      </w:r>
    </w:p>
  </w:footnote>
  <w:footnote w:type="continuationSeparator" w:id="0">
    <w:p w:rsidR="001C5FE7" w:rsidRDefault="001C5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31" w:rsidRDefault="005E1831" w:rsidP="00F97203">
    <w:pPr>
      <w:spacing w:after="0"/>
      <w:jc w:val="right"/>
      <w:rPr>
        <w:sz w:val="20"/>
        <w:szCs w:val="20"/>
      </w:rPr>
    </w:pPr>
    <w:r w:rsidRPr="00B509F9">
      <w:rPr>
        <w:sz w:val="20"/>
        <w:szCs w:val="20"/>
      </w:rPr>
      <w:t>ANNEX IV-3</w:t>
    </w:r>
  </w:p>
  <w:p w:rsidR="005E1831" w:rsidRPr="00B509F9" w:rsidRDefault="00F231C5" w:rsidP="00F97203">
    <w:pPr>
      <w:spacing w:after="0"/>
      <w:jc w:val="right"/>
      <w:rPr>
        <w:sz w:val="20"/>
        <w:szCs w:val="20"/>
      </w:rPr>
    </w:pPr>
    <w:sdt>
      <w:sdtPr>
        <w:rPr>
          <w:sz w:val="20"/>
          <w:szCs w:val="20"/>
        </w:rPr>
        <w:id w:val="-907918332"/>
        <w:docPartObj>
          <w:docPartGallery w:val="Page Numbers (Top of Page)"/>
          <w:docPartUnique/>
        </w:docPartObj>
      </w:sdtPr>
      <w:sdtEndPr/>
      <w:sdtContent>
        <w:r w:rsidR="005E1831" w:rsidRPr="00B509F9">
          <w:rPr>
            <w:sz w:val="20"/>
            <w:szCs w:val="20"/>
          </w:rPr>
          <w:t xml:space="preserve">Page </w:t>
        </w:r>
        <w:r w:rsidR="005E1831" w:rsidRPr="00B509F9">
          <w:rPr>
            <w:b/>
            <w:bCs/>
            <w:sz w:val="20"/>
            <w:szCs w:val="20"/>
          </w:rPr>
          <w:fldChar w:fldCharType="begin"/>
        </w:r>
        <w:r w:rsidR="005E1831" w:rsidRPr="00B509F9">
          <w:rPr>
            <w:b/>
            <w:bCs/>
            <w:sz w:val="20"/>
            <w:szCs w:val="20"/>
          </w:rPr>
          <w:instrText xml:space="preserve"> PAGE </w:instrText>
        </w:r>
        <w:r w:rsidR="005E1831" w:rsidRPr="00B509F9">
          <w:rPr>
            <w:b/>
            <w:bCs/>
            <w:sz w:val="20"/>
            <w:szCs w:val="20"/>
          </w:rPr>
          <w:fldChar w:fldCharType="separate"/>
        </w:r>
        <w:r>
          <w:rPr>
            <w:b/>
            <w:bCs/>
            <w:noProof/>
            <w:sz w:val="20"/>
            <w:szCs w:val="20"/>
          </w:rPr>
          <w:t>2</w:t>
        </w:r>
        <w:r w:rsidR="005E1831" w:rsidRPr="00B509F9">
          <w:rPr>
            <w:b/>
            <w:bCs/>
            <w:sz w:val="20"/>
            <w:szCs w:val="20"/>
          </w:rPr>
          <w:fldChar w:fldCharType="end"/>
        </w:r>
        <w:r w:rsidR="005E1831" w:rsidRPr="00B509F9">
          <w:rPr>
            <w:sz w:val="20"/>
            <w:szCs w:val="20"/>
          </w:rPr>
          <w:t xml:space="preserve"> of </w:t>
        </w:r>
        <w:r w:rsidR="005E1831" w:rsidRPr="00B509F9">
          <w:rPr>
            <w:b/>
            <w:bCs/>
            <w:sz w:val="20"/>
            <w:szCs w:val="20"/>
          </w:rPr>
          <w:fldChar w:fldCharType="begin"/>
        </w:r>
        <w:r w:rsidR="005E1831" w:rsidRPr="00B509F9">
          <w:rPr>
            <w:b/>
            <w:bCs/>
            <w:sz w:val="20"/>
            <w:szCs w:val="20"/>
          </w:rPr>
          <w:instrText xml:space="preserve"> NUMPAGES  </w:instrText>
        </w:r>
        <w:r w:rsidR="005E1831" w:rsidRPr="00B509F9">
          <w:rPr>
            <w:b/>
            <w:bCs/>
            <w:sz w:val="20"/>
            <w:szCs w:val="20"/>
          </w:rPr>
          <w:fldChar w:fldCharType="separate"/>
        </w:r>
        <w:r>
          <w:rPr>
            <w:b/>
            <w:bCs/>
            <w:noProof/>
            <w:sz w:val="20"/>
            <w:szCs w:val="20"/>
          </w:rPr>
          <w:t>8</w:t>
        </w:r>
        <w:r w:rsidR="005E1831" w:rsidRPr="00B509F9">
          <w:rPr>
            <w:b/>
            <w:bCs/>
            <w:sz w:val="20"/>
            <w:szCs w:val="20"/>
          </w:rPr>
          <w:fldChar w:fldCharType="end"/>
        </w:r>
      </w:sdtContent>
    </w:sdt>
  </w:p>
  <w:p w:rsidR="005E1831" w:rsidRDefault="005E18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227" w:hanging="227"/>
      </w:pPr>
      <w:rPr>
        <w:rFonts w:ascii="Symbol" w:hAnsi="Symbol" w:cs="Symbol" w:hint="default"/>
        <w:lang w:val="en-US"/>
      </w:rPr>
    </w:lvl>
  </w:abstractNum>
  <w:abstractNum w:abstractNumId="1">
    <w:nsid w:val="01856C51"/>
    <w:multiLevelType w:val="multilevel"/>
    <w:tmpl w:val="76D2E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4D63DB"/>
    <w:multiLevelType w:val="multilevel"/>
    <w:tmpl w:val="3A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B2D94"/>
    <w:multiLevelType w:val="multilevel"/>
    <w:tmpl w:val="75D0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C554C"/>
    <w:multiLevelType w:val="multilevel"/>
    <w:tmpl w:val="22A44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42316"/>
    <w:multiLevelType w:val="hybridMultilevel"/>
    <w:tmpl w:val="54FA7192"/>
    <w:lvl w:ilvl="0" w:tplc="180A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772D36"/>
    <w:multiLevelType w:val="hybridMultilevel"/>
    <w:tmpl w:val="5B0EA2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3465BC"/>
    <w:multiLevelType w:val="hybridMultilevel"/>
    <w:tmpl w:val="97284C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8CB12B1"/>
    <w:multiLevelType w:val="multilevel"/>
    <w:tmpl w:val="AE5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7244BC"/>
    <w:multiLevelType w:val="multilevel"/>
    <w:tmpl w:val="4B4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956986"/>
    <w:multiLevelType w:val="multilevel"/>
    <w:tmpl w:val="EABCD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2CF501C"/>
    <w:multiLevelType w:val="hybridMultilevel"/>
    <w:tmpl w:val="6F582658"/>
    <w:lvl w:ilvl="0" w:tplc="69B00A1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4BF158E"/>
    <w:multiLevelType w:val="multilevel"/>
    <w:tmpl w:val="3F285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D393B6F"/>
    <w:multiLevelType w:val="multilevel"/>
    <w:tmpl w:val="A65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5B3F96"/>
    <w:multiLevelType w:val="hybridMultilevel"/>
    <w:tmpl w:val="CE4CCA3A"/>
    <w:lvl w:ilvl="0" w:tplc="0DFCD78C">
      <w:numFmt w:val="bullet"/>
      <w:lvlText w:val="-"/>
      <w:lvlJc w:val="left"/>
      <w:pPr>
        <w:ind w:left="720" w:hanging="360"/>
      </w:pPr>
      <w:rPr>
        <w:rFonts w:ascii="Calibri" w:eastAsiaTheme="minorEastAsia" w:hAnsi="Calibri"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3"/>
  </w:num>
  <w:num w:numId="6">
    <w:abstractNumId w:val="2"/>
  </w:num>
  <w:num w:numId="7">
    <w:abstractNumId w:val="9"/>
  </w:num>
  <w:num w:numId="8">
    <w:abstractNumId w:val="3"/>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0"/>
    <w:lvlOverride w:ilvl="0">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80"/>
    <w:rsid w:val="00002FB8"/>
    <w:rsid w:val="000039A0"/>
    <w:rsid w:val="000046D7"/>
    <w:rsid w:val="00006493"/>
    <w:rsid w:val="00007569"/>
    <w:rsid w:val="00007AA8"/>
    <w:rsid w:val="00011048"/>
    <w:rsid w:val="0001459A"/>
    <w:rsid w:val="00014AF4"/>
    <w:rsid w:val="00031664"/>
    <w:rsid w:val="00033EF6"/>
    <w:rsid w:val="00035514"/>
    <w:rsid w:val="00041119"/>
    <w:rsid w:val="00045E18"/>
    <w:rsid w:val="00057B66"/>
    <w:rsid w:val="00060F35"/>
    <w:rsid w:val="00062D55"/>
    <w:rsid w:val="0007014B"/>
    <w:rsid w:val="00073C71"/>
    <w:rsid w:val="00075AAA"/>
    <w:rsid w:val="00085E94"/>
    <w:rsid w:val="0008616F"/>
    <w:rsid w:val="00086693"/>
    <w:rsid w:val="00086DC7"/>
    <w:rsid w:val="0008741E"/>
    <w:rsid w:val="000929C5"/>
    <w:rsid w:val="000A3927"/>
    <w:rsid w:val="000A582C"/>
    <w:rsid w:val="000B04A9"/>
    <w:rsid w:val="000B202E"/>
    <w:rsid w:val="000B603A"/>
    <w:rsid w:val="000D17CA"/>
    <w:rsid w:val="000D6565"/>
    <w:rsid w:val="000D75E8"/>
    <w:rsid w:val="000E159B"/>
    <w:rsid w:val="000E72D0"/>
    <w:rsid w:val="000F7FB8"/>
    <w:rsid w:val="00102566"/>
    <w:rsid w:val="00110958"/>
    <w:rsid w:val="00112269"/>
    <w:rsid w:val="001250F1"/>
    <w:rsid w:val="00127735"/>
    <w:rsid w:val="00135A12"/>
    <w:rsid w:val="00136A04"/>
    <w:rsid w:val="00140D85"/>
    <w:rsid w:val="00142CB6"/>
    <w:rsid w:val="00146113"/>
    <w:rsid w:val="001525A9"/>
    <w:rsid w:val="001640BD"/>
    <w:rsid w:val="00170AF1"/>
    <w:rsid w:val="00171649"/>
    <w:rsid w:val="00173E5B"/>
    <w:rsid w:val="00191E99"/>
    <w:rsid w:val="00193518"/>
    <w:rsid w:val="00197D09"/>
    <w:rsid w:val="001A23B4"/>
    <w:rsid w:val="001A2D8F"/>
    <w:rsid w:val="001A4D61"/>
    <w:rsid w:val="001B0FCC"/>
    <w:rsid w:val="001B15E7"/>
    <w:rsid w:val="001C04D0"/>
    <w:rsid w:val="001C0DA3"/>
    <w:rsid w:val="001C3461"/>
    <w:rsid w:val="001C34F4"/>
    <w:rsid w:val="001C3E83"/>
    <w:rsid w:val="001C5FE7"/>
    <w:rsid w:val="001D6254"/>
    <w:rsid w:val="001E0D04"/>
    <w:rsid w:val="001E1681"/>
    <w:rsid w:val="001F74A6"/>
    <w:rsid w:val="00205C37"/>
    <w:rsid w:val="00207F0A"/>
    <w:rsid w:val="00214465"/>
    <w:rsid w:val="00217262"/>
    <w:rsid w:val="00222FD1"/>
    <w:rsid w:val="00232A0F"/>
    <w:rsid w:val="002340AD"/>
    <w:rsid w:val="002370C9"/>
    <w:rsid w:val="00240DD1"/>
    <w:rsid w:val="002436DE"/>
    <w:rsid w:val="0024449F"/>
    <w:rsid w:val="00260177"/>
    <w:rsid w:val="0027177C"/>
    <w:rsid w:val="00274C35"/>
    <w:rsid w:val="00280B88"/>
    <w:rsid w:val="00280F9D"/>
    <w:rsid w:val="00293FD1"/>
    <w:rsid w:val="00294EC5"/>
    <w:rsid w:val="0029791B"/>
    <w:rsid w:val="002A0E69"/>
    <w:rsid w:val="002A3ECC"/>
    <w:rsid w:val="002A7E03"/>
    <w:rsid w:val="002B1EA5"/>
    <w:rsid w:val="002B475F"/>
    <w:rsid w:val="002B57F4"/>
    <w:rsid w:val="002B790A"/>
    <w:rsid w:val="002B7990"/>
    <w:rsid w:val="002C3603"/>
    <w:rsid w:val="002C5E93"/>
    <w:rsid w:val="002C6B10"/>
    <w:rsid w:val="002C7D28"/>
    <w:rsid w:val="002D03D9"/>
    <w:rsid w:val="002D0633"/>
    <w:rsid w:val="002D5A08"/>
    <w:rsid w:val="002D7ED9"/>
    <w:rsid w:val="002E1150"/>
    <w:rsid w:val="002E1A9B"/>
    <w:rsid w:val="002E4588"/>
    <w:rsid w:val="002E78BF"/>
    <w:rsid w:val="002F150B"/>
    <w:rsid w:val="003024C5"/>
    <w:rsid w:val="00303196"/>
    <w:rsid w:val="00305200"/>
    <w:rsid w:val="00306668"/>
    <w:rsid w:val="00315A78"/>
    <w:rsid w:val="003205C4"/>
    <w:rsid w:val="003220E0"/>
    <w:rsid w:val="0032419F"/>
    <w:rsid w:val="00332975"/>
    <w:rsid w:val="00340196"/>
    <w:rsid w:val="0034626E"/>
    <w:rsid w:val="00355D54"/>
    <w:rsid w:val="003568C2"/>
    <w:rsid w:val="00360D77"/>
    <w:rsid w:val="00365844"/>
    <w:rsid w:val="00371F84"/>
    <w:rsid w:val="003744A4"/>
    <w:rsid w:val="003776FB"/>
    <w:rsid w:val="00377EF6"/>
    <w:rsid w:val="00381042"/>
    <w:rsid w:val="0038469B"/>
    <w:rsid w:val="00387CE2"/>
    <w:rsid w:val="003901A8"/>
    <w:rsid w:val="0039201F"/>
    <w:rsid w:val="00397845"/>
    <w:rsid w:val="003A72F2"/>
    <w:rsid w:val="003B5CB2"/>
    <w:rsid w:val="003C4932"/>
    <w:rsid w:val="003C5C9F"/>
    <w:rsid w:val="003C60A5"/>
    <w:rsid w:val="003C61B1"/>
    <w:rsid w:val="003D47A6"/>
    <w:rsid w:val="003D52A0"/>
    <w:rsid w:val="003E3CAB"/>
    <w:rsid w:val="003E4F94"/>
    <w:rsid w:val="003E59CA"/>
    <w:rsid w:val="003E624D"/>
    <w:rsid w:val="003F39B1"/>
    <w:rsid w:val="0041102E"/>
    <w:rsid w:val="00413B4C"/>
    <w:rsid w:val="00414730"/>
    <w:rsid w:val="00416642"/>
    <w:rsid w:val="00417A74"/>
    <w:rsid w:val="00424194"/>
    <w:rsid w:val="0043049A"/>
    <w:rsid w:val="004340D5"/>
    <w:rsid w:val="0044211A"/>
    <w:rsid w:val="00442FAC"/>
    <w:rsid w:val="004547E3"/>
    <w:rsid w:val="00457522"/>
    <w:rsid w:val="004619AF"/>
    <w:rsid w:val="00467F33"/>
    <w:rsid w:val="00481D60"/>
    <w:rsid w:val="00483071"/>
    <w:rsid w:val="00484C61"/>
    <w:rsid w:val="0049082D"/>
    <w:rsid w:val="004A0344"/>
    <w:rsid w:val="004A0D46"/>
    <w:rsid w:val="004A3453"/>
    <w:rsid w:val="004A4363"/>
    <w:rsid w:val="004A533B"/>
    <w:rsid w:val="004B56FC"/>
    <w:rsid w:val="004B6F68"/>
    <w:rsid w:val="004B7082"/>
    <w:rsid w:val="004C309D"/>
    <w:rsid w:val="004C54BB"/>
    <w:rsid w:val="004C7C2D"/>
    <w:rsid w:val="004D2D98"/>
    <w:rsid w:val="004D766F"/>
    <w:rsid w:val="004E15B8"/>
    <w:rsid w:val="004E638F"/>
    <w:rsid w:val="004F4716"/>
    <w:rsid w:val="00512113"/>
    <w:rsid w:val="00514BE5"/>
    <w:rsid w:val="005167BB"/>
    <w:rsid w:val="00522320"/>
    <w:rsid w:val="0052259E"/>
    <w:rsid w:val="00523FFE"/>
    <w:rsid w:val="005240FC"/>
    <w:rsid w:val="005245C7"/>
    <w:rsid w:val="00532B23"/>
    <w:rsid w:val="00546A4F"/>
    <w:rsid w:val="00556638"/>
    <w:rsid w:val="00557ADA"/>
    <w:rsid w:val="00557CDC"/>
    <w:rsid w:val="00563E01"/>
    <w:rsid w:val="0056582C"/>
    <w:rsid w:val="00572272"/>
    <w:rsid w:val="0058130C"/>
    <w:rsid w:val="00583797"/>
    <w:rsid w:val="005859AD"/>
    <w:rsid w:val="0058679D"/>
    <w:rsid w:val="00594E85"/>
    <w:rsid w:val="005965D5"/>
    <w:rsid w:val="00597262"/>
    <w:rsid w:val="00597A49"/>
    <w:rsid w:val="00597D1B"/>
    <w:rsid w:val="005A2233"/>
    <w:rsid w:val="005A4897"/>
    <w:rsid w:val="005A4C6E"/>
    <w:rsid w:val="005B1D77"/>
    <w:rsid w:val="005B312F"/>
    <w:rsid w:val="005B4928"/>
    <w:rsid w:val="005B4DEC"/>
    <w:rsid w:val="005C0783"/>
    <w:rsid w:val="005C632E"/>
    <w:rsid w:val="005D129A"/>
    <w:rsid w:val="005D3E43"/>
    <w:rsid w:val="005D6EFE"/>
    <w:rsid w:val="005E1831"/>
    <w:rsid w:val="005E4D55"/>
    <w:rsid w:val="005F0C2D"/>
    <w:rsid w:val="005F1A0D"/>
    <w:rsid w:val="005F6EB8"/>
    <w:rsid w:val="0060007F"/>
    <w:rsid w:val="006025EF"/>
    <w:rsid w:val="00607175"/>
    <w:rsid w:val="0060741D"/>
    <w:rsid w:val="0061148A"/>
    <w:rsid w:val="006116BA"/>
    <w:rsid w:val="006169DE"/>
    <w:rsid w:val="006178F6"/>
    <w:rsid w:val="0062022D"/>
    <w:rsid w:val="00625494"/>
    <w:rsid w:val="006311F9"/>
    <w:rsid w:val="0063225D"/>
    <w:rsid w:val="0063298A"/>
    <w:rsid w:val="00633149"/>
    <w:rsid w:val="00635999"/>
    <w:rsid w:val="00643F35"/>
    <w:rsid w:val="00644FD7"/>
    <w:rsid w:val="006458FE"/>
    <w:rsid w:val="00651B93"/>
    <w:rsid w:val="00651D0B"/>
    <w:rsid w:val="0066225F"/>
    <w:rsid w:val="006628F3"/>
    <w:rsid w:val="0066552D"/>
    <w:rsid w:val="006747BC"/>
    <w:rsid w:val="00674A65"/>
    <w:rsid w:val="0067691D"/>
    <w:rsid w:val="00682537"/>
    <w:rsid w:val="00684105"/>
    <w:rsid w:val="00684ABB"/>
    <w:rsid w:val="00687066"/>
    <w:rsid w:val="00692A09"/>
    <w:rsid w:val="00692E5B"/>
    <w:rsid w:val="0069419F"/>
    <w:rsid w:val="006A30E7"/>
    <w:rsid w:val="006A60D9"/>
    <w:rsid w:val="006B29C1"/>
    <w:rsid w:val="006B5227"/>
    <w:rsid w:val="006B624D"/>
    <w:rsid w:val="006D1789"/>
    <w:rsid w:val="006D1D6B"/>
    <w:rsid w:val="006D625B"/>
    <w:rsid w:val="006E08DB"/>
    <w:rsid w:val="006E1EFC"/>
    <w:rsid w:val="006E2475"/>
    <w:rsid w:val="006E5635"/>
    <w:rsid w:val="006E7815"/>
    <w:rsid w:val="006F5255"/>
    <w:rsid w:val="006F58D3"/>
    <w:rsid w:val="006F7E5E"/>
    <w:rsid w:val="007117BF"/>
    <w:rsid w:val="00711BB7"/>
    <w:rsid w:val="007144B5"/>
    <w:rsid w:val="007173C0"/>
    <w:rsid w:val="00717AC7"/>
    <w:rsid w:val="00720EA9"/>
    <w:rsid w:val="00721C31"/>
    <w:rsid w:val="00721C9A"/>
    <w:rsid w:val="00721E26"/>
    <w:rsid w:val="00722D8F"/>
    <w:rsid w:val="0072326D"/>
    <w:rsid w:val="007278CC"/>
    <w:rsid w:val="007317CA"/>
    <w:rsid w:val="00734E5D"/>
    <w:rsid w:val="0074257A"/>
    <w:rsid w:val="00742801"/>
    <w:rsid w:val="00744F16"/>
    <w:rsid w:val="00751829"/>
    <w:rsid w:val="00752048"/>
    <w:rsid w:val="0075313B"/>
    <w:rsid w:val="00760915"/>
    <w:rsid w:val="00760A89"/>
    <w:rsid w:val="00762CA7"/>
    <w:rsid w:val="00773CA9"/>
    <w:rsid w:val="00777D8A"/>
    <w:rsid w:val="0078455C"/>
    <w:rsid w:val="007849F7"/>
    <w:rsid w:val="00786906"/>
    <w:rsid w:val="00790F5C"/>
    <w:rsid w:val="007A1671"/>
    <w:rsid w:val="007B63C0"/>
    <w:rsid w:val="007D219C"/>
    <w:rsid w:val="007D3451"/>
    <w:rsid w:val="007F2109"/>
    <w:rsid w:val="007F4168"/>
    <w:rsid w:val="00800754"/>
    <w:rsid w:val="00803EF2"/>
    <w:rsid w:val="00814F51"/>
    <w:rsid w:val="00824148"/>
    <w:rsid w:val="00827703"/>
    <w:rsid w:val="0082786A"/>
    <w:rsid w:val="00831047"/>
    <w:rsid w:val="00832BFE"/>
    <w:rsid w:val="00845C46"/>
    <w:rsid w:val="008524B8"/>
    <w:rsid w:val="00857CC9"/>
    <w:rsid w:val="008651CE"/>
    <w:rsid w:val="008704DF"/>
    <w:rsid w:val="00876BA5"/>
    <w:rsid w:val="008859F1"/>
    <w:rsid w:val="00887E22"/>
    <w:rsid w:val="0089161E"/>
    <w:rsid w:val="0089167A"/>
    <w:rsid w:val="00893633"/>
    <w:rsid w:val="008A1C78"/>
    <w:rsid w:val="008A1FC9"/>
    <w:rsid w:val="008A22EC"/>
    <w:rsid w:val="008B06B6"/>
    <w:rsid w:val="008B0E56"/>
    <w:rsid w:val="008B5469"/>
    <w:rsid w:val="008C251A"/>
    <w:rsid w:val="008C4EC5"/>
    <w:rsid w:val="008C5E0E"/>
    <w:rsid w:val="008C7A2B"/>
    <w:rsid w:val="008D257A"/>
    <w:rsid w:val="008E1C1A"/>
    <w:rsid w:val="008E24B2"/>
    <w:rsid w:val="008F05E8"/>
    <w:rsid w:val="009003F1"/>
    <w:rsid w:val="0090318C"/>
    <w:rsid w:val="009031C4"/>
    <w:rsid w:val="00915069"/>
    <w:rsid w:val="00915D5F"/>
    <w:rsid w:val="009239B0"/>
    <w:rsid w:val="009437FC"/>
    <w:rsid w:val="00943BFD"/>
    <w:rsid w:val="009441A7"/>
    <w:rsid w:val="00947126"/>
    <w:rsid w:val="00952509"/>
    <w:rsid w:val="00960CDA"/>
    <w:rsid w:val="009720FD"/>
    <w:rsid w:val="00972F35"/>
    <w:rsid w:val="00974287"/>
    <w:rsid w:val="00975BE7"/>
    <w:rsid w:val="00977141"/>
    <w:rsid w:val="009941AE"/>
    <w:rsid w:val="009A71B5"/>
    <w:rsid w:val="009B1738"/>
    <w:rsid w:val="009B3545"/>
    <w:rsid w:val="009C4491"/>
    <w:rsid w:val="009D059E"/>
    <w:rsid w:val="009D352E"/>
    <w:rsid w:val="009D525B"/>
    <w:rsid w:val="009D7783"/>
    <w:rsid w:val="00A00543"/>
    <w:rsid w:val="00A10F0E"/>
    <w:rsid w:val="00A164C2"/>
    <w:rsid w:val="00A17317"/>
    <w:rsid w:val="00A17F3F"/>
    <w:rsid w:val="00A3072B"/>
    <w:rsid w:val="00A37C38"/>
    <w:rsid w:val="00A428C7"/>
    <w:rsid w:val="00A45A99"/>
    <w:rsid w:val="00A56189"/>
    <w:rsid w:val="00A6422D"/>
    <w:rsid w:val="00A65DC4"/>
    <w:rsid w:val="00A66E8B"/>
    <w:rsid w:val="00A6760C"/>
    <w:rsid w:val="00A70EFE"/>
    <w:rsid w:val="00A744CE"/>
    <w:rsid w:val="00A83C66"/>
    <w:rsid w:val="00A851B7"/>
    <w:rsid w:val="00A95655"/>
    <w:rsid w:val="00A96B9C"/>
    <w:rsid w:val="00AA056B"/>
    <w:rsid w:val="00AB017A"/>
    <w:rsid w:val="00AB33E3"/>
    <w:rsid w:val="00AC2C58"/>
    <w:rsid w:val="00AC4606"/>
    <w:rsid w:val="00AC49F5"/>
    <w:rsid w:val="00AC7A4B"/>
    <w:rsid w:val="00AD380A"/>
    <w:rsid w:val="00AE0725"/>
    <w:rsid w:val="00AE40EA"/>
    <w:rsid w:val="00AE4C8D"/>
    <w:rsid w:val="00AF0987"/>
    <w:rsid w:val="00AF3A31"/>
    <w:rsid w:val="00AF5B8F"/>
    <w:rsid w:val="00AF6258"/>
    <w:rsid w:val="00B037A9"/>
    <w:rsid w:val="00B0597E"/>
    <w:rsid w:val="00B11AC2"/>
    <w:rsid w:val="00B12CE4"/>
    <w:rsid w:val="00B1364F"/>
    <w:rsid w:val="00B2010E"/>
    <w:rsid w:val="00B41606"/>
    <w:rsid w:val="00B50738"/>
    <w:rsid w:val="00B52678"/>
    <w:rsid w:val="00B63A25"/>
    <w:rsid w:val="00B717A3"/>
    <w:rsid w:val="00B765D5"/>
    <w:rsid w:val="00B80D2C"/>
    <w:rsid w:val="00B82185"/>
    <w:rsid w:val="00B8313F"/>
    <w:rsid w:val="00B84008"/>
    <w:rsid w:val="00B90CF7"/>
    <w:rsid w:val="00B9573E"/>
    <w:rsid w:val="00BA0863"/>
    <w:rsid w:val="00BA2A33"/>
    <w:rsid w:val="00BA4380"/>
    <w:rsid w:val="00BA4476"/>
    <w:rsid w:val="00BA5B9D"/>
    <w:rsid w:val="00BB6D7C"/>
    <w:rsid w:val="00BC2EAE"/>
    <w:rsid w:val="00BC6FB3"/>
    <w:rsid w:val="00BD0B08"/>
    <w:rsid w:val="00BE3057"/>
    <w:rsid w:val="00BF0459"/>
    <w:rsid w:val="00BF6198"/>
    <w:rsid w:val="00C01257"/>
    <w:rsid w:val="00C020E8"/>
    <w:rsid w:val="00C02A71"/>
    <w:rsid w:val="00C071F7"/>
    <w:rsid w:val="00C10D10"/>
    <w:rsid w:val="00C10F12"/>
    <w:rsid w:val="00C14AAD"/>
    <w:rsid w:val="00C20A54"/>
    <w:rsid w:val="00C20EB9"/>
    <w:rsid w:val="00C26334"/>
    <w:rsid w:val="00C33B09"/>
    <w:rsid w:val="00C36A4A"/>
    <w:rsid w:val="00C4259A"/>
    <w:rsid w:val="00C439F6"/>
    <w:rsid w:val="00C544DB"/>
    <w:rsid w:val="00C55F04"/>
    <w:rsid w:val="00C57AD2"/>
    <w:rsid w:val="00C6303D"/>
    <w:rsid w:val="00C64D74"/>
    <w:rsid w:val="00C70224"/>
    <w:rsid w:val="00C83285"/>
    <w:rsid w:val="00C87010"/>
    <w:rsid w:val="00C9189D"/>
    <w:rsid w:val="00C9371E"/>
    <w:rsid w:val="00CA1DD3"/>
    <w:rsid w:val="00CA29F6"/>
    <w:rsid w:val="00CA6ED8"/>
    <w:rsid w:val="00CB1B7F"/>
    <w:rsid w:val="00CC03CC"/>
    <w:rsid w:val="00CD1218"/>
    <w:rsid w:val="00CD2282"/>
    <w:rsid w:val="00CD67F0"/>
    <w:rsid w:val="00CE4D9E"/>
    <w:rsid w:val="00CE4F8E"/>
    <w:rsid w:val="00CE5873"/>
    <w:rsid w:val="00CE7A18"/>
    <w:rsid w:val="00CF1CF3"/>
    <w:rsid w:val="00CF4AB1"/>
    <w:rsid w:val="00CF6CA9"/>
    <w:rsid w:val="00D01EA3"/>
    <w:rsid w:val="00D0231C"/>
    <w:rsid w:val="00D073EE"/>
    <w:rsid w:val="00D13384"/>
    <w:rsid w:val="00D214EB"/>
    <w:rsid w:val="00D25675"/>
    <w:rsid w:val="00D36930"/>
    <w:rsid w:val="00D36ECB"/>
    <w:rsid w:val="00D3716B"/>
    <w:rsid w:val="00D37C55"/>
    <w:rsid w:val="00D436D4"/>
    <w:rsid w:val="00D439A8"/>
    <w:rsid w:val="00D455EA"/>
    <w:rsid w:val="00D5641E"/>
    <w:rsid w:val="00D601C7"/>
    <w:rsid w:val="00D60DE5"/>
    <w:rsid w:val="00D610FB"/>
    <w:rsid w:val="00D64161"/>
    <w:rsid w:val="00D64D77"/>
    <w:rsid w:val="00D65FDA"/>
    <w:rsid w:val="00D672D4"/>
    <w:rsid w:val="00D8258B"/>
    <w:rsid w:val="00D827B6"/>
    <w:rsid w:val="00D85A65"/>
    <w:rsid w:val="00D9697B"/>
    <w:rsid w:val="00DA28B0"/>
    <w:rsid w:val="00DA5536"/>
    <w:rsid w:val="00DC642A"/>
    <w:rsid w:val="00DD0433"/>
    <w:rsid w:val="00DD2E2C"/>
    <w:rsid w:val="00DD2FE2"/>
    <w:rsid w:val="00DD45FD"/>
    <w:rsid w:val="00DD6C2F"/>
    <w:rsid w:val="00DE1340"/>
    <w:rsid w:val="00DE1B66"/>
    <w:rsid w:val="00DE22FA"/>
    <w:rsid w:val="00DE3187"/>
    <w:rsid w:val="00DE5087"/>
    <w:rsid w:val="00DE7223"/>
    <w:rsid w:val="00DF0E32"/>
    <w:rsid w:val="00DF1ED1"/>
    <w:rsid w:val="00DF384A"/>
    <w:rsid w:val="00E0793D"/>
    <w:rsid w:val="00E12D9C"/>
    <w:rsid w:val="00E16CC3"/>
    <w:rsid w:val="00E323DC"/>
    <w:rsid w:val="00E36487"/>
    <w:rsid w:val="00E45E28"/>
    <w:rsid w:val="00E51BC9"/>
    <w:rsid w:val="00E54C46"/>
    <w:rsid w:val="00E703B6"/>
    <w:rsid w:val="00E755A4"/>
    <w:rsid w:val="00E75CA8"/>
    <w:rsid w:val="00E85A99"/>
    <w:rsid w:val="00E867FD"/>
    <w:rsid w:val="00E93856"/>
    <w:rsid w:val="00E940D1"/>
    <w:rsid w:val="00E94443"/>
    <w:rsid w:val="00E97C1E"/>
    <w:rsid w:val="00EA2B51"/>
    <w:rsid w:val="00EA5014"/>
    <w:rsid w:val="00EA5277"/>
    <w:rsid w:val="00EB550E"/>
    <w:rsid w:val="00EB7F61"/>
    <w:rsid w:val="00EC2FA1"/>
    <w:rsid w:val="00EC3FDB"/>
    <w:rsid w:val="00EC48DE"/>
    <w:rsid w:val="00EC7FC1"/>
    <w:rsid w:val="00ED0FD7"/>
    <w:rsid w:val="00ED5B5F"/>
    <w:rsid w:val="00EE7479"/>
    <w:rsid w:val="00EF1B82"/>
    <w:rsid w:val="00EF6940"/>
    <w:rsid w:val="00F03E87"/>
    <w:rsid w:val="00F231C5"/>
    <w:rsid w:val="00F233F3"/>
    <w:rsid w:val="00F31877"/>
    <w:rsid w:val="00F3642D"/>
    <w:rsid w:val="00F40833"/>
    <w:rsid w:val="00F41601"/>
    <w:rsid w:val="00F41DD2"/>
    <w:rsid w:val="00F462AE"/>
    <w:rsid w:val="00F50471"/>
    <w:rsid w:val="00F543DD"/>
    <w:rsid w:val="00F54530"/>
    <w:rsid w:val="00F55628"/>
    <w:rsid w:val="00F5620C"/>
    <w:rsid w:val="00F627EB"/>
    <w:rsid w:val="00F73891"/>
    <w:rsid w:val="00F75256"/>
    <w:rsid w:val="00F805BF"/>
    <w:rsid w:val="00F834B2"/>
    <w:rsid w:val="00F8444B"/>
    <w:rsid w:val="00F85E45"/>
    <w:rsid w:val="00F932D7"/>
    <w:rsid w:val="00F94556"/>
    <w:rsid w:val="00F97203"/>
    <w:rsid w:val="00F974A6"/>
    <w:rsid w:val="00FB53D1"/>
    <w:rsid w:val="00FD2FCA"/>
    <w:rsid w:val="00FD6230"/>
    <w:rsid w:val="00FE29F4"/>
    <w:rsid w:val="00FE7CE3"/>
    <w:rsid w:val="00FF48DB"/>
    <w:rsid w:val="00FF5A2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80"/>
    <w:rPr>
      <w:rFonts w:ascii="Tahoma" w:hAnsi="Tahoma" w:cs="Tahoma"/>
      <w:sz w:val="16"/>
      <w:szCs w:val="16"/>
    </w:rPr>
  </w:style>
  <w:style w:type="paragraph" w:styleId="NormalWeb">
    <w:name w:val="Normal (Web)"/>
    <w:basedOn w:val="Normal"/>
    <w:uiPriority w:val="99"/>
    <w:unhideWhenUsed/>
    <w:rsid w:val="00C14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CharCharChar">
    <w:name w:val="Char1 Char Char Char"/>
    <w:basedOn w:val="Normal"/>
    <w:uiPriority w:val="99"/>
    <w:rsid w:val="00EC48DE"/>
    <w:pPr>
      <w:spacing w:after="160" w:line="240" w:lineRule="exact"/>
    </w:pPr>
    <w:rPr>
      <w:rFonts w:ascii="Arial" w:eastAsia="Times New Roman" w:hAnsi="Arial" w:cs="Arial"/>
      <w:sz w:val="20"/>
      <w:szCs w:val="20"/>
      <w:lang w:val="en-US" w:eastAsia="en-US"/>
    </w:rPr>
  </w:style>
  <w:style w:type="paragraph" w:customStyle="1" w:styleId="Default">
    <w:name w:val="Default"/>
    <w:rsid w:val="00EC48DE"/>
    <w:pPr>
      <w:autoSpaceDE w:val="0"/>
      <w:autoSpaceDN w:val="0"/>
      <w:adjustRightInd w:val="0"/>
      <w:spacing w:after="0" w:line="240" w:lineRule="auto"/>
    </w:pPr>
    <w:rPr>
      <w:rFonts w:ascii="Verdana" w:hAnsi="Verdana" w:cs="Verdana"/>
      <w:color w:val="000000"/>
      <w:sz w:val="24"/>
      <w:szCs w:val="24"/>
      <w:lang w:val="es-NI"/>
    </w:rPr>
  </w:style>
  <w:style w:type="paragraph" w:styleId="ListParagraph">
    <w:name w:val="List Paragraph"/>
    <w:basedOn w:val="Normal"/>
    <w:uiPriority w:val="34"/>
    <w:qFormat/>
    <w:rsid w:val="00597262"/>
    <w:pPr>
      <w:ind w:left="720"/>
      <w:contextualSpacing/>
    </w:pPr>
  </w:style>
  <w:style w:type="character" w:customStyle="1" w:styleId="apple-converted-space">
    <w:name w:val="apple-converted-space"/>
    <w:basedOn w:val="DefaultParagraphFont"/>
    <w:rsid w:val="00CA29F6"/>
  </w:style>
  <w:style w:type="paragraph" w:styleId="CommentText">
    <w:name w:val="annotation text"/>
    <w:basedOn w:val="Normal"/>
    <w:link w:val="CommentTextChar"/>
    <w:uiPriority w:val="99"/>
    <w:semiHidden/>
    <w:unhideWhenUsed/>
    <w:rsid w:val="00F94556"/>
    <w:pPr>
      <w:spacing w:line="240" w:lineRule="auto"/>
    </w:pPr>
    <w:rPr>
      <w:rFonts w:eastAsiaTheme="minorHAnsi"/>
      <w:sz w:val="20"/>
      <w:szCs w:val="20"/>
      <w:lang w:val="es-PA" w:eastAsia="en-US"/>
    </w:rPr>
  </w:style>
  <w:style w:type="character" w:customStyle="1" w:styleId="CommentTextChar">
    <w:name w:val="Comment Text Char"/>
    <w:basedOn w:val="DefaultParagraphFont"/>
    <w:link w:val="CommentText"/>
    <w:uiPriority w:val="99"/>
    <w:semiHidden/>
    <w:rsid w:val="00F94556"/>
    <w:rPr>
      <w:rFonts w:eastAsiaTheme="minorHAnsi"/>
      <w:sz w:val="20"/>
      <w:szCs w:val="20"/>
      <w:lang w:val="es-PA" w:eastAsia="en-US"/>
    </w:rPr>
  </w:style>
  <w:style w:type="character" w:styleId="CommentReference">
    <w:name w:val="annotation reference"/>
    <w:basedOn w:val="DefaultParagraphFont"/>
    <w:uiPriority w:val="99"/>
    <w:semiHidden/>
    <w:unhideWhenUsed/>
    <w:rsid w:val="00F94556"/>
    <w:rPr>
      <w:sz w:val="16"/>
      <w:szCs w:val="16"/>
    </w:rPr>
  </w:style>
  <w:style w:type="character" w:customStyle="1" w:styleId="st">
    <w:name w:val="st"/>
    <w:basedOn w:val="DefaultParagraphFont"/>
    <w:rsid w:val="00F94556"/>
  </w:style>
  <w:style w:type="paragraph" w:styleId="Header">
    <w:name w:val="header"/>
    <w:basedOn w:val="Normal"/>
    <w:link w:val="HeaderChar"/>
    <w:uiPriority w:val="99"/>
    <w:unhideWhenUsed/>
    <w:rsid w:val="005C0783"/>
    <w:pPr>
      <w:tabs>
        <w:tab w:val="center" w:pos="4419"/>
        <w:tab w:val="right" w:pos="8838"/>
      </w:tabs>
      <w:spacing w:after="0" w:line="240" w:lineRule="auto"/>
    </w:pPr>
  </w:style>
  <w:style w:type="character" w:customStyle="1" w:styleId="HeaderChar">
    <w:name w:val="Header Char"/>
    <w:basedOn w:val="DefaultParagraphFont"/>
    <w:link w:val="Header"/>
    <w:uiPriority w:val="99"/>
    <w:rsid w:val="005C0783"/>
  </w:style>
  <w:style w:type="paragraph" w:styleId="Footer">
    <w:name w:val="footer"/>
    <w:basedOn w:val="Normal"/>
    <w:link w:val="FooterChar"/>
    <w:uiPriority w:val="99"/>
    <w:unhideWhenUsed/>
    <w:rsid w:val="005C0783"/>
    <w:pPr>
      <w:tabs>
        <w:tab w:val="center" w:pos="4419"/>
        <w:tab w:val="right" w:pos="8838"/>
      </w:tabs>
      <w:spacing w:after="0" w:line="240" w:lineRule="auto"/>
    </w:pPr>
  </w:style>
  <w:style w:type="character" w:customStyle="1" w:styleId="FooterChar">
    <w:name w:val="Footer Char"/>
    <w:basedOn w:val="DefaultParagraphFont"/>
    <w:link w:val="Footer"/>
    <w:uiPriority w:val="99"/>
    <w:rsid w:val="005C0783"/>
  </w:style>
  <w:style w:type="character" w:styleId="Hyperlink">
    <w:name w:val="Hyperlink"/>
    <w:basedOn w:val="DefaultParagraphFont"/>
    <w:uiPriority w:val="99"/>
    <w:unhideWhenUsed/>
    <w:rsid w:val="009D059E"/>
    <w:rPr>
      <w:color w:val="0000FF" w:themeColor="hyperlink"/>
      <w:u w:val="single"/>
    </w:rPr>
  </w:style>
  <w:style w:type="paragraph" w:customStyle="1" w:styleId="default0">
    <w:name w:val="default"/>
    <w:basedOn w:val="Normal"/>
    <w:rsid w:val="00893633"/>
    <w:pPr>
      <w:spacing w:after="0" w:line="240" w:lineRule="auto"/>
    </w:pPr>
    <w:rPr>
      <w:rFonts w:ascii="Arial" w:eastAsiaTheme="minorHAnsi" w:hAnsi="Arial" w:cs="Arial"/>
      <w:color w:val="000000"/>
      <w:sz w:val="24"/>
      <w:szCs w:val="24"/>
      <w:lang w:val="es-NI" w:eastAsia="es-NI"/>
    </w:rPr>
  </w:style>
  <w:style w:type="character" w:styleId="FollowedHyperlink">
    <w:name w:val="FollowedHyperlink"/>
    <w:basedOn w:val="DefaultParagraphFont"/>
    <w:uiPriority w:val="99"/>
    <w:semiHidden/>
    <w:unhideWhenUsed/>
    <w:rsid w:val="005A4C6E"/>
    <w:rPr>
      <w:color w:val="800080" w:themeColor="followedHyperlink"/>
      <w:u w:val="single"/>
    </w:rPr>
  </w:style>
  <w:style w:type="character" w:styleId="Strong">
    <w:name w:val="Strong"/>
    <w:basedOn w:val="DefaultParagraphFont"/>
    <w:uiPriority w:val="22"/>
    <w:qFormat/>
    <w:rsid w:val="00D827B6"/>
    <w:rPr>
      <w:b/>
      <w:bCs/>
    </w:rPr>
  </w:style>
  <w:style w:type="paragraph" w:customStyle="1" w:styleId="Text1">
    <w:name w:val="Text 1"/>
    <w:basedOn w:val="Normal"/>
    <w:rsid w:val="005F0C2D"/>
    <w:pPr>
      <w:spacing w:after="240" w:line="240" w:lineRule="auto"/>
      <w:ind w:left="482"/>
      <w:jc w:val="both"/>
    </w:pPr>
    <w:rPr>
      <w:rFonts w:ascii="Times New Roman" w:eastAsia="Times New Roman" w:hAnsi="Times New Roman" w:cs="Times New Roman"/>
      <w:sz w:val="24"/>
      <w:szCs w:val="20"/>
      <w:lang w:val="en-GB" w:eastAsia="en-GB"/>
    </w:rPr>
  </w:style>
  <w:style w:type="paragraph" w:customStyle="1" w:styleId="gmail-msolistparagraph">
    <w:name w:val="gmail-msolistparagraph"/>
    <w:basedOn w:val="Normal"/>
    <w:uiPriority w:val="99"/>
    <w:rsid w:val="005F0C2D"/>
    <w:pPr>
      <w:spacing w:before="100" w:beforeAutospacing="1" w:after="100" w:afterAutospacing="1" w:line="240" w:lineRule="auto"/>
    </w:pPr>
    <w:rPr>
      <w:rFonts w:ascii="Times New Roman" w:eastAsia="Calibri" w:hAnsi="Times New Roman" w:cs="Times New Roman"/>
      <w:sz w:val="24"/>
      <w:szCs w:val="24"/>
      <w:lang w:val="es-NI" w:eastAsia="es-NI"/>
    </w:rPr>
  </w:style>
  <w:style w:type="paragraph" w:customStyle="1" w:styleId="TableContents">
    <w:name w:val="Table Contents"/>
    <w:basedOn w:val="Normal"/>
    <w:rsid w:val="007F4168"/>
    <w:pPr>
      <w:suppressLineNumbers/>
      <w:suppressAutoHyphens/>
    </w:pPr>
    <w:rPr>
      <w:rFonts w:ascii="Calibri" w:eastAsia="Calibri" w:hAnsi="Calibri" w:cs="Calibri"/>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80"/>
    <w:rPr>
      <w:rFonts w:ascii="Tahoma" w:hAnsi="Tahoma" w:cs="Tahoma"/>
      <w:sz w:val="16"/>
      <w:szCs w:val="16"/>
    </w:rPr>
  </w:style>
  <w:style w:type="paragraph" w:styleId="NormalWeb">
    <w:name w:val="Normal (Web)"/>
    <w:basedOn w:val="Normal"/>
    <w:uiPriority w:val="99"/>
    <w:unhideWhenUsed/>
    <w:rsid w:val="00C14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CharCharChar">
    <w:name w:val="Char1 Char Char Char"/>
    <w:basedOn w:val="Normal"/>
    <w:uiPriority w:val="99"/>
    <w:rsid w:val="00EC48DE"/>
    <w:pPr>
      <w:spacing w:after="160" w:line="240" w:lineRule="exact"/>
    </w:pPr>
    <w:rPr>
      <w:rFonts w:ascii="Arial" w:eastAsia="Times New Roman" w:hAnsi="Arial" w:cs="Arial"/>
      <w:sz w:val="20"/>
      <w:szCs w:val="20"/>
      <w:lang w:val="en-US" w:eastAsia="en-US"/>
    </w:rPr>
  </w:style>
  <w:style w:type="paragraph" w:customStyle="1" w:styleId="Default">
    <w:name w:val="Default"/>
    <w:rsid w:val="00EC48DE"/>
    <w:pPr>
      <w:autoSpaceDE w:val="0"/>
      <w:autoSpaceDN w:val="0"/>
      <w:adjustRightInd w:val="0"/>
      <w:spacing w:after="0" w:line="240" w:lineRule="auto"/>
    </w:pPr>
    <w:rPr>
      <w:rFonts w:ascii="Verdana" w:hAnsi="Verdana" w:cs="Verdana"/>
      <w:color w:val="000000"/>
      <w:sz w:val="24"/>
      <w:szCs w:val="24"/>
      <w:lang w:val="es-NI"/>
    </w:rPr>
  </w:style>
  <w:style w:type="paragraph" w:styleId="ListParagraph">
    <w:name w:val="List Paragraph"/>
    <w:basedOn w:val="Normal"/>
    <w:uiPriority w:val="34"/>
    <w:qFormat/>
    <w:rsid w:val="00597262"/>
    <w:pPr>
      <w:ind w:left="720"/>
      <w:contextualSpacing/>
    </w:pPr>
  </w:style>
  <w:style w:type="character" w:customStyle="1" w:styleId="apple-converted-space">
    <w:name w:val="apple-converted-space"/>
    <w:basedOn w:val="DefaultParagraphFont"/>
    <w:rsid w:val="00CA29F6"/>
  </w:style>
  <w:style w:type="paragraph" w:styleId="CommentText">
    <w:name w:val="annotation text"/>
    <w:basedOn w:val="Normal"/>
    <w:link w:val="CommentTextChar"/>
    <w:uiPriority w:val="99"/>
    <w:semiHidden/>
    <w:unhideWhenUsed/>
    <w:rsid w:val="00F94556"/>
    <w:pPr>
      <w:spacing w:line="240" w:lineRule="auto"/>
    </w:pPr>
    <w:rPr>
      <w:rFonts w:eastAsiaTheme="minorHAnsi"/>
      <w:sz w:val="20"/>
      <w:szCs w:val="20"/>
      <w:lang w:val="es-PA" w:eastAsia="en-US"/>
    </w:rPr>
  </w:style>
  <w:style w:type="character" w:customStyle="1" w:styleId="CommentTextChar">
    <w:name w:val="Comment Text Char"/>
    <w:basedOn w:val="DefaultParagraphFont"/>
    <w:link w:val="CommentText"/>
    <w:uiPriority w:val="99"/>
    <w:semiHidden/>
    <w:rsid w:val="00F94556"/>
    <w:rPr>
      <w:rFonts w:eastAsiaTheme="minorHAnsi"/>
      <w:sz w:val="20"/>
      <w:szCs w:val="20"/>
      <w:lang w:val="es-PA" w:eastAsia="en-US"/>
    </w:rPr>
  </w:style>
  <w:style w:type="character" w:styleId="CommentReference">
    <w:name w:val="annotation reference"/>
    <w:basedOn w:val="DefaultParagraphFont"/>
    <w:uiPriority w:val="99"/>
    <w:semiHidden/>
    <w:unhideWhenUsed/>
    <w:rsid w:val="00F94556"/>
    <w:rPr>
      <w:sz w:val="16"/>
      <w:szCs w:val="16"/>
    </w:rPr>
  </w:style>
  <w:style w:type="character" w:customStyle="1" w:styleId="st">
    <w:name w:val="st"/>
    <w:basedOn w:val="DefaultParagraphFont"/>
    <w:rsid w:val="00F94556"/>
  </w:style>
  <w:style w:type="paragraph" w:styleId="Header">
    <w:name w:val="header"/>
    <w:basedOn w:val="Normal"/>
    <w:link w:val="HeaderChar"/>
    <w:uiPriority w:val="99"/>
    <w:unhideWhenUsed/>
    <w:rsid w:val="005C0783"/>
    <w:pPr>
      <w:tabs>
        <w:tab w:val="center" w:pos="4419"/>
        <w:tab w:val="right" w:pos="8838"/>
      </w:tabs>
      <w:spacing w:after="0" w:line="240" w:lineRule="auto"/>
    </w:pPr>
  </w:style>
  <w:style w:type="character" w:customStyle="1" w:styleId="HeaderChar">
    <w:name w:val="Header Char"/>
    <w:basedOn w:val="DefaultParagraphFont"/>
    <w:link w:val="Header"/>
    <w:uiPriority w:val="99"/>
    <w:rsid w:val="005C0783"/>
  </w:style>
  <w:style w:type="paragraph" w:styleId="Footer">
    <w:name w:val="footer"/>
    <w:basedOn w:val="Normal"/>
    <w:link w:val="FooterChar"/>
    <w:uiPriority w:val="99"/>
    <w:unhideWhenUsed/>
    <w:rsid w:val="005C0783"/>
    <w:pPr>
      <w:tabs>
        <w:tab w:val="center" w:pos="4419"/>
        <w:tab w:val="right" w:pos="8838"/>
      </w:tabs>
      <w:spacing w:after="0" w:line="240" w:lineRule="auto"/>
    </w:pPr>
  </w:style>
  <w:style w:type="character" w:customStyle="1" w:styleId="FooterChar">
    <w:name w:val="Footer Char"/>
    <w:basedOn w:val="DefaultParagraphFont"/>
    <w:link w:val="Footer"/>
    <w:uiPriority w:val="99"/>
    <w:rsid w:val="005C0783"/>
  </w:style>
  <w:style w:type="character" w:styleId="Hyperlink">
    <w:name w:val="Hyperlink"/>
    <w:basedOn w:val="DefaultParagraphFont"/>
    <w:uiPriority w:val="99"/>
    <w:unhideWhenUsed/>
    <w:rsid w:val="009D059E"/>
    <w:rPr>
      <w:color w:val="0000FF" w:themeColor="hyperlink"/>
      <w:u w:val="single"/>
    </w:rPr>
  </w:style>
  <w:style w:type="paragraph" w:customStyle="1" w:styleId="default0">
    <w:name w:val="default"/>
    <w:basedOn w:val="Normal"/>
    <w:rsid w:val="00893633"/>
    <w:pPr>
      <w:spacing w:after="0" w:line="240" w:lineRule="auto"/>
    </w:pPr>
    <w:rPr>
      <w:rFonts w:ascii="Arial" w:eastAsiaTheme="minorHAnsi" w:hAnsi="Arial" w:cs="Arial"/>
      <w:color w:val="000000"/>
      <w:sz w:val="24"/>
      <w:szCs w:val="24"/>
      <w:lang w:val="es-NI" w:eastAsia="es-NI"/>
    </w:rPr>
  </w:style>
  <w:style w:type="character" w:styleId="FollowedHyperlink">
    <w:name w:val="FollowedHyperlink"/>
    <w:basedOn w:val="DefaultParagraphFont"/>
    <w:uiPriority w:val="99"/>
    <w:semiHidden/>
    <w:unhideWhenUsed/>
    <w:rsid w:val="005A4C6E"/>
    <w:rPr>
      <w:color w:val="800080" w:themeColor="followedHyperlink"/>
      <w:u w:val="single"/>
    </w:rPr>
  </w:style>
  <w:style w:type="character" w:styleId="Strong">
    <w:name w:val="Strong"/>
    <w:basedOn w:val="DefaultParagraphFont"/>
    <w:uiPriority w:val="22"/>
    <w:qFormat/>
    <w:rsid w:val="00D827B6"/>
    <w:rPr>
      <w:b/>
      <w:bCs/>
    </w:rPr>
  </w:style>
  <w:style w:type="paragraph" w:customStyle="1" w:styleId="Text1">
    <w:name w:val="Text 1"/>
    <w:basedOn w:val="Normal"/>
    <w:rsid w:val="005F0C2D"/>
    <w:pPr>
      <w:spacing w:after="240" w:line="240" w:lineRule="auto"/>
      <w:ind w:left="482"/>
      <w:jc w:val="both"/>
    </w:pPr>
    <w:rPr>
      <w:rFonts w:ascii="Times New Roman" w:eastAsia="Times New Roman" w:hAnsi="Times New Roman" w:cs="Times New Roman"/>
      <w:sz w:val="24"/>
      <w:szCs w:val="20"/>
      <w:lang w:val="en-GB" w:eastAsia="en-GB"/>
    </w:rPr>
  </w:style>
  <w:style w:type="paragraph" w:customStyle="1" w:styleId="gmail-msolistparagraph">
    <w:name w:val="gmail-msolistparagraph"/>
    <w:basedOn w:val="Normal"/>
    <w:uiPriority w:val="99"/>
    <w:rsid w:val="005F0C2D"/>
    <w:pPr>
      <w:spacing w:before="100" w:beforeAutospacing="1" w:after="100" w:afterAutospacing="1" w:line="240" w:lineRule="auto"/>
    </w:pPr>
    <w:rPr>
      <w:rFonts w:ascii="Times New Roman" w:eastAsia="Calibri" w:hAnsi="Times New Roman" w:cs="Times New Roman"/>
      <w:sz w:val="24"/>
      <w:szCs w:val="24"/>
      <w:lang w:val="es-NI" w:eastAsia="es-NI"/>
    </w:rPr>
  </w:style>
  <w:style w:type="paragraph" w:customStyle="1" w:styleId="TableContents">
    <w:name w:val="Table Contents"/>
    <w:basedOn w:val="Normal"/>
    <w:rsid w:val="007F4168"/>
    <w:pPr>
      <w:suppressLineNumbers/>
      <w:suppressAutoHyphens/>
    </w:pPr>
    <w:rPr>
      <w:rFonts w:ascii="Calibri" w:eastAsia="Calibri" w:hAnsi="Calibri" w:cs="Calibri"/>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58">
      <w:bodyDiv w:val="1"/>
      <w:marLeft w:val="0"/>
      <w:marRight w:val="0"/>
      <w:marTop w:val="0"/>
      <w:marBottom w:val="0"/>
      <w:divBdr>
        <w:top w:val="none" w:sz="0" w:space="0" w:color="auto"/>
        <w:left w:val="none" w:sz="0" w:space="0" w:color="auto"/>
        <w:bottom w:val="none" w:sz="0" w:space="0" w:color="auto"/>
        <w:right w:val="none" w:sz="0" w:space="0" w:color="auto"/>
      </w:divBdr>
      <w:divsChild>
        <w:div w:id="568855450">
          <w:marLeft w:val="0"/>
          <w:marRight w:val="0"/>
          <w:marTop w:val="0"/>
          <w:marBottom w:val="0"/>
          <w:divBdr>
            <w:top w:val="none" w:sz="0" w:space="0" w:color="auto"/>
            <w:left w:val="none" w:sz="0" w:space="0" w:color="auto"/>
            <w:bottom w:val="none" w:sz="0" w:space="0" w:color="auto"/>
            <w:right w:val="none" w:sz="0" w:space="0" w:color="auto"/>
          </w:divBdr>
        </w:div>
        <w:div w:id="510530016">
          <w:marLeft w:val="0"/>
          <w:marRight w:val="0"/>
          <w:marTop w:val="0"/>
          <w:marBottom w:val="0"/>
          <w:divBdr>
            <w:top w:val="none" w:sz="0" w:space="0" w:color="auto"/>
            <w:left w:val="none" w:sz="0" w:space="0" w:color="auto"/>
            <w:bottom w:val="none" w:sz="0" w:space="0" w:color="auto"/>
            <w:right w:val="none" w:sz="0" w:space="0" w:color="auto"/>
          </w:divBdr>
        </w:div>
        <w:div w:id="1429815479">
          <w:marLeft w:val="0"/>
          <w:marRight w:val="0"/>
          <w:marTop w:val="0"/>
          <w:marBottom w:val="0"/>
          <w:divBdr>
            <w:top w:val="none" w:sz="0" w:space="0" w:color="auto"/>
            <w:left w:val="none" w:sz="0" w:space="0" w:color="auto"/>
            <w:bottom w:val="none" w:sz="0" w:space="0" w:color="auto"/>
            <w:right w:val="none" w:sz="0" w:space="0" w:color="auto"/>
          </w:divBdr>
        </w:div>
        <w:div w:id="1233079279">
          <w:marLeft w:val="0"/>
          <w:marRight w:val="0"/>
          <w:marTop w:val="0"/>
          <w:marBottom w:val="0"/>
          <w:divBdr>
            <w:top w:val="none" w:sz="0" w:space="0" w:color="auto"/>
            <w:left w:val="none" w:sz="0" w:space="0" w:color="auto"/>
            <w:bottom w:val="none" w:sz="0" w:space="0" w:color="auto"/>
            <w:right w:val="none" w:sz="0" w:space="0" w:color="auto"/>
          </w:divBdr>
        </w:div>
        <w:div w:id="1011449290">
          <w:marLeft w:val="0"/>
          <w:marRight w:val="0"/>
          <w:marTop w:val="0"/>
          <w:marBottom w:val="0"/>
          <w:divBdr>
            <w:top w:val="none" w:sz="0" w:space="0" w:color="auto"/>
            <w:left w:val="none" w:sz="0" w:space="0" w:color="auto"/>
            <w:bottom w:val="none" w:sz="0" w:space="0" w:color="auto"/>
            <w:right w:val="none" w:sz="0" w:space="0" w:color="auto"/>
          </w:divBdr>
        </w:div>
        <w:div w:id="1558394288">
          <w:marLeft w:val="0"/>
          <w:marRight w:val="0"/>
          <w:marTop w:val="0"/>
          <w:marBottom w:val="0"/>
          <w:divBdr>
            <w:top w:val="none" w:sz="0" w:space="0" w:color="auto"/>
            <w:left w:val="none" w:sz="0" w:space="0" w:color="auto"/>
            <w:bottom w:val="none" w:sz="0" w:space="0" w:color="auto"/>
            <w:right w:val="none" w:sz="0" w:space="0" w:color="auto"/>
          </w:divBdr>
        </w:div>
        <w:div w:id="1253396681">
          <w:marLeft w:val="0"/>
          <w:marRight w:val="0"/>
          <w:marTop w:val="0"/>
          <w:marBottom w:val="0"/>
          <w:divBdr>
            <w:top w:val="none" w:sz="0" w:space="0" w:color="auto"/>
            <w:left w:val="none" w:sz="0" w:space="0" w:color="auto"/>
            <w:bottom w:val="none" w:sz="0" w:space="0" w:color="auto"/>
            <w:right w:val="none" w:sz="0" w:space="0" w:color="auto"/>
          </w:divBdr>
        </w:div>
        <w:div w:id="1628075220">
          <w:marLeft w:val="0"/>
          <w:marRight w:val="0"/>
          <w:marTop w:val="0"/>
          <w:marBottom w:val="0"/>
          <w:divBdr>
            <w:top w:val="none" w:sz="0" w:space="0" w:color="auto"/>
            <w:left w:val="none" w:sz="0" w:space="0" w:color="auto"/>
            <w:bottom w:val="none" w:sz="0" w:space="0" w:color="auto"/>
            <w:right w:val="none" w:sz="0" w:space="0" w:color="auto"/>
          </w:divBdr>
        </w:div>
        <w:div w:id="115952151">
          <w:marLeft w:val="0"/>
          <w:marRight w:val="0"/>
          <w:marTop w:val="0"/>
          <w:marBottom w:val="0"/>
          <w:divBdr>
            <w:top w:val="none" w:sz="0" w:space="0" w:color="auto"/>
            <w:left w:val="none" w:sz="0" w:space="0" w:color="auto"/>
            <w:bottom w:val="none" w:sz="0" w:space="0" w:color="auto"/>
            <w:right w:val="none" w:sz="0" w:space="0" w:color="auto"/>
          </w:divBdr>
        </w:div>
      </w:divsChild>
    </w:div>
    <w:div w:id="18437517">
      <w:bodyDiv w:val="1"/>
      <w:marLeft w:val="0"/>
      <w:marRight w:val="0"/>
      <w:marTop w:val="0"/>
      <w:marBottom w:val="0"/>
      <w:divBdr>
        <w:top w:val="none" w:sz="0" w:space="0" w:color="auto"/>
        <w:left w:val="none" w:sz="0" w:space="0" w:color="auto"/>
        <w:bottom w:val="none" w:sz="0" w:space="0" w:color="auto"/>
        <w:right w:val="none" w:sz="0" w:space="0" w:color="auto"/>
      </w:divBdr>
    </w:div>
    <w:div w:id="19405418">
      <w:bodyDiv w:val="1"/>
      <w:marLeft w:val="0"/>
      <w:marRight w:val="0"/>
      <w:marTop w:val="0"/>
      <w:marBottom w:val="0"/>
      <w:divBdr>
        <w:top w:val="none" w:sz="0" w:space="0" w:color="auto"/>
        <w:left w:val="none" w:sz="0" w:space="0" w:color="auto"/>
        <w:bottom w:val="none" w:sz="0" w:space="0" w:color="auto"/>
        <w:right w:val="none" w:sz="0" w:space="0" w:color="auto"/>
      </w:divBdr>
    </w:div>
    <w:div w:id="182256102">
      <w:bodyDiv w:val="1"/>
      <w:marLeft w:val="0"/>
      <w:marRight w:val="0"/>
      <w:marTop w:val="0"/>
      <w:marBottom w:val="0"/>
      <w:divBdr>
        <w:top w:val="none" w:sz="0" w:space="0" w:color="auto"/>
        <w:left w:val="none" w:sz="0" w:space="0" w:color="auto"/>
        <w:bottom w:val="none" w:sz="0" w:space="0" w:color="auto"/>
        <w:right w:val="none" w:sz="0" w:space="0" w:color="auto"/>
      </w:divBdr>
    </w:div>
    <w:div w:id="217320961">
      <w:bodyDiv w:val="1"/>
      <w:marLeft w:val="0"/>
      <w:marRight w:val="0"/>
      <w:marTop w:val="0"/>
      <w:marBottom w:val="0"/>
      <w:divBdr>
        <w:top w:val="none" w:sz="0" w:space="0" w:color="auto"/>
        <w:left w:val="none" w:sz="0" w:space="0" w:color="auto"/>
        <w:bottom w:val="none" w:sz="0" w:space="0" w:color="auto"/>
        <w:right w:val="none" w:sz="0" w:space="0" w:color="auto"/>
      </w:divBdr>
    </w:div>
    <w:div w:id="220100605">
      <w:bodyDiv w:val="1"/>
      <w:marLeft w:val="0"/>
      <w:marRight w:val="0"/>
      <w:marTop w:val="0"/>
      <w:marBottom w:val="0"/>
      <w:divBdr>
        <w:top w:val="none" w:sz="0" w:space="0" w:color="auto"/>
        <w:left w:val="none" w:sz="0" w:space="0" w:color="auto"/>
        <w:bottom w:val="none" w:sz="0" w:space="0" w:color="auto"/>
        <w:right w:val="none" w:sz="0" w:space="0" w:color="auto"/>
      </w:divBdr>
    </w:div>
    <w:div w:id="356086010">
      <w:bodyDiv w:val="1"/>
      <w:marLeft w:val="0"/>
      <w:marRight w:val="0"/>
      <w:marTop w:val="0"/>
      <w:marBottom w:val="0"/>
      <w:divBdr>
        <w:top w:val="none" w:sz="0" w:space="0" w:color="auto"/>
        <w:left w:val="none" w:sz="0" w:space="0" w:color="auto"/>
        <w:bottom w:val="none" w:sz="0" w:space="0" w:color="auto"/>
        <w:right w:val="none" w:sz="0" w:space="0" w:color="auto"/>
      </w:divBdr>
      <w:divsChild>
        <w:div w:id="1356269387">
          <w:marLeft w:val="0"/>
          <w:marRight w:val="0"/>
          <w:marTop w:val="0"/>
          <w:marBottom w:val="0"/>
          <w:divBdr>
            <w:top w:val="none" w:sz="0" w:space="0" w:color="auto"/>
            <w:left w:val="none" w:sz="0" w:space="0" w:color="auto"/>
            <w:bottom w:val="none" w:sz="0" w:space="0" w:color="auto"/>
            <w:right w:val="none" w:sz="0" w:space="0" w:color="auto"/>
          </w:divBdr>
          <w:divsChild>
            <w:div w:id="1634100123">
              <w:marLeft w:val="0"/>
              <w:marRight w:val="0"/>
              <w:marTop w:val="0"/>
              <w:marBottom w:val="0"/>
              <w:divBdr>
                <w:top w:val="none" w:sz="0" w:space="0" w:color="auto"/>
                <w:left w:val="none" w:sz="0" w:space="0" w:color="auto"/>
                <w:bottom w:val="none" w:sz="0" w:space="0" w:color="auto"/>
                <w:right w:val="none" w:sz="0" w:space="0" w:color="auto"/>
              </w:divBdr>
              <w:divsChild>
                <w:div w:id="1804541967">
                  <w:marLeft w:val="0"/>
                  <w:marRight w:val="0"/>
                  <w:marTop w:val="0"/>
                  <w:marBottom w:val="0"/>
                  <w:divBdr>
                    <w:top w:val="none" w:sz="0" w:space="0" w:color="auto"/>
                    <w:left w:val="none" w:sz="0" w:space="0" w:color="auto"/>
                    <w:bottom w:val="none" w:sz="0" w:space="0" w:color="auto"/>
                    <w:right w:val="none" w:sz="0" w:space="0" w:color="auto"/>
                  </w:divBdr>
                  <w:divsChild>
                    <w:div w:id="6307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9134">
          <w:marLeft w:val="0"/>
          <w:marRight w:val="0"/>
          <w:marTop w:val="0"/>
          <w:marBottom w:val="0"/>
          <w:divBdr>
            <w:top w:val="none" w:sz="0" w:space="0" w:color="auto"/>
            <w:left w:val="none" w:sz="0" w:space="0" w:color="auto"/>
            <w:bottom w:val="none" w:sz="0" w:space="0" w:color="auto"/>
            <w:right w:val="none" w:sz="0" w:space="0" w:color="auto"/>
          </w:divBdr>
          <w:divsChild>
            <w:div w:id="62719760">
              <w:marLeft w:val="0"/>
              <w:marRight w:val="0"/>
              <w:marTop w:val="0"/>
              <w:marBottom w:val="0"/>
              <w:divBdr>
                <w:top w:val="none" w:sz="0" w:space="0" w:color="auto"/>
                <w:left w:val="none" w:sz="0" w:space="0" w:color="auto"/>
                <w:bottom w:val="none" w:sz="0" w:space="0" w:color="auto"/>
                <w:right w:val="none" w:sz="0" w:space="0" w:color="auto"/>
              </w:divBdr>
              <w:divsChild>
                <w:div w:id="1066613262">
                  <w:marLeft w:val="0"/>
                  <w:marRight w:val="0"/>
                  <w:marTop w:val="0"/>
                  <w:marBottom w:val="300"/>
                  <w:divBdr>
                    <w:top w:val="none" w:sz="0" w:space="0" w:color="auto"/>
                    <w:left w:val="none" w:sz="0" w:space="0" w:color="auto"/>
                    <w:bottom w:val="none" w:sz="0" w:space="0" w:color="auto"/>
                    <w:right w:val="none" w:sz="0" w:space="0" w:color="auto"/>
                  </w:divBdr>
                  <w:divsChild>
                    <w:div w:id="1052998750">
                      <w:marLeft w:val="0"/>
                      <w:marRight w:val="0"/>
                      <w:marTop w:val="0"/>
                      <w:marBottom w:val="0"/>
                      <w:divBdr>
                        <w:top w:val="none" w:sz="0" w:space="0" w:color="auto"/>
                        <w:left w:val="none" w:sz="0" w:space="0" w:color="auto"/>
                        <w:bottom w:val="none" w:sz="0" w:space="0" w:color="auto"/>
                        <w:right w:val="none" w:sz="0" w:space="0" w:color="auto"/>
                      </w:divBdr>
                      <w:divsChild>
                        <w:div w:id="440685188">
                          <w:marLeft w:val="0"/>
                          <w:marRight w:val="0"/>
                          <w:marTop w:val="0"/>
                          <w:marBottom w:val="0"/>
                          <w:divBdr>
                            <w:top w:val="single" w:sz="6" w:space="8" w:color="D1DFE3"/>
                            <w:left w:val="single" w:sz="6" w:space="8" w:color="D1DFE3"/>
                            <w:bottom w:val="single" w:sz="6" w:space="8" w:color="D1DFE3"/>
                            <w:right w:val="single" w:sz="6" w:space="8" w:color="D1DFE3"/>
                          </w:divBdr>
                          <w:divsChild>
                            <w:div w:id="1196388138">
                              <w:marLeft w:val="0"/>
                              <w:marRight w:val="150"/>
                              <w:marTop w:val="0"/>
                              <w:marBottom w:val="0"/>
                              <w:divBdr>
                                <w:top w:val="none" w:sz="0" w:space="0" w:color="auto"/>
                                <w:left w:val="none" w:sz="0" w:space="0" w:color="auto"/>
                                <w:bottom w:val="none" w:sz="0" w:space="0" w:color="auto"/>
                                <w:right w:val="none" w:sz="0" w:space="0" w:color="auto"/>
                              </w:divBdr>
                            </w:div>
                            <w:div w:id="15091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2349">
                  <w:marLeft w:val="0"/>
                  <w:marRight w:val="0"/>
                  <w:marTop w:val="0"/>
                  <w:marBottom w:val="300"/>
                  <w:divBdr>
                    <w:top w:val="none" w:sz="0" w:space="0" w:color="auto"/>
                    <w:left w:val="none" w:sz="0" w:space="0" w:color="auto"/>
                    <w:bottom w:val="none" w:sz="0" w:space="0" w:color="auto"/>
                    <w:right w:val="none" w:sz="0" w:space="0" w:color="auto"/>
                  </w:divBdr>
                  <w:divsChild>
                    <w:div w:id="2103867536">
                      <w:marLeft w:val="0"/>
                      <w:marRight w:val="0"/>
                      <w:marTop w:val="0"/>
                      <w:marBottom w:val="0"/>
                      <w:divBdr>
                        <w:top w:val="none" w:sz="0" w:space="0" w:color="auto"/>
                        <w:left w:val="none" w:sz="0" w:space="0" w:color="auto"/>
                        <w:bottom w:val="none" w:sz="0" w:space="0" w:color="auto"/>
                        <w:right w:val="none" w:sz="0" w:space="0" w:color="auto"/>
                      </w:divBdr>
                      <w:divsChild>
                        <w:div w:id="1155225340">
                          <w:marLeft w:val="0"/>
                          <w:marRight w:val="0"/>
                          <w:marTop w:val="0"/>
                          <w:marBottom w:val="0"/>
                          <w:divBdr>
                            <w:top w:val="none" w:sz="0" w:space="0" w:color="auto"/>
                            <w:left w:val="none" w:sz="0" w:space="0" w:color="auto"/>
                            <w:bottom w:val="none" w:sz="0" w:space="0" w:color="auto"/>
                            <w:right w:val="none" w:sz="0" w:space="0" w:color="auto"/>
                          </w:divBdr>
                        </w:div>
                        <w:div w:id="258030052">
                          <w:marLeft w:val="0"/>
                          <w:marRight w:val="0"/>
                          <w:marTop w:val="0"/>
                          <w:marBottom w:val="0"/>
                          <w:divBdr>
                            <w:top w:val="single" w:sz="6" w:space="8" w:color="D1DFE3"/>
                            <w:left w:val="single" w:sz="6" w:space="8" w:color="D1DFE3"/>
                            <w:bottom w:val="single" w:sz="6" w:space="8" w:color="D1DFE3"/>
                            <w:right w:val="single" w:sz="6" w:space="8" w:color="D1DFE3"/>
                          </w:divBdr>
                          <w:divsChild>
                            <w:div w:id="1434786192">
                              <w:marLeft w:val="480"/>
                              <w:marRight w:val="0"/>
                              <w:marTop w:val="0"/>
                              <w:marBottom w:val="0"/>
                              <w:divBdr>
                                <w:top w:val="none" w:sz="0" w:space="0" w:color="auto"/>
                                <w:left w:val="none" w:sz="0" w:space="0" w:color="auto"/>
                                <w:bottom w:val="none" w:sz="0" w:space="0" w:color="auto"/>
                                <w:right w:val="none" w:sz="0" w:space="0" w:color="auto"/>
                              </w:divBdr>
                              <w:divsChild>
                                <w:div w:id="426968256">
                                  <w:marLeft w:val="0"/>
                                  <w:marRight w:val="0"/>
                                  <w:marTop w:val="0"/>
                                  <w:marBottom w:val="0"/>
                                  <w:divBdr>
                                    <w:top w:val="none" w:sz="0" w:space="0" w:color="auto"/>
                                    <w:left w:val="none" w:sz="0" w:space="0" w:color="auto"/>
                                    <w:bottom w:val="none" w:sz="0" w:space="0" w:color="auto"/>
                                    <w:right w:val="none" w:sz="0" w:space="0" w:color="auto"/>
                                  </w:divBdr>
                                </w:div>
                              </w:divsChild>
                            </w:div>
                            <w:div w:id="11670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8028">
                  <w:marLeft w:val="0"/>
                  <w:marRight w:val="0"/>
                  <w:marTop w:val="0"/>
                  <w:marBottom w:val="0"/>
                  <w:divBdr>
                    <w:top w:val="single" w:sz="6" w:space="0" w:color="E4E4E0"/>
                    <w:left w:val="single" w:sz="6" w:space="0" w:color="E4E4E0"/>
                    <w:bottom w:val="single" w:sz="6" w:space="0" w:color="D4D4D0"/>
                    <w:right w:val="single" w:sz="6" w:space="0" w:color="E4E4E0"/>
                  </w:divBdr>
                  <w:divsChild>
                    <w:div w:id="390272421">
                      <w:marLeft w:val="0"/>
                      <w:marRight w:val="0"/>
                      <w:marTop w:val="0"/>
                      <w:marBottom w:val="0"/>
                      <w:divBdr>
                        <w:top w:val="none" w:sz="0" w:space="0" w:color="auto"/>
                        <w:left w:val="none" w:sz="0" w:space="0" w:color="auto"/>
                        <w:bottom w:val="none" w:sz="0" w:space="0" w:color="auto"/>
                        <w:right w:val="none" w:sz="0" w:space="0" w:color="auto"/>
                      </w:divBdr>
                    </w:div>
                  </w:divsChild>
                </w:div>
                <w:div w:id="1774861533">
                  <w:marLeft w:val="0"/>
                  <w:marRight w:val="0"/>
                  <w:marTop w:val="0"/>
                  <w:marBottom w:val="0"/>
                  <w:divBdr>
                    <w:top w:val="single" w:sz="6" w:space="8" w:color="E4E4E0"/>
                    <w:left w:val="single" w:sz="6" w:space="7" w:color="E4E4E0"/>
                    <w:bottom w:val="single" w:sz="6" w:space="7" w:color="D4D4D0"/>
                    <w:right w:val="single" w:sz="6" w:space="7" w:color="E4E4E0"/>
                  </w:divBdr>
                  <w:divsChild>
                    <w:div w:id="713116933">
                      <w:marLeft w:val="0"/>
                      <w:marRight w:val="0"/>
                      <w:marTop w:val="0"/>
                      <w:marBottom w:val="0"/>
                      <w:divBdr>
                        <w:top w:val="none" w:sz="0" w:space="0" w:color="auto"/>
                        <w:left w:val="none" w:sz="0" w:space="0" w:color="auto"/>
                        <w:bottom w:val="none" w:sz="0" w:space="0" w:color="auto"/>
                        <w:right w:val="none" w:sz="0" w:space="0" w:color="auto"/>
                      </w:divBdr>
                      <w:divsChild>
                        <w:div w:id="262226256">
                          <w:marLeft w:val="0"/>
                          <w:marRight w:val="0"/>
                          <w:marTop w:val="0"/>
                          <w:marBottom w:val="0"/>
                          <w:divBdr>
                            <w:top w:val="none" w:sz="0" w:space="0" w:color="auto"/>
                            <w:left w:val="none" w:sz="0" w:space="0" w:color="auto"/>
                            <w:bottom w:val="none" w:sz="0" w:space="0" w:color="auto"/>
                            <w:right w:val="none" w:sz="0" w:space="0" w:color="auto"/>
                          </w:divBdr>
                          <w:divsChild>
                            <w:div w:id="11334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753942">
      <w:bodyDiv w:val="1"/>
      <w:marLeft w:val="0"/>
      <w:marRight w:val="0"/>
      <w:marTop w:val="0"/>
      <w:marBottom w:val="0"/>
      <w:divBdr>
        <w:top w:val="none" w:sz="0" w:space="0" w:color="auto"/>
        <w:left w:val="none" w:sz="0" w:space="0" w:color="auto"/>
        <w:bottom w:val="none" w:sz="0" w:space="0" w:color="auto"/>
        <w:right w:val="none" w:sz="0" w:space="0" w:color="auto"/>
      </w:divBdr>
    </w:div>
    <w:div w:id="369307173">
      <w:bodyDiv w:val="1"/>
      <w:marLeft w:val="0"/>
      <w:marRight w:val="0"/>
      <w:marTop w:val="0"/>
      <w:marBottom w:val="0"/>
      <w:divBdr>
        <w:top w:val="none" w:sz="0" w:space="0" w:color="auto"/>
        <w:left w:val="none" w:sz="0" w:space="0" w:color="auto"/>
        <w:bottom w:val="none" w:sz="0" w:space="0" w:color="auto"/>
        <w:right w:val="none" w:sz="0" w:space="0" w:color="auto"/>
      </w:divBdr>
    </w:div>
    <w:div w:id="402216729">
      <w:bodyDiv w:val="1"/>
      <w:marLeft w:val="0"/>
      <w:marRight w:val="0"/>
      <w:marTop w:val="0"/>
      <w:marBottom w:val="0"/>
      <w:divBdr>
        <w:top w:val="none" w:sz="0" w:space="0" w:color="auto"/>
        <w:left w:val="none" w:sz="0" w:space="0" w:color="auto"/>
        <w:bottom w:val="none" w:sz="0" w:space="0" w:color="auto"/>
        <w:right w:val="none" w:sz="0" w:space="0" w:color="auto"/>
      </w:divBdr>
    </w:div>
    <w:div w:id="424226485">
      <w:bodyDiv w:val="1"/>
      <w:marLeft w:val="0"/>
      <w:marRight w:val="0"/>
      <w:marTop w:val="0"/>
      <w:marBottom w:val="0"/>
      <w:divBdr>
        <w:top w:val="none" w:sz="0" w:space="0" w:color="auto"/>
        <w:left w:val="none" w:sz="0" w:space="0" w:color="auto"/>
        <w:bottom w:val="none" w:sz="0" w:space="0" w:color="auto"/>
        <w:right w:val="none" w:sz="0" w:space="0" w:color="auto"/>
      </w:divBdr>
    </w:div>
    <w:div w:id="459111121">
      <w:bodyDiv w:val="1"/>
      <w:marLeft w:val="0"/>
      <w:marRight w:val="0"/>
      <w:marTop w:val="0"/>
      <w:marBottom w:val="0"/>
      <w:divBdr>
        <w:top w:val="none" w:sz="0" w:space="0" w:color="auto"/>
        <w:left w:val="none" w:sz="0" w:space="0" w:color="auto"/>
        <w:bottom w:val="none" w:sz="0" w:space="0" w:color="auto"/>
        <w:right w:val="none" w:sz="0" w:space="0" w:color="auto"/>
      </w:divBdr>
    </w:div>
    <w:div w:id="468934751">
      <w:bodyDiv w:val="1"/>
      <w:marLeft w:val="0"/>
      <w:marRight w:val="0"/>
      <w:marTop w:val="0"/>
      <w:marBottom w:val="0"/>
      <w:divBdr>
        <w:top w:val="none" w:sz="0" w:space="0" w:color="auto"/>
        <w:left w:val="none" w:sz="0" w:space="0" w:color="auto"/>
        <w:bottom w:val="none" w:sz="0" w:space="0" w:color="auto"/>
        <w:right w:val="none" w:sz="0" w:space="0" w:color="auto"/>
      </w:divBdr>
    </w:div>
    <w:div w:id="542014572">
      <w:bodyDiv w:val="1"/>
      <w:marLeft w:val="0"/>
      <w:marRight w:val="0"/>
      <w:marTop w:val="0"/>
      <w:marBottom w:val="0"/>
      <w:divBdr>
        <w:top w:val="none" w:sz="0" w:space="0" w:color="auto"/>
        <w:left w:val="none" w:sz="0" w:space="0" w:color="auto"/>
        <w:bottom w:val="none" w:sz="0" w:space="0" w:color="auto"/>
        <w:right w:val="none" w:sz="0" w:space="0" w:color="auto"/>
      </w:divBdr>
    </w:div>
    <w:div w:id="641154315">
      <w:bodyDiv w:val="1"/>
      <w:marLeft w:val="0"/>
      <w:marRight w:val="0"/>
      <w:marTop w:val="0"/>
      <w:marBottom w:val="0"/>
      <w:divBdr>
        <w:top w:val="none" w:sz="0" w:space="0" w:color="auto"/>
        <w:left w:val="none" w:sz="0" w:space="0" w:color="auto"/>
        <w:bottom w:val="none" w:sz="0" w:space="0" w:color="auto"/>
        <w:right w:val="none" w:sz="0" w:space="0" w:color="auto"/>
      </w:divBdr>
    </w:div>
    <w:div w:id="653264603">
      <w:bodyDiv w:val="1"/>
      <w:marLeft w:val="0"/>
      <w:marRight w:val="0"/>
      <w:marTop w:val="0"/>
      <w:marBottom w:val="0"/>
      <w:divBdr>
        <w:top w:val="none" w:sz="0" w:space="0" w:color="auto"/>
        <w:left w:val="none" w:sz="0" w:space="0" w:color="auto"/>
        <w:bottom w:val="none" w:sz="0" w:space="0" w:color="auto"/>
        <w:right w:val="none" w:sz="0" w:space="0" w:color="auto"/>
      </w:divBdr>
    </w:div>
    <w:div w:id="669672394">
      <w:bodyDiv w:val="1"/>
      <w:marLeft w:val="0"/>
      <w:marRight w:val="0"/>
      <w:marTop w:val="0"/>
      <w:marBottom w:val="0"/>
      <w:divBdr>
        <w:top w:val="none" w:sz="0" w:space="0" w:color="auto"/>
        <w:left w:val="none" w:sz="0" w:space="0" w:color="auto"/>
        <w:bottom w:val="none" w:sz="0" w:space="0" w:color="auto"/>
        <w:right w:val="none" w:sz="0" w:space="0" w:color="auto"/>
      </w:divBdr>
    </w:div>
    <w:div w:id="693922780">
      <w:bodyDiv w:val="1"/>
      <w:marLeft w:val="0"/>
      <w:marRight w:val="0"/>
      <w:marTop w:val="0"/>
      <w:marBottom w:val="0"/>
      <w:divBdr>
        <w:top w:val="none" w:sz="0" w:space="0" w:color="auto"/>
        <w:left w:val="none" w:sz="0" w:space="0" w:color="auto"/>
        <w:bottom w:val="none" w:sz="0" w:space="0" w:color="auto"/>
        <w:right w:val="none" w:sz="0" w:space="0" w:color="auto"/>
      </w:divBdr>
    </w:div>
    <w:div w:id="708646286">
      <w:bodyDiv w:val="1"/>
      <w:marLeft w:val="0"/>
      <w:marRight w:val="0"/>
      <w:marTop w:val="0"/>
      <w:marBottom w:val="0"/>
      <w:divBdr>
        <w:top w:val="none" w:sz="0" w:space="0" w:color="auto"/>
        <w:left w:val="none" w:sz="0" w:space="0" w:color="auto"/>
        <w:bottom w:val="none" w:sz="0" w:space="0" w:color="auto"/>
        <w:right w:val="none" w:sz="0" w:space="0" w:color="auto"/>
      </w:divBdr>
    </w:div>
    <w:div w:id="912591317">
      <w:bodyDiv w:val="1"/>
      <w:marLeft w:val="0"/>
      <w:marRight w:val="0"/>
      <w:marTop w:val="0"/>
      <w:marBottom w:val="0"/>
      <w:divBdr>
        <w:top w:val="none" w:sz="0" w:space="0" w:color="auto"/>
        <w:left w:val="none" w:sz="0" w:space="0" w:color="auto"/>
        <w:bottom w:val="none" w:sz="0" w:space="0" w:color="auto"/>
        <w:right w:val="none" w:sz="0" w:space="0" w:color="auto"/>
      </w:divBdr>
      <w:divsChild>
        <w:div w:id="18747530">
          <w:marLeft w:val="0"/>
          <w:marRight w:val="0"/>
          <w:marTop w:val="0"/>
          <w:marBottom w:val="0"/>
          <w:divBdr>
            <w:top w:val="none" w:sz="0" w:space="0" w:color="auto"/>
            <w:left w:val="none" w:sz="0" w:space="0" w:color="auto"/>
            <w:bottom w:val="none" w:sz="0" w:space="0" w:color="auto"/>
            <w:right w:val="none" w:sz="0" w:space="0" w:color="auto"/>
          </w:divBdr>
        </w:div>
        <w:div w:id="468669992">
          <w:marLeft w:val="0"/>
          <w:marRight w:val="0"/>
          <w:marTop w:val="0"/>
          <w:marBottom w:val="0"/>
          <w:divBdr>
            <w:top w:val="none" w:sz="0" w:space="0" w:color="auto"/>
            <w:left w:val="none" w:sz="0" w:space="0" w:color="auto"/>
            <w:bottom w:val="none" w:sz="0" w:space="0" w:color="auto"/>
            <w:right w:val="none" w:sz="0" w:space="0" w:color="auto"/>
          </w:divBdr>
        </w:div>
        <w:div w:id="1010988117">
          <w:marLeft w:val="0"/>
          <w:marRight w:val="0"/>
          <w:marTop w:val="0"/>
          <w:marBottom w:val="0"/>
          <w:divBdr>
            <w:top w:val="none" w:sz="0" w:space="0" w:color="auto"/>
            <w:left w:val="none" w:sz="0" w:space="0" w:color="auto"/>
            <w:bottom w:val="none" w:sz="0" w:space="0" w:color="auto"/>
            <w:right w:val="none" w:sz="0" w:space="0" w:color="auto"/>
          </w:divBdr>
        </w:div>
      </w:divsChild>
    </w:div>
    <w:div w:id="951596307">
      <w:bodyDiv w:val="1"/>
      <w:marLeft w:val="0"/>
      <w:marRight w:val="0"/>
      <w:marTop w:val="0"/>
      <w:marBottom w:val="0"/>
      <w:divBdr>
        <w:top w:val="none" w:sz="0" w:space="0" w:color="auto"/>
        <w:left w:val="none" w:sz="0" w:space="0" w:color="auto"/>
        <w:bottom w:val="none" w:sz="0" w:space="0" w:color="auto"/>
        <w:right w:val="none" w:sz="0" w:space="0" w:color="auto"/>
      </w:divBdr>
    </w:div>
    <w:div w:id="967976180">
      <w:bodyDiv w:val="1"/>
      <w:marLeft w:val="0"/>
      <w:marRight w:val="0"/>
      <w:marTop w:val="0"/>
      <w:marBottom w:val="0"/>
      <w:divBdr>
        <w:top w:val="none" w:sz="0" w:space="0" w:color="auto"/>
        <w:left w:val="none" w:sz="0" w:space="0" w:color="auto"/>
        <w:bottom w:val="none" w:sz="0" w:space="0" w:color="auto"/>
        <w:right w:val="none" w:sz="0" w:space="0" w:color="auto"/>
      </w:divBdr>
    </w:div>
    <w:div w:id="973407910">
      <w:bodyDiv w:val="1"/>
      <w:marLeft w:val="0"/>
      <w:marRight w:val="0"/>
      <w:marTop w:val="0"/>
      <w:marBottom w:val="0"/>
      <w:divBdr>
        <w:top w:val="none" w:sz="0" w:space="0" w:color="auto"/>
        <w:left w:val="none" w:sz="0" w:space="0" w:color="auto"/>
        <w:bottom w:val="none" w:sz="0" w:space="0" w:color="auto"/>
        <w:right w:val="none" w:sz="0" w:space="0" w:color="auto"/>
      </w:divBdr>
    </w:div>
    <w:div w:id="982856558">
      <w:bodyDiv w:val="1"/>
      <w:marLeft w:val="0"/>
      <w:marRight w:val="0"/>
      <w:marTop w:val="0"/>
      <w:marBottom w:val="0"/>
      <w:divBdr>
        <w:top w:val="none" w:sz="0" w:space="0" w:color="auto"/>
        <w:left w:val="none" w:sz="0" w:space="0" w:color="auto"/>
        <w:bottom w:val="none" w:sz="0" w:space="0" w:color="auto"/>
        <w:right w:val="none" w:sz="0" w:space="0" w:color="auto"/>
      </w:divBdr>
    </w:div>
    <w:div w:id="1027951250">
      <w:bodyDiv w:val="1"/>
      <w:marLeft w:val="0"/>
      <w:marRight w:val="0"/>
      <w:marTop w:val="0"/>
      <w:marBottom w:val="0"/>
      <w:divBdr>
        <w:top w:val="none" w:sz="0" w:space="0" w:color="auto"/>
        <w:left w:val="none" w:sz="0" w:space="0" w:color="auto"/>
        <w:bottom w:val="none" w:sz="0" w:space="0" w:color="auto"/>
        <w:right w:val="none" w:sz="0" w:space="0" w:color="auto"/>
      </w:divBdr>
      <w:divsChild>
        <w:div w:id="763112029">
          <w:marLeft w:val="0"/>
          <w:marRight w:val="0"/>
          <w:marTop w:val="0"/>
          <w:marBottom w:val="0"/>
          <w:divBdr>
            <w:top w:val="none" w:sz="0" w:space="0" w:color="auto"/>
            <w:left w:val="none" w:sz="0" w:space="0" w:color="auto"/>
            <w:bottom w:val="none" w:sz="0" w:space="0" w:color="auto"/>
            <w:right w:val="none" w:sz="0" w:space="0" w:color="auto"/>
          </w:divBdr>
          <w:divsChild>
            <w:div w:id="1026100766">
              <w:marLeft w:val="0"/>
              <w:marRight w:val="0"/>
              <w:marTop w:val="0"/>
              <w:marBottom w:val="0"/>
              <w:divBdr>
                <w:top w:val="none" w:sz="0" w:space="0" w:color="auto"/>
                <w:left w:val="none" w:sz="0" w:space="0" w:color="auto"/>
                <w:bottom w:val="none" w:sz="0" w:space="0" w:color="auto"/>
                <w:right w:val="none" w:sz="0" w:space="0" w:color="auto"/>
              </w:divBdr>
              <w:divsChild>
                <w:div w:id="1926955610">
                  <w:marLeft w:val="0"/>
                  <w:marRight w:val="0"/>
                  <w:marTop w:val="0"/>
                  <w:marBottom w:val="0"/>
                  <w:divBdr>
                    <w:top w:val="none" w:sz="0" w:space="0" w:color="auto"/>
                    <w:left w:val="none" w:sz="0" w:space="0" w:color="auto"/>
                    <w:bottom w:val="none" w:sz="0" w:space="0" w:color="auto"/>
                    <w:right w:val="none" w:sz="0" w:space="0" w:color="auto"/>
                  </w:divBdr>
                  <w:divsChild>
                    <w:div w:id="810827700">
                      <w:marLeft w:val="0"/>
                      <w:marRight w:val="0"/>
                      <w:marTop w:val="0"/>
                      <w:marBottom w:val="0"/>
                      <w:divBdr>
                        <w:top w:val="none" w:sz="0" w:space="0" w:color="auto"/>
                        <w:left w:val="none" w:sz="0" w:space="0" w:color="auto"/>
                        <w:bottom w:val="none" w:sz="0" w:space="0" w:color="auto"/>
                        <w:right w:val="none" w:sz="0" w:space="0" w:color="auto"/>
                      </w:divBdr>
                      <w:divsChild>
                        <w:div w:id="93479390">
                          <w:marLeft w:val="0"/>
                          <w:marRight w:val="0"/>
                          <w:marTop w:val="0"/>
                          <w:marBottom w:val="0"/>
                          <w:divBdr>
                            <w:top w:val="none" w:sz="0" w:space="0" w:color="auto"/>
                            <w:left w:val="none" w:sz="0" w:space="0" w:color="auto"/>
                            <w:bottom w:val="none" w:sz="0" w:space="0" w:color="auto"/>
                            <w:right w:val="none" w:sz="0" w:space="0" w:color="auto"/>
                          </w:divBdr>
                          <w:divsChild>
                            <w:div w:id="1428766010">
                              <w:marLeft w:val="0"/>
                              <w:marRight w:val="0"/>
                              <w:marTop w:val="0"/>
                              <w:marBottom w:val="0"/>
                              <w:divBdr>
                                <w:top w:val="none" w:sz="0" w:space="0" w:color="auto"/>
                                <w:left w:val="none" w:sz="0" w:space="0" w:color="auto"/>
                                <w:bottom w:val="none" w:sz="0" w:space="0" w:color="auto"/>
                                <w:right w:val="none" w:sz="0" w:space="0" w:color="auto"/>
                              </w:divBdr>
                              <w:divsChild>
                                <w:div w:id="58679321">
                                  <w:marLeft w:val="0"/>
                                  <w:marRight w:val="0"/>
                                  <w:marTop w:val="0"/>
                                  <w:marBottom w:val="0"/>
                                  <w:divBdr>
                                    <w:top w:val="none" w:sz="0" w:space="0" w:color="auto"/>
                                    <w:left w:val="none" w:sz="0" w:space="0" w:color="auto"/>
                                    <w:bottom w:val="none" w:sz="0" w:space="0" w:color="auto"/>
                                    <w:right w:val="none" w:sz="0" w:space="0" w:color="auto"/>
                                  </w:divBdr>
                                  <w:divsChild>
                                    <w:div w:id="2139685841">
                                      <w:marLeft w:val="0"/>
                                      <w:marRight w:val="0"/>
                                      <w:marTop w:val="0"/>
                                      <w:marBottom w:val="0"/>
                                      <w:divBdr>
                                        <w:top w:val="none" w:sz="0" w:space="0" w:color="auto"/>
                                        <w:left w:val="none" w:sz="0" w:space="0" w:color="auto"/>
                                        <w:bottom w:val="none" w:sz="0" w:space="0" w:color="auto"/>
                                        <w:right w:val="none" w:sz="0" w:space="0" w:color="auto"/>
                                      </w:divBdr>
                                      <w:divsChild>
                                        <w:div w:id="2134131663">
                                          <w:marLeft w:val="0"/>
                                          <w:marRight w:val="0"/>
                                          <w:marTop w:val="0"/>
                                          <w:marBottom w:val="0"/>
                                          <w:divBdr>
                                            <w:top w:val="none" w:sz="0" w:space="0" w:color="auto"/>
                                            <w:left w:val="none" w:sz="0" w:space="0" w:color="auto"/>
                                            <w:bottom w:val="none" w:sz="0" w:space="0" w:color="auto"/>
                                            <w:right w:val="none" w:sz="0" w:space="0" w:color="auto"/>
                                          </w:divBdr>
                                          <w:divsChild>
                                            <w:div w:id="566502713">
                                              <w:marLeft w:val="0"/>
                                              <w:marRight w:val="0"/>
                                              <w:marTop w:val="0"/>
                                              <w:marBottom w:val="0"/>
                                              <w:divBdr>
                                                <w:top w:val="none" w:sz="0" w:space="0" w:color="auto"/>
                                                <w:left w:val="none" w:sz="0" w:space="0" w:color="auto"/>
                                                <w:bottom w:val="none" w:sz="0" w:space="0" w:color="auto"/>
                                                <w:right w:val="none" w:sz="0" w:space="0" w:color="auto"/>
                                              </w:divBdr>
                                              <w:divsChild>
                                                <w:div w:id="1569221173">
                                                  <w:marLeft w:val="0"/>
                                                  <w:marRight w:val="0"/>
                                                  <w:marTop w:val="0"/>
                                                  <w:marBottom w:val="0"/>
                                                  <w:divBdr>
                                                    <w:top w:val="none" w:sz="0" w:space="0" w:color="auto"/>
                                                    <w:left w:val="none" w:sz="0" w:space="0" w:color="auto"/>
                                                    <w:bottom w:val="none" w:sz="0" w:space="0" w:color="auto"/>
                                                    <w:right w:val="none" w:sz="0" w:space="0" w:color="auto"/>
                                                  </w:divBdr>
                                                  <w:divsChild>
                                                    <w:div w:id="210852646">
                                                      <w:marLeft w:val="0"/>
                                                      <w:marRight w:val="0"/>
                                                      <w:marTop w:val="0"/>
                                                      <w:marBottom w:val="0"/>
                                                      <w:divBdr>
                                                        <w:top w:val="none" w:sz="0" w:space="0" w:color="auto"/>
                                                        <w:left w:val="none" w:sz="0" w:space="0" w:color="auto"/>
                                                        <w:bottom w:val="none" w:sz="0" w:space="0" w:color="auto"/>
                                                        <w:right w:val="none" w:sz="0" w:space="0" w:color="auto"/>
                                                      </w:divBdr>
                                                      <w:divsChild>
                                                        <w:div w:id="926232546">
                                                          <w:marLeft w:val="0"/>
                                                          <w:marRight w:val="0"/>
                                                          <w:marTop w:val="0"/>
                                                          <w:marBottom w:val="0"/>
                                                          <w:divBdr>
                                                            <w:top w:val="none" w:sz="0" w:space="0" w:color="auto"/>
                                                            <w:left w:val="none" w:sz="0" w:space="0" w:color="auto"/>
                                                            <w:bottom w:val="none" w:sz="0" w:space="0" w:color="auto"/>
                                                            <w:right w:val="none" w:sz="0" w:space="0" w:color="auto"/>
                                                          </w:divBdr>
                                                          <w:divsChild>
                                                            <w:div w:id="690839633">
                                                              <w:marLeft w:val="0"/>
                                                              <w:marRight w:val="0"/>
                                                              <w:marTop w:val="0"/>
                                                              <w:marBottom w:val="0"/>
                                                              <w:divBdr>
                                                                <w:top w:val="none" w:sz="0" w:space="0" w:color="auto"/>
                                                                <w:left w:val="none" w:sz="0" w:space="0" w:color="auto"/>
                                                                <w:bottom w:val="none" w:sz="0" w:space="0" w:color="auto"/>
                                                                <w:right w:val="none" w:sz="0" w:space="0" w:color="auto"/>
                                                              </w:divBdr>
                                                              <w:divsChild>
                                                                <w:div w:id="1363820750">
                                                                  <w:marLeft w:val="0"/>
                                                                  <w:marRight w:val="0"/>
                                                                  <w:marTop w:val="0"/>
                                                                  <w:marBottom w:val="0"/>
                                                                  <w:divBdr>
                                                                    <w:top w:val="none" w:sz="0" w:space="0" w:color="auto"/>
                                                                    <w:left w:val="none" w:sz="0" w:space="0" w:color="auto"/>
                                                                    <w:bottom w:val="none" w:sz="0" w:space="0" w:color="auto"/>
                                                                    <w:right w:val="none" w:sz="0" w:space="0" w:color="auto"/>
                                                                  </w:divBdr>
                                                                  <w:divsChild>
                                                                    <w:div w:id="18801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8723655">
      <w:bodyDiv w:val="1"/>
      <w:marLeft w:val="0"/>
      <w:marRight w:val="0"/>
      <w:marTop w:val="0"/>
      <w:marBottom w:val="0"/>
      <w:divBdr>
        <w:top w:val="none" w:sz="0" w:space="0" w:color="auto"/>
        <w:left w:val="none" w:sz="0" w:space="0" w:color="auto"/>
        <w:bottom w:val="none" w:sz="0" w:space="0" w:color="auto"/>
        <w:right w:val="none" w:sz="0" w:space="0" w:color="auto"/>
      </w:divBdr>
    </w:div>
    <w:div w:id="1102917194">
      <w:bodyDiv w:val="1"/>
      <w:marLeft w:val="0"/>
      <w:marRight w:val="0"/>
      <w:marTop w:val="0"/>
      <w:marBottom w:val="0"/>
      <w:divBdr>
        <w:top w:val="none" w:sz="0" w:space="0" w:color="auto"/>
        <w:left w:val="none" w:sz="0" w:space="0" w:color="auto"/>
        <w:bottom w:val="none" w:sz="0" w:space="0" w:color="auto"/>
        <w:right w:val="none" w:sz="0" w:space="0" w:color="auto"/>
      </w:divBdr>
    </w:div>
    <w:div w:id="1278835018">
      <w:bodyDiv w:val="1"/>
      <w:marLeft w:val="0"/>
      <w:marRight w:val="0"/>
      <w:marTop w:val="0"/>
      <w:marBottom w:val="0"/>
      <w:divBdr>
        <w:top w:val="none" w:sz="0" w:space="0" w:color="auto"/>
        <w:left w:val="none" w:sz="0" w:space="0" w:color="auto"/>
        <w:bottom w:val="none" w:sz="0" w:space="0" w:color="auto"/>
        <w:right w:val="none" w:sz="0" w:space="0" w:color="auto"/>
      </w:divBdr>
    </w:div>
    <w:div w:id="1301688522">
      <w:bodyDiv w:val="1"/>
      <w:marLeft w:val="0"/>
      <w:marRight w:val="0"/>
      <w:marTop w:val="0"/>
      <w:marBottom w:val="0"/>
      <w:divBdr>
        <w:top w:val="none" w:sz="0" w:space="0" w:color="auto"/>
        <w:left w:val="none" w:sz="0" w:space="0" w:color="auto"/>
        <w:bottom w:val="none" w:sz="0" w:space="0" w:color="auto"/>
        <w:right w:val="none" w:sz="0" w:space="0" w:color="auto"/>
      </w:divBdr>
      <w:divsChild>
        <w:div w:id="1394111975">
          <w:marLeft w:val="0"/>
          <w:marRight w:val="0"/>
          <w:marTop w:val="0"/>
          <w:marBottom w:val="0"/>
          <w:divBdr>
            <w:top w:val="none" w:sz="0" w:space="0" w:color="auto"/>
            <w:left w:val="none" w:sz="0" w:space="0" w:color="auto"/>
            <w:bottom w:val="none" w:sz="0" w:space="0" w:color="auto"/>
            <w:right w:val="none" w:sz="0" w:space="0" w:color="auto"/>
          </w:divBdr>
          <w:divsChild>
            <w:div w:id="1193105626">
              <w:marLeft w:val="0"/>
              <w:marRight w:val="0"/>
              <w:marTop w:val="0"/>
              <w:marBottom w:val="0"/>
              <w:divBdr>
                <w:top w:val="none" w:sz="0" w:space="0" w:color="auto"/>
                <w:left w:val="none" w:sz="0" w:space="0" w:color="auto"/>
                <w:bottom w:val="none" w:sz="0" w:space="0" w:color="auto"/>
                <w:right w:val="none" w:sz="0" w:space="0" w:color="auto"/>
              </w:divBdr>
              <w:divsChild>
                <w:div w:id="1806313863">
                  <w:marLeft w:val="0"/>
                  <w:marRight w:val="0"/>
                  <w:marTop w:val="0"/>
                  <w:marBottom w:val="0"/>
                  <w:divBdr>
                    <w:top w:val="none" w:sz="0" w:space="0" w:color="auto"/>
                    <w:left w:val="none" w:sz="0" w:space="0" w:color="auto"/>
                    <w:bottom w:val="none" w:sz="0" w:space="0" w:color="auto"/>
                    <w:right w:val="none" w:sz="0" w:space="0" w:color="auto"/>
                  </w:divBdr>
                  <w:divsChild>
                    <w:div w:id="10318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5527">
          <w:marLeft w:val="0"/>
          <w:marRight w:val="0"/>
          <w:marTop w:val="0"/>
          <w:marBottom w:val="0"/>
          <w:divBdr>
            <w:top w:val="none" w:sz="0" w:space="0" w:color="auto"/>
            <w:left w:val="none" w:sz="0" w:space="0" w:color="auto"/>
            <w:bottom w:val="none" w:sz="0" w:space="0" w:color="auto"/>
            <w:right w:val="none" w:sz="0" w:space="0" w:color="auto"/>
          </w:divBdr>
          <w:divsChild>
            <w:div w:id="1764497822">
              <w:marLeft w:val="0"/>
              <w:marRight w:val="0"/>
              <w:marTop w:val="0"/>
              <w:marBottom w:val="0"/>
              <w:divBdr>
                <w:top w:val="none" w:sz="0" w:space="0" w:color="auto"/>
                <w:left w:val="none" w:sz="0" w:space="0" w:color="auto"/>
                <w:bottom w:val="none" w:sz="0" w:space="0" w:color="auto"/>
                <w:right w:val="none" w:sz="0" w:space="0" w:color="auto"/>
              </w:divBdr>
              <w:divsChild>
                <w:div w:id="988292119">
                  <w:marLeft w:val="0"/>
                  <w:marRight w:val="0"/>
                  <w:marTop w:val="0"/>
                  <w:marBottom w:val="300"/>
                  <w:divBdr>
                    <w:top w:val="none" w:sz="0" w:space="0" w:color="auto"/>
                    <w:left w:val="none" w:sz="0" w:space="0" w:color="auto"/>
                    <w:bottom w:val="none" w:sz="0" w:space="0" w:color="auto"/>
                    <w:right w:val="none" w:sz="0" w:space="0" w:color="auto"/>
                  </w:divBdr>
                  <w:divsChild>
                    <w:div w:id="1744520682">
                      <w:marLeft w:val="0"/>
                      <w:marRight w:val="0"/>
                      <w:marTop w:val="0"/>
                      <w:marBottom w:val="0"/>
                      <w:divBdr>
                        <w:top w:val="none" w:sz="0" w:space="0" w:color="auto"/>
                        <w:left w:val="none" w:sz="0" w:space="0" w:color="auto"/>
                        <w:bottom w:val="none" w:sz="0" w:space="0" w:color="auto"/>
                        <w:right w:val="none" w:sz="0" w:space="0" w:color="auto"/>
                      </w:divBdr>
                      <w:divsChild>
                        <w:div w:id="1297568140">
                          <w:marLeft w:val="0"/>
                          <w:marRight w:val="0"/>
                          <w:marTop w:val="0"/>
                          <w:marBottom w:val="0"/>
                          <w:divBdr>
                            <w:top w:val="none" w:sz="0" w:space="0" w:color="auto"/>
                            <w:left w:val="none" w:sz="0" w:space="0" w:color="auto"/>
                            <w:bottom w:val="none" w:sz="0" w:space="0" w:color="auto"/>
                            <w:right w:val="none" w:sz="0" w:space="0" w:color="auto"/>
                          </w:divBdr>
                        </w:div>
                        <w:div w:id="438260244">
                          <w:marLeft w:val="0"/>
                          <w:marRight w:val="0"/>
                          <w:marTop w:val="0"/>
                          <w:marBottom w:val="0"/>
                          <w:divBdr>
                            <w:top w:val="single" w:sz="6" w:space="8" w:color="D1DFE3"/>
                            <w:left w:val="single" w:sz="6" w:space="8" w:color="D1DFE3"/>
                            <w:bottom w:val="single" w:sz="6" w:space="8" w:color="D1DFE3"/>
                            <w:right w:val="single" w:sz="6" w:space="8" w:color="D1DFE3"/>
                          </w:divBdr>
                          <w:divsChild>
                            <w:div w:id="414205594">
                              <w:marLeft w:val="0"/>
                              <w:marRight w:val="150"/>
                              <w:marTop w:val="0"/>
                              <w:marBottom w:val="0"/>
                              <w:divBdr>
                                <w:top w:val="none" w:sz="0" w:space="0" w:color="auto"/>
                                <w:left w:val="none" w:sz="0" w:space="0" w:color="auto"/>
                                <w:bottom w:val="none" w:sz="0" w:space="0" w:color="auto"/>
                                <w:right w:val="none" w:sz="0" w:space="0" w:color="auto"/>
                              </w:divBdr>
                            </w:div>
                            <w:div w:id="4424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182">
                  <w:marLeft w:val="0"/>
                  <w:marRight w:val="0"/>
                  <w:marTop w:val="0"/>
                  <w:marBottom w:val="0"/>
                  <w:divBdr>
                    <w:top w:val="single" w:sz="6" w:space="0" w:color="E4E4E0"/>
                    <w:left w:val="single" w:sz="6" w:space="0" w:color="E4E4E0"/>
                    <w:bottom w:val="single" w:sz="6" w:space="0" w:color="D4D4D0"/>
                    <w:right w:val="single" w:sz="6" w:space="0" w:color="E4E4E0"/>
                  </w:divBdr>
                  <w:divsChild>
                    <w:div w:id="2063362075">
                      <w:marLeft w:val="0"/>
                      <w:marRight w:val="0"/>
                      <w:marTop w:val="0"/>
                      <w:marBottom w:val="0"/>
                      <w:divBdr>
                        <w:top w:val="none" w:sz="0" w:space="0" w:color="auto"/>
                        <w:left w:val="none" w:sz="0" w:space="0" w:color="auto"/>
                        <w:bottom w:val="none" w:sz="0" w:space="0" w:color="auto"/>
                        <w:right w:val="none" w:sz="0" w:space="0" w:color="auto"/>
                      </w:divBdr>
                    </w:div>
                  </w:divsChild>
                </w:div>
                <w:div w:id="1196431184">
                  <w:marLeft w:val="0"/>
                  <w:marRight w:val="0"/>
                  <w:marTop w:val="0"/>
                  <w:marBottom w:val="0"/>
                  <w:divBdr>
                    <w:top w:val="single" w:sz="6" w:space="8" w:color="E4E4E0"/>
                    <w:left w:val="single" w:sz="6" w:space="7" w:color="E4E4E0"/>
                    <w:bottom w:val="single" w:sz="6" w:space="7" w:color="D4D4D0"/>
                    <w:right w:val="single" w:sz="6" w:space="7" w:color="E4E4E0"/>
                  </w:divBdr>
                  <w:divsChild>
                    <w:div w:id="1044251630">
                      <w:marLeft w:val="0"/>
                      <w:marRight w:val="0"/>
                      <w:marTop w:val="0"/>
                      <w:marBottom w:val="0"/>
                      <w:divBdr>
                        <w:top w:val="none" w:sz="0" w:space="0" w:color="auto"/>
                        <w:left w:val="none" w:sz="0" w:space="0" w:color="auto"/>
                        <w:bottom w:val="none" w:sz="0" w:space="0" w:color="auto"/>
                        <w:right w:val="none" w:sz="0" w:space="0" w:color="auto"/>
                      </w:divBdr>
                      <w:divsChild>
                        <w:div w:id="1630548900">
                          <w:marLeft w:val="0"/>
                          <w:marRight w:val="0"/>
                          <w:marTop w:val="0"/>
                          <w:marBottom w:val="0"/>
                          <w:divBdr>
                            <w:top w:val="none" w:sz="0" w:space="0" w:color="auto"/>
                            <w:left w:val="none" w:sz="0" w:space="0" w:color="auto"/>
                            <w:bottom w:val="none" w:sz="0" w:space="0" w:color="auto"/>
                            <w:right w:val="none" w:sz="0" w:space="0" w:color="auto"/>
                          </w:divBdr>
                          <w:divsChild>
                            <w:div w:id="19115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4796">
      <w:bodyDiv w:val="1"/>
      <w:marLeft w:val="0"/>
      <w:marRight w:val="0"/>
      <w:marTop w:val="0"/>
      <w:marBottom w:val="0"/>
      <w:divBdr>
        <w:top w:val="none" w:sz="0" w:space="0" w:color="auto"/>
        <w:left w:val="none" w:sz="0" w:space="0" w:color="auto"/>
        <w:bottom w:val="none" w:sz="0" w:space="0" w:color="auto"/>
        <w:right w:val="none" w:sz="0" w:space="0" w:color="auto"/>
      </w:divBdr>
    </w:div>
    <w:div w:id="1373113159">
      <w:bodyDiv w:val="1"/>
      <w:marLeft w:val="0"/>
      <w:marRight w:val="0"/>
      <w:marTop w:val="0"/>
      <w:marBottom w:val="0"/>
      <w:divBdr>
        <w:top w:val="none" w:sz="0" w:space="0" w:color="auto"/>
        <w:left w:val="none" w:sz="0" w:space="0" w:color="auto"/>
        <w:bottom w:val="none" w:sz="0" w:space="0" w:color="auto"/>
        <w:right w:val="none" w:sz="0" w:space="0" w:color="auto"/>
      </w:divBdr>
      <w:divsChild>
        <w:div w:id="183977077">
          <w:marLeft w:val="0"/>
          <w:marRight w:val="0"/>
          <w:marTop w:val="0"/>
          <w:marBottom w:val="0"/>
          <w:divBdr>
            <w:top w:val="none" w:sz="0" w:space="0" w:color="auto"/>
            <w:left w:val="none" w:sz="0" w:space="0" w:color="auto"/>
            <w:bottom w:val="none" w:sz="0" w:space="0" w:color="auto"/>
            <w:right w:val="none" w:sz="0" w:space="0" w:color="auto"/>
          </w:divBdr>
        </w:div>
      </w:divsChild>
    </w:div>
    <w:div w:id="1387560202">
      <w:bodyDiv w:val="1"/>
      <w:marLeft w:val="0"/>
      <w:marRight w:val="0"/>
      <w:marTop w:val="0"/>
      <w:marBottom w:val="0"/>
      <w:divBdr>
        <w:top w:val="none" w:sz="0" w:space="0" w:color="auto"/>
        <w:left w:val="none" w:sz="0" w:space="0" w:color="auto"/>
        <w:bottom w:val="none" w:sz="0" w:space="0" w:color="auto"/>
        <w:right w:val="none" w:sz="0" w:space="0" w:color="auto"/>
      </w:divBdr>
    </w:div>
    <w:div w:id="1428496705">
      <w:bodyDiv w:val="1"/>
      <w:marLeft w:val="0"/>
      <w:marRight w:val="0"/>
      <w:marTop w:val="0"/>
      <w:marBottom w:val="0"/>
      <w:divBdr>
        <w:top w:val="none" w:sz="0" w:space="0" w:color="auto"/>
        <w:left w:val="none" w:sz="0" w:space="0" w:color="auto"/>
        <w:bottom w:val="none" w:sz="0" w:space="0" w:color="auto"/>
        <w:right w:val="none" w:sz="0" w:space="0" w:color="auto"/>
      </w:divBdr>
    </w:div>
    <w:div w:id="1536770029">
      <w:bodyDiv w:val="1"/>
      <w:marLeft w:val="0"/>
      <w:marRight w:val="0"/>
      <w:marTop w:val="0"/>
      <w:marBottom w:val="0"/>
      <w:divBdr>
        <w:top w:val="none" w:sz="0" w:space="0" w:color="auto"/>
        <w:left w:val="none" w:sz="0" w:space="0" w:color="auto"/>
        <w:bottom w:val="none" w:sz="0" w:space="0" w:color="auto"/>
        <w:right w:val="none" w:sz="0" w:space="0" w:color="auto"/>
      </w:divBdr>
    </w:div>
    <w:div w:id="1563297984">
      <w:bodyDiv w:val="1"/>
      <w:marLeft w:val="0"/>
      <w:marRight w:val="0"/>
      <w:marTop w:val="0"/>
      <w:marBottom w:val="0"/>
      <w:divBdr>
        <w:top w:val="none" w:sz="0" w:space="0" w:color="auto"/>
        <w:left w:val="none" w:sz="0" w:space="0" w:color="auto"/>
        <w:bottom w:val="none" w:sz="0" w:space="0" w:color="auto"/>
        <w:right w:val="none" w:sz="0" w:space="0" w:color="auto"/>
      </w:divBdr>
    </w:div>
    <w:div w:id="1663120005">
      <w:bodyDiv w:val="1"/>
      <w:marLeft w:val="0"/>
      <w:marRight w:val="0"/>
      <w:marTop w:val="0"/>
      <w:marBottom w:val="0"/>
      <w:divBdr>
        <w:top w:val="none" w:sz="0" w:space="0" w:color="auto"/>
        <w:left w:val="none" w:sz="0" w:space="0" w:color="auto"/>
        <w:bottom w:val="none" w:sz="0" w:space="0" w:color="auto"/>
        <w:right w:val="none" w:sz="0" w:space="0" w:color="auto"/>
      </w:divBdr>
    </w:div>
    <w:div w:id="1715428147">
      <w:bodyDiv w:val="1"/>
      <w:marLeft w:val="0"/>
      <w:marRight w:val="0"/>
      <w:marTop w:val="0"/>
      <w:marBottom w:val="0"/>
      <w:divBdr>
        <w:top w:val="none" w:sz="0" w:space="0" w:color="auto"/>
        <w:left w:val="none" w:sz="0" w:space="0" w:color="auto"/>
        <w:bottom w:val="none" w:sz="0" w:space="0" w:color="auto"/>
        <w:right w:val="none" w:sz="0" w:space="0" w:color="auto"/>
      </w:divBdr>
    </w:div>
    <w:div w:id="1973368576">
      <w:bodyDiv w:val="1"/>
      <w:marLeft w:val="0"/>
      <w:marRight w:val="0"/>
      <w:marTop w:val="0"/>
      <w:marBottom w:val="0"/>
      <w:divBdr>
        <w:top w:val="none" w:sz="0" w:space="0" w:color="auto"/>
        <w:left w:val="none" w:sz="0" w:space="0" w:color="auto"/>
        <w:bottom w:val="none" w:sz="0" w:space="0" w:color="auto"/>
        <w:right w:val="none" w:sz="0" w:space="0" w:color="auto"/>
      </w:divBdr>
    </w:div>
    <w:div w:id="2010282465">
      <w:bodyDiv w:val="1"/>
      <w:marLeft w:val="0"/>
      <w:marRight w:val="0"/>
      <w:marTop w:val="0"/>
      <w:marBottom w:val="0"/>
      <w:divBdr>
        <w:top w:val="none" w:sz="0" w:space="0" w:color="auto"/>
        <w:left w:val="none" w:sz="0" w:space="0" w:color="auto"/>
        <w:bottom w:val="none" w:sz="0" w:space="0" w:color="auto"/>
        <w:right w:val="none" w:sz="0" w:space="0" w:color="auto"/>
      </w:divBdr>
    </w:div>
    <w:div w:id="2043749870">
      <w:bodyDiv w:val="1"/>
      <w:marLeft w:val="0"/>
      <w:marRight w:val="0"/>
      <w:marTop w:val="0"/>
      <w:marBottom w:val="0"/>
      <w:divBdr>
        <w:top w:val="none" w:sz="0" w:space="0" w:color="auto"/>
        <w:left w:val="none" w:sz="0" w:space="0" w:color="auto"/>
        <w:bottom w:val="none" w:sz="0" w:space="0" w:color="auto"/>
        <w:right w:val="none" w:sz="0" w:space="0" w:color="auto"/>
      </w:divBdr>
      <w:divsChild>
        <w:div w:id="1380320294">
          <w:marLeft w:val="0"/>
          <w:marRight w:val="0"/>
          <w:marTop w:val="0"/>
          <w:marBottom w:val="0"/>
          <w:divBdr>
            <w:top w:val="none" w:sz="0" w:space="0" w:color="auto"/>
            <w:left w:val="none" w:sz="0" w:space="0" w:color="auto"/>
            <w:bottom w:val="none" w:sz="0" w:space="0" w:color="auto"/>
            <w:right w:val="none" w:sz="0" w:space="0" w:color="auto"/>
          </w:divBdr>
        </w:div>
        <w:div w:id="579868580">
          <w:marLeft w:val="0"/>
          <w:marRight w:val="0"/>
          <w:marTop w:val="0"/>
          <w:marBottom w:val="0"/>
          <w:divBdr>
            <w:top w:val="none" w:sz="0" w:space="0" w:color="auto"/>
            <w:left w:val="none" w:sz="0" w:space="0" w:color="auto"/>
            <w:bottom w:val="none" w:sz="0" w:space="0" w:color="auto"/>
            <w:right w:val="none" w:sz="0" w:space="0" w:color="auto"/>
          </w:divBdr>
        </w:div>
        <w:div w:id="1948079035">
          <w:marLeft w:val="720"/>
          <w:marRight w:val="0"/>
          <w:marTop w:val="0"/>
          <w:marBottom w:val="0"/>
          <w:divBdr>
            <w:top w:val="none" w:sz="0" w:space="0" w:color="auto"/>
            <w:left w:val="none" w:sz="0" w:space="0" w:color="auto"/>
            <w:bottom w:val="none" w:sz="0" w:space="0" w:color="auto"/>
            <w:right w:val="none" w:sz="0" w:space="0" w:color="auto"/>
          </w:divBdr>
        </w:div>
        <w:div w:id="1088040426">
          <w:marLeft w:val="720"/>
          <w:marRight w:val="0"/>
          <w:marTop w:val="0"/>
          <w:marBottom w:val="0"/>
          <w:divBdr>
            <w:top w:val="none" w:sz="0" w:space="0" w:color="auto"/>
            <w:left w:val="none" w:sz="0" w:space="0" w:color="auto"/>
            <w:bottom w:val="none" w:sz="0" w:space="0" w:color="auto"/>
            <w:right w:val="none" w:sz="0" w:space="0" w:color="auto"/>
          </w:divBdr>
        </w:div>
        <w:div w:id="242885341">
          <w:marLeft w:val="720"/>
          <w:marRight w:val="0"/>
          <w:marTop w:val="0"/>
          <w:marBottom w:val="0"/>
          <w:divBdr>
            <w:top w:val="none" w:sz="0" w:space="0" w:color="auto"/>
            <w:left w:val="none" w:sz="0" w:space="0" w:color="auto"/>
            <w:bottom w:val="none" w:sz="0" w:space="0" w:color="auto"/>
            <w:right w:val="none" w:sz="0" w:space="0" w:color="auto"/>
          </w:divBdr>
        </w:div>
        <w:div w:id="241643841">
          <w:marLeft w:val="720"/>
          <w:marRight w:val="0"/>
          <w:marTop w:val="0"/>
          <w:marBottom w:val="0"/>
          <w:divBdr>
            <w:top w:val="none" w:sz="0" w:space="0" w:color="auto"/>
            <w:left w:val="none" w:sz="0" w:space="0" w:color="auto"/>
            <w:bottom w:val="none" w:sz="0" w:space="0" w:color="auto"/>
            <w:right w:val="none" w:sz="0" w:space="0" w:color="auto"/>
          </w:divBdr>
        </w:div>
        <w:div w:id="657463000">
          <w:marLeft w:val="0"/>
          <w:marRight w:val="0"/>
          <w:marTop w:val="0"/>
          <w:marBottom w:val="0"/>
          <w:divBdr>
            <w:top w:val="none" w:sz="0" w:space="0" w:color="auto"/>
            <w:left w:val="none" w:sz="0" w:space="0" w:color="auto"/>
            <w:bottom w:val="none" w:sz="0" w:space="0" w:color="auto"/>
            <w:right w:val="none" w:sz="0" w:space="0" w:color="auto"/>
          </w:divBdr>
        </w:div>
        <w:div w:id="2046326299">
          <w:marLeft w:val="720"/>
          <w:marRight w:val="0"/>
          <w:marTop w:val="0"/>
          <w:marBottom w:val="0"/>
          <w:divBdr>
            <w:top w:val="none" w:sz="0" w:space="0" w:color="auto"/>
            <w:left w:val="none" w:sz="0" w:space="0" w:color="auto"/>
            <w:bottom w:val="none" w:sz="0" w:space="0" w:color="auto"/>
            <w:right w:val="none" w:sz="0" w:space="0" w:color="auto"/>
          </w:divBdr>
        </w:div>
        <w:div w:id="381448620">
          <w:marLeft w:val="360"/>
          <w:marRight w:val="0"/>
          <w:marTop w:val="0"/>
          <w:marBottom w:val="0"/>
          <w:divBdr>
            <w:top w:val="none" w:sz="0" w:space="0" w:color="auto"/>
            <w:left w:val="none" w:sz="0" w:space="0" w:color="auto"/>
            <w:bottom w:val="none" w:sz="0" w:space="0" w:color="auto"/>
            <w:right w:val="none" w:sz="0" w:space="0" w:color="auto"/>
          </w:divBdr>
        </w:div>
        <w:div w:id="1831486610">
          <w:marLeft w:val="720"/>
          <w:marRight w:val="0"/>
          <w:marTop w:val="0"/>
          <w:marBottom w:val="0"/>
          <w:divBdr>
            <w:top w:val="none" w:sz="0" w:space="0" w:color="auto"/>
            <w:left w:val="none" w:sz="0" w:space="0" w:color="auto"/>
            <w:bottom w:val="none" w:sz="0" w:space="0" w:color="auto"/>
            <w:right w:val="none" w:sz="0" w:space="0" w:color="auto"/>
          </w:divBdr>
        </w:div>
        <w:div w:id="772092117">
          <w:marLeft w:val="0"/>
          <w:marRight w:val="0"/>
          <w:marTop w:val="0"/>
          <w:marBottom w:val="0"/>
          <w:divBdr>
            <w:top w:val="none" w:sz="0" w:space="0" w:color="auto"/>
            <w:left w:val="none" w:sz="0" w:space="0" w:color="auto"/>
            <w:bottom w:val="none" w:sz="0" w:space="0" w:color="auto"/>
            <w:right w:val="none" w:sz="0" w:space="0" w:color="auto"/>
          </w:divBdr>
        </w:div>
        <w:div w:id="2117017275">
          <w:marLeft w:val="0"/>
          <w:marRight w:val="0"/>
          <w:marTop w:val="0"/>
          <w:marBottom w:val="0"/>
          <w:divBdr>
            <w:top w:val="none" w:sz="0" w:space="0" w:color="auto"/>
            <w:left w:val="none" w:sz="0" w:space="0" w:color="auto"/>
            <w:bottom w:val="none" w:sz="0" w:space="0" w:color="auto"/>
            <w:right w:val="none" w:sz="0" w:space="0" w:color="auto"/>
          </w:divBdr>
        </w:div>
        <w:div w:id="268661686">
          <w:marLeft w:val="0"/>
          <w:marRight w:val="0"/>
          <w:marTop w:val="0"/>
          <w:marBottom w:val="0"/>
          <w:divBdr>
            <w:top w:val="none" w:sz="0" w:space="0" w:color="auto"/>
            <w:left w:val="none" w:sz="0" w:space="0" w:color="auto"/>
            <w:bottom w:val="none" w:sz="0" w:space="0" w:color="auto"/>
            <w:right w:val="none" w:sz="0" w:space="0" w:color="auto"/>
          </w:divBdr>
        </w:div>
        <w:div w:id="1071078303">
          <w:marLeft w:val="720"/>
          <w:marRight w:val="0"/>
          <w:marTop w:val="0"/>
          <w:marBottom w:val="0"/>
          <w:divBdr>
            <w:top w:val="none" w:sz="0" w:space="0" w:color="auto"/>
            <w:left w:val="none" w:sz="0" w:space="0" w:color="auto"/>
            <w:bottom w:val="none" w:sz="0" w:space="0" w:color="auto"/>
            <w:right w:val="none" w:sz="0" w:space="0" w:color="auto"/>
          </w:divBdr>
        </w:div>
      </w:divsChild>
    </w:div>
    <w:div w:id="2044137380">
      <w:bodyDiv w:val="1"/>
      <w:marLeft w:val="0"/>
      <w:marRight w:val="0"/>
      <w:marTop w:val="0"/>
      <w:marBottom w:val="0"/>
      <w:divBdr>
        <w:top w:val="none" w:sz="0" w:space="0" w:color="auto"/>
        <w:left w:val="none" w:sz="0" w:space="0" w:color="auto"/>
        <w:bottom w:val="none" w:sz="0" w:space="0" w:color="auto"/>
        <w:right w:val="none" w:sz="0" w:space="0" w:color="auto"/>
      </w:divBdr>
    </w:div>
    <w:div w:id="2107262999">
      <w:bodyDiv w:val="1"/>
      <w:marLeft w:val="0"/>
      <w:marRight w:val="0"/>
      <w:marTop w:val="0"/>
      <w:marBottom w:val="0"/>
      <w:divBdr>
        <w:top w:val="none" w:sz="0" w:space="0" w:color="auto"/>
        <w:left w:val="none" w:sz="0" w:space="0" w:color="auto"/>
        <w:bottom w:val="none" w:sz="0" w:space="0" w:color="auto"/>
        <w:right w:val="none" w:sz="0" w:space="0" w:color="auto"/>
      </w:divBdr>
    </w:div>
    <w:div w:id="2127001854">
      <w:bodyDiv w:val="1"/>
      <w:marLeft w:val="0"/>
      <w:marRight w:val="0"/>
      <w:marTop w:val="0"/>
      <w:marBottom w:val="0"/>
      <w:divBdr>
        <w:top w:val="none" w:sz="0" w:space="0" w:color="auto"/>
        <w:left w:val="none" w:sz="0" w:space="0" w:color="auto"/>
        <w:bottom w:val="none" w:sz="0" w:space="0" w:color="auto"/>
        <w:right w:val="none" w:sz="0" w:space="0" w:color="auto"/>
      </w:divBdr>
    </w:div>
    <w:div w:id="2128742184">
      <w:bodyDiv w:val="1"/>
      <w:marLeft w:val="0"/>
      <w:marRight w:val="0"/>
      <w:marTop w:val="0"/>
      <w:marBottom w:val="0"/>
      <w:divBdr>
        <w:top w:val="none" w:sz="0" w:space="0" w:color="auto"/>
        <w:left w:val="none" w:sz="0" w:space="0" w:color="auto"/>
        <w:bottom w:val="none" w:sz="0" w:space="0" w:color="auto"/>
        <w:right w:val="none" w:sz="0" w:space="0" w:color="auto"/>
      </w:divBdr>
      <w:divsChild>
        <w:div w:id="367877539">
          <w:marLeft w:val="0"/>
          <w:marRight w:val="0"/>
          <w:marTop w:val="0"/>
          <w:marBottom w:val="0"/>
          <w:divBdr>
            <w:top w:val="none" w:sz="0" w:space="0" w:color="auto"/>
            <w:left w:val="none" w:sz="0" w:space="0" w:color="auto"/>
            <w:bottom w:val="none" w:sz="0" w:space="0" w:color="auto"/>
            <w:right w:val="none" w:sz="0" w:space="0" w:color="auto"/>
          </w:divBdr>
        </w:div>
        <w:div w:id="1359508211">
          <w:marLeft w:val="0"/>
          <w:marRight w:val="0"/>
          <w:marTop w:val="0"/>
          <w:marBottom w:val="0"/>
          <w:divBdr>
            <w:top w:val="none" w:sz="0" w:space="0" w:color="auto"/>
            <w:left w:val="none" w:sz="0" w:space="0" w:color="auto"/>
            <w:bottom w:val="none" w:sz="0" w:space="0" w:color="auto"/>
            <w:right w:val="none" w:sz="0" w:space="0" w:color="auto"/>
          </w:divBdr>
        </w:div>
        <w:div w:id="1966496815">
          <w:marLeft w:val="0"/>
          <w:marRight w:val="0"/>
          <w:marTop w:val="0"/>
          <w:marBottom w:val="0"/>
          <w:divBdr>
            <w:top w:val="none" w:sz="0" w:space="0" w:color="auto"/>
            <w:left w:val="none" w:sz="0" w:space="0" w:color="auto"/>
            <w:bottom w:val="none" w:sz="0" w:space="0" w:color="auto"/>
            <w:right w:val="none" w:sz="0" w:space="0" w:color="auto"/>
          </w:divBdr>
        </w:div>
        <w:div w:id="748967582">
          <w:marLeft w:val="0"/>
          <w:marRight w:val="0"/>
          <w:marTop w:val="0"/>
          <w:marBottom w:val="0"/>
          <w:divBdr>
            <w:top w:val="none" w:sz="0" w:space="0" w:color="auto"/>
            <w:left w:val="none" w:sz="0" w:space="0" w:color="auto"/>
            <w:bottom w:val="none" w:sz="0" w:space="0" w:color="auto"/>
            <w:right w:val="none" w:sz="0" w:space="0" w:color="auto"/>
          </w:divBdr>
        </w:div>
        <w:div w:id="2144689485">
          <w:marLeft w:val="0"/>
          <w:marRight w:val="0"/>
          <w:marTop w:val="0"/>
          <w:marBottom w:val="0"/>
          <w:divBdr>
            <w:top w:val="none" w:sz="0" w:space="0" w:color="auto"/>
            <w:left w:val="none" w:sz="0" w:space="0" w:color="auto"/>
            <w:bottom w:val="none" w:sz="0" w:space="0" w:color="auto"/>
            <w:right w:val="none" w:sz="0" w:space="0" w:color="auto"/>
          </w:divBdr>
        </w:div>
        <w:div w:id="1919944985">
          <w:marLeft w:val="0"/>
          <w:marRight w:val="0"/>
          <w:marTop w:val="0"/>
          <w:marBottom w:val="0"/>
          <w:divBdr>
            <w:top w:val="none" w:sz="0" w:space="0" w:color="auto"/>
            <w:left w:val="none" w:sz="0" w:space="0" w:color="auto"/>
            <w:bottom w:val="none" w:sz="0" w:space="0" w:color="auto"/>
            <w:right w:val="none" w:sz="0" w:space="0" w:color="auto"/>
          </w:divBdr>
        </w:div>
        <w:div w:id="83117000">
          <w:marLeft w:val="0"/>
          <w:marRight w:val="0"/>
          <w:marTop w:val="0"/>
          <w:marBottom w:val="0"/>
          <w:divBdr>
            <w:top w:val="none" w:sz="0" w:space="0" w:color="auto"/>
            <w:left w:val="none" w:sz="0" w:space="0" w:color="auto"/>
            <w:bottom w:val="none" w:sz="0" w:space="0" w:color="auto"/>
            <w:right w:val="none" w:sz="0" w:space="0" w:color="auto"/>
          </w:divBdr>
        </w:div>
        <w:div w:id="1860848487">
          <w:marLeft w:val="0"/>
          <w:marRight w:val="0"/>
          <w:marTop w:val="0"/>
          <w:marBottom w:val="0"/>
          <w:divBdr>
            <w:top w:val="none" w:sz="0" w:space="0" w:color="auto"/>
            <w:left w:val="none" w:sz="0" w:space="0" w:color="auto"/>
            <w:bottom w:val="none" w:sz="0" w:space="0" w:color="auto"/>
            <w:right w:val="none" w:sz="0" w:space="0" w:color="auto"/>
          </w:divBdr>
        </w:div>
        <w:div w:id="1300651345">
          <w:marLeft w:val="0"/>
          <w:marRight w:val="0"/>
          <w:marTop w:val="0"/>
          <w:marBottom w:val="0"/>
          <w:divBdr>
            <w:top w:val="none" w:sz="0" w:space="0" w:color="auto"/>
            <w:left w:val="none" w:sz="0" w:space="0" w:color="auto"/>
            <w:bottom w:val="none" w:sz="0" w:space="0" w:color="auto"/>
            <w:right w:val="none" w:sz="0" w:space="0" w:color="auto"/>
          </w:divBdr>
        </w:div>
        <w:div w:id="552619713">
          <w:marLeft w:val="0"/>
          <w:marRight w:val="0"/>
          <w:marTop w:val="0"/>
          <w:marBottom w:val="0"/>
          <w:divBdr>
            <w:top w:val="none" w:sz="0" w:space="0" w:color="auto"/>
            <w:left w:val="none" w:sz="0" w:space="0" w:color="auto"/>
            <w:bottom w:val="none" w:sz="0" w:space="0" w:color="auto"/>
            <w:right w:val="none" w:sz="0" w:space="0" w:color="auto"/>
          </w:divBdr>
        </w:div>
        <w:div w:id="1590309505">
          <w:marLeft w:val="0"/>
          <w:marRight w:val="0"/>
          <w:marTop w:val="0"/>
          <w:marBottom w:val="0"/>
          <w:divBdr>
            <w:top w:val="none" w:sz="0" w:space="0" w:color="auto"/>
            <w:left w:val="none" w:sz="0" w:space="0" w:color="auto"/>
            <w:bottom w:val="none" w:sz="0" w:space="0" w:color="auto"/>
            <w:right w:val="none" w:sz="0" w:space="0" w:color="auto"/>
          </w:divBdr>
        </w:div>
        <w:div w:id="509415877">
          <w:marLeft w:val="0"/>
          <w:marRight w:val="0"/>
          <w:marTop w:val="0"/>
          <w:marBottom w:val="0"/>
          <w:divBdr>
            <w:top w:val="none" w:sz="0" w:space="0" w:color="auto"/>
            <w:left w:val="none" w:sz="0" w:space="0" w:color="auto"/>
            <w:bottom w:val="none" w:sz="0" w:space="0" w:color="auto"/>
            <w:right w:val="none" w:sz="0" w:space="0" w:color="auto"/>
          </w:divBdr>
        </w:div>
        <w:div w:id="962728973">
          <w:marLeft w:val="720"/>
          <w:marRight w:val="0"/>
          <w:marTop w:val="0"/>
          <w:marBottom w:val="0"/>
          <w:divBdr>
            <w:top w:val="none" w:sz="0" w:space="0" w:color="auto"/>
            <w:left w:val="none" w:sz="0" w:space="0" w:color="auto"/>
            <w:bottom w:val="none" w:sz="0" w:space="0" w:color="auto"/>
            <w:right w:val="none" w:sz="0" w:space="0" w:color="auto"/>
          </w:divBdr>
        </w:div>
        <w:div w:id="954141825">
          <w:marLeft w:val="720"/>
          <w:marRight w:val="0"/>
          <w:marTop w:val="0"/>
          <w:marBottom w:val="0"/>
          <w:divBdr>
            <w:top w:val="none" w:sz="0" w:space="0" w:color="auto"/>
            <w:left w:val="none" w:sz="0" w:space="0" w:color="auto"/>
            <w:bottom w:val="none" w:sz="0" w:space="0" w:color="auto"/>
            <w:right w:val="none" w:sz="0" w:space="0" w:color="auto"/>
          </w:divBdr>
        </w:div>
        <w:div w:id="947732935">
          <w:marLeft w:val="720"/>
          <w:marRight w:val="0"/>
          <w:marTop w:val="0"/>
          <w:marBottom w:val="0"/>
          <w:divBdr>
            <w:top w:val="none" w:sz="0" w:space="0" w:color="auto"/>
            <w:left w:val="none" w:sz="0" w:space="0" w:color="auto"/>
            <w:bottom w:val="none" w:sz="0" w:space="0" w:color="auto"/>
            <w:right w:val="none" w:sz="0" w:space="0" w:color="auto"/>
          </w:divBdr>
        </w:div>
        <w:div w:id="2075467154">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hyperlink" Target="https://en.wikipedia.org/wiki/Trinid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package" Target="embeddings/Microsoft_Excel_Macro-Enabled_Worksheet1.xlsm"/><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CEF5-31D5-4B40-97E5-2A2A13C8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3351</Words>
  <Characters>18436</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Janire</dc:creator>
  <cp:lastModifiedBy>ANDRE Virginie</cp:lastModifiedBy>
  <cp:revision>2</cp:revision>
  <dcterms:created xsi:type="dcterms:W3CDTF">2017-07-03T21:40:00Z</dcterms:created>
  <dcterms:modified xsi:type="dcterms:W3CDTF">2017-07-03T21:40:00Z</dcterms:modified>
</cp:coreProperties>
</file>