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42404" w14:textId="77777777" w:rsidR="008C4CF4" w:rsidRPr="00A84FFA" w:rsidRDefault="00BD039C" w:rsidP="00BD039C">
      <w:pPr>
        <w:pBdr>
          <w:top w:val="single" w:sz="4" w:space="1" w:color="auto"/>
          <w:bottom w:val="single" w:sz="4" w:space="1" w:color="auto"/>
        </w:pBdr>
        <w:tabs>
          <w:tab w:val="center" w:pos="4680"/>
        </w:tabs>
        <w:rPr>
          <w:b/>
        </w:rPr>
      </w:pPr>
      <w:r>
        <w:rPr>
          <w:b/>
        </w:rPr>
        <w:tab/>
      </w:r>
      <w:r w:rsidR="005F13D6" w:rsidRPr="00A84FFA">
        <w:rPr>
          <w:b/>
        </w:rPr>
        <w:t>Inception Report (First Annual Plan)</w:t>
      </w:r>
    </w:p>
    <w:p w14:paraId="79E67143" w14:textId="77777777" w:rsidR="005F13D6" w:rsidRDefault="005F13D6" w:rsidP="005F13D6">
      <w:pPr>
        <w:rPr>
          <w:b/>
        </w:rPr>
      </w:pPr>
      <w:r w:rsidRPr="00A84FFA">
        <w:rPr>
          <w:b/>
        </w:rPr>
        <w:t>Table of con</w:t>
      </w:r>
      <w:r w:rsidR="00CB255C">
        <w:rPr>
          <w:b/>
        </w:rPr>
        <w:t xml:space="preserve">tents </w:t>
      </w:r>
    </w:p>
    <w:sdt>
      <w:sdtPr>
        <w:rPr>
          <w:rFonts w:asciiTheme="minorHAnsi" w:eastAsiaTheme="minorHAnsi" w:hAnsiTheme="minorHAnsi" w:cstheme="minorBidi"/>
          <w:b w:val="0"/>
          <w:caps w:val="0"/>
          <w:color w:val="auto"/>
          <w:sz w:val="22"/>
          <w:szCs w:val="22"/>
        </w:rPr>
        <w:id w:val="-1011986031"/>
        <w:docPartObj>
          <w:docPartGallery w:val="Table of Contents"/>
          <w:docPartUnique/>
        </w:docPartObj>
      </w:sdtPr>
      <w:sdtEndPr>
        <w:rPr>
          <w:rFonts w:ascii="Times New Roman" w:hAnsi="Times New Roman" w:cs="Times New Roman"/>
          <w:bCs/>
          <w:noProof/>
        </w:rPr>
      </w:sdtEndPr>
      <w:sdtContent>
        <w:p w14:paraId="1893FFF1" w14:textId="77777777" w:rsidR="001803BE" w:rsidRPr="00BD039C" w:rsidRDefault="001803BE" w:rsidP="005D129B">
          <w:pPr>
            <w:pStyle w:val="TOCHeading"/>
          </w:pPr>
        </w:p>
        <w:p w14:paraId="00CE89E9" w14:textId="1198FE1C" w:rsidR="001803BE" w:rsidRPr="00BD039C" w:rsidRDefault="008F7C35" w:rsidP="000C5FAD">
          <w:pPr>
            <w:pStyle w:val="TOC1"/>
            <w:rPr>
              <w:rFonts w:ascii="Times New Roman" w:eastAsiaTheme="minorEastAsia" w:hAnsi="Times New Roman"/>
              <w:caps/>
              <w:lang w:val="en-US" w:eastAsia="en-US"/>
            </w:rPr>
          </w:pPr>
          <w:r w:rsidRPr="00BD039C">
            <w:rPr>
              <w:rFonts w:ascii="Times New Roman" w:hAnsi="Times New Roman"/>
            </w:rPr>
            <w:fldChar w:fldCharType="begin"/>
          </w:r>
          <w:r w:rsidR="001803BE" w:rsidRPr="00BD039C">
            <w:rPr>
              <w:rFonts w:ascii="Times New Roman" w:hAnsi="Times New Roman"/>
            </w:rPr>
            <w:instrText xml:space="preserve"> TOC \o "1-3" \h \z \u </w:instrText>
          </w:r>
          <w:r w:rsidRPr="00BD039C">
            <w:rPr>
              <w:rFonts w:ascii="Times New Roman" w:hAnsi="Times New Roman"/>
            </w:rPr>
            <w:fldChar w:fldCharType="separate"/>
          </w:r>
          <w:hyperlink w:anchor="_Toc456880670" w:history="1">
            <w:r w:rsidR="00281AE3" w:rsidRPr="00BD039C">
              <w:rPr>
                <w:rStyle w:val="Hyperlink"/>
                <w:rFonts w:ascii="Times New Roman" w:hAnsi="Times New Roman"/>
                <w:b/>
                <w:caps/>
              </w:rPr>
              <w:t>list of Abbreviation</w:t>
            </w:r>
            <w:r w:rsidR="007C75E0">
              <w:rPr>
                <w:rStyle w:val="Hyperlink"/>
                <w:rFonts w:ascii="Times New Roman" w:hAnsi="Times New Roman"/>
                <w:b/>
                <w:caps/>
              </w:rPr>
              <w:t>S</w:t>
            </w:r>
            <w:r w:rsidR="001803BE" w:rsidRPr="00BD039C">
              <w:rPr>
                <w:rFonts w:ascii="Times New Roman" w:hAnsi="Times New Roman"/>
                <w:webHidden/>
              </w:rPr>
              <w:tab/>
            </w:r>
            <w:r w:rsidRPr="00BD039C">
              <w:rPr>
                <w:rFonts w:ascii="Times New Roman" w:hAnsi="Times New Roman"/>
                <w:webHidden/>
              </w:rPr>
              <w:fldChar w:fldCharType="begin"/>
            </w:r>
            <w:r w:rsidR="001803BE" w:rsidRPr="00BD039C">
              <w:rPr>
                <w:rFonts w:ascii="Times New Roman" w:hAnsi="Times New Roman"/>
                <w:webHidden/>
              </w:rPr>
              <w:instrText xml:space="preserve"> PAGEREF _Toc456880670 \h </w:instrText>
            </w:r>
            <w:r w:rsidRPr="00BD039C">
              <w:rPr>
                <w:rFonts w:ascii="Times New Roman" w:hAnsi="Times New Roman"/>
                <w:webHidden/>
              </w:rPr>
            </w:r>
            <w:r w:rsidRPr="00BD039C">
              <w:rPr>
                <w:rFonts w:ascii="Times New Roman" w:hAnsi="Times New Roman"/>
                <w:webHidden/>
              </w:rPr>
              <w:fldChar w:fldCharType="separate"/>
            </w:r>
            <w:r w:rsidR="001803BE" w:rsidRPr="00BD039C">
              <w:rPr>
                <w:rFonts w:ascii="Times New Roman" w:hAnsi="Times New Roman"/>
                <w:webHidden/>
              </w:rPr>
              <w:t>ii</w:t>
            </w:r>
            <w:r w:rsidRPr="00BD039C">
              <w:rPr>
                <w:rFonts w:ascii="Times New Roman" w:hAnsi="Times New Roman"/>
                <w:webHidden/>
              </w:rPr>
              <w:fldChar w:fldCharType="end"/>
            </w:r>
          </w:hyperlink>
        </w:p>
        <w:p w14:paraId="0E8D5C74" w14:textId="77777777" w:rsidR="001803BE" w:rsidRPr="00BD039C" w:rsidRDefault="007C75E0" w:rsidP="000C5FAD">
          <w:pPr>
            <w:pStyle w:val="TOC1"/>
            <w:rPr>
              <w:rFonts w:ascii="Times New Roman" w:eastAsiaTheme="minorEastAsia" w:hAnsi="Times New Roman"/>
              <w:caps/>
              <w:lang w:val="en-US" w:eastAsia="en-US"/>
            </w:rPr>
          </w:pPr>
          <w:hyperlink w:anchor="_Toc456880671" w:history="1">
            <w:r w:rsidR="001803BE" w:rsidRPr="00BD039C">
              <w:rPr>
                <w:rStyle w:val="Hyperlink"/>
                <w:rFonts w:ascii="Times New Roman" w:hAnsi="Times New Roman"/>
                <w:b/>
              </w:rPr>
              <w:t>1.</w:t>
            </w:r>
            <w:r w:rsidR="00223420" w:rsidRPr="00BD039C">
              <w:rPr>
                <w:rFonts w:ascii="Times New Roman" w:eastAsiaTheme="minorEastAsia" w:hAnsi="Times New Roman"/>
                <w:caps/>
                <w:lang w:val="en-US" w:eastAsia="en-US"/>
              </w:rPr>
              <w:t xml:space="preserve"> </w:t>
            </w:r>
            <w:r w:rsidR="00223420" w:rsidRPr="00BD039C">
              <w:rPr>
                <w:rStyle w:val="Hyperlink"/>
                <w:rFonts w:ascii="Times New Roman" w:hAnsi="Times New Roman"/>
                <w:b/>
                <w:caps/>
              </w:rPr>
              <w:t>Introduction</w:t>
            </w:r>
            <w:r w:rsidR="001803BE" w:rsidRPr="00BD039C">
              <w:rPr>
                <w:rFonts w:ascii="Times New Roman" w:hAnsi="Times New Roman"/>
                <w:webHidden/>
              </w:rPr>
              <w:tab/>
            </w:r>
            <w:r w:rsidR="002C196F" w:rsidRPr="00BD039C">
              <w:rPr>
                <w:rFonts w:ascii="Times New Roman" w:hAnsi="Times New Roman"/>
                <w:webHidden/>
              </w:rPr>
              <w:t>ii</w:t>
            </w:r>
            <w:r w:rsidR="008F7C35" w:rsidRPr="00BD039C">
              <w:rPr>
                <w:rFonts w:ascii="Times New Roman" w:hAnsi="Times New Roman"/>
                <w:webHidden/>
              </w:rPr>
              <w:fldChar w:fldCharType="begin"/>
            </w:r>
            <w:r w:rsidR="001803BE" w:rsidRPr="00BD039C">
              <w:rPr>
                <w:rFonts w:ascii="Times New Roman" w:hAnsi="Times New Roman"/>
                <w:webHidden/>
              </w:rPr>
              <w:instrText xml:space="preserve"> PAGEREF _Toc456880671 \h </w:instrText>
            </w:r>
            <w:r w:rsidR="008F7C35" w:rsidRPr="00BD039C">
              <w:rPr>
                <w:rFonts w:ascii="Times New Roman" w:hAnsi="Times New Roman"/>
                <w:webHidden/>
              </w:rPr>
            </w:r>
            <w:r w:rsidR="008F7C35" w:rsidRPr="00BD039C">
              <w:rPr>
                <w:rFonts w:ascii="Times New Roman" w:hAnsi="Times New Roman"/>
                <w:webHidden/>
              </w:rPr>
              <w:fldChar w:fldCharType="separate"/>
            </w:r>
            <w:r w:rsidR="001803BE" w:rsidRPr="00BD039C">
              <w:rPr>
                <w:rFonts w:ascii="Times New Roman" w:hAnsi="Times New Roman"/>
                <w:webHidden/>
              </w:rPr>
              <w:t>i</w:t>
            </w:r>
            <w:r w:rsidR="008F7C35" w:rsidRPr="00BD039C">
              <w:rPr>
                <w:rFonts w:ascii="Times New Roman" w:hAnsi="Times New Roman"/>
                <w:webHidden/>
              </w:rPr>
              <w:fldChar w:fldCharType="end"/>
            </w:r>
          </w:hyperlink>
        </w:p>
        <w:p w14:paraId="60209971" w14:textId="77777777" w:rsidR="001803BE" w:rsidRPr="00BD039C" w:rsidRDefault="007C75E0" w:rsidP="000C5FAD">
          <w:pPr>
            <w:pStyle w:val="TOC1"/>
            <w:rPr>
              <w:rFonts w:ascii="Times New Roman" w:eastAsiaTheme="minorEastAsia" w:hAnsi="Times New Roman"/>
              <w:caps/>
              <w:lang w:val="en-US" w:eastAsia="en-US"/>
            </w:rPr>
          </w:pPr>
          <w:hyperlink w:anchor="_Toc456880672" w:history="1">
            <w:r w:rsidR="001803BE" w:rsidRPr="00BD039C">
              <w:rPr>
                <w:rStyle w:val="Hyperlink"/>
                <w:rFonts w:ascii="Times New Roman" w:hAnsi="Times New Roman"/>
                <w:b/>
              </w:rPr>
              <w:t>2.</w:t>
            </w:r>
            <w:r w:rsidR="00223420" w:rsidRPr="00BD039C">
              <w:rPr>
                <w:rStyle w:val="Hyperlink"/>
                <w:rFonts w:ascii="Times New Roman" w:hAnsi="Times New Roman"/>
                <w:b/>
                <w:caps/>
              </w:rPr>
              <w:t>Executive Summary And Recommendations</w:t>
            </w:r>
            <w:r w:rsidR="001803BE" w:rsidRPr="00BD039C">
              <w:rPr>
                <w:rFonts w:ascii="Times New Roman" w:hAnsi="Times New Roman"/>
                <w:webHidden/>
              </w:rPr>
              <w:tab/>
            </w:r>
            <w:r w:rsidR="008F7C35" w:rsidRPr="00BD039C">
              <w:rPr>
                <w:rFonts w:ascii="Times New Roman" w:hAnsi="Times New Roman"/>
                <w:webHidden/>
              </w:rPr>
              <w:fldChar w:fldCharType="begin"/>
            </w:r>
            <w:r w:rsidR="001803BE" w:rsidRPr="00BD039C">
              <w:rPr>
                <w:rFonts w:ascii="Times New Roman" w:hAnsi="Times New Roman"/>
                <w:webHidden/>
              </w:rPr>
              <w:instrText xml:space="preserve"> PAGEREF _Toc456880672 \h </w:instrText>
            </w:r>
            <w:r w:rsidR="008F7C35" w:rsidRPr="00BD039C">
              <w:rPr>
                <w:rFonts w:ascii="Times New Roman" w:hAnsi="Times New Roman"/>
                <w:webHidden/>
              </w:rPr>
            </w:r>
            <w:r w:rsidR="008F7C35" w:rsidRPr="00BD039C">
              <w:rPr>
                <w:rFonts w:ascii="Times New Roman" w:hAnsi="Times New Roman"/>
                <w:webHidden/>
              </w:rPr>
              <w:fldChar w:fldCharType="separate"/>
            </w:r>
            <w:r w:rsidR="001803BE" w:rsidRPr="00BD039C">
              <w:rPr>
                <w:rFonts w:ascii="Times New Roman" w:hAnsi="Times New Roman"/>
                <w:webHidden/>
              </w:rPr>
              <w:t>1</w:t>
            </w:r>
            <w:r w:rsidR="008F7C35" w:rsidRPr="00BD039C">
              <w:rPr>
                <w:rFonts w:ascii="Times New Roman" w:hAnsi="Times New Roman"/>
                <w:webHidden/>
              </w:rPr>
              <w:fldChar w:fldCharType="end"/>
            </w:r>
          </w:hyperlink>
        </w:p>
        <w:p w14:paraId="5DAB7E72" w14:textId="77777777" w:rsidR="001803BE" w:rsidRPr="00BD039C" w:rsidRDefault="007C75E0" w:rsidP="000C5FAD">
          <w:pPr>
            <w:pStyle w:val="TOC1"/>
            <w:rPr>
              <w:rFonts w:ascii="Times New Roman" w:eastAsiaTheme="minorEastAsia" w:hAnsi="Times New Roman"/>
              <w:lang w:val="en-US" w:eastAsia="en-US"/>
            </w:rPr>
          </w:pPr>
          <w:hyperlink w:anchor="_Toc456880673" w:history="1">
            <w:r w:rsidR="001803BE" w:rsidRPr="00BD039C">
              <w:rPr>
                <w:rStyle w:val="Hyperlink"/>
                <w:rFonts w:ascii="Times New Roman" w:hAnsi="Times New Roman"/>
                <w:b/>
              </w:rPr>
              <w:t>3.</w:t>
            </w:r>
            <w:r w:rsidR="00223420" w:rsidRPr="00BD039C">
              <w:rPr>
                <w:rStyle w:val="Hyperlink"/>
                <w:rFonts w:ascii="Times New Roman" w:hAnsi="Times New Roman"/>
                <w:b/>
                <w:caps/>
              </w:rPr>
              <w:t>Review of project design/financing proposal (relevance, feasibility and any changes required)</w:t>
            </w:r>
            <w:r w:rsidR="001803BE" w:rsidRPr="00BD039C">
              <w:rPr>
                <w:rFonts w:ascii="Times New Roman" w:hAnsi="Times New Roman"/>
                <w:webHidden/>
              </w:rPr>
              <w:tab/>
            </w:r>
            <w:r w:rsidR="008F7C35" w:rsidRPr="00BD039C">
              <w:rPr>
                <w:rFonts w:ascii="Times New Roman" w:hAnsi="Times New Roman"/>
                <w:webHidden/>
              </w:rPr>
              <w:fldChar w:fldCharType="begin"/>
            </w:r>
            <w:r w:rsidR="001803BE" w:rsidRPr="00BD039C">
              <w:rPr>
                <w:rFonts w:ascii="Times New Roman" w:hAnsi="Times New Roman"/>
                <w:webHidden/>
              </w:rPr>
              <w:instrText xml:space="preserve"> PAGEREF _Toc456880673 \h </w:instrText>
            </w:r>
            <w:r w:rsidR="008F7C35" w:rsidRPr="00BD039C">
              <w:rPr>
                <w:rFonts w:ascii="Times New Roman" w:hAnsi="Times New Roman"/>
                <w:webHidden/>
              </w:rPr>
            </w:r>
            <w:r w:rsidR="008F7C35" w:rsidRPr="00BD039C">
              <w:rPr>
                <w:rFonts w:ascii="Times New Roman" w:hAnsi="Times New Roman"/>
                <w:webHidden/>
              </w:rPr>
              <w:fldChar w:fldCharType="separate"/>
            </w:r>
            <w:r w:rsidR="001803BE" w:rsidRPr="00BD039C">
              <w:rPr>
                <w:rFonts w:ascii="Times New Roman" w:hAnsi="Times New Roman"/>
                <w:webHidden/>
              </w:rPr>
              <w:t>2</w:t>
            </w:r>
            <w:r w:rsidR="008F7C35" w:rsidRPr="00BD039C">
              <w:rPr>
                <w:rFonts w:ascii="Times New Roman" w:hAnsi="Times New Roman"/>
                <w:webHidden/>
              </w:rPr>
              <w:fldChar w:fldCharType="end"/>
            </w:r>
          </w:hyperlink>
        </w:p>
        <w:p w14:paraId="171EBD46"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74" w:history="1">
            <w:r w:rsidR="001803BE" w:rsidRPr="00BD039C">
              <w:rPr>
                <w:rStyle w:val="Hyperlink"/>
                <w:b w:val="0"/>
                <w:i/>
                <w:noProof/>
                <w:sz w:val="22"/>
                <w:szCs w:val="22"/>
              </w:rPr>
              <w:t>3.1</w:t>
            </w:r>
            <w:r w:rsidR="001803BE" w:rsidRPr="00BD039C">
              <w:rPr>
                <w:rFonts w:eastAsiaTheme="minorEastAsia"/>
                <w:b w:val="0"/>
                <w:bCs w:val="0"/>
                <w:noProof/>
                <w:sz w:val="22"/>
                <w:szCs w:val="22"/>
                <w:lang w:val="en-US" w:eastAsia="en-US"/>
              </w:rPr>
              <w:tab/>
            </w:r>
            <w:r w:rsidR="001803BE" w:rsidRPr="00BD039C">
              <w:rPr>
                <w:rStyle w:val="Hyperlink"/>
                <w:b w:val="0"/>
                <w:i/>
                <w:noProof/>
                <w:sz w:val="22"/>
                <w:szCs w:val="22"/>
              </w:rPr>
              <w:t>Policy and Programme context, including the linkage to other ongoing operations/activities</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_Toc456880674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2</w:t>
            </w:r>
            <w:r w:rsidR="008F7C35" w:rsidRPr="00BD039C">
              <w:rPr>
                <w:b w:val="0"/>
                <w:noProof/>
                <w:webHidden/>
                <w:sz w:val="22"/>
                <w:szCs w:val="22"/>
              </w:rPr>
              <w:fldChar w:fldCharType="end"/>
            </w:r>
          </w:hyperlink>
        </w:p>
        <w:p w14:paraId="114FE273"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75" w:history="1">
            <w:r w:rsidR="001803BE" w:rsidRPr="00BD039C">
              <w:rPr>
                <w:rStyle w:val="Hyperlink"/>
                <w:b w:val="0"/>
                <w:noProof/>
                <w:sz w:val="22"/>
                <w:szCs w:val="22"/>
              </w:rPr>
              <w:t>3.2</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Objectives to be achieved (Overall objective, purpose, results)</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_Toc456880675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4</w:t>
            </w:r>
            <w:r w:rsidR="008F7C35" w:rsidRPr="00BD039C">
              <w:rPr>
                <w:b w:val="0"/>
                <w:noProof/>
                <w:webHidden/>
                <w:sz w:val="22"/>
                <w:szCs w:val="22"/>
              </w:rPr>
              <w:fldChar w:fldCharType="end"/>
            </w:r>
          </w:hyperlink>
        </w:p>
        <w:p w14:paraId="40AF1C36"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76" w:history="1">
            <w:r w:rsidR="001803BE" w:rsidRPr="00BD039C">
              <w:rPr>
                <w:rStyle w:val="Hyperlink"/>
                <w:b w:val="0"/>
                <w:noProof/>
                <w:sz w:val="22"/>
                <w:szCs w:val="22"/>
              </w:rPr>
              <w:t>3.3</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Activities Implemented</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_Toc456880676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4</w:t>
            </w:r>
            <w:r w:rsidR="008F7C35" w:rsidRPr="00BD039C">
              <w:rPr>
                <w:b w:val="0"/>
                <w:noProof/>
                <w:webHidden/>
                <w:sz w:val="22"/>
                <w:szCs w:val="22"/>
              </w:rPr>
              <w:fldChar w:fldCharType="end"/>
            </w:r>
          </w:hyperlink>
        </w:p>
        <w:p w14:paraId="18DA1392"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77" w:history="1">
            <w:r w:rsidR="001803BE" w:rsidRPr="00BD039C">
              <w:rPr>
                <w:rStyle w:val="Hyperlink"/>
                <w:b w:val="0"/>
                <w:noProof/>
                <w:sz w:val="22"/>
                <w:szCs w:val="22"/>
              </w:rPr>
              <w:t>3.4</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Resources and budget</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_Toc456880677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9</w:t>
            </w:r>
            <w:r w:rsidR="008F7C35" w:rsidRPr="00BD039C">
              <w:rPr>
                <w:b w:val="0"/>
                <w:noProof/>
                <w:webHidden/>
                <w:sz w:val="22"/>
                <w:szCs w:val="22"/>
              </w:rPr>
              <w:fldChar w:fldCharType="end"/>
            </w:r>
          </w:hyperlink>
        </w:p>
        <w:p w14:paraId="012D7440"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78" w:history="1">
            <w:r w:rsidR="001803BE" w:rsidRPr="00BD039C">
              <w:rPr>
                <w:rStyle w:val="Hyperlink"/>
                <w:b w:val="0"/>
                <w:noProof/>
                <w:sz w:val="22"/>
                <w:szCs w:val="22"/>
              </w:rPr>
              <w:t>3.5</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Assumptions and risk</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_Toc456880678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9</w:t>
            </w:r>
            <w:r w:rsidR="008F7C35" w:rsidRPr="00BD039C">
              <w:rPr>
                <w:b w:val="0"/>
                <w:noProof/>
                <w:webHidden/>
                <w:sz w:val="22"/>
                <w:szCs w:val="22"/>
              </w:rPr>
              <w:fldChar w:fldCharType="end"/>
            </w:r>
          </w:hyperlink>
        </w:p>
        <w:p w14:paraId="47D1752B"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79" w:history="1">
            <w:r w:rsidR="001803BE" w:rsidRPr="00BD039C">
              <w:rPr>
                <w:rStyle w:val="Hyperlink"/>
                <w:b w:val="0"/>
                <w:noProof/>
                <w:sz w:val="22"/>
                <w:szCs w:val="22"/>
              </w:rPr>
              <w:t>3.6</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Management and coordination arrangements</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_Toc456880679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10</w:t>
            </w:r>
            <w:r w:rsidR="008F7C35" w:rsidRPr="00BD039C">
              <w:rPr>
                <w:b w:val="0"/>
                <w:noProof/>
                <w:webHidden/>
                <w:sz w:val="22"/>
                <w:szCs w:val="22"/>
              </w:rPr>
              <w:fldChar w:fldCharType="end"/>
            </w:r>
          </w:hyperlink>
        </w:p>
        <w:p w14:paraId="4988DC1F"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80" w:history="1">
            <w:r w:rsidR="001803BE" w:rsidRPr="00BD039C">
              <w:rPr>
                <w:rStyle w:val="Hyperlink"/>
                <w:b w:val="0"/>
                <w:noProof/>
                <w:sz w:val="22"/>
                <w:szCs w:val="22"/>
              </w:rPr>
              <w:t>3.7</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Financing arrangements</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_Toc456880680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11</w:t>
            </w:r>
            <w:r w:rsidR="008F7C35" w:rsidRPr="00BD039C">
              <w:rPr>
                <w:b w:val="0"/>
                <w:noProof/>
                <w:webHidden/>
                <w:sz w:val="22"/>
                <w:szCs w:val="22"/>
              </w:rPr>
              <w:fldChar w:fldCharType="end"/>
            </w:r>
          </w:hyperlink>
        </w:p>
        <w:p w14:paraId="22716CFA"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81" w:history="1">
            <w:r w:rsidR="001803BE" w:rsidRPr="00BD039C">
              <w:rPr>
                <w:rStyle w:val="Hyperlink"/>
                <w:b w:val="0"/>
                <w:noProof/>
                <w:sz w:val="22"/>
                <w:szCs w:val="22"/>
              </w:rPr>
              <w:t>3.8</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Monitoring, review and evaluation arrangements</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_Toc456880681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11</w:t>
            </w:r>
            <w:r w:rsidR="008F7C35" w:rsidRPr="00BD039C">
              <w:rPr>
                <w:b w:val="0"/>
                <w:noProof/>
                <w:webHidden/>
                <w:sz w:val="22"/>
                <w:szCs w:val="22"/>
              </w:rPr>
              <w:fldChar w:fldCharType="end"/>
            </w:r>
          </w:hyperlink>
        </w:p>
        <w:p w14:paraId="746E72E2"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82" w:history="1">
            <w:r w:rsidR="001803BE" w:rsidRPr="00BD039C">
              <w:rPr>
                <w:rStyle w:val="Hyperlink"/>
                <w:b w:val="0"/>
                <w:noProof/>
                <w:sz w:val="22"/>
                <w:szCs w:val="22"/>
              </w:rPr>
              <w:t>3.9</w:t>
            </w:r>
            <w:r w:rsidR="001803BE" w:rsidRPr="00BD039C">
              <w:rPr>
                <w:rFonts w:eastAsiaTheme="minorEastAsia"/>
                <w:b w:val="0"/>
                <w:bCs w:val="0"/>
                <w:noProof/>
                <w:sz w:val="22"/>
                <w:szCs w:val="22"/>
                <w:lang w:val="en-US" w:eastAsia="en-US"/>
              </w:rPr>
              <w:tab/>
            </w:r>
            <w:r w:rsidR="001803BE" w:rsidRPr="00BD039C">
              <w:rPr>
                <w:rStyle w:val="Hyperlink"/>
                <w:b w:val="0"/>
                <w:noProof/>
                <w:sz w:val="22"/>
                <w:szCs w:val="22"/>
              </w:rPr>
              <w:t>Key quality/ sustainability issues (update)</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_Toc456880682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13</w:t>
            </w:r>
            <w:r w:rsidR="008F7C35" w:rsidRPr="00BD039C">
              <w:rPr>
                <w:b w:val="0"/>
                <w:noProof/>
                <w:webHidden/>
                <w:sz w:val="22"/>
                <w:szCs w:val="22"/>
              </w:rPr>
              <w:fldChar w:fldCharType="end"/>
            </w:r>
          </w:hyperlink>
        </w:p>
        <w:p w14:paraId="4C3A2D8E" w14:textId="77777777" w:rsidR="001803BE" w:rsidRPr="00BD039C" w:rsidRDefault="007C75E0" w:rsidP="000C5FAD">
          <w:pPr>
            <w:pStyle w:val="TOC1"/>
            <w:rPr>
              <w:rFonts w:ascii="Times New Roman" w:eastAsiaTheme="minorEastAsia" w:hAnsi="Times New Roman"/>
              <w:caps/>
              <w:lang w:val="en-US" w:eastAsia="en-US"/>
            </w:rPr>
          </w:pPr>
          <w:hyperlink w:anchor="_Toc456880683" w:history="1">
            <w:r w:rsidR="001803BE" w:rsidRPr="00BD039C">
              <w:rPr>
                <w:rStyle w:val="Hyperlink"/>
                <w:rFonts w:ascii="Times New Roman" w:hAnsi="Times New Roman"/>
                <w:b/>
              </w:rPr>
              <w:t>4.</w:t>
            </w:r>
            <w:r w:rsidR="007112DE" w:rsidRPr="00BD039C">
              <w:rPr>
                <w:rStyle w:val="Hyperlink"/>
                <w:rFonts w:ascii="Times New Roman" w:hAnsi="Times New Roman"/>
                <w:b/>
                <w:caps/>
              </w:rPr>
              <w:t>Work plan for the next period (annual plan)</w:t>
            </w:r>
            <w:r w:rsidR="001803BE" w:rsidRPr="00BD039C">
              <w:rPr>
                <w:rFonts w:ascii="Times New Roman" w:hAnsi="Times New Roman"/>
                <w:webHidden/>
              </w:rPr>
              <w:tab/>
            </w:r>
            <w:r w:rsidR="008F7C35" w:rsidRPr="00BD039C">
              <w:rPr>
                <w:rFonts w:ascii="Times New Roman" w:hAnsi="Times New Roman"/>
                <w:webHidden/>
              </w:rPr>
              <w:fldChar w:fldCharType="begin"/>
            </w:r>
            <w:r w:rsidR="001803BE" w:rsidRPr="00BD039C">
              <w:rPr>
                <w:rFonts w:ascii="Times New Roman" w:hAnsi="Times New Roman"/>
                <w:webHidden/>
              </w:rPr>
              <w:instrText xml:space="preserve"> PAGEREF _Toc456880683 \h </w:instrText>
            </w:r>
            <w:r w:rsidR="008F7C35" w:rsidRPr="00BD039C">
              <w:rPr>
                <w:rFonts w:ascii="Times New Roman" w:hAnsi="Times New Roman"/>
                <w:webHidden/>
              </w:rPr>
            </w:r>
            <w:r w:rsidR="008F7C35" w:rsidRPr="00BD039C">
              <w:rPr>
                <w:rFonts w:ascii="Times New Roman" w:hAnsi="Times New Roman"/>
                <w:webHidden/>
              </w:rPr>
              <w:fldChar w:fldCharType="separate"/>
            </w:r>
            <w:r w:rsidR="001803BE" w:rsidRPr="00BD039C">
              <w:rPr>
                <w:rFonts w:ascii="Times New Roman" w:hAnsi="Times New Roman"/>
                <w:webHidden/>
              </w:rPr>
              <w:t>14</w:t>
            </w:r>
            <w:r w:rsidR="008F7C35" w:rsidRPr="00BD039C">
              <w:rPr>
                <w:rFonts w:ascii="Times New Roman" w:hAnsi="Times New Roman"/>
                <w:webHidden/>
              </w:rPr>
              <w:fldChar w:fldCharType="end"/>
            </w:r>
          </w:hyperlink>
        </w:p>
        <w:p w14:paraId="6EF27853"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84" w:history="1">
            <w:r w:rsidR="001803BE" w:rsidRPr="00BD039C">
              <w:rPr>
                <w:rStyle w:val="Hyperlink"/>
                <w:b w:val="0"/>
                <w:i/>
                <w:noProof/>
                <w:sz w:val="22"/>
                <w:szCs w:val="22"/>
              </w:rPr>
              <w:t>4.1</w:t>
            </w:r>
            <w:r w:rsidR="001803BE" w:rsidRPr="00BD039C">
              <w:rPr>
                <w:rFonts w:eastAsiaTheme="minorEastAsia"/>
                <w:b w:val="0"/>
                <w:bCs w:val="0"/>
                <w:noProof/>
                <w:sz w:val="22"/>
                <w:szCs w:val="22"/>
                <w:lang w:val="en-US" w:eastAsia="en-US"/>
              </w:rPr>
              <w:tab/>
            </w:r>
            <w:r w:rsidR="001803BE" w:rsidRPr="00BD039C">
              <w:rPr>
                <w:rStyle w:val="Hyperlink"/>
                <w:b w:val="0"/>
                <w:i/>
                <w:noProof/>
                <w:sz w:val="22"/>
                <w:szCs w:val="22"/>
              </w:rPr>
              <w:t>Results to be delivered –quality, quantity and time</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_Toc456880684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14</w:t>
            </w:r>
            <w:r w:rsidR="008F7C35" w:rsidRPr="00BD039C">
              <w:rPr>
                <w:b w:val="0"/>
                <w:noProof/>
                <w:webHidden/>
                <w:sz w:val="22"/>
                <w:szCs w:val="22"/>
              </w:rPr>
              <w:fldChar w:fldCharType="end"/>
            </w:r>
          </w:hyperlink>
        </w:p>
        <w:p w14:paraId="66FEFCE3"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85" w:history="1">
            <w:r w:rsidR="001803BE" w:rsidRPr="00BD039C">
              <w:rPr>
                <w:rStyle w:val="Hyperlink"/>
                <w:b w:val="0"/>
                <w:i/>
                <w:noProof/>
                <w:sz w:val="22"/>
                <w:szCs w:val="22"/>
              </w:rPr>
              <w:t>4.2</w:t>
            </w:r>
            <w:r w:rsidR="001803BE" w:rsidRPr="00BD039C">
              <w:rPr>
                <w:rFonts w:eastAsiaTheme="minorEastAsia"/>
                <w:b w:val="0"/>
                <w:bCs w:val="0"/>
                <w:noProof/>
                <w:sz w:val="22"/>
                <w:szCs w:val="22"/>
                <w:lang w:val="en-US" w:eastAsia="en-US"/>
              </w:rPr>
              <w:tab/>
            </w:r>
            <w:r w:rsidR="001803BE" w:rsidRPr="00BD039C">
              <w:rPr>
                <w:rStyle w:val="Hyperlink"/>
                <w:b w:val="0"/>
                <w:i/>
                <w:noProof/>
                <w:sz w:val="22"/>
                <w:szCs w:val="22"/>
              </w:rPr>
              <w:t>Activity schedule –including key milestones and lead responsibilities</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_Toc456880685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17</w:t>
            </w:r>
            <w:r w:rsidR="008F7C35" w:rsidRPr="00BD039C">
              <w:rPr>
                <w:b w:val="0"/>
                <w:noProof/>
                <w:webHidden/>
                <w:sz w:val="22"/>
                <w:szCs w:val="22"/>
              </w:rPr>
              <w:fldChar w:fldCharType="end"/>
            </w:r>
          </w:hyperlink>
        </w:p>
        <w:p w14:paraId="5F3890AA" w14:textId="77777777" w:rsidR="001803BE" w:rsidRPr="00BD039C" w:rsidRDefault="007C75E0" w:rsidP="000C5FAD">
          <w:pPr>
            <w:pStyle w:val="TOC1"/>
            <w:rPr>
              <w:rFonts w:ascii="Times New Roman" w:eastAsiaTheme="minorEastAsia" w:hAnsi="Times New Roman"/>
              <w:caps/>
              <w:lang w:val="en-US" w:eastAsia="en-US"/>
            </w:rPr>
          </w:pPr>
          <w:hyperlink w:anchor="_Toc456880686" w:history="1">
            <w:r w:rsidR="001803BE" w:rsidRPr="00BD039C">
              <w:rPr>
                <w:rStyle w:val="Hyperlink"/>
                <w:rFonts w:ascii="Times New Roman" w:hAnsi="Times New Roman"/>
                <w:b/>
                <w:i/>
              </w:rPr>
              <w:t>5.1</w:t>
            </w:r>
            <w:r w:rsidR="00761923" w:rsidRPr="00BD039C">
              <w:rPr>
                <w:rStyle w:val="Hyperlink"/>
                <w:rFonts w:ascii="Times New Roman" w:hAnsi="Times New Roman"/>
                <w:b/>
                <w:i/>
                <w:caps/>
              </w:rPr>
              <w:t>Resource schedule and budget</w:t>
            </w:r>
            <w:r w:rsidR="001803BE" w:rsidRPr="00BD039C">
              <w:rPr>
                <w:rFonts w:ascii="Times New Roman" w:hAnsi="Times New Roman"/>
                <w:webHidden/>
              </w:rPr>
              <w:tab/>
            </w:r>
            <w:r w:rsidR="008F7C35" w:rsidRPr="00BD039C">
              <w:rPr>
                <w:rFonts w:ascii="Times New Roman" w:hAnsi="Times New Roman"/>
                <w:webHidden/>
              </w:rPr>
              <w:fldChar w:fldCharType="begin"/>
            </w:r>
            <w:r w:rsidR="001803BE" w:rsidRPr="00BD039C">
              <w:rPr>
                <w:rFonts w:ascii="Times New Roman" w:hAnsi="Times New Roman"/>
                <w:webHidden/>
              </w:rPr>
              <w:instrText xml:space="preserve"> PAGEREF _Toc456880686 \h </w:instrText>
            </w:r>
            <w:r w:rsidR="008F7C35" w:rsidRPr="00BD039C">
              <w:rPr>
                <w:rFonts w:ascii="Times New Roman" w:hAnsi="Times New Roman"/>
                <w:webHidden/>
              </w:rPr>
            </w:r>
            <w:r w:rsidR="008F7C35" w:rsidRPr="00BD039C">
              <w:rPr>
                <w:rFonts w:ascii="Times New Roman" w:hAnsi="Times New Roman"/>
                <w:webHidden/>
              </w:rPr>
              <w:fldChar w:fldCharType="separate"/>
            </w:r>
            <w:r w:rsidR="001803BE" w:rsidRPr="00BD039C">
              <w:rPr>
                <w:rFonts w:ascii="Times New Roman" w:hAnsi="Times New Roman"/>
                <w:webHidden/>
              </w:rPr>
              <w:t>19</w:t>
            </w:r>
            <w:r w:rsidR="008F7C35" w:rsidRPr="00BD039C">
              <w:rPr>
                <w:rFonts w:ascii="Times New Roman" w:hAnsi="Times New Roman"/>
                <w:webHidden/>
              </w:rPr>
              <w:fldChar w:fldCharType="end"/>
            </w:r>
          </w:hyperlink>
        </w:p>
        <w:p w14:paraId="1812C1CC"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87" w:history="1">
            <w:r w:rsidR="001803BE" w:rsidRPr="00BD039C">
              <w:rPr>
                <w:rStyle w:val="Hyperlink"/>
                <w:b w:val="0"/>
                <w:i/>
                <w:noProof/>
                <w:sz w:val="22"/>
                <w:szCs w:val="22"/>
              </w:rPr>
              <w:t>5.2</w:t>
            </w:r>
            <w:r w:rsidR="001803BE" w:rsidRPr="00BD039C">
              <w:rPr>
                <w:rFonts w:eastAsiaTheme="minorEastAsia"/>
                <w:b w:val="0"/>
                <w:bCs w:val="0"/>
                <w:noProof/>
                <w:sz w:val="22"/>
                <w:szCs w:val="22"/>
                <w:lang w:val="en-US" w:eastAsia="en-US"/>
              </w:rPr>
              <w:tab/>
            </w:r>
            <w:r w:rsidR="001803BE" w:rsidRPr="00BD039C">
              <w:rPr>
                <w:rStyle w:val="Hyperlink"/>
                <w:b w:val="0"/>
                <w:i/>
                <w:noProof/>
                <w:sz w:val="22"/>
                <w:szCs w:val="22"/>
              </w:rPr>
              <w:t>Updated risk management plan</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_Toc456880687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20</w:t>
            </w:r>
            <w:r w:rsidR="008F7C35" w:rsidRPr="00BD039C">
              <w:rPr>
                <w:b w:val="0"/>
                <w:noProof/>
                <w:webHidden/>
                <w:sz w:val="22"/>
                <w:szCs w:val="22"/>
              </w:rPr>
              <w:fldChar w:fldCharType="end"/>
            </w:r>
          </w:hyperlink>
        </w:p>
        <w:p w14:paraId="22A16223"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88" w:history="1">
            <w:r w:rsidR="001803BE" w:rsidRPr="00BD039C">
              <w:rPr>
                <w:rStyle w:val="Hyperlink"/>
                <w:b w:val="0"/>
                <w:i/>
                <w:noProof/>
                <w:sz w:val="22"/>
                <w:szCs w:val="22"/>
              </w:rPr>
              <w:t>5.3</w:t>
            </w:r>
            <w:r w:rsidR="001803BE" w:rsidRPr="00BD039C">
              <w:rPr>
                <w:rFonts w:eastAsiaTheme="minorEastAsia"/>
                <w:b w:val="0"/>
                <w:bCs w:val="0"/>
                <w:noProof/>
                <w:sz w:val="22"/>
                <w:szCs w:val="22"/>
                <w:lang w:val="en-US" w:eastAsia="en-US"/>
              </w:rPr>
              <w:tab/>
            </w:r>
            <w:r w:rsidR="001803BE" w:rsidRPr="00BD039C">
              <w:rPr>
                <w:rStyle w:val="Hyperlink"/>
                <w:b w:val="0"/>
                <w:i/>
                <w:noProof/>
                <w:sz w:val="22"/>
                <w:szCs w:val="22"/>
              </w:rPr>
              <w:t>Special activities to support sustainability</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_Toc456880688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21</w:t>
            </w:r>
            <w:r w:rsidR="008F7C35" w:rsidRPr="00BD039C">
              <w:rPr>
                <w:b w:val="0"/>
                <w:noProof/>
                <w:webHidden/>
                <w:sz w:val="22"/>
                <w:szCs w:val="22"/>
              </w:rPr>
              <w:fldChar w:fldCharType="end"/>
            </w:r>
          </w:hyperlink>
        </w:p>
        <w:p w14:paraId="243EA6F1" w14:textId="77777777" w:rsidR="001803BE" w:rsidRPr="00BD039C" w:rsidRDefault="007C75E0" w:rsidP="000C5FAD">
          <w:pPr>
            <w:pStyle w:val="TOC1"/>
            <w:rPr>
              <w:rFonts w:ascii="Times New Roman" w:eastAsiaTheme="minorEastAsia" w:hAnsi="Times New Roman"/>
              <w:caps/>
              <w:lang w:val="en-US" w:eastAsia="en-US"/>
            </w:rPr>
          </w:pPr>
          <w:hyperlink w:anchor="_Toc456880689" w:history="1">
            <w:r w:rsidR="001803BE" w:rsidRPr="00BD039C">
              <w:rPr>
                <w:rStyle w:val="Hyperlink"/>
                <w:rFonts w:ascii="Times New Roman" w:hAnsi="Times New Roman"/>
                <w:b/>
              </w:rPr>
              <w:t>Annexes</w:t>
            </w:r>
            <w:r w:rsidR="001803BE" w:rsidRPr="00BD039C">
              <w:rPr>
                <w:rFonts w:ascii="Times New Roman" w:hAnsi="Times New Roman"/>
                <w:webHidden/>
              </w:rPr>
              <w:tab/>
            </w:r>
            <w:r w:rsidR="008F7C35" w:rsidRPr="00BD039C">
              <w:rPr>
                <w:rFonts w:ascii="Times New Roman" w:hAnsi="Times New Roman"/>
                <w:webHidden/>
              </w:rPr>
              <w:fldChar w:fldCharType="begin"/>
            </w:r>
            <w:r w:rsidR="001803BE" w:rsidRPr="00BD039C">
              <w:rPr>
                <w:rFonts w:ascii="Times New Roman" w:hAnsi="Times New Roman"/>
                <w:webHidden/>
              </w:rPr>
              <w:instrText xml:space="preserve"> PAGEREF _Toc456880689 \h </w:instrText>
            </w:r>
            <w:r w:rsidR="008F7C35" w:rsidRPr="00BD039C">
              <w:rPr>
                <w:rFonts w:ascii="Times New Roman" w:hAnsi="Times New Roman"/>
                <w:webHidden/>
              </w:rPr>
            </w:r>
            <w:r w:rsidR="008F7C35" w:rsidRPr="00BD039C">
              <w:rPr>
                <w:rFonts w:ascii="Times New Roman" w:hAnsi="Times New Roman"/>
                <w:webHidden/>
              </w:rPr>
              <w:fldChar w:fldCharType="separate"/>
            </w:r>
            <w:r w:rsidR="001803BE" w:rsidRPr="00BD039C">
              <w:rPr>
                <w:rFonts w:ascii="Times New Roman" w:hAnsi="Times New Roman"/>
                <w:webHidden/>
              </w:rPr>
              <w:t>22</w:t>
            </w:r>
            <w:r w:rsidR="008F7C35" w:rsidRPr="00BD039C">
              <w:rPr>
                <w:rFonts w:ascii="Times New Roman" w:hAnsi="Times New Roman"/>
                <w:webHidden/>
              </w:rPr>
              <w:fldChar w:fldCharType="end"/>
            </w:r>
          </w:hyperlink>
        </w:p>
        <w:p w14:paraId="1297374E"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90" w:history="1">
            <w:r w:rsidR="001803BE" w:rsidRPr="00BD039C">
              <w:rPr>
                <w:rStyle w:val="Hyperlink"/>
                <w:b w:val="0"/>
                <w:i/>
                <w:noProof/>
                <w:sz w:val="22"/>
                <w:szCs w:val="22"/>
              </w:rPr>
              <w:t>Update</w:t>
            </w:r>
            <w:r w:rsidR="00B16A2B" w:rsidRPr="00BD039C">
              <w:rPr>
                <w:rStyle w:val="Hyperlink"/>
                <w:b w:val="0"/>
                <w:i/>
                <w:noProof/>
                <w:sz w:val="22"/>
                <w:szCs w:val="22"/>
              </w:rPr>
              <w:t>d</w:t>
            </w:r>
            <w:r w:rsidR="001803BE" w:rsidRPr="00BD039C">
              <w:rPr>
                <w:rStyle w:val="Hyperlink"/>
                <w:b w:val="0"/>
                <w:i/>
                <w:noProof/>
                <w:sz w:val="22"/>
                <w:szCs w:val="22"/>
              </w:rPr>
              <w:t xml:space="preserve"> log frame matrix</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_Toc456880690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22</w:t>
            </w:r>
            <w:r w:rsidR="008F7C35" w:rsidRPr="00BD039C">
              <w:rPr>
                <w:b w:val="0"/>
                <w:noProof/>
                <w:webHidden/>
                <w:sz w:val="22"/>
                <w:szCs w:val="22"/>
              </w:rPr>
              <w:fldChar w:fldCharType="end"/>
            </w:r>
          </w:hyperlink>
        </w:p>
        <w:p w14:paraId="4E317750"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91" w:history="1">
            <w:r w:rsidR="001803BE" w:rsidRPr="00BD039C">
              <w:rPr>
                <w:rStyle w:val="Hyperlink"/>
                <w:b w:val="0"/>
                <w:i/>
                <w:noProof/>
                <w:sz w:val="22"/>
                <w:szCs w:val="22"/>
              </w:rPr>
              <w:t>Monitoring and evaluation plan, including revised overall targets</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_Toc456880691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30</w:t>
            </w:r>
            <w:r w:rsidR="008F7C35" w:rsidRPr="00BD039C">
              <w:rPr>
                <w:b w:val="0"/>
                <w:noProof/>
                <w:webHidden/>
                <w:sz w:val="22"/>
                <w:szCs w:val="22"/>
              </w:rPr>
              <w:fldChar w:fldCharType="end"/>
            </w:r>
          </w:hyperlink>
        </w:p>
        <w:p w14:paraId="5ABB18F2"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92" w:history="1">
            <w:r w:rsidR="001803BE" w:rsidRPr="00BD039C">
              <w:rPr>
                <w:rStyle w:val="Hyperlink"/>
                <w:b w:val="0"/>
                <w:i/>
                <w:noProof/>
                <w:sz w:val="22"/>
                <w:szCs w:val="22"/>
              </w:rPr>
              <w:t>Updated annual work plan for first year</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_Toc456880692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33</w:t>
            </w:r>
            <w:r w:rsidR="008F7C35" w:rsidRPr="00BD039C">
              <w:rPr>
                <w:b w:val="0"/>
                <w:noProof/>
                <w:webHidden/>
                <w:sz w:val="22"/>
                <w:szCs w:val="22"/>
              </w:rPr>
              <w:fldChar w:fldCharType="end"/>
            </w:r>
          </w:hyperlink>
        </w:p>
        <w:p w14:paraId="56B8D06F" w14:textId="77777777" w:rsidR="001803BE" w:rsidRPr="00BD039C" w:rsidRDefault="007C75E0" w:rsidP="00847D7F">
          <w:pPr>
            <w:pStyle w:val="TOC2"/>
            <w:spacing w:before="0" w:line="360" w:lineRule="auto"/>
            <w:rPr>
              <w:rFonts w:eastAsiaTheme="minorEastAsia"/>
              <w:b w:val="0"/>
              <w:bCs w:val="0"/>
              <w:noProof/>
              <w:sz w:val="22"/>
              <w:szCs w:val="22"/>
              <w:lang w:val="en-US" w:eastAsia="en-US"/>
            </w:rPr>
          </w:pPr>
          <w:hyperlink w:anchor="_Toc456880693" w:history="1">
            <w:r w:rsidR="001803BE" w:rsidRPr="00BD039C">
              <w:rPr>
                <w:rStyle w:val="Hyperlink"/>
                <w:b w:val="0"/>
                <w:noProof/>
                <w:sz w:val="22"/>
                <w:szCs w:val="22"/>
              </w:rPr>
              <w:t>Updated annual resource schedule and budget</w:t>
            </w:r>
            <w:r w:rsidR="001803BE" w:rsidRPr="00BD039C">
              <w:rPr>
                <w:b w:val="0"/>
                <w:noProof/>
                <w:webHidden/>
                <w:sz w:val="22"/>
                <w:szCs w:val="22"/>
              </w:rPr>
              <w:tab/>
            </w:r>
            <w:r w:rsidR="008F7C35" w:rsidRPr="00BD039C">
              <w:rPr>
                <w:b w:val="0"/>
                <w:noProof/>
                <w:webHidden/>
                <w:sz w:val="22"/>
                <w:szCs w:val="22"/>
              </w:rPr>
              <w:fldChar w:fldCharType="begin"/>
            </w:r>
            <w:r w:rsidR="001803BE" w:rsidRPr="00BD039C">
              <w:rPr>
                <w:b w:val="0"/>
                <w:noProof/>
                <w:webHidden/>
                <w:sz w:val="22"/>
                <w:szCs w:val="22"/>
              </w:rPr>
              <w:instrText xml:space="preserve"> PAGEREF _Toc456880693 \h </w:instrText>
            </w:r>
            <w:r w:rsidR="008F7C35" w:rsidRPr="00BD039C">
              <w:rPr>
                <w:b w:val="0"/>
                <w:noProof/>
                <w:webHidden/>
                <w:sz w:val="22"/>
                <w:szCs w:val="22"/>
              </w:rPr>
            </w:r>
            <w:r w:rsidR="008F7C35" w:rsidRPr="00BD039C">
              <w:rPr>
                <w:b w:val="0"/>
                <w:noProof/>
                <w:webHidden/>
                <w:sz w:val="22"/>
                <w:szCs w:val="22"/>
              </w:rPr>
              <w:fldChar w:fldCharType="separate"/>
            </w:r>
            <w:r w:rsidR="001803BE" w:rsidRPr="00BD039C">
              <w:rPr>
                <w:b w:val="0"/>
                <w:noProof/>
                <w:webHidden/>
                <w:sz w:val="22"/>
                <w:szCs w:val="22"/>
              </w:rPr>
              <w:t>36</w:t>
            </w:r>
            <w:r w:rsidR="008F7C35" w:rsidRPr="00BD039C">
              <w:rPr>
                <w:b w:val="0"/>
                <w:noProof/>
                <w:webHidden/>
                <w:sz w:val="22"/>
                <w:szCs w:val="22"/>
              </w:rPr>
              <w:fldChar w:fldCharType="end"/>
            </w:r>
          </w:hyperlink>
        </w:p>
        <w:p w14:paraId="0B2107F9" w14:textId="77777777" w:rsidR="001803BE" w:rsidRPr="00BD039C" w:rsidRDefault="008F7C35" w:rsidP="00847D7F">
          <w:pPr>
            <w:spacing w:after="0" w:line="360" w:lineRule="auto"/>
            <w:rPr>
              <w:rFonts w:ascii="Times New Roman" w:hAnsi="Times New Roman" w:cs="Times New Roman"/>
            </w:rPr>
          </w:pPr>
          <w:r w:rsidRPr="00BD039C">
            <w:rPr>
              <w:rFonts w:ascii="Times New Roman" w:hAnsi="Times New Roman" w:cs="Times New Roman"/>
              <w:bCs/>
              <w:noProof/>
            </w:rPr>
            <w:fldChar w:fldCharType="end"/>
          </w:r>
        </w:p>
      </w:sdtContent>
    </w:sdt>
    <w:p w14:paraId="0D3B802D" w14:textId="77777777" w:rsidR="001803BE" w:rsidRPr="00BD039C" w:rsidRDefault="001803BE" w:rsidP="005F13D6">
      <w:pPr>
        <w:rPr>
          <w:rFonts w:ascii="Times New Roman" w:hAnsi="Times New Roman" w:cs="Times New Roman"/>
        </w:rPr>
      </w:pPr>
    </w:p>
    <w:p w14:paraId="2563371B" w14:textId="77777777" w:rsidR="007C75E0" w:rsidRDefault="007C75E0">
      <w:pPr>
        <w:pStyle w:val="Heading1"/>
      </w:pPr>
      <w:bookmarkStart w:id="0" w:name="_Toc456880670"/>
    </w:p>
    <w:p w14:paraId="3EB0F1F9" w14:textId="19BDE768" w:rsidR="00FC0DC7" w:rsidRDefault="00CA3514">
      <w:pPr>
        <w:pStyle w:val="Heading1"/>
      </w:pPr>
      <w:r w:rsidRPr="004A2519">
        <w:t xml:space="preserve">List of </w:t>
      </w:r>
      <w:bookmarkEnd w:id="0"/>
      <w:r w:rsidR="00292A0B" w:rsidRPr="004A2519">
        <w:t>Abbreviations</w:t>
      </w:r>
    </w:p>
    <w:p w14:paraId="08106D21" w14:textId="77777777" w:rsidR="004B66AD" w:rsidRDefault="004B66AD" w:rsidP="00FC0DC7">
      <w:pPr>
        <w:rPr>
          <w:rFonts w:ascii="Times New Roman" w:hAnsi="Times New Roman" w:cs="Times New Roman"/>
        </w:rPr>
      </w:pPr>
      <w:r>
        <w:rPr>
          <w:rFonts w:ascii="Times New Roman" w:hAnsi="Times New Roman" w:cs="Times New Roman"/>
        </w:rPr>
        <w:t>BCC</w:t>
      </w:r>
      <w:r>
        <w:rPr>
          <w:rFonts w:ascii="Times New Roman" w:hAnsi="Times New Roman" w:cs="Times New Roman"/>
        </w:rPr>
        <w:tab/>
      </w:r>
      <w:r>
        <w:rPr>
          <w:rFonts w:ascii="Times New Roman" w:hAnsi="Times New Roman" w:cs="Times New Roman"/>
        </w:rPr>
        <w:tab/>
        <w:t>Behaviour Change Communication</w:t>
      </w:r>
    </w:p>
    <w:p w14:paraId="79374FB2" w14:textId="77777777" w:rsidR="00FC0DC7" w:rsidRDefault="00404FF3" w:rsidP="00FC0DC7">
      <w:pPr>
        <w:rPr>
          <w:rFonts w:ascii="Times New Roman" w:hAnsi="Times New Roman" w:cs="Times New Roman"/>
        </w:rPr>
      </w:pPr>
      <w:r w:rsidRPr="00BD039C">
        <w:rPr>
          <w:rFonts w:ascii="Times New Roman" w:hAnsi="Times New Roman" w:cs="Times New Roman"/>
        </w:rPr>
        <w:t>CBD</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Community based Distributor</w:t>
      </w:r>
    </w:p>
    <w:p w14:paraId="59F94F28" w14:textId="77777777" w:rsidR="00F3780F" w:rsidRPr="00BD039C" w:rsidRDefault="00F3780F" w:rsidP="00FC0DC7">
      <w:pPr>
        <w:rPr>
          <w:rFonts w:ascii="Times New Roman" w:hAnsi="Times New Roman" w:cs="Times New Roman"/>
        </w:rPr>
      </w:pPr>
      <w:r>
        <w:rPr>
          <w:rFonts w:ascii="Times New Roman" w:hAnsi="Times New Roman" w:cs="Times New Roman"/>
        </w:rPr>
        <w:t>CHD                  County Health Department</w:t>
      </w:r>
    </w:p>
    <w:p w14:paraId="4C5E9629" w14:textId="77777777" w:rsidR="00FC0DC7" w:rsidRPr="00BD039C" w:rsidRDefault="00404FF3" w:rsidP="00FC0DC7">
      <w:pPr>
        <w:rPr>
          <w:rFonts w:ascii="Times New Roman" w:hAnsi="Times New Roman" w:cs="Times New Roman"/>
        </w:rPr>
      </w:pPr>
      <w:r w:rsidRPr="00BD039C">
        <w:rPr>
          <w:rFonts w:ascii="Times New Roman" w:hAnsi="Times New Roman" w:cs="Times New Roman"/>
        </w:rPr>
        <w:t>CMAM</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Community management of acute malnutrition</w:t>
      </w:r>
    </w:p>
    <w:p w14:paraId="63B37A8F" w14:textId="77777777" w:rsidR="00FC0DC7" w:rsidRPr="00BD039C" w:rsidRDefault="00404FF3" w:rsidP="00FC0DC7">
      <w:pPr>
        <w:rPr>
          <w:rFonts w:ascii="Times New Roman" w:hAnsi="Times New Roman" w:cs="Times New Roman"/>
        </w:rPr>
      </w:pPr>
      <w:r w:rsidRPr="00BD039C">
        <w:rPr>
          <w:rFonts w:ascii="Times New Roman" w:hAnsi="Times New Roman" w:cs="Times New Roman"/>
        </w:rPr>
        <w:t>CNV</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Community Nutrition Volunteers</w:t>
      </w:r>
    </w:p>
    <w:p w14:paraId="7771ADB7" w14:textId="77777777" w:rsidR="00FC0DC7" w:rsidRDefault="00404FF3" w:rsidP="00FC0DC7">
      <w:pPr>
        <w:rPr>
          <w:rFonts w:ascii="Times New Roman" w:hAnsi="Times New Roman" w:cs="Times New Roman"/>
        </w:rPr>
      </w:pPr>
      <w:r w:rsidRPr="00BD039C">
        <w:rPr>
          <w:rFonts w:ascii="Times New Roman" w:hAnsi="Times New Roman" w:cs="Times New Roman"/>
        </w:rPr>
        <w:t>CNW</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Community nutrition worker</w:t>
      </w:r>
    </w:p>
    <w:p w14:paraId="5F2249A7" w14:textId="7432DE8A" w:rsidR="00A46E3F" w:rsidRDefault="00A46E3F" w:rsidP="00A46E3F">
      <w:pPr>
        <w:rPr>
          <w:rFonts w:ascii="Times New Roman" w:hAnsi="Times New Roman" w:cs="Times New Roman"/>
        </w:rPr>
      </w:pPr>
      <w:r>
        <w:rPr>
          <w:rFonts w:ascii="Times New Roman" w:hAnsi="Times New Roman" w:cs="Times New Roman"/>
        </w:rPr>
        <w:t>CMDRR</w:t>
      </w:r>
      <w:r w:rsidR="007C75E0">
        <w:rPr>
          <w:rFonts w:ascii="Times New Roman" w:hAnsi="Times New Roman" w:cs="Times New Roman"/>
        </w:rPr>
        <w:tab/>
      </w:r>
      <w:r w:rsidRPr="00BD039C">
        <w:rPr>
          <w:rFonts w:ascii="Times New Roman" w:hAnsi="Times New Roman" w:cs="Times New Roman"/>
        </w:rPr>
        <w:t>Community managed disaster risk reduction</w:t>
      </w:r>
    </w:p>
    <w:p w14:paraId="41707564" w14:textId="77777777" w:rsidR="008A4A2D" w:rsidRPr="00BD039C" w:rsidRDefault="008A4A2D" w:rsidP="008A4A2D">
      <w:pPr>
        <w:rPr>
          <w:rFonts w:ascii="Times New Roman" w:hAnsi="Times New Roman" w:cs="Times New Roman"/>
        </w:rPr>
      </w:pPr>
      <w:r>
        <w:rPr>
          <w:rFonts w:ascii="Times New Roman" w:hAnsi="Times New Roman" w:cs="Times New Roman"/>
        </w:rPr>
        <w:t>DRR</w:t>
      </w:r>
      <w:r>
        <w:rPr>
          <w:rFonts w:ascii="Times New Roman" w:hAnsi="Times New Roman" w:cs="Times New Roman"/>
        </w:rPr>
        <w:tab/>
      </w:r>
      <w:r>
        <w:rPr>
          <w:rFonts w:ascii="Times New Roman" w:hAnsi="Times New Roman" w:cs="Times New Roman"/>
        </w:rPr>
        <w:tab/>
        <w:t>Disaster Risk R</w:t>
      </w:r>
      <w:r w:rsidRPr="00BD039C">
        <w:rPr>
          <w:rFonts w:ascii="Times New Roman" w:hAnsi="Times New Roman" w:cs="Times New Roman"/>
        </w:rPr>
        <w:t>eduction</w:t>
      </w:r>
    </w:p>
    <w:p w14:paraId="1254627C" w14:textId="77777777" w:rsidR="008A4A2D" w:rsidRDefault="008A4A2D" w:rsidP="00A46E3F">
      <w:pPr>
        <w:rPr>
          <w:rFonts w:ascii="Times New Roman" w:hAnsi="Times New Roman" w:cs="Times New Roman"/>
        </w:rPr>
      </w:pPr>
      <w:r>
        <w:rPr>
          <w:rFonts w:ascii="Times New Roman" w:hAnsi="Times New Roman" w:cs="Times New Roman"/>
        </w:rPr>
        <w:t>ERD                 Economic Recovery and Development</w:t>
      </w:r>
    </w:p>
    <w:p w14:paraId="202DDFE4" w14:textId="5E9050A9" w:rsidR="007C75E0" w:rsidRPr="00BD039C" w:rsidRDefault="008A4A2D" w:rsidP="00A46E3F">
      <w:pPr>
        <w:rPr>
          <w:rFonts w:ascii="Times New Roman" w:hAnsi="Times New Roman" w:cs="Times New Roman"/>
        </w:rPr>
      </w:pPr>
      <w:r>
        <w:rPr>
          <w:rFonts w:ascii="Times New Roman" w:hAnsi="Times New Roman" w:cs="Times New Roman"/>
        </w:rPr>
        <w:t>FAO                 Food Agricultural Organization</w:t>
      </w:r>
    </w:p>
    <w:p w14:paraId="6A053220" w14:textId="77777777" w:rsidR="00A46E3F" w:rsidRPr="00BD039C" w:rsidRDefault="00A46E3F" w:rsidP="00A46E3F">
      <w:pPr>
        <w:rPr>
          <w:rFonts w:ascii="Times New Roman" w:hAnsi="Times New Roman" w:cs="Times New Roman"/>
        </w:rPr>
      </w:pPr>
      <w:r w:rsidRPr="00BD039C">
        <w:rPr>
          <w:rFonts w:ascii="Times New Roman" w:hAnsi="Times New Roman" w:cs="Times New Roman"/>
        </w:rPr>
        <w:t>FFS</w:t>
      </w:r>
      <w:r w:rsidRPr="00BD039C">
        <w:rPr>
          <w:rFonts w:ascii="Times New Roman" w:hAnsi="Times New Roman" w:cs="Times New Roman"/>
        </w:rPr>
        <w:tab/>
      </w:r>
      <w:r w:rsidRPr="00BD039C">
        <w:rPr>
          <w:rFonts w:ascii="Times New Roman" w:hAnsi="Times New Roman" w:cs="Times New Roman"/>
        </w:rPr>
        <w:tab/>
        <w:t>Farmer Field Schools</w:t>
      </w:r>
    </w:p>
    <w:p w14:paraId="6460D60E" w14:textId="77777777" w:rsidR="00A46E3F" w:rsidRPr="00BD039C" w:rsidRDefault="00A46E3F" w:rsidP="00A46E3F">
      <w:pPr>
        <w:rPr>
          <w:rFonts w:ascii="Times New Roman" w:hAnsi="Times New Roman" w:cs="Times New Roman"/>
        </w:rPr>
      </w:pPr>
      <w:r w:rsidRPr="00BD039C">
        <w:rPr>
          <w:rFonts w:ascii="Times New Roman" w:hAnsi="Times New Roman" w:cs="Times New Roman"/>
        </w:rPr>
        <w:t>FFFS</w:t>
      </w:r>
      <w:r w:rsidRPr="00BD039C">
        <w:rPr>
          <w:rFonts w:ascii="Times New Roman" w:hAnsi="Times New Roman" w:cs="Times New Roman"/>
        </w:rPr>
        <w:tab/>
      </w:r>
      <w:r w:rsidRPr="00BD039C">
        <w:rPr>
          <w:rFonts w:ascii="Times New Roman" w:hAnsi="Times New Roman" w:cs="Times New Roman"/>
        </w:rPr>
        <w:tab/>
        <w:t>Fisher folk field school</w:t>
      </w:r>
    </w:p>
    <w:p w14:paraId="7200CE85" w14:textId="77777777" w:rsidR="002001FE" w:rsidRPr="00BD039C" w:rsidRDefault="002001FE" w:rsidP="002001FE">
      <w:pPr>
        <w:rPr>
          <w:rFonts w:ascii="Times New Roman" w:hAnsi="Times New Roman" w:cs="Times New Roman"/>
        </w:rPr>
      </w:pPr>
      <w:r w:rsidRPr="006E757D">
        <w:rPr>
          <w:rFonts w:ascii="Times New Roman" w:hAnsi="Times New Roman" w:cs="Times New Roman"/>
        </w:rPr>
        <w:t>IPC</w:t>
      </w:r>
      <w:r>
        <w:rPr>
          <w:rFonts w:ascii="Times New Roman" w:hAnsi="Times New Roman" w:cs="Times New Roman"/>
        </w:rPr>
        <w:t xml:space="preserve">                    </w:t>
      </w:r>
      <w:r w:rsidRPr="006E757D">
        <w:rPr>
          <w:rFonts w:ascii="Times New Roman" w:hAnsi="Times New Roman" w:cs="Times New Roman"/>
        </w:rPr>
        <w:t xml:space="preserve">Integrated Food Security Phase Classification </w:t>
      </w:r>
    </w:p>
    <w:p w14:paraId="2376D2D8" w14:textId="77777777" w:rsidR="00FC0DC7" w:rsidRPr="00BD039C" w:rsidRDefault="00404FF3" w:rsidP="00FC0DC7">
      <w:pPr>
        <w:rPr>
          <w:rFonts w:ascii="Times New Roman" w:hAnsi="Times New Roman" w:cs="Times New Roman"/>
        </w:rPr>
      </w:pPr>
      <w:r w:rsidRPr="00BD039C">
        <w:rPr>
          <w:rFonts w:ascii="Times New Roman" w:hAnsi="Times New Roman" w:cs="Times New Roman"/>
        </w:rPr>
        <w:t>IYCF</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Infant and Young feeding practices</w:t>
      </w:r>
    </w:p>
    <w:p w14:paraId="20837832" w14:textId="77777777" w:rsidR="008A4A2D" w:rsidRDefault="00404FF3" w:rsidP="00FC0DC7">
      <w:pPr>
        <w:rPr>
          <w:rFonts w:ascii="Times New Roman" w:hAnsi="Times New Roman" w:cs="Times New Roman"/>
        </w:rPr>
      </w:pPr>
      <w:r w:rsidRPr="00BD039C">
        <w:rPr>
          <w:rFonts w:ascii="Times New Roman" w:hAnsi="Times New Roman" w:cs="Times New Roman"/>
        </w:rPr>
        <w:t>MCG</w:t>
      </w:r>
      <w:r w:rsidRPr="00BD039C">
        <w:rPr>
          <w:rFonts w:ascii="Times New Roman" w:hAnsi="Times New Roman" w:cs="Times New Roman"/>
        </w:rPr>
        <w:tab/>
      </w:r>
      <w:r w:rsidRPr="00BD039C">
        <w:rPr>
          <w:rFonts w:ascii="Times New Roman" w:hAnsi="Times New Roman" w:cs="Times New Roman"/>
        </w:rPr>
        <w:tab/>
      </w:r>
      <w:r w:rsidR="00D21361">
        <w:rPr>
          <w:rFonts w:ascii="Times New Roman" w:hAnsi="Times New Roman" w:cs="Times New Roman"/>
        </w:rPr>
        <w:t>Mother C</w:t>
      </w:r>
      <w:r w:rsidR="00FC0DC7" w:rsidRPr="00BD039C">
        <w:rPr>
          <w:rFonts w:ascii="Times New Roman" w:hAnsi="Times New Roman" w:cs="Times New Roman"/>
        </w:rPr>
        <w:t>are group</w:t>
      </w:r>
    </w:p>
    <w:p w14:paraId="6EA6D3D4" w14:textId="77777777" w:rsidR="009E2C3D" w:rsidRPr="00BD039C" w:rsidRDefault="009E2C3D" w:rsidP="00FC0DC7">
      <w:pPr>
        <w:rPr>
          <w:rFonts w:ascii="Times New Roman" w:hAnsi="Times New Roman" w:cs="Times New Roman"/>
        </w:rPr>
      </w:pPr>
      <w:r>
        <w:rPr>
          <w:rFonts w:ascii="Times New Roman" w:hAnsi="Times New Roman" w:cs="Times New Roman"/>
        </w:rPr>
        <w:t>MFI                   Moderately Food Insecure</w:t>
      </w:r>
    </w:p>
    <w:p w14:paraId="111958AA" w14:textId="77777777" w:rsidR="00FC0DC7" w:rsidRPr="00BD039C" w:rsidRDefault="00404FF3" w:rsidP="00FC0DC7">
      <w:pPr>
        <w:rPr>
          <w:rFonts w:ascii="Times New Roman" w:hAnsi="Times New Roman" w:cs="Times New Roman"/>
        </w:rPr>
      </w:pPr>
      <w:r w:rsidRPr="00BD039C">
        <w:rPr>
          <w:rFonts w:ascii="Times New Roman" w:hAnsi="Times New Roman" w:cs="Times New Roman"/>
        </w:rPr>
        <w:t>OTP</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Outpatient therapeutic program</w:t>
      </w:r>
    </w:p>
    <w:p w14:paraId="146B33EC" w14:textId="77777777" w:rsidR="00FC0DC7" w:rsidRPr="00BD039C" w:rsidRDefault="00404FF3" w:rsidP="00FC0DC7">
      <w:pPr>
        <w:rPr>
          <w:rFonts w:ascii="Times New Roman" w:hAnsi="Times New Roman" w:cs="Times New Roman"/>
        </w:rPr>
      </w:pPr>
      <w:r w:rsidRPr="00BD039C">
        <w:rPr>
          <w:rFonts w:ascii="Times New Roman" w:hAnsi="Times New Roman" w:cs="Times New Roman"/>
        </w:rPr>
        <w:t xml:space="preserve">PHCC </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Primary health care center</w:t>
      </w:r>
    </w:p>
    <w:p w14:paraId="6FB3A71E" w14:textId="77777777" w:rsidR="00FC0DC7" w:rsidRPr="00BD039C" w:rsidRDefault="00404FF3" w:rsidP="00FC0DC7">
      <w:pPr>
        <w:rPr>
          <w:rFonts w:ascii="Times New Roman" w:hAnsi="Times New Roman" w:cs="Times New Roman"/>
        </w:rPr>
      </w:pPr>
      <w:r w:rsidRPr="00BD039C">
        <w:rPr>
          <w:rFonts w:ascii="Times New Roman" w:hAnsi="Times New Roman" w:cs="Times New Roman"/>
        </w:rPr>
        <w:t>PHCU</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Primary health care unit</w:t>
      </w:r>
    </w:p>
    <w:p w14:paraId="5A1F278D" w14:textId="77777777" w:rsidR="00FC0DC7" w:rsidRDefault="00404FF3" w:rsidP="00FC0DC7">
      <w:pPr>
        <w:rPr>
          <w:rFonts w:ascii="Times New Roman" w:hAnsi="Times New Roman" w:cs="Times New Roman"/>
        </w:rPr>
      </w:pPr>
      <w:r w:rsidRPr="00BD039C">
        <w:rPr>
          <w:rFonts w:ascii="Times New Roman" w:hAnsi="Times New Roman" w:cs="Times New Roman"/>
        </w:rPr>
        <w:t xml:space="preserve">PLWs </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Pregnant and lactating Women</w:t>
      </w:r>
    </w:p>
    <w:p w14:paraId="783D3D96" w14:textId="221FBD80" w:rsidR="006C4A8A" w:rsidRPr="00BD039C" w:rsidRDefault="006C4A8A" w:rsidP="00FC0DC7">
      <w:pPr>
        <w:rPr>
          <w:rFonts w:ascii="Times New Roman" w:hAnsi="Times New Roman" w:cs="Times New Roman"/>
        </w:rPr>
      </w:pPr>
      <w:r>
        <w:rPr>
          <w:rFonts w:ascii="Times New Roman" w:hAnsi="Times New Roman" w:cs="Times New Roman"/>
        </w:rPr>
        <w:t xml:space="preserve">TBAs                 Traditional Birth </w:t>
      </w:r>
      <w:r w:rsidR="00746D11">
        <w:rPr>
          <w:rFonts w:ascii="Times New Roman" w:hAnsi="Times New Roman" w:cs="Times New Roman"/>
        </w:rPr>
        <w:t>Attendants</w:t>
      </w:r>
    </w:p>
    <w:p w14:paraId="60709CE0" w14:textId="77777777" w:rsidR="00FC0DC7" w:rsidRDefault="00404FF3" w:rsidP="00FC0DC7">
      <w:pPr>
        <w:rPr>
          <w:rFonts w:ascii="Times New Roman" w:hAnsi="Times New Roman" w:cs="Times New Roman"/>
        </w:rPr>
      </w:pPr>
      <w:r w:rsidRPr="00BD039C">
        <w:rPr>
          <w:rFonts w:ascii="Times New Roman" w:hAnsi="Times New Roman" w:cs="Times New Roman"/>
        </w:rPr>
        <w:t>TSFP</w:t>
      </w:r>
      <w:r w:rsidRPr="00BD039C">
        <w:rPr>
          <w:rFonts w:ascii="Times New Roman" w:hAnsi="Times New Roman" w:cs="Times New Roman"/>
        </w:rPr>
        <w:tab/>
      </w:r>
      <w:r w:rsidRPr="00BD039C">
        <w:rPr>
          <w:rFonts w:ascii="Times New Roman" w:hAnsi="Times New Roman" w:cs="Times New Roman"/>
        </w:rPr>
        <w:tab/>
      </w:r>
      <w:r w:rsidR="00FC0DC7" w:rsidRPr="00BD039C">
        <w:rPr>
          <w:rFonts w:ascii="Times New Roman" w:hAnsi="Times New Roman" w:cs="Times New Roman"/>
        </w:rPr>
        <w:t>Targeted Supplementary feeding program</w:t>
      </w:r>
    </w:p>
    <w:p w14:paraId="5B3F211A" w14:textId="77777777" w:rsidR="009E2C3D" w:rsidRPr="00BD039C" w:rsidRDefault="009E2C3D" w:rsidP="00FC0DC7">
      <w:pPr>
        <w:rPr>
          <w:rFonts w:ascii="Times New Roman" w:hAnsi="Times New Roman" w:cs="Times New Roman"/>
        </w:rPr>
      </w:pPr>
      <w:r>
        <w:rPr>
          <w:rFonts w:ascii="Times New Roman" w:hAnsi="Times New Roman" w:cs="Times New Roman"/>
        </w:rPr>
        <w:t>SFI                    Severely Food Insecure</w:t>
      </w:r>
    </w:p>
    <w:p w14:paraId="523A0270" w14:textId="6DA72A3B" w:rsidR="00FC0DC7" w:rsidRDefault="00FC0DC7" w:rsidP="00FC0DC7">
      <w:pPr>
        <w:rPr>
          <w:rFonts w:ascii="Times New Roman" w:hAnsi="Times New Roman" w:cs="Times New Roman"/>
        </w:rPr>
      </w:pPr>
      <w:r w:rsidRPr="00BD039C">
        <w:rPr>
          <w:rFonts w:ascii="Times New Roman" w:hAnsi="Times New Roman" w:cs="Times New Roman"/>
        </w:rPr>
        <w:t>SPG</w:t>
      </w:r>
      <w:r w:rsidRPr="00BD039C">
        <w:rPr>
          <w:rFonts w:ascii="Times New Roman" w:hAnsi="Times New Roman" w:cs="Times New Roman"/>
        </w:rPr>
        <w:tab/>
      </w:r>
      <w:r w:rsidRPr="00BD039C">
        <w:rPr>
          <w:rFonts w:ascii="Times New Roman" w:hAnsi="Times New Roman" w:cs="Times New Roman"/>
        </w:rPr>
        <w:tab/>
        <w:t xml:space="preserve">Seed </w:t>
      </w:r>
      <w:r w:rsidR="008A4A2D">
        <w:rPr>
          <w:rFonts w:ascii="Times New Roman" w:hAnsi="Times New Roman" w:cs="Times New Roman"/>
        </w:rPr>
        <w:t>P</w:t>
      </w:r>
      <w:r w:rsidRPr="00BD039C">
        <w:rPr>
          <w:rFonts w:ascii="Times New Roman" w:hAnsi="Times New Roman" w:cs="Times New Roman"/>
        </w:rPr>
        <w:t xml:space="preserve">roducer </w:t>
      </w:r>
      <w:r w:rsidR="008A4A2D">
        <w:rPr>
          <w:rFonts w:ascii="Times New Roman" w:hAnsi="Times New Roman" w:cs="Times New Roman"/>
        </w:rPr>
        <w:t>G</w:t>
      </w:r>
      <w:r w:rsidRPr="00BD039C">
        <w:rPr>
          <w:rFonts w:ascii="Times New Roman" w:hAnsi="Times New Roman" w:cs="Times New Roman"/>
        </w:rPr>
        <w:t>roup</w:t>
      </w:r>
    </w:p>
    <w:p w14:paraId="167C704F" w14:textId="77777777" w:rsidR="009E2C3D" w:rsidRPr="00BD039C" w:rsidRDefault="009E2C3D" w:rsidP="00FC0DC7">
      <w:pPr>
        <w:rPr>
          <w:rFonts w:ascii="Times New Roman" w:hAnsi="Times New Roman" w:cs="Times New Roman"/>
        </w:rPr>
      </w:pPr>
      <w:r>
        <w:rPr>
          <w:rFonts w:ascii="Times New Roman" w:hAnsi="Times New Roman" w:cs="Times New Roman"/>
        </w:rPr>
        <w:t>TGoNU             Transitional Government of National Unity</w:t>
      </w:r>
    </w:p>
    <w:p w14:paraId="39AAB898" w14:textId="5F7A5C46" w:rsidR="007C75E0" w:rsidRDefault="008A4A2D" w:rsidP="00FC0DC7">
      <w:pPr>
        <w:rPr>
          <w:rFonts w:ascii="Times New Roman" w:hAnsi="Times New Roman" w:cs="Times New Roman"/>
        </w:rPr>
      </w:pPr>
      <w:r w:rsidRPr="00BD039C">
        <w:rPr>
          <w:rFonts w:ascii="Times New Roman" w:hAnsi="Times New Roman" w:cs="Times New Roman"/>
        </w:rPr>
        <w:t>UN-OCHA</w:t>
      </w:r>
      <w:r w:rsidDel="00A46E3F">
        <w:rPr>
          <w:rFonts w:ascii="Times New Roman" w:hAnsi="Times New Roman" w:cs="Times New Roman"/>
        </w:rPr>
        <w:t xml:space="preserve"> </w:t>
      </w:r>
      <w:r>
        <w:rPr>
          <w:rFonts w:ascii="Times New Roman" w:hAnsi="Times New Roman" w:cs="Times New Roman"/>
        </w:rPr>
        <w:t xml:space="preserve">        United </w:t>
      </w:r>
      <w:r w:rsidR="009E2C3D">
        <w:rPr>
          <w:rFonts w:ascii="Times New Roman" w:hAnsi="Times New Roman" w:cs="Times New Roman"/>
        </w:rPr>
        <w:t>Nations Office</w:t>
      </w:r>
      <w:r>
        <w:rPr>
          <w:rFonts w:ascii="Times New Roman" w:hAnsi="Times New Roman" w:cs="Times New Roman"/>
        </w:rPr>
        <w:t xml:space="preserve"> of Coordination and Humanitarian Affairs</w:t>
      </w:r>
      <w:r w:rsidR="009E2C3D">
        <w:rPr>
          <w:rFonts w:ascii="Times New Roman" w:hAnsi="Times New Roman" w:cs="Times New Roman"/>
        </w:rPr>
        <w:t xml:space="preserve"> </w:t>
      </w:r>
      <w:r w:rsidR="00A46E3F">
        <w:rPr>
          <w:rFonts w:ascii="Times New Roman" w:hAnsi="Times New Roman" w:cs="Times New Roman"/>
        </w:rPr>
        <w:t>UNIDO               Universal</w:t>
      </w:r>
      <w:r>
        <w:rPr>
          <w:rFonts w:ascii="Times New Roman" w:hAnsi="Times New Roman" w:cs="Times New Roman"/>
        </w:rPr>
        <w:t xml:space="preserve"> </w:t>
      </w:r>
      <w:r w:rsidR="009E2C3D">
        <w:rPr>
          <w:rFonts w:ascii="Times New Roman" w:hAnsi="Times New Roman" w:cs="Times New Roman"/>
        </w:rPr>
        <w:t>Intervention Development</w:t>
      </w:r>
      <w:r w:rsidR="00A46E3F">
        <w:rPr>
          <w:rFonts w:ascii="Times New Roman" w:hAnsi="Times New Roman" w:cs="Times New Roman"/>
        </w:rPr>
        <w:t xml:space="preserve"> Organization </w:t>
      </w:r>
    </w:p>
    <w:p w14:paraId="57544354" w14:textId="77777777" w:rsidR="00323D20" w:rsidRPr="00BD039C" w:rsidRDefault="00BE4D0F" w:rsidP="00FC0DC7">
      <w:pPr>
        <w:rPr>
          <w:rFonts w:ascii="Times New Roman" w:hAnsi="Times New Roman" w:cs="Times New Roman"/>
        </w:rPr>
      </w:pPr>
      <w:r w:rsidRPr="00BD039C">
        <w:rPr>
          <w:rFonts w:ascii="Times New Roman" w:hAnsi="Times New Roman" w:cs="Times New Roman"/>
        </w:rPr>
        <w:lastRenderedPageBreak/>
        <w:t>VSLA</w:t>
      </w:r>
      <w:r w:rsidRPr="00BD039C">
        <w:rPr>
          <w:rFonts w:ascii="Times New Roman" w:hAnsi="Times New Roman" w:cs="Times New Roman"/>
        </w:rPr>
        <w:tab/>
      </w:r>
      <w:r w:rsidRPr="00BD039C">
        <w:rPr>
          <w:rFonts w:ascii="Times New Roman" w:hAnsi="Times New Roman" w:cs="Times New Roman"/>
        </w:rPr>
        <w:tab/>
        <w:t>Village savings and loans</w:t>
      </w:r>
    </w:p>
    <w:p w14:paraId="7CB1CA13" w14:textId="06F2E2F8" w:rsidR="006F5E61" w:rsidRPr="00BD039C" w:rsidRDefault="009E2C3D" w:rsidP="00FC0DC7">
      <w:pPr>
        <w:rPr>
          <w:rFonts w:ascii="Times New Roman" w:hAnsi="Times New Roman" w:cs="Times New Roman"/>
        </w:rPr>
      </w:pPr>
      <w:r>
        <w:rPr>
          <w:rFonts w:ascii="Times New Roman" w:hAnsi="Times New Roman" w:cs="Times New Roman"/>
        </w:rPr>
        <w:t xml:space="preserve"> WFP                 World Food Programme </w:t>
      </w:r>
    </w:p>
    <w:p w14:paraId="4BA22B12" w14:textId="77777777" w:rsidR="006F5E61" w:rsidRPr="00BD039C" w:rsidRDefault="006F5E61" w:rsidP="00FC0DC7">
      <w:pPr>
        <w:rPr>
          <w:rFonts w:ascii="Times New Roman" w:hAnsi="Times New Roman" w:cs="Times New Roman"/>
        </w:rPr>
      </w:pPr>
    </w:p>
    <w:p w14:paraId="275B283C" w14:textId="77777777" w:rsidR="006F5E61" w:rsidRPr="00BD039C" w:rsidRDefault="006F5E61" w:rsidP="00FC0DC7">
      <w:pPr>
        <w:rPr>
          <w:rFonts w:ascii="Times New Roman" w:hAnsi="Times New Roman" w:cs="Times New Roman"/>
        </w:rPr>
      </w:pPr>
    </w:p>
    <w:p w14:paraId="6F233F57" w14:textId="77777777" w:rsidR="005C38CF" w:rsidRPr="00BD039C" w:rsidRDefault="00125709" w:rsidP="005C38CF">
      <w:pPr>
        <w:rPr>
          <w:rFonts w:ascii="Times New Roman" w:hAnsi="Times New Roman" w:cs="Times New Roman"/>
        </w:rPr>
      </w:pPr>
      <w:r w:rsidRPr="00BD039C">
        <w:rPr>
          <w:rFonts w:ascii="Times New Roman" w:hAnsi="Times New Roman" w:cs="Times New Roman"/>
        </w:rPr>
        <w:br w:type="page"/>
      </w:r>
      <w:bookmarkStart w:id="1" w:name="_Toc456880671"/>
    </w:p>
    <w:p w14:paraId="3641D9A1" w14:textId="77777777" w:rsidR="005F13D6" w:rsidRPr="00BD039C" w:rsidRDefault="005F13D6" w:rsidP="001803BE">
      <w:pPr>
        <w:pStyle w:val="ListParagraph"/>
        <w:numPr>
          <w:ilvl w:val="0"/>
          <w:numId w:val="1"/>
        </w:numPr>
        <w:outlineLvl w:val="0"/>
        <w:rPr>
          <w:rFonts w:ascii="Times New Roman" w:hAnsi="Times New Roman" w:cs="Times New Roman"/>
          <w:b/>
        </w:rPr>
      </w:pPr>
      <w:r w:rsidRPr="00BD039C">
        <w:rPr>
          <w:rFonts w:ascii="Times New Roman" w:hAnsi="Times New Roman" w:cs="Times New Roman"/>
          <w:b/>
        </w:rPr>
        <w:lastRenderedPageBreak/>
        <w:t>Introduction</w:t>
      </w:r>
      <w:bookmarkEnd w:id="1"/>
    </w:p>
    <w:p w14:paraId="1746B40E" w14:textId="77777777" w:rsidR="002233E2" w:rsidRPr="00BD039C" w:rsidRDefault="005F13D6" w:rsidP="005F13D6">
      <w:pPr>
        <w:rPr>
          <w:rFonts w:ascii="Times New Roman" w:hAnsi="Times New Roman" w:cs="Times New Roman"/>
          <w:i/>
        </w:rPr>
      </w:pPr>
      <w:r w:rsidRPr="00BD039C">
        <w:rPr>
          <w:rFonts w:ascii="Times New Roman" w:hAnsi="Times New Roman" w:cs="Times New Roman"/>
          <w:i/>
        </w:rPr>
        <w:t xml:space="preserve">Page that </w:t>
      </w:r>
      <w:r w:rsidR="00BB08CE" w:rsidRPr="00BD039C">
        <w:rPr>
          <w:rFonts w:ascii="Times New Roman" w:hAnsi="Times New Roman" w:cs="Times New Roman"/>
          <w:i/>
        </w:rPr>
        <w:t>summarizes</w:t>
      </w:r>
      <w:r w:rsidRPr="00BD039C">
        <w:rPr>
          <w:rFonts w:ascii="Times New Roman" w:hAnsi="Times New Roman" w:cs="Times New Roman"/>
          <w:i/>
        </w:rPr>
        <w:t xml:space="preserve"> (1) basic project data (name, location, duration, value, key stakeholders, purpose and key results </w:t>
      </w:r>
      <w:r w:rsidR="00BB08CE" w:rsidRPr="00BD039C">
        <w:rPr>
          <w:rFonts w:ascii="Times New Roman" w:hAnsi="Times New Roman" w:cs="Times New Roman"/>
          <w:i/>
        </w:rPr>
        <w:t>etc.</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6661"/>
      </w:tblGrid>
      <w:tr w:rsidR="005B0F16" w:rsidRPr="00BD039C" w14:paraId="3E42DE6F" w14:textId="77777777" w:rsidTr="001803BE">
        <w:tc>
          <w:tcPr>
            <w:tcW w:w="2695" w:type="dxa"/>
            <w:shd w:val="pct10" w:color="auto" w:fill="FFFFFF"/>
            <w:vAlign w:val="center"/>
          </w:tcPr>
          <w:p w14:paraId="0E764A44" w14:textId="77777777" w:rsidR="005B0F16" w:rsidRPr="00BD039C" w:rsidRDefault="005B0F16" w:rsidP="001803BE">
            <w:pPr>
              <w:jc w:val="both"/>
              <w:rPr>
                <w:rFonts w:ascii="Times New Roman" w:hAnsi="Times New Roman" w:cs="Times New Roman"/>
              </w:rPr>
            </w:pPr>
            <w:r w:rsidRPr="00BD039C">
              <w:rPr>
                <w:rFonts w:ascii="Times New Roman" w:hAnsi="Times New Roman" w:cs="Times New Roman"/>
              </w:rPr>
              <w:br w:type="page"/>
              <w:t>Title of the action:</w:t>
            </w:r>
          </w:p>
        </w:tc>
        <w:tc>
          <w:tcPr>
            <w:tcW w:w="6661" w:type="dxa"/>
          </w:tcPr>
          <w:p w14:paraId="6B0BC9A0" w14:textId="447C2627" w:rsidR="005B0F16" w:rsidRPr="00BD039C" w:rsidRDefault="005B0F16" w:rsidP="001803BE">
            <w:pPr>
              <w:jc w:val="both"/>
              <w:rPr>
                <w:rFonts w:ascii="Times New Roman" w:hAnsi="Times New Roman" w:cs="Times New Roman"/>
              </w:rPr>
            </w:pPr>
            <w:r w:rsidRPr="00BD039C">
              <w:rPr>
                <w:rFonts w:ascii="Times New Roman" w:hAnsi="Times New Roman" w:cs="Times New Roman"/>
              </w:rPr>
              <w:t xml:space="preserve">Building resilience of vulnerable communities of </w:t>
            </w:r>
            <w:r w:rsidR="006C4A8A" w:rsidRPr="00BD039C">
              <w:rPr>
                <w:rFonts w:ascii="Times New Roman" w:hAnsi="Times New Roman" w:cs="Times New Roman"/>
              </w:rPr>
              <w:t>Panyijar</w:t>
            </w:r>
            <w:r w:rsidRPr="00BD039C">
              <w:rPr>
                <w:rFonts w:ascii="Times New Roman" w:hAnsi="Times New Roman" w:cs="Times New Roman"/>
              </w:rPr>
              <w:t xml:space="preserve"> County through integrated food security and nutrition approaches</w:t>
            </w:r>
          </w:p>
        </w:tc>
      </w:tr>
      <w:tr w:rsidR="005B0F16" w:rsidRPr="00BD039C" w14:paraId="1F544F3B" w14:textId="77777777" w:rsidTr="001803BE">
        <w:trPr>
          <w:trHeight w:val="287"/>
        </w:trPr>
        <w:tc>
          <w:tcPr>
            <w:tcW w:w="2695" w:type="dxa"/>
            <w:shd w:val="pct10" w:color="auto" w:fill="FFFFFF"/>
            <w:vAlign w:val="center"/>
          </w:tcPr>
          <w:p w14:paraId="265C23F7" w14:textId="77777777" w:rsidR="005B0F16" w:rsidRPr="00BD039C" w:rsidRDefault="005B0F16" w:rsidP="001803BE">
            <w:pPr>
              <w:jc w:val="both"/>
              <w:rPr>
                <w:rFonts w:ascii="Times New Roman" w:hAnsi="Times New Roman" w:cs="Times New Roman"/>
              </w:rPr>
            </w:pPr>
            <w:r w:rsidRPr="00BD039C">
              <w:rPr>
                <w:rFonts w:ascii="Times New Roman" w:hAnsi="Times New Roman" w:cs="Times New Roman"/>
              </w:rPr>
              <w:t>Lot:</w:t>
            </w:r>
          </w:p>
        </w:tc>
        <w:tc>
          <w:tcPr>
            <w:tcW w:w="6661" w:type="dxa"/>
          </w:tcPr>
          <w:p w14:paraId="37DC73D4" w14:textId="77777777" w:rsidR="005B0F16" w:rsidRPr="00BD039C" w:rsidRDefault="005B0F16" w:rsidP="001803BE">
            <w:pPr>
              <w:ind w:left="283" w:hanging="283"/>
              <w:jc w:val="both"/>
              <w:rPr>
                <w:rFonts w:ascii="Times New Roman" w:hAnsi="Times New Roman" w:cs="Times New Roman"/>
                <w:i/>
              </w:rPr>
            </w:pPr>
            <w:r w:rsidRPr="00BD039C">
              <w:rPr>
                <w:rFonts w:ascii="Times New Roman" w:hAnsi="Times New Roman" w:cs="Times New Roman"/>
              </w:rPr>
              <w:t>N/A</w:t>
            </w:r>
          </w:p>
        </w:tc>
      </w:tr>
      <w:tr w:rsidR="005B0F16" w:rsidRPr="00BD039C" w14:paraId="35E0B3A5" w14:textId="77777777" w:rsidTr="001803BE">
        <w:tc>
          <w:tcPr>
            <w:tcW w:w="2695" w:type="dxa"/>
            <w:shd w:val="pct10" w:color="auto" w:fill="FFFFFF"/>
            <w:vAlign w:val="center"/>
          </w:tcPr>
          <w:p w14:paraId="00703B4B"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t xml:space="preserve">Location(s) of the action: </w:t>
            </w:r>
          </w:p>
        </w:tc>
        <w:tc>
          <w:tcPr>
            <w:tcW w:w="6661" w:type="dxa"/>
          </w:tcPr>
          <w:p w14:paraId="6C9F49D7" w14:textId="69D08B2B" w:rsidR="005B0F16" w:rsidRPr="00BD039C" w:rsidRDefault="006C4A8A" w:rsidP="001803BE">
            <w:pPr>
              <w:jc w:val="both"/>
              <w:rPr>
                <w:rFonts w:ascii="Times New Roman" w:hAnsi="Times New Roman" w:cs="Times New Roman"/>
              </w:rPr>
            </w:pPr>
            <w:r w:rsidRPr="00BD039C">
              <w:rPr>
                <w:rFonts w:ascii="Times New Roman" w:hAnsi="Times New Roman" w:cs="Times New Roman"/>
              </w:rPr>
              <w:t>Panyijar</w:t>
            </w:r>
            <w:r w:rsidR="005B0F16" w:rsidRPr="00BD039C">
              <w:rPr>
                <w:rFonts w:ascii="Times New Roman" w:hAnsi="Times New Roman" w:cs="Times New Roman"/>
              </w:rPr>
              <w:t xml:space="preserve">  County, Unity State, South Sudan</w:t>
            </w:r>
          </w:p>
        </w:tc>
      </w:tr>
      <w:tr w:rsidR="005B0F16" w:rsidRPr="00BD039C" w14:paraId="607AEF26" w14:textId="77777777" w:rsidTr="001803BE">
        <w:tc>
          <w:tcPr>
            <w:tcW w:w="2695" w:type="dxa"/>
            <w:shd w:val="pct10" w:color="auto" w:fill="FFFFFF"/>
            <w:vAlign w:val="center"/>
          </w:tcPr>
          <w:p w14:paraId="08588D99"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t>Total duration of the action (</w:t>
            </w:r>
            <w:r w:rsidRPr="00BD039C">
              <w:rPr>
                <w:rFonts w:ascii="Times New Roman" w:hAnsi="Times New Roman" w:cs="Times New Roman"/>
                <w:i/>
              </w:rPr>
              <w:t>months</w:t>
            </w:r>
            <w:r w:rsidRPr="00BD039C">
              <w:rPr>
                <w:rFonts w:ascii="Times New Roman" w:hAnsi="Times New Roman" w:cs="Times New Roman"/>
              </w:rPr>
              <w:t>):</w:t>
            </w:r>
          </w:p>
        </w:tc>
        <w:tc>
          <w:tcPr>
            <w:tcW w:w="6661" w:type="dxa"/>
          </w:tcPr>
          <w:p w14:paraId="483CD317" w14:textId="77777777" w:rsidR="005B0F16" w:rsidRPr="00BD039C" w:rsidRDefault="005B0F16" w:rsidP="001803BE">
            <w:pPr>
              <w:jc w:val="both"/>
              <w:rPr>
                <w:rFonts w:ascii="Times New Roman" w:hAnsi="Times New Roman" w:cs="Times New Roman"/>
              </w:rPr>
            </w:pPr>
            <w:r w:rsidRPr="00BD039C">
              <w:rPr>
                <w:rFonts w:ascii="Times New Roman" w:hAnsi="Times New Roman" w:cs="Times New Roman"/>
              </w:rPr>
              <w:t>24 months</w:t>
            </w:r>
          </w:p>
        </w:tc>
      </w:tr>
      <w:tr w:rsidR="005B0F16" w:rsidRPr="00BD039C" w14:paraId="5EB020A0" w14:textId="77777777" w:rsidTr="001803BE">
        <w:tc>
          <w:tcPr>
            <w:tcW w:w="2695" w:type="dxa"/>
            <w:shd w:val="pct10" w:color="auto" w:fill="FFFFFF"/>
            <w:vAlign w:val="center"/>
          </w:tcPr>
          <w:p w14:paraId="67355DD1" w14:textId="77777777" w:rsidR="005B0F16" w:rsidRPr="00BD039C" w:rsidRDefault="005B0F16" w:rsidP="001803BE">
            <w:pPr>
              <w:rPr>
                <w:rFonts w:ascii="Times New Roman" w:hAnsi="Times New Roman" w:cs="Times New Roman"/>
              </w:rPr>
            </w:pPr>
            <w:r w:rsidRPr="00BD039C">
              <w:rPr>
                <w:rFonts w:ascii="Times New Roman" w:hAnsi="Times New Roman" w:cs="Times New Roman"/>
                <w:spacing w:val="-2"/>
              </w:rPr>
              <w:t>EU financing requested (amount)</w:t>
            </w:r>
          </w:p>
        </w:tc>
        <w:tc>
          <w:tcPr>
            <w:tcW w:w="6661" w:type="dxa"/>
          </w:tcPr>
          <w:p w14:paraId="055D130A" w14:textId="77777777" w:rsidR="005B0F16" w:rsidRPr="00BD039C" w:rsidRDefault="005B0F16" w:rsidP="00ED3C5E">
            <w:pPr>
              <w:tabs>
                <w:tab w:val="left" w:pos="1785"/>
              </w:tabs>
              <w:jc w:val="both"/>
              <w:rPr>
                <w:rFonts w:ascii="Times New Roman" w:hAnsi="Times New Roman" w:cs="Times New Roman"/>
              </w:rPr>
            </w:pPr>
            <w:r w:rsidRPr="00BD039C">
              <w:rPr>
                <w:rFonts w:ascii="Times New Roman" w:hAnsi="Times New Roman" w:cs="Times New Roman"/>
              </w:rPr>
              <w:t xml:space="preserve"> 1,669,211 EUR</w:t>
            </w:r>
            <w:r w:rsidR="00ED3C5E" w:rsidRPr="00BD039C">
              <w:rPr>
                <w:rFonts w:ascii="Times New Roman" w:hAnsi="Times New Roman" w:cs="Times New Roman"/>
              </w:rPr>
              <w:tab/>
            </w:r>
          </w:p>
        </w:tc>
      </w:tr>
      <w:tr w:rsidR="005B0F16" w:rsidRPr="00BD039C" w14:paraId="3806DFCA" w14:textId="77777777" w:rsidTr="001803BE">
        <w:tc>
          <w:tcPr>
            <w:tcW w:w="2695" w:type="dxa"/>
            <w:shd w:val="pct10" w:color="auto" w:fill="FFFFFF"/>
          </w:tcPr>
          <w:p w14:paraId="25E08A98"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t xml:space="preserve">EU financing requested as a percentage of  total budget of the Action (indicative) </w:t>
            </w:r>
          </w:p>
        </w:tc>
        <w:tc>
          <w:tcPr>
            <w:tcW w:w="6661" w:type="dxa"/>
          </w:tcPr>
          <w:p w14:paraId="3231B559" w14:textId="77777777" w:rsidR="005B0F16" w:rsidRPr="00BD039C" w:rsidRDefault="005B0F16" w:rsidP="001803BE">
            <w:pPr>
              <w:tabs>
                <w:tab w:val="left" w:pos="5430"/>
              </w:tabs>
              <w:jc w:val="both"/>
              <w:rPr>
                <w:rFonts w:ascii="Times New Roman" w:hAnsi="Times New Roman" w:cs="Times New Roman"/>
              </w:rPr>
            </w:pPr>
            <w:r w:rsidRPr="00BD039C">
              <w:rPr>
                <w:rFonts w:ascii="Times New Roman" w:hAnsi="Times New Roman" w:cs="Times New Roman"/>
              </w:rPr>
              <w:t xml:space="preserve">90% </w:t>
            </w:r>
          </w:p>
        </w:tc>
      </w:tr>
      <w:tr w:rsidR="005B0F16" w:rsidRPr="00BD039C" w14:paraId="3E675256" w14:textId="77777777" w:rsidTr="001803BE">
        <w:tc>
          <w:tcPr>
            <w:tcW w:w="2695" w:type="dxa"/>
            <w:shd w:val="pct10" w:color="auto" w:fill="FFFFFF"/>
          </w:tcPr>
          <w:p w14:paraId="7AC414A8"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t>Objectives of the action</w:t>
            </w:r>
          </w:p>
        </w:tc>
        <w:tc>
          <w:tcPr>
            <w:tcW w:w="6661" w:type="dxa"/>
          </w:tcPr>
          <w:p w14:paraId="4F596DC9" w14:textId="0077EB22" w:rsidR="005B0F16" w:rsidRPr="00BD039C" w:rsidRDefault="005B0F16" w:rsidP="001803BE">
            <w:pPr>
              <w:pStyle w:val="Default"/>
              <w:rPr>
                <w:rFonts w:ascii="Times New Roman" w:hAnsi="Times New Roman" w:cs="Times New Roman"/>
                <w:sz w:val="22"/>
                <w:szCs w:val="22"/>
                <w:lang w:val="en-GB"/>
              </w:rPr>
            </w:pPr>
            <w:r w:rsidRPr="00BD039C">
              <w:rPr>
                <w:rFonts w:ascii="Times New Roman" w:hAnsi="Times New Roman" w:cs="Times New Roman"/>
                <w:b/>
                <w:sz w:val="22"/>
                <w:szCs w:val="22"/>
                <w:lang w:val="en-GB"/>
              </w:rPr>
              <w:t>Global objective</w:t>
            </w:r>
            <w:r w:rsidRPr="00BD039C">
              <w:rPr>
                <w:rFonts w:ascii="Times New Roman" w:hAnsi="Times New Roman" w:cs="Times New Roman"/>
                <w:sz w:val="22"/>
                <w:szCs w:val="22"/>
                <w:lang w:val="en-GB"/>
              </w:rPr>
              <w:t xml:space="preserve">: To improve the food and nutrition security situation of vulnerable population groups especially women and children in conflict affected areas of </w:t>
            </w:r>
            <w:r w:rsidR="006C4A8A" w:rsidRPr="00BD039C">
              <w:rPr>
                <w:rFonts w:ascii="Times New Roman" w:hAnsi="Times New Roman" w:cs="Times New Roman"/>
                <w:sz w:val="22"/>
                <w:szCs w:val="22"/>
                <w:lang w:val="en-GB"/>
              </w:rPr>
              <w:t>Panyijar</w:t>
            </w:r>
            <w:r w:rsidRPr="00BD039C">
              <w:rPr>
                <w:rFonts w:ascii="Times New Roman" w:hAnsi="Times New Roman" w:cs="Times New Roman"/>
                <w:sz w:val="22"/>
                <w:szCs w:val="22"/>
                <w:lang w:val="en-GB"/>
              </w:rPr>
              <w:t xml:space="preserve"> County in Unity State, South Sudan</w:t>
            </w:r>
          </w:p>
          <w:p w14:paraId="34D5A27E" w14:textId="77777777" w:rsidR="005B0F16" w:rsidRPr="00BD039C" w:rsidRDefault="005B0F16" w:rsidP="001803BE">
            <w:pPr>
              <w:pStyle w:val="Default"/>
              <w:rPr>
                <w:rFonts w:ascii="Times New Roman" w:hAnsi="Times New Roman" w:cs="Times New Roman"/>
                <w:sz w:val="22"/>
                <w:szCs w:val="22"/>
                <w:lang w:val="en-GB"/>
              </w:rPr>
            </w:pPr>
          </w:p>
          <w:p w14:paraId="02C799E3" w14:textId="77777777" w:rsidR="005B0F16" w:rsidRPr="00BD039C" w:rsidRDefault="005B0F16" w:rsidP="001803BE">
            <w:pPr>
              <w:jc w:val="both"/>
              <w:rPr>
                <w:rFonts w:ascii="Times New Roman" w:hAnsi="Times New Roman" w:cs="Times New Roman"/>
              </w:rPr>
            </w:pPr>
            <w:r w:rsidRPr="00BD039C">
              <w:rPr>
                <w:rFonts w:ascii="Times New Roman" w:hAnsi="Times New Roman" w:cs="Times New Roman"/>
                <w:b/>
              </w:rPr>
              <w:t>Specific objective:</w:t>
            </w:r>
            <w:r w:rsidRPr="00BD039C">
              <w:rPr>
                <w:rFonts w:ascii="Times New Roman" w:hAnsi="Times New Roman" w:cs="Times New Roman"/>
              </w:rPr>
              <w:t xml:space="preserve"> To enhance the capacities of vulnerable groups to sustainably produce and access food.</w:t>
            </w:r>
          </w:p>
        </w:tc>
      </w:tr>
      <w:tr w:rsidR="005B0F16" w:rsidRPr="00BD039C" w14:paraId="69DA0B33" w14:textId="77777777" w:rsidTr="001803BE">
        <w:tc>
          <w:tcPr>
            <w:tcW w:w="2695" w:type="dxa"/>
            <w:shd w:val="pct10" w:color="auto" w:fill="FFFFFF"/>
          </w:tcPr>
          <w:p w14:paraId="1CCE81EA"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t>Target group(s)</w:t>
            </w:r>
            <w:r w:rsidRPr="00BD039C">
              <w:rPr>
                <w:rStyle w:val="FootnoteReference"/>
                <w:rFonts w:cs="Times New Roman"/>
                <w:szCs w:val="22"/>
              </w:rPr>
              <w:footnoteReference w:id="2"/>
            </w:r>
          </w:p>
        </w:tc>
        <w:tc>
          <w:tcPr>
            <w:tcW w:w="6661" w:type="dxa"/>
          </w:tcPr>
          <w:p w14:paraId="395AC23A" w14:textId="77777777" w:rsidR="005B0F16" w:rsidRPr="00BD039C" w:rsidRDefault="005B0F16" w:rsidP="001803BE">
            <w:pPr>
              <w:jc w:val="both"/>
              <w:rPr>
                <w:rFonts w:ascii="Times New Roman" w:hAnsi="Times New Roman" w:cs="Times New Roman"/>
              </w:rPr>
            </w:pPr>
            <w:r w:rsidRPr="00BD039C">
              <w:rPr>
                <w:rFonts w:ascii="Times New Roman" w:hAnsi="Times New Roman" w:cs="Times New Roman"/>
              </w:rPr>
              <w:t>Women, children, host community, internally displaced persons (IDPs) and anticipated returnees</w:t>
            </w:r>
          </w:p>
        </w:tc>
      </w:tr>
      <w:tr w:rsidR="005B0F16" w:rsidRPr="00BD039C" w14:paraId="485AAD42" w14:textId="77777777" w:rsidTr="001803BE">
        <w:tc>
          <w:tcPr>
            <w:tcW w:w="2695" w:type="dxa"/>
            <w:shd w:val="pct10" w:color="auto" w:fill="FFFFFF"/>
          </w:tcPr>
          <w:p w14:paraId="6CECA573"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t>Final beneficiaries</w:t>
            </w:r>
            <w:r w:rsidRPr="00BD039C">
              <w:rPr>
                <w:rStyle w:val="FootnoteReference"/>
                <w:rFonts w:cs="Times New Roman"/>
                <w:szCs w:val="22"/>
              </w:rPr>
              <w:footnoteReference w:id="3"/>
            </w:r>
          </w:p>
        </w:tc>
        <w:tc>
          <w:tcPr>
            <w:tcW w:w="6661" w:type="dxa"/>
          </w:tcPr>
          <w:p w14:paraId="4D942BA1" w14:textId="77777777" w:rsidR="005B0F16" w:rsidRPr="00BD039C" w:rsidRDefault="005B0F16" w:rsidP="001803BE">
            <w:pPr>
              <w:jc w:val="both"/>
              <w:rPr>
                <w:rFonts w:ascii="Times New Roman" w:hAnsi="Times New Roman" w:cs="Times New Roman"/>
              </w:rPr>
            </w:pPr>
            <w:r w:rsidRPr="00BD039C">
              <w:rPr>
                <w:rFonts w:ascii="Times New Roman" w:hAnsi="Times New Roman" w:cs="Times New Roman"/>
              </w:rPr>
              <w:t>36,000 individuals (4500 households – 8 individuals per household)</w:t>
            </w:r>
          </w:p>
        </w:tc>
      </w:tr>
      <w:tr w:rsidR="005B0F16" w:rsidRPr="00BD039C" w14:paraId="5573EA89" w14:textId="77777777" w:rsidTr="001803BE">
        <w:tc>
          <w:tcPr>
            <w:tcW w:w="2695" w:type="dxa"/>
            <w:shd w:val="pct10" w:color="auto" w:fill="FFFFFF"/>
          </w:tcPr>
          <w:p w14:paraId="59B59AC9"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t>Estimated results</w:t>
            </w:r>
          </w:p>
        </w:tc>
        <w:tc>
          <w:tcPr>
            <w:tcW w:w="6661" w:type="dxa"/>
          </w:tcPr>
          <w:p w14:paraId="26FFFABF" w14:textId="77777777" w:rsidR="005B0F16" w:rsidRPr="00BD039C" w:rsidRDefault="005B0F16" w:rsidP="005B0F16">
            <w:pPr>
              <w:pStyle w:val="ListParagraph"/>
              <w:numPr>
                <w:ilvl w:val="0"/>
                <w:numId w:val="35"/>
              </w:numPr>
              <w:spacing w:after="0" w:line="240" w:lineRule="auto"/>
              <w:jc w:val="both"/>
              <w:rPr>
                <w:rFonts w:ascii="Times New Roman" w:hAnsi="Times New Roman" w:cs="Times New Roman"/>
              </w:rPr>
            </w:pPr>
            <w:r w:rsidRPr="00BD039C">
              <w:rPr>
                <w:rFonts w:ascii="Times New Roman" w:hAnsi="Times New Roman" w:cs="Times New Roman"/>
              </w:rPr>
              <w:t>Increased household food availability through improved  agricultural productivity and storage (through transfer of sustainable agricultural practices and technologies)</w:t>
            </w:r>
          </w:p>
          <w:p w14:paraId="4543302D" w14:textId="77777777" w:rsidR="005B0F16" w:rsidRPr="00BD039C" w:rsidRDefault="005B0F16" w:rsidP="005B0F16">
            <w:pPr>
              <w:pStyle w:val="ListParagraph"/>
              <w:numPr>
                <w:ilvl w:val="0"/>
                <w:numId w:val="35"/>
              </w:numPr>
              <w:spacing w:after="0" w:line="240" w:lineRule="auto"/>
              <w:jc w:val="both"/>
              <w:rPr>
                <w:rFonts w:ascii="Times New Roman" w:hAnsi="Times New Roman" w:cs="Times New Roman"/>
              </w:rPr>
            </w:pPr>
            <w:r w:rsidRPr="00BD039C">
              <w:rPr>
                <w:rFonts w:ascii="Times New Roman" w:hAnsi="Times New Roman" w:cs="Times New Roman"/>
              </w:rPr>
              <w:t>Increased household income through enhanced access to market systems (market linkages) and financial services</w:t>
            </w:r>
          </w:p>
          <w:p w14:paraId="3D9C106E" w14:textId="77777777" w:rsidR="005B0F16" w:rsidRPr="00BD039C" w:rsidRDefault="005B0F16" w:rsidP="005B0F16">
            <w:pPr>
              <w:pStyle w:val="ListParagraph"/>
              <w:numPr>
                <w:ilvl w:val="0"/>
                <w:numId w:val="35"/>
              </w:numPr>
              <w:spacing w:after="0" w:line="240" w:lineRule="auto"/>
              <w:jc w:val="both"/>
              <w:rPr>
                <w:rFonts w:ascii="Times New Roman" w:hAnsi="Times New Roman" w:cs="Times New Roman"/>
              </w:rPr>
            </w:pPr>
            <w:r w:rsidRPr="00BD039C">
              <w:rPr>
                <w:rFonts w:ascii="Times New Roman" w:hAnsi="Times New Roman" w:cs="Times New Roman"/>
              </w:rPr>
              <w:t xml:space="preserve">Increased dietary diversity through improved food access and </w:t>
            </w:r>
            <w:r w:rsidR="003D158F" w:rsidRPr="00BD039C">
              <w:rPr>
                <w:rFonts w:ascii="Times New Roman" w:hAnsi="Times New Roman" w:cs="Times New Roman"/>
              </w:rPr>
              <w:t>utilization</w:t>
            </w:r>
          </w:p>
          <w:p w14:paraId="272F1CE3" w14:textId="77777777" w:rsidR="005B0F16" w:rsidRPr="00BD039C" w:rsidRDefault="005B0F16" w:rsidP="005B0F16">
            <w:pPr>
              <w:pStyle w:val="ListParagraph"/>
              <w:numPr>
                <w:ilvl w:val="0"/>
                <w:numId w:val="35"/>
              </w:numPr>
              <w:spacing w:after="0" w:line="240" w:lineRule="auto"/>
              <w:jc w:val="both"/>
              <w:rPr>
                <w:rFonts w:ascii="Times New Roman" w:hAnsi="Times New Roman" w:cs="Times New Roman"/>
              </w:rPr>
            </w:pPr>
            <w:r w:rsidRPr="00BD039C">
              <w:rPr>
                <w:rFonts w:ascii="Times New Roman" w:hAnsi="Times New Roman" w:cs="Times New Roman"/>
              </w:rPr>
              <w:t>Increased community  capacity to mitigate and enhance resilience to natural shocks and stresses</w:t>
            </w:r>
          </w:p>
        </w:tc>
      </w:tr>
      <w:tr w:rsidR="005B0F16" w:rsidRPr="00BD039C" w14:paraId="024B0419" w14:textId="77777777" w:rsidTr="001803BE">
        <w:trPr>
          <w:trHeight w:val="4751"/>
        </w:trPr>
        <w:tc>
          <w:tcPr>
            <w:tcW w:w="2695" w:type="dxa"/>
            <w:shd w:val="pct10" w:color="auto" w:fill="FFFFFF"/>
          </w:tcPr>
          <w:p w14:paraId="5AF95AD7" w14:textId="77777777" w:rsidR="005B0F16" w:rsidRPr="00BD039C" w:rsidRDefault="005B0F16" w:rsidP="001803BE">
            <w:pPr>
              <w:rPr>
                <w:rFonts w:ascii="Times New Roman" w:hAnsi="Times New Roman" w:cs="Times New Roman"/>
              </w:rPr>
            </w:pPr>
            <w:r w:rsidRPr="00BD039C">
              <w:rPr>
                <w:rFonts w:ascii="Times New Roman" w:hAnsi="Times New Roman" w:cs="Times New Roman"/>
              </w:rPr>
              <w:lastRenderedPageBreak/>
              <w:t>Main activities</w:t>
            </w:r>
          </w:p>
        </w:tc>
        <w:tc>
          <w:tcPr>
            <w:tcW w:w="6661" w:type="dxa"/>
          </w:tcPr>
          <w:p w14:paraId="2B1ED87A" w14:textId="77777777" w:rsidR="005B0F16" w:rsidRPr="00BD039C" w:rsidRDefault="005B0F16" w:rsidP="005B0F16">
            <w:pPr>
              <w:pStyle w:val="ListParagraph"/>
              <w:numPr>
                <w:ilvl w:val="1"/>
                <w:numId w:val="52"/>
              </w:numPr>
              <w:spacing w:after="0" w:line="240" w:lineRule="auto"/>
              <w:jc w:val="both"/>
              <w:rPr>
                <w:rFonts w:ascii="Times New Roman" w:hAnsi="Times New Roman" w:cs="Times New Roman"/>
              </w:rPr>
            </w:pPr>
            <w:r w:rsidRPr="00BD039C">
              <w:rPr>
                <w:rFonts w:ascii="Times New Roman" w:hAnsi="Times New Roman" w:cs="Times New Roman"/>
              </w:rPr>
              <w:t>Enable households to access and use sustainable agricultural practices and inputs that increase crop and/or livestock production and quality</w:t>
            </w:r>
          </w:p>
          <w:p w14:paraId="59638926" w14:textId="77777777" w:rsidR="005B0F16" w:rsidRPr="00BD039C" w:rsidRDefault="005B0F16" w:rsidP="005B0F16">
            <w:pPr>
              <w:pStyle w:val="ListParagraph"/>
              <w:numPr>
                <w:ilvl w:val="1"/>
                <w:numId w:val="52"/>
              </w:numPr>
              <w:spacing w:after="0" w:line="240" w:lineRule="auto"/>
              <w:jc w:val="both"/>
              <w:rPr>
                <w:rFonts w:ascii="Times New Roman" w:hAnsi="Times New Roman" w:cs="Times New Roman"/>
              </w:rPr>
            </w:pPr>
            <w:r w:rsidRPr="00BD039C">
              <w:rPr>
                <w:rFonts w:ascii="Times New Roman" w:hAnsi="Times New Roman" w:cs="Times New Roman"/>
              </w:rPr>
              <w:t>Support households to increase and extend food storage through improved post-harvest knowledge and facilities</w:t>
            </w:r>
          </w:p>
          <w:p w14:paraId="5A9165EC" w14:textId="77777777" w:rsidR="005B0F16" w:rsidRPr="00BD039C" w:rsidRDefault="005B0F16" w:rsidP="005B0F16">
            <w:pPr>
              <w:pStyle w:val="ListParagraph"/>
              <w:numPr>
                <w:ilvl w:val="1"/>
                <w:numId w:val="53"/>
              </w:numPr>
              <w:spacing w:after="0" w:line="240" w:lineRule="auto"/>
              <w:jc w:val="both"/>
              <w:rPr>
                <w:rFonts w:ascii="Times New Roman" w:hAnsi="Times New Roman" w:cs="Times New Roman"/>
              </w:rPr>
            </w:pPr>
            <w:r w:rsidRPr="00BD039C">
              <w:rPr>
                <w:rFonts w:ascii="Times New Roman" w:hAnsi="Times New Roman" w:cs="Times New Roman"/>
              </w:rPr>
              <w:t>Support farmers producer groups to increase income through market sales</w:t>
            </w:r>
          </w:p>
          <w:p w14:paraId="16FFF6E3" w14:textId="77777777" w:rsidR="005B0F16" w:rsidRPr="00BD039C" w:rsidRDefault="005B0F16" w:rsidP="005B0F16">
            <w:pPr>
              <w:pStyle w:val="ListParagraph"/>
              <w:numPr>
                <w:ilvl w:val="1"/>
                <w:numId w:val="53"/>
              </w:numPr>
              <w:spacing w:after="0" w:line="240" w:lineRule="auto"/>
              <w:jc w:val="both"/>
              <w:rPr>
                <w:rFonts w:ascii="Times New Roman" w:hAnsi="Times New Roman" w:cs="Times New Roman"/>
              </w:rPr>
            </w:pPr>
            <w:r w:rsidRPr="00BD039C">
              <w:rPr>
                <w:rFonts w:ascii="Times New Roman" w:hAnsi="Times New Roman" w:cs="Times New Roman"/>
              </w:rPr>
              <w:t>Support women to accumulate savings, access social funds and generate interest on cash through participation in Village Savings and Lending Associations</w:t>
            </w:r>
            <w:r w:rsidRPr="00BD039C">
              <w:rPr>
                <w:rFonts w:ascii="Times New Roman" w:hAnsi="Times New Roman" w:cs="Times New Roman"/>
                <w:b/>
              </w:rPr>
              <w:t xml:space="preserve"> </w:t>
            </w:r>
            <w:r w:rsidRPr="00BD039C">
              <w:rPr>
                <w:rFonts w:ascii="Times New Roman" w:hAnsi="Times New Roman" w:cs="Times New Roman"/>
              </w:rPr>
              <w:t>(VSLAs)</w:t>
            </w:r>
          </w:p>
          <w:p w14:paraId="74AF285F" w14:textId="77777777" w:rsidR="005B0F16" w:rsidRPr="00BD039C" w:rsidRDefault="005B0F16" w:rsidP="005B0F16">
            <w:pPr>
              <w:pStyle w:val="ListParagraph"/>
              <w:numPr>
                <w:ilvl w:val="1"/>
                <w:numId w:val="54"/>
              </w:numPr>
              <w:spacing w:after="0" w:line="240" w:lineRule="auto"/>
              <w:jc w:val="both"/>
              <w:rPr>
                <w:rFonts w:ascii="Times New Roman" w:hAnsi="Times New Roman" w:cs="Times New Roman"/>
              </w:rPr>
            </w:pPr>
            <w:r w:rsidRPr="00BD039C">
              <w:rPr>
                <w:rFonts w:ascii="Times New Roman" w:hAnsi="Times New Roman" w:cs="Times New Roman"/>
              </w:rPr>
              <w:t xml:space="preserve">Support men and women to </w:t>
            </w:r>
            <w:r w:rsidR="006F5DA8" w:rsidRPr="00BD039C">
              <w:rPr>
                <w:rFonts w:ascii="Times New Roman" w:hAnsi="Times New Roman" w:cs="Times New Roman"/>
              </w:rPr>
              <w:t>utilize</w:t>
            </w:r>
            <w:r w:rsidRPr="00BD039C">
              <w:rPr>
                <w:rFonts w:ascii="Times New Roman" w:hAnsi="Times New Roman" w:cs="Times New Roman"/>
              </w:rPr>
              <w:t xml:space="preserve"> key nutrition practices especially for infants and young children</w:t>
            </w:r>
          </w:p>
          <w:p w14:paraId="7EACB068" w14:textId="77777777" w:rsidR="005B0F16" w:rsidRPr="00BD039C" w:rsidRDefault="005B0F16" w:rsidP="005B0F16">
            <w:pPr>
              <w:pStyle w:val="ListParagraph"/>
              <w:numPr>
                <w:ilvl w:val="1"/>
                <w:numId w:val="54"/>
              </w:numPr>
              <w:spacing w:after="0" w:line="240" w:lineRule="auto"/>
              <w:jc w:val="both"/>
              <w:rPr>
                <w:rFonts w:ascii="Times New Roman" w:hAnsi="Times New Roman" w:cs="Times New Roman"/>
              </w:rPr>
            </w:pPr>
            <w:r w:rsidRPr="00BD039C">
              <w:rPr>
                <w:rFonts w:ascii="Times New Roman" w:hAnsi="Times New Roman" w:cs="Times New Roman"/>
              </w:rPr>
              <w:t>Support women and men to produce vegetables –in homestead gardens for home consumption</w:t>
            </w:r>
          </w:p>
          <w:p w14:paraId="41F87533" w14:textId="77777777" w:rsidR="005B0F16" w:rsidRPr="00BD039C" w:rsidRDefault="005B0F16" w:rsidP="005B0F16">
            <w:pPr>
              <w:pStyle w:val="ListParagraph"/>
              <w:numPr>
                <w:ilvl w:val="1"/>
                <w:numId w:val="54"/>
              </w:numPr>
              <w:spacing w:after="0" w:line="240" w:lineRule="auto"/>
              <w:jc w:val="both"/>
              <w:rPr>
                <w:rFonts w:ascii="Times New Roman" w:hAnsi="Times New Roman" w:cs="Times New Roman"/>
              </w:rPr>
            </w:pPr>
            <w:r w:rsidRPr="00BD039C">
              <w:rPr>
                <w:rFonts w:ascii="Times New Roman" w:hAnsi="Times New Roman" w:cs="Times New Roman"/>
              </w:rPr>
              <w:t xml:space="preserve">Build the capacity of community structures, including key SMoH staff to support nutrition initiatives </w:t>
            </w:r>
          </w:p>
          <w:p w14:paraId="73B50343" w14:textId="77777777" w:rsidR="005B0F16" w:rsidRPr="00BD039C" w:rsidRDefault="005B0F16" w:rsidP="001803BE">
            <w:pPr>
              <w:jc w:val="both"/>
              <w:rPr>
                <w:rFonts w:ascii="Times New Roman" w:hAnsi="Times New Roman" w:cs="Times New Roman"/>
              </w:rPr>
            </w:pPr>
            <w:r w:rsidRPr="00BD039C">
              <w:rPr>
                <w:rFonts w:ascii="Times New Roman" w:hAnsi="Times New Roman" w:cs="Times New Roman"/>
              </w:rPr>
              <w:t>4.1 Support community structures and households on     initiatives on the management of their natural resources-such as  soil , forests , rangeland for grazing and water resources</w:t>
            </w:r>
          </w:p>
        </w:tc>
      </w:tr>
    </w:tbl>
    <w:p w14:paraId="12E8F625" w14:textId="77777777" w:rsidR="00900C40" w:rsidRPr="00BD039C" w:rsidRDefault="00900C40" w:rsidP="005F13D6">
      <w:pPr>
        <w:rPr>
          <w:rFonts w:ascii="Times New Roman" w:hAnsi="Times New Roman" w:cs="Times New Roman"/>
        </w:rPr>
      </w:pPr>
    </w:p>
    <w:p w14:paraId="0E37B2BA" w14:textId="77777777" w:rsidR="005E5F64" w:rsidRPr="00BD039C" w:rsidRDefault="005E5F64" w:rsidP="005F13D6">
      <w:pPr>
        <w:rPr>
          <w:rFonts w:ascii="Times New Roman" w:hAnsi="Times New Roman" w:cs="Times New Roman"/>
        </w:rPr>
      </w:pPr>
    </w:p>
    <w:p w14:paraId="09D0466A" w14:textId="77777777" w:rsidR="005F13D6" w:rsidRPr="00BD039C" w:rsidRDefault="005F13D6" w:rsidP="005F13D6">
      <w:pPr>
        <w:rPr>
          <w:rFonts w:ascii="Times New Roman" w:hAnsi="Times New Roman" w:cs="Times New Roman"/>
          <w:i/>
        </w:rPr>
      </w:pPr>
      <w:r w:rsidRPr="00BD039C">
        <w:rPr>
          <w:rFonts w:ascii="Times New Roman" w:hAnsi="Times New Roman" w:cs="Times New Roman"/>
        </w:rPr>
        <w:t xml:space="preserve"> </w:t>
      </w:r>
      <w:r w:rsidRPr="00BD039C">
        <w:rPr>
          <w:rFonts w:ascii="Times New Roman" w:hAnsi="Times New Roman" w:cs="Times New Roman"/>
          <w:i/>
        </w:rPr>
        <w:t>(II) The status of the project at the time of reporting and (III) who has prepared the report, why and how.</w:t>
      </w:r>
    </w:p>
    <w:p w14:paraId="162A16DE" w14:textId="77777777" w:rsidR="00492545" w:rsidRPr="00BD039C" w:rsidRDefault="003D46E2" w:rsidP="00EE7A38">
      <w:pPr>
        <w:jc w:val="both"/>
        <w:rPr>
          <w:rFonts w:ascii="Times New Roman" w:hAnsi="Times New Roman" w:cs="Times New Roman"/>
        </w:rPr>
      </w:pPr>
      <w:r w:rsidRPr="00BD039C">
        <w:rPr>
          <w:rFonts w:ascii="Times New Roman" w:hAnsi="Times New Roman" w:cs="Times New Roman"/>
        </w:rPr>
        <w:t>The project implementation wa</w:t>
      </w:r>
      <w:r w:rsidR="00492545" w:rsidRPr="00BD039C">
        <w:rPr>
          <w:rFonts w:ascii="Times New Roman" w:hAnsi="Times New Roman" w:cs="Times New Roman"/>
        </w:rPr>
        <w:t>s ongoing at the time of reporting with an approximately 40% of the work done.</w:t>
      </w:r>
      <w:r w:rsidR="002B79AD" w:rsidRPr="00BD039C">
        <w:rPr>
          <w:rFonts w:ascii="Times New Roman" w:hAnsi="Times New Roman" w:cs="Times New Roman"/>
        </w:rPr>
        <w:t xml:space="preserve"> The report was prepared by the ERD </w:t>
      </w:r>
      <w:r w:rsidR="007C197E" w:rsidRPr="00BD039C">
        <w:rPr>
          <w:rFonts w:ascii="Times New Roman" w:hAnsi="Times New Roman" w:cs="Times New Roman"/>
        </w:rPr>
        <w:t xml:space="preserve">&amp; Nutrition </w:t>
      </w:r>
      <w:r w:rsidR="002B79AD" w:rsidRPr="00BD039C">
        <w:rPr>
          <w:rFonts w:ascii="Times New Roman" w:hAnsi="Times New Roman" w:cs="Times New Roman"/>
        </w:rPr>
        <w:t>Manager</w:t>
      </w:r>
      <w:r w:rsidR="007C197E" w:rsidRPr="00BD039C">
        <w:rPr>
          <w:rFonts w:ascii="Times New Roman" w:hAnsi="Times New Roman" w:cs="Times New Roman"/>
        </w:rPr>
        <w:t>s</w:t>
      </w:r>
      <w:r w:rsidR="002B79AD" w:rsidRPr="00BD039C">
        <w:rPr>
          <w:rFonts w:ascii="Times New Roman" w:hAnsi="Times New Roman" w:cs="Times New Roman"/>
        </w:rPr>
        <w:t xml:space="preserve"> directly involved in the implementation of this project </w:t>
      </w:r>
      <w:r w:rsidR="004A5D22" w:rsidRPr="00BD039C">
        <w:rPr>
          <w:rFonts w:ascii="Times New Roman" w:hAnsi="Times New Roman" w:cs="Times New Roman"/>
        </w:rPr>
        <w:t xml:space="preserve">on ground, </w:t>
      </w:r>
      <w:r w:rsidR="002B79AD" w:rsidRPr="00BD039C">
        <w:rPr>
          <w:rFonts w:ascii="Times New Roman" w:hAnsi="Times New Roman" w:cs="Times New Roman"/>
        </w:rPr>
        <w:t xml:space="preserve">technically supported </w:t>
      </w:r>
      <w:r w:rsidR="00D854CB" w:rsidRPr="00BD039C">
        <w:rPr>
          <w:rFonts w:ascii="Times New Roman" w:hAnsi="Times New Roman" w:cs="Times New Roman"/>
        </w:rPr>
        <w:t xml:space="preserve">by </w:t>
      </w:r>
      <w:r w:rsidR="002B79AD" w:rsidRPr="00BD039C">
        <w:rPr>
          <w:rFonts w:ascii="Times New Roman" w:hAnsi="Times New Roman" w:cs="Times New Roman"/>
        </w:rPr>
        <w:t>ERD Co</w:t>
      </w:r>
      <w:r w:rsidR="004A5D22" w:rsidRPr="00BD039C">
        <w:rPr>
          <w:rFonts w:ascii="Times New Roman" w:hAnsi="Times New Roman" w:cs="Times New Roman"/>
        </w:rPr>
        <w:t>ordinator and grants department from Juba.</w:t>
      </w:r>
    </w:p>
    <w:p w14:paraId="67BC0BA0" w14:textId="77777777" w:rsidR="00C92691" w:rsidRPr="00BD039C" w:rsidRDefault="00C92691" w:rsidP="00EE7A38">
      <w:pPr>
        <w:jc w:val="both"/>
        <w:rPr>
          <w:rFonts w:ascii="Times New Roman" w:hAnsi="Times New Roman" w:cs="Times New Roman"/>
        </w:rPr>
      </w:pPr>
    </w:p>
    <w:p w14:paraId="3416F62E" w14:textId="77777777" w:rsidR="00C92691" w:rsidRPr="00BD039C" w:rsidRDefault="00C92691" w:rsidP="00EE7A38">
      <w:pPr>
        <w:jc w:val="both"/>
        <w:rPr>
          <w:rFonts w:ascii="Times New Roman" w:hAnsi="Times New Roman" w:cs="Times New Roman"/>
        </w:rPr>
      </w:pPr>
    </w:p>
    <w:p w14:paraId="6FEF229E" w14:textId="77777777" w:rsidR="00C92691" w:rsidRPr="00BD039C" w:rsidRDefault="00C92691" w:rsidP="00EE7A38">
      <w:pPr>
        <w:jc w:val="both"/>
        <w:rPr>
          <w:rFonts w:ascii="Times New Roman" w:hAnsi="Times New Roman" w:cs="Times New Roman"/>
        </w:rPr>
      </w:pPr>
    </w:p>
    <w:p w14:paraId="440FF46B" w14:textId="77777777" w:rsidR="00C92691" w:rsidRPr="00BD039C" w:rsidRDefault="00C92691" w:rsidP="00EE7A38">
      <w:pPr>
        <w:jc w:val="both"/>
        <w:rPr>
          <w:rFonts w:ascii="Times New Roman" w:hAnsi="Times New Roman" w:cs="Times New Roman"/>
        </w:rPr>
      </w:pPr>
    </w:p>
    <w:p w14:paraId="332091CD" w14:textId="77777777" w:rsidR="00C92691" w:rsidRPr="00BD039C" w:rsidRDefault="00C92691" w:rsidP="00EE7A38">
      <w:pPr>
        <w:jc w:val="both"/>
        <w:rPr>
          <w:rFonts w:ascii="Times New Roman" w:hAnsi="Times New Roman" w:cs="Times New Roman"/>
        </w:rPr>
      </w:pPr>
    </w:p>
    <w:p w14:paraId="038632A7" w14:textId="77777777" w:rsidR="00C92691" w:rsidRPr="00BD039C" w:rsidRDefault="00C92691" w:rsidP="00EE7A38">
      <w:pPr>
        <w:jc w:val="both"/>
        <w:rPr>
          <w:rFonts w:ascii="Times New Roman" w:hAnsi="Times New Roman" w:cs="Times New Roman"/>
        </w:rPr>
      </w:pPr>
    </w:p>
    <w:p w14:paraId="4E51E797" w14:textId="77777777" w:rsidR="00EC4D8F" w:rsidRPr="00BD039C" w:rsidRDefault="00EC4D8F" w:rsidP="00EC4D8F">
      <w:pPr>
        <w:pBdr>
          <w:bottom w:val="single" w:sz="4" w:space="1" w:color="auto"/>
        </w:pBdr>
        <w:rPr>
          <w:rFonts w:ascii="Times New Roman" w:hAnsi="Times New Roman" w:cs="Times New Roman"/>
        </w:rPr>
      </w:pPr>
    </w:p>
    <w:p w14:paraId="372E6B2A" w14:textId="77777777" w:rsidR="00620534" w:rsidRPr="00BD039C" w:rsidRDefault="00620534" w:rsidP="00EC4D8F">
      <w:pPr>
        <w:pBdr>
          <w:bottom w:val="single" w:sz="4" w:space="1" w:color="auto"/>
        </w:pBdr>
        <w:rPr>
          <w:rFonts w:ascii="Times New Roman" w:hAnsi="Times New Roman" w:cs="Times New Roman"/>
        </w:rPr>
      </w:pPr>
    </w:p>
    <w:p w14:paraId="0AD205E6" w14:textId="77777777" w:rsidR="00620534" w:rsidRPr="00BD039C" w:rsidRDefault="00620534" w:rsidP="00EC4D8F">
      <w:pPr>
        <w:pBdr>
          <w:bottom w:val="single" w:sz="4" w:space="1" w:color="auto"/>
        </w:pBdr>
        <w:rPr>
          <w:rFonts w:ascii="Times New Roman" w:hAnsi="Times New Roman" w:cs="Times New Roman"/>
        </w:rPr>
      </w:pPr>
    </w:p>
    <w:p w14:paraId="363901A7" w14:textId="77777777" w:rsidR="00DD6B70" w:rsidRPr="00BD039C" w:rsidRDefault="003E589B" w:rsidP="00844290">
      <w:pPr>
        <w:rPr>
          <w:rFonts w:ascii="Times New Roman" w:hAnsi="Times New Roman" w:cs="Times New Roman"/>
          <w:b/>
        </w:rPr>
        <w:sectPr w:rsidR="00DD6B70" w:rsidRPr="00BD039C" w:rsidSect="005D129B">
          <w:headerReference w:type="default" r:id="rId8"/>
          <w:footerReference w:type="default" r:id="rId9"/>
          <w:headerReference w:type="first" r:id="rId10"/>
          <w:pgSz w:w="12240" w:h="15840"/>
          <w:pgMar w:top="1440" w:right="1440" w:bottom="1440" w:left="1440" w:header="720" w:footer="720" w:gutter="0"/>
          <w:pgNumType w:fmt="lowerRoman" w:start="1"/>
          <w:cols w:space="720"/>
          <w:titlePg/>
          <w:docGrid w:linePitch="360"/>
        </w:sectPr>
      </w:pPr>
      <w:r w:rsidRPr="00BD039C">
        <w:rPr>
          <w:rFonts w:ascii="Times New Roman" w:hAnsi="Times New Roman" w:cs="Times New Roman"/>
          <w:b/>
        </w:rPr>
        <w:br w:type="page"/>
      </w:r>
    </w:p>
    <w:p w14:paraId="440126E1" w14:textId="77777777" w:rsidR="005F13D6" w:rsidRPr="00BD039C" w:rsidRDefault="00EC4D8F" w:rsidP="001803BE">
      <w:pPr>
        <w:pStyle w:val="ListParagraph"/>
        <w:numPr>
          <w:ilvl w:val="0"/>
          <w:numId w:val="1"/>
        </w:numPr>
        <w:outlineLvl w:val="0"/>
        <w:rPr>
          <w:rFonts w:ascii="Times New Roman" w:hAnsi="Times New Roman" w:cs="Times New Roman"/>
          <w:b/>
        </w:rPr>
      </w:pPr>
      <w:bookmarkStart w:id="2" w:name="_Toc456880672"/>
      <w:r w:rsidRPr="00BD039C">
        <w:rPr>
          <w:rFonts w:ascii="Times New Roman" w:hAnsi="Times New Roman" w:cs="Times New Roman"/>
          <w:b/>
        </w:rPr>
        <w:lastRenderedPageBreak/>
        <w:t>Executive summary</w:t>
      </w:r>
      <w:r w:rsidR="00A72FDA" w:rsidRPr="00BD039C">
        <w:rPr>
          <w:rFonts w:ascii="Times New Roman" w:hAnsi="Times New Roman" w:cs="Times New Roman"/>
          <w:b/>
        </w:rPr>
        <w:t xml:space="preserve"> and recommendations</w:t>
      </w:r>
      <w:bookmarkEnd w:id="2"/>
    </w:p>
    <w:p w14:paraId="7B3D5CF4" w14:textId="03618D6C" w:rsidR="005C38CF" w:rsidRPr="004A2519" w:rsidRDefault="00A72FDA" w:rsidP="004A2519">
      <w:pPr>
        <w:rPr>
          <w:rFonts w:ascii="Times New Roman" w:hAnsi="Times New Roman" w:cs="Times New Roman"/>
          <w:i/>
        </w:rPr>
      </w:pPr>
      <w:r w:rsidRPr="00BD039C">
        <w:rPr>
          <w:rFonts w:ascii="Times New Roman" w:hAnsi="Times New Roman" w:cs="Times New Roman"/>
          <w:i/>
        </w:rPr>
        <w:t>Concise</w:t>
      </w:r>
      <w:r w:rsidR="00EC4D8F" w:rsidRPr="00BD039C">
        <w:rPr>
          <w:rFonts w:ascii="Times New Roman" w:hAnsi="Times New Roman" w:cs="Times New Roman"/>
          <w:i/>
        </w:rPr>
        <w:t xml:space="preserve"> summ</w:t>
      </w:r>
      <w:r w:rsidRPr="00BD039C">
        <w:rPr>
          <w:rFonts w:ascii="Times New Roman" w:hAnsi="Times New Roman" w:cs="Times New Roman"/>
          <w:i/>
        </w:rPr>
        <w:t>ary (</w:t>
      </w:r>
      <w:r w:rsidR="00746D11" w:rsidRPr="00BD039C">
        <w:rPr>
          <w:rFonts w:ascii="Times New Roman" w:hAnsi="Times New Roman" w:cs="Times New Roman"/>
          <w:i/>
        </w:rPr>
        <w:t>i.e.</w:t>
      </w:r>
      <w:r w:rsidRPr="00BD039C">
        <w:rPr>
          <w:rFonts w:ascii="Times New Roman" w:hAnsi="Times New Roman" w:cs="Times New Roman"/>
          <w:i/>
        </w:rPr>
        <w:t xml:space="preserve"> 2 pages) of the main issues and recommendations for the attention of key decision makers.</w:t>
      </w:r>
    </w:p>
    <w:p w14:paraId="7C23E6F6" w14:textId="1EF9BA3F" w:rsidR="005C38CF" w:rsidRPr="00BD039C" w:rsidRDefault="005C38CF" w:rsidP="005C38CF">
      <w:pPr>
        <w:jc w:val="both"/>
        <w:rPr>
          <w:rFonts w:ascii="Times New Roman" w:hAnsi="Times New Roman" w:cs="Times New Roman"/>
          <w:color w:val="000000"/>
        </w:rPr>
      </w:pPr>
      <w:r w:rsidRPr="00BD039C">
        <w:rPr>
          <w:rFonts w:ascii="Times New Roman" w:hAnsi="Times New Roman" w:cs="Times New Roman"/>
        </w:rPr>
        <w:t>The PRO-ACT project:</w:t>
      </w:r>
      <w:r w:rsidRPr="00BD039C">
        <w:rPr>
          <w:rFonts w:ascii="Times New Roman" w:hAnsi="Times New Roman" w:cs="Times New Roman"/>
          <w:bCs/>
        </w:rPr>
        <w:t xml:space="preserve"> “</w:t>
      </w:r>
      <w:r w:rsidR="00474935" w:rsidRPr="00BD039C">
        <w:rPr>
          <w:rFonts w:ascii="Times New Roman" w:hAnsi="Times New Roman" w:cs="Times New Roman"/>
        </w:rPr>
        <w:t xml:space="preserve">Building resilience of vulnerable communities of </w:t>
      </w:r>
      <w:r w:rsidR="006C4A8A" w:rsidRPr="00BD039C">
        <w:rPr>
          <w:rFonts w:ascii="Times New Roman" w:hAnsi="Times New Roman" w:cs="Times New Roman"/>
        </w:rPr>
        <w:t>Panyijar</w:t>
      </w:r>
      <w:r w:rsidR="00474935" w:rsidRPr="00BD039C">
        <w:rPr>
          <w:rFonts w:ascii="Times New Roman" w:hAnsi="Times New Roman" w:cs="Times New Roman"/>
        </w:rPr>
        <w:t xml:space="preserve">  County through integrated food security and nutrition approaches</w:t>
      </w:r>
      <w:r w:rsidRPr="00BD039C">
        <w:rPr>
          <w:rFonts w:ascii="Times New Roman" w:hAnsi="Times New Roman" w:cs="Times New Roman"/>
          <w:i/>
          <w:iCs/>
        </w:rPr>
        <w:t xml:space="preserve">” </w:t>
      </w:r>
      <w:r w:rsidR="00A014A2" w:rsidRPr="00BD039C">
        <w:rPr>
          <w:rFonts w:ascii="Times New Roman" w:hAnsi="Times New Roman" w:cs="Times New Roman"/>
          <w:iCs/>
        </w:rPr>
        <w:t>has</w:t>
      </w:r>
      <w:r w:rsidRPr="00BD039C">
        <w:rPr>
          <w:rFonts w:ascii="Times New Roman" w:hAnsi="Times New Roman" w:cs="Times New Roman"/>
          <w:iCs/>
        </w:rPr>
        <w:t xml:space="preserve"> been funded under the EU Annual Action Programme 2014 / 2015 for Food and Nutrition Security and Sustainable Agriculture under the EU Global Public Goods and Challenges thematic programme Compo</w:t>
      </w:r>
      <w:r w:rsidR="004A2519">
        <w:rPr>
          <w:rFonts w:ascii="Times New Roman" w:hAnsi="Times New Roman" w:cs="Times New Roman"/>
          <w:iCs/>
        </w:rPr>
        <w:t xml:space="preserve">nent 3 that aims to support food and nutrition </w:t>
      </w:r>
      <w:r w:rsidRPr="00BD039C">
        <w:rPr>
          <w:rFonts w:ascii="Times New Roman" w:hAnsi="Times New Roman" w:cs="Times New Roman"/>
          <w:iCs/>
        </w:rPr>
        <w:t>insecure communities to react to crises and to strengthen their resilience and coping capacity</w:t>
      </w:r>
      <w:r w:rsidRPr="00BD039C">
        <w:rPr>
          <w:rFonts w:ascii="Times New Roman" w:hAnsi="Times New Roman" w:cs="Times New Roman"/>
          <w:i/>
          <w:iCs/>
        </w:rPr>
        <w:t xml:space="preserve">. </w:t>
      </w:r>
      <w:r w:rsidRPr="00BD039C">
        <w:rPr>
          <w:rFonts w:ascii="Times New Roman" w:hAnsi="Times New Roman" w:cs="Times New Roman"/>
        </w:rPr>
        <w:t xml:space="preserve">Its official starting date was December 2015 and its closing date is November 2017.The implementing partners are the International Rescue Committee and UNIDO. The project has budget of 1,669,211 EUR </w:t>
      </w:r>
      <w:r w:rsidRPr="00BD039C">
        <w:rPr>
          <w:rFonts w:ascii="Times New Roman" w:hAnsi="Times New Roman" w:cs="Times New Roman"/>
          <w:color w:val="000000"/>
        </w:rPr>
        <w:t>and co-financing.</w:t>
      </w:r>
    </w:p>
    <w:p w14:paraId="086061FB" w14:textId="6D6ACC2A" w:rsidR="005C38CF" w:rsidRPr="00BD039C" w:rsidRDefault="009F0EB8" w:rsidP="005C38CF">
      <w:pPr>
        <w:jc w:val="both"/>
        <w:rPr>
          <w:rFonts w:ascii="Times New Roman" w:hAnsi="Times New Roman" w:cs="Times New Roman"/>
          <w:color w:val="000000"/>
        </w:rPr>
      </w:pPr>
      <w:r>
        <w:rPr>
          <w:rFonts w:ascii="Times New Roman" w:hAnsi="Times New Roman" w:cs="Times New Roman"/>
        </w:rPr>
        <w:t xml:space="preserve">The aim of the </w:t>
      </w:r>
      <w:r w:rsidR="005C38CF" w:rsidRPr="00BD039C">
        <w:rPr>
          <w:rFonts w:ascii="Times New Roman" w:hAnsi="Times New Roman" w:cs="Times New Roman"/>
        </w:rPr>
        <w:t xml:space="preserve">project is </w:t>
      </w:r>
      <w:r w:rsidR="005C38CF" w:rsidRPr="00BD039C">
        <w:rPr>
          <w:rFonts w:ascii="Times New Roman" w:hAnsi="Times New Roman" w:cs="Times New Roman"/>
          <w:lang w:val="en-GB"/>
        </w:rPr>
        <w:t xml:space="preserve">to improve the food and nutrition security situation of vulnerable population groups especially women and children in conflict affected areas of </w:t>
      </w:r>
      <w:r w:rsidR="003A5BA6" w:rsidRPr="00BD039C">
        <w:rPr>
          <w:rFonts w:ascii="Times New Roman" w:hAnsi="Times New Roman" w:cs="Times New Roman"/>
          <w:lang w:val="en-GB"/>
        </w:rPr>
        <w:t>Panyijar</w:t>
      </w:r>
      <w:r w:rsidR="005C38CF" w:rsidRPr="00BD039C">
        <w:rPr>
          <w:rFonts w:ascii="Times New Roman" w:hAnsi="Times New Roman" w:cs="Times New Roman"/>
          <w:lang w:val="en-GB"/>
        </w:rPr>
        <w:t xml:space="preserve"> County in Unity State, South Sudan.</w:t>
      </w:r>
      <w:r w:rsidR="00BE48FE">
        <w:rPr>
          <w:rFonts w:ascii="Times New Roman" w:hAnsi="Times New Roman" w:cs="Times New Roman"/>
          <w:lang w:val="en-GB"/>
        </w:rPr>
        <w:t xml:space="preserve"> </w:t>
      </w:r>
      <w:r>
        <w:rPr>
          <w:rFonts w:ascii="Times New Roman" w:hAnsi="Times New Roman" w:cs="Times New Roman"/>
        </w:rPr>
        <w:t>It will do this</w:t>
      </w:r>
      <w:r w:rsidR="005C38CF" w:rsidRPr="00BD039C">
        <w:rPr>
          <w:rFonts w:ascii="Times New Roman" w:hAnsi="Times New Roman" w:cs="Times New Roman"/>
          <w:lang w:val="en-GB"/>
        </w:rPr>
        <w:t xml:space="preserve"> by enhancing the capacities of vulnerable groups to sustainably produce and access food.</w:t>
      </w:r>
      <w:r w:rsidR="005C38CF" w:rsidRPr="00BD039C">
        <w:rPr>
          <w:rFonts w:ascii="Times New Roman" w:hAnsi="Times New Roman" w:cs="Times New Roman"/>
        </w:rPr>
        <w:t>The capacity component will strengthen mechanisms, tools and training to support the community in improved agricultura</w:t>
      </w:r>
      <w:r w:rsidR="00BE48FE">
        <w:rPr>
          <w:rFonts w:ascii="Times New Roman" w:hAnsi="Times New Roman" w:cs="Times New Roman"/>
        </w:rPr>
        <w:t xml:space="preserve">l production, food utilization </w:t>
      </w:r>
      <w:r w:rsidR="005C38CF" w:rsidRPr="00BD039C">
        <w:rPr>
          <w:rFonts w:ascii="Times New Roman" w:hAnsi="Times New Roman" w:cs="Times New Roman"/>
        </w:rPr>
        <w:t xml:space="preserve">and Integrated Resource Management (IRM) to mainstream conventional approaches to their day to day approaches. A six months preparatory phase has been conducted </w:t>
      </w:r>
      <w:r>
        <w:rPr>
          <w:rFonts w:ascii="Times New Roman" w:hAnsi="Times New Roman" w:cs="Times New Roman"/>
        </w:rPr>
        <w:t xml:space="preserve">to start </w:t>
      </w:r>
      <w:r w:rsidR="005C38CF" w:rsidRPr="00BD039C">
        <w:rPr>
          <w:rFonts w:ascii="Times New Roman" w:hAnsi="Times New Roman" w:cs="Times New Roman"/>
        </w:rPr>
        <w:t xml:space="preserve">the project; including a community </w:t>
      </w:r>
      <w:r w:rsidRPr="00BD039C">
        <w:rPr>
          <w:rFonts w:ascii="Times New Roman" w:hAnsi="Times New Roman" w:cs="Times New Roman"/>
        </w:rPr>
        <w:t>leader’s</w:t>
      </w:r>
      <w:r w:rsidR="005C38CF" w:rsidRPr="00BD039C">
        <w:rPr>
          <w:rFonts w:ascii="Times New Roman" w:hAnsi="Times New Roman" w:cs="Times New Roman"/>
        </w:rPr>
        <w:t xml:space="preserve"> workshop held on April 2016. This phase is summarized in this inception report and lays a basis for the implementation of the project, reflecting changes in circumstances and/or practical implementation issues. It is based on the findings gathered during this phase and it is an update of the project document. However, during this preparatory stage, the project has not reported major changes and most of the initial proposed activities and indicators remain the same safe for minor realignments to the budget to cover for the costs that had not been foreseen during the initial design. The entire set of performance </w:t>
      </w:r>
      <w:r w:rsidR="005C38CF" w:rsidRPr="001402A6">
        <w:rPr>
          <w:rFonts w:ascii="Times New Roman" w:hAnsi="Times New Roman" w:cs="Times New Roman"/>
        </w:rPr>
        <w:t xml:space="preserve">indicators to measure project progress at the output, outcome and objective levels have not been  reviewed and the baseline remains the same, as the baseline has not been conducted. The baseline study was planned to be conducted at the critical time of lean period (June, July), </w:t>
      </w:r>
      <w:r w:rsidR="00065D03" w:rsidRPr="001402A6">
        <w:rPr>
          <w:rFonts w:ascii="Times New Roman" w:hAnsi="Times New Roman" w:cs="Times New Roman"/>
        </w:rPr>
        <w:t>but due</w:t>
      </w:r>
      <w:r w:rsidR="00EB436C" w:rsidRPr="001402A6">
        <w:rPr>
          <w:rFonts w:ascii="Times New Roman" w:hAnsi="Times New Roman" w:cs="Times New Roman"/>
        </w:rPr>
        <w:t xml:space="preserve"> to the current security situations in the country, access to the field especially for </w:t>
      </w:r>
      <w:r w:rsidR="00065D03" w:rsidRPr="001402A6">
        <w:rPr>
          <w:rFonts w:ascii="Times New Roman" w:hAnsi="Times New Roman" w:cs="Times New Roman"/>
        </w:rPr>
        <w:t>the contracted</w:t>
      </w:r>
      <w:r w:rsidR="00EB436C" w:rsidRPr="001402A6">
        <w:rPr>
          <w:rFonts w:ascii="Times New Roman" w:hAnsi="Times New Roman" w:cs="Times New Roman"/>
        </w:rPr>
        <w:t xml:space="preserve">  </w:t>
      </w:r>
      <w:r w:rsidR="005C38CF" w:rsidRPr="001402A6">
        <w:rPr>
          <w:rFonts w:ascii="Times New Roman" w:hAnsi="Times New Roman" w:cs="Times New Roman"/>
        </w:rPr>
        <w:t xml:space="preserve">  consultant</w:t>
      </w:r>
      <w:r w:rsidR="00065D03" w:rsidRPr="001402A6">
        <w:rPr>
          <w:rFonts w:ascii="Times New Roman" w:hAnsi="Times New Roman" w:cs="Times New Roman"/>
        </w:rPr>
        <w:t xml:space="preserve"> delayed</w:t>
      </w:r>
      <w:r w:rsidR="00EB436C" w:rsidRPr="001402A6">
        <w:rPr>
          <w:rFonts w:ascii="Times New Roman" w:hAnsi="Times New Roman" w:cs="Times New Roman"/>
        </w:rPr>
        <w:t xml:space="preserve"> the progress</w:t>
      </w:r>
      <w:r w:rsidR="00065D03" w:rsidRPr="001402A6">
        <w:rPr>
          <w:rFonts w:ascii="Times New Roman" w:hAnsi="Times New Roman" w:cs="Times New Roman"/>
        </w:rPr>
        <w:t xml:space="preserve"> of the</w:t>
      </w:r>
      <w:r w:rsidR="00FC35D4" w:rsidRPr="001402A6">
        <w:rPr>
          <w:rFonts w:ascii="Times New Roman" w:hAnsi="Times New Roman" w:cs="Times New Roman"/>
        </w:rPr>
        <w:t xml:space="preserve"> planned</w:t>
      </w:r>
      <w:r w:rsidR="00065D03" w:rsidRPr="001402A6">
        <w:rPr>
          <w:rFonts w:ascii="Times New Roman" w:hAnsi="Times New Roman" w:cs="Times New Roman"/>
        </w:rPr>
        <w:t xml:space="preserve"> baseline </w:t>
      </w:r>
      <w:r w:rsidR="00CD0B5C" w:rsidRPr="001402A6">
        <w:rPr>
          <w:rFonts w:ascii="Times New Roman" w:hAnsi="Times New Roman" w:cs="Times New Roman"/>
        </w:rPr>
        <w:t>survey,</w:t>
      </w:r>
      <w:r w:rsidR="00EB436C" w:rsidRPr="001402A6">
        <w:rPr>
          <w:rFonts w:ascii="Times New Roman" w:hAnsi="Times New Roman" w:cs="Times New Roman"/>
        </w:rPr>
        <w:t xml:space="preserve"> however, the </w:t>
      </w:r>
      <w:r w:rsidR="00CD0B5C" w:rsidRPr="001402A6">
        <w:rPr>
          <w:rFonts w:ascii="Times New Roman" w:hAnsi="Times New Roman" w:cs="Times New Roman"/>
        </w:rPr>
        <w:t>team nutrition</w:t>
      </w:r>
      <w:r w:rsidR="00065D03" w:rsidRPr="001402A6">
        <w:rPr>
          <w:rFonts w:ascii="Times New Roman" w:hAnsi="Times New Roman" w:cs="Times New Roman"/>
        </w:rPr>
        <w:t xml:space="preserve"> has</w:t>
      </w:r>
      <w:r w:rsidR="00EB436C" w:rsidRPr="001402A6">
        <w:rPr>
          <w:rFonts w:ascii="Times New Roman" w:hAnsi="Times New Roman" w:cs="Times New Roman"/>
        </w:rPr>
        <w:t xml:space="preserve"> </w:t>
      </w:r>
      <w:r w:rsidR="00065D03" w:rsidRPr="001402A6">
        <w:rPr>
          <w:rFonts w:ascii="Times New Roman" w:hAnsi="Times New Roman" w:cs="Times New Roman"/>
        </w:rPr>
        <w:t>planned</w:t>
      </w:r>
      <w:r w:rsidR="00EB436C" w:rsidRPr="001402A6">
        <w:rPr>
          <w:rFonts w:ascii="Times New Roman" w:hAnsi="Times New Roman" w:cs="Times New Roman"/>
        </w:rPr>
        <w:t xml:space="preserve"> to conduct the baseline survey as soon situation improves and access</w:t>
      </w:r>
      <w:r w:rsidR="001402A6">
        <w:rPr>
          <w:rFonts w:ascii="Times New Roman" w:hAnsi="Times New Roman" w:cs="Times New Roman"/>
        </w:rPr>
        <w:t xml:space="preserve"> permissive</w:t>
      </w:r>
      <w:r w:rsidR="00CD0B5C" w:rsidRPr="001402A6">
        <w:rPr>
          <w:rFonts w:ascii="Times New Roman" w:hAnsi="Times New Roman" w:cs="Times New Roman"/>
        </w:rPr>
        <w:t>,</w:t>
      </w:r>
      <w:r w:rsidR="001402A6">
        <w:rPr>
          <w:rFonts w:ascii="Times New Roman" w:hAnsi="Times New Roman" w:cs="Times New Roman"/>
        </w:rPr>
        <w:t xml:space="preserve"> </w:t>
      </w:r>
      <w:r w:rsidR="00CD0B5C" w:rsidRPr="001402A6">
        <w:rPr>
          <w:rFonts w:ascii="Times New Roman" w:hAnsi="Times New Roman" w:cs="Times New Roman"/>
        </w:rPr>
        <w:t>consequently</w:t>
      </w:r>
      <w:r w:rsidR="00065D03" w:rsidRPr="001402A6">
        <w:rPr>
          <w:rFonts w:ascii="Times New Roman" w:hAnsi="Times New Roman" w:cs="Times New Roman"/>
        </w:rPr>
        <w:t xml:space="preserve"> the logframe will be updat</w:t>
      </w:r>
      <w:r w:rsidR="001402A6">
        <w:rPr>
          <w:rFonts w:ascii="Times New Roman" w:hAnsi="Times New Roman" w:cs="Times New Roman"/>
        </w:rPr>
        <w:t>ed in the next reporting period.</w:t>
      </w:r>
      <w:r w:rsidR="005C38CF" w:rsidRPr="001402A6">
        <w:rPr>
          <w:rFonts w:ascii="Times New Roman" w:hAnsi="Times New Roman" w:cs="Times New Roman"/>
        </w:rPr>
        <w:t xml:space="preserve"> Finally risks identified during the design phase have been reviewed and simplified. A total of 10 risks are now up-to-date with management responses as of the start of the project (</w:t>
      </w:r>
      <w:r w:rsidR="005C38CF" w:rsidRPr="001402A6">
        <w:rPr>
          <w:rFonts w:ascii="Times New Roman" w:hAnsi="Times New Roman" w:cs="Times New Roman"/>
          <w:i/>
          <w:iCs/>
        </w:rPr>
        <w:t>see Section 5</w:t>
      </w:r>
      <w:r w:rsidR="005C38CF" w:rsidRPr="001402A6">
        <w:rPr>
          <w:rFonts w:ascii="Times New Roman" w:hAnsi="Times New Roman" w:cs="Times New Roman"/>
        </w:rPr>
        <w:t>.2) .The project work plan for the entire duration of the project and a more detailed one for the remaining part</w:t>
      </w:r>
      <w:r w:rsidR="005C38CF" w:rsidRPr="00BD039C">
        <w:rPr>
          <w:rFonts w:ascii="Times New Roman" w:hAnsi="Times New Roman" w:cs="Times New Roman"/>
        </w:rPr>
        <w:t xml:space="preserve"> of 2016/17 are presented in section 4</w:t>
      </w:r>
      <w:r w:rsidR="009F6200">
        <w:rPr>
          <w:rFonts w:ascii="Times New Roman" w:hAnsi="Times New Roman" w:cs="Times New Roman"/>
        </w:rPr>
        <w:t>.</w:t>
      </w:r>
    </w:p>
    <w:p w14:paraId="749BA256" w14:textId="77777777" w:rsidR="005F144B" w:rsidRPr="00BD039C" w:rsidRDefault="005C38CF" w:rsidP="005C38CF">
      <w:pPr>
        <w:rPr>
          <w:rFonts w:ascii="Times New Roman" w:hAnsi="Times New Roman" w:cs="Times New Roman"/>
          <w:b/>
        </w:rPr>
      </w:pPr>
      <w:r w:rsidRPr="00BD039C">
        <w:rPr>
          <w:rFonts w:ascii="Times New Roman" w:hAnsi="Times New Roman" w:cs="Times New Roman"/>
          <w:b/>
        </w:rPr>
        <w:t>About the project.</w:t>
      </w:r>
    </w:p>
    <w:p w14:paraId="11AFBA60" w14:textId="77777777" w:rsidR="00AA7317" w:rsidRPr="00BD039C" w:rsidRDefault="00C76109" w:rsidP="00C76109">
      <w:pPr>
        <w:autoSpaceDE w:val="0"/>
        <w:autoSpaceDN w:val="0"/>
        <w:adjustRightInd w:val="0"/>
        <w:jc w:val="both"/>
        <w:rPr>
          <w:rFonts w:ascii="Times New Roman" w:hAnsi="Times New Roman" w:cs="Times New Roman"/>
        </w:rPr>
      </w:pPr>
      <w:r w:rsidRPr="00BD039C">
        <w:rPr>
          <w:rFonts w:ascii="Times New Roman" w:hAnsi="Times New Roman" w:cs="Times New Roman"/>
        </w:rPr>
        <w:t>T</w:t>
      </w:r>
      <w:r w:rsidR="00450981">
        <w:rPr>
          <w:rFonts w:ascii="Times New Roman" w:hAnsi="Times New Roman" w:cs="Times New Roman"/>
        </w:rPr>
        <w:t>he IRC is in the process of enabling</w:t>
      </w:r>
      <w:r w:rsidRPr="00BD039C">
        <w:rPr>
          <w:rFonts w:ascii="Times New Roman" w:hAnsi="Times New Roman" w:cs="Times New Roman"/>
        </w:rPr>
        <w:t xml:space="preserve"> households to </w:t>
      </w:r>
      <w:r w:rsidR="005408BF">
        <w:rPr>
          <w:rFonts w:ascii="Times New Roman" w:hAnsi="Times New Roman" w:cs="Times New Roman"/>
        </w:rPr>
        <w:t xml:space="preserve">have better </w:t>
      </w:r>
      <w:r w:rsidRPr="00BD039C">
        <w:rPr>
          <w:rFonts w:ascii="Times New Roman" w:hAnsi="Times New Roman" w:cs="Times New Roman"/>
        </w:rPr>
        <w:t>access and use sustainable agricultural practices and inputs that increase crop and/or livestock production and quality through</w:t>
      </w:r>
      <w:r w:rsidR="00D45214" w:rsidRPr="00BD039C">
        <w:rPr>
          <w:rFonts w:ascii="Times New Roman" w:hAnsi="Times New Roman" w:cs="Times New Roman"/>
        </w:rPr>
        <w:t xml:space="preserve"> distribution of </w:t>
      </w:r>
      <w:r w:rsidRPr="00BD039C">
        <w:rPr>
          <w:rFonts w:ascii="Times New Roman" w:hAnsi="Times New Roman" w:cs="Times New Roman"/>
        </w:rPr>
        <w:t xml:space="preserve">staple and vegetable </w:t>
      </w:r>
      <w:r w:rsidR="00D45214" w:rsidRPr="00BD039C">
        <w:rPr>
          <w:rFonts w:ascii="Times New Roman" w:hAnsi="Times New Roman" w:cs="Times New Roman"/>
        </w:rPr>
        <w:t>seeds</w:t>
      </w:r>
      <w:r w:rsidR="00754619" w:rsidRPr="00BD039C">
        <w:rPr>
          <w:rFonts w:ascii="Times New Roman" w:hAnsi="Times New Roman" w:cs="Times New Roman"/>
        </w:rPr>
        <w:t xml:space="preserve">, distribution of </w:t>
      </w:r>
      <w:r w:rsidR="00D45214" w:rsidRPr="00BD039C">
        <w:rPr>
          <w:rFonts w:ascii="Times New Roman" w:hAnsi="Times New Roman" w:cs="Times New Roman"/>
        </w:rPr>
        <w:t xml:space="preserve">farming tools, establishment of farmer field </w:t>
      </w:r>
      <w:r w:rsidR="00644633" w:rsidRPr="00BD039C">
        <w:rPr>
          <w:rFonts w:ascii="Times New Roman" w:hAnsi="Times New Roman" w:cs="Times New Roman"/>
        </w:rPr>
        <w:t xml:space="preserve">schools </w:t>
      </w:r>
      <w:r w:rsidR="00FA20F1" w:rsidRPr="00BD039C">
        <w:rPr>
          <w:rFonts w:ascii="Times New Roman" w:hAnsi="Times New Roman" w:cs="Times New Roman"/>
        </w:rPr>
        <w:t xml:space="preserve">and training of Agriculture extension workers. </w:t>
      </w:r>
      <w:r w:rsidR="00D45214" w:rsidRPr="00BD039C">
        <w:rPr>
          <w:rFonts w:ascii="Times New Roman" w:hAnsi="Times New Roman" w:cs="Times New Roman"/>
        </w:rPr>
        <w:t xml:space="preserve"> </w:t>
      </w:r>
      <w:r w:rsidR="00FE0161">
        <w:rPr>
          <w:rFonts w:ascii="Times New Roman" w:hAnsi="Times New Roman" w:cs="Times New Roman"/>
        </w:rPr>
        <w:t>The project</w:t>
      </w:r>
      <w:r w:rsidR="001701A7" w:rsidRPr="00BD039C">
        <w:rPr>
          <w:rFonts w:ascii="Times New Roman" w:hAnsi="Times New Roman" w:cs="Times New Roman"/>
        </w:rPr>
        <w:t xml:space="preserve"> is in the process of supporting seed producer and farmer producer</w:t>
      </w:r>
      <w:r w:rsidR="005C38CF" w:rsidRPr="00BD039C">
        <w:rPr>
          <w:rFonts w:ascii="Times New Roman" w:hAnsi="Times New Roman" w:cs="Times New Roman"/>
        </w:rPr>
        <w:t xml:space="preserve"> groups</w:t>
      </w:r>
      <w:r w:rsidR="001701A7" w:rsidRPr="00BD039C">
        <w:rPr>
          <w:rFonts w:ascii="Times New Roman" w:hAnsi="Times New Roman" w:cs="Times New Roman"/>
        </w:rPr>
        <w:t xml:space="preserve"> to increase fo</w:t>
      </w:r>
      <w:r w:rsidR="005C38CF" w:rsidRPr="00BD039C">
        <w:rPr>
          <w:rFonts w:ascii="Times New Roman" w:hAnsi="Times New Roman" w:cs="Times New Roman"/>
        </w:rPr>
        <w:t xml:space="preserve">od production </w:t>
      </w:r>
      <w:r w:rsidR="00FE0161">
        <w:rPr>
          <w:rFonts w:ascii="Times New Roman" w:hAnsi="Times New Roman" w:cs="Times New Roman"/>
        </w:rPr>
        <w:t>thus</w:t>
      </w:r>
      <w:r w:rsidR="002B41DF" w:rsidRPr="00BD039C">
        <w:rPr>
          <w:rFonts w:ascii="Times New Roman" w:hAnsi="Times New Roman" w:cs="Times New Roman"/>
        </w:rPr>
        <w:t xml:space="preserve"> </w:t>
      </w:r>
      <w:r w:rsidR="00FE0161">
        <w:rPr>
          <w:rFonts w:ascii="Times New Roman" w:hAnsi="Times New Roman" w:cs="Times New Roman"/>
        </w:rPr>
        <w:t xml:space="preserve">increasing </w:t>
      </w:r>
      <w:r w:rsidR="00F5766B" w:rsidRPr="00BD039C">
        <w:rPr>
          <w:rFonts w:ascii="Times New Roman" w:hAnsi="Times New Roman" w:cs="Times New Roman"/>
        </w:rPr>
        <w:t>income. The IRC and UNIDO have been</w:t>
      </w:r>
      <w:r w:rsidR="002B41DF" w:rsidRPr="00BD039C">
        <w:rPr>
          <w:rFonts w:ascii="Times New Roman" w:hAnsi="Times New Roman" w:cs="Times New Roman"/>
        </w:rPr>
        <w:t xml:space="preserve"> conducting weekly market prices and disseminating the same to the community. The IRC</w:t>
      </w:r>
      <w:r w:rsidR="00F5766B" w:rsidRPr="00BD039C">
        <w:rPr>
          <w:rFonts w:ascii="Times New Roman" w:hAnsi="Times New Roman" w:cs="Times New Roman"/>
        </w:rPr>
        <w:t>/UNIDO</w:t>
      </w:r>
      <w:r w:rsidR="002B41DF" w:rsidRPr="00BD039C">
        <w:rPr>
          <w:rFonts w:ascii="Times New Roman" w:hAnsi="Times New Roman" w:cs="Times New Roman"/>
        </w:rPr>
        <w:t xml:space="preserve"> is in the process of supporting women to accum</w:t>
      </w:r>
      <w:r w:rsidR="00F5766B" w:rsidRPr="00BD039C">
        <w:rPr>
          <w:rFonts w:ascii="Times New Roman" w:hAnsi="Times New Roman" w:cs="Times New Roman"/>
        </w:rPr>
        <w:t>ulate savings and access loans at the community</w:t>
      </w:r>
      <w:r w:rsidR="002B41DF" w:rsidRPr="00BD039C">
        <w:rPr>
          <w:rFonts w:ascii="Times New Roman" w:hAnsi="Times New Roman" w:cs="Times New Roman"/>
        </w:rPr>
        <w:t xml:space="preserve"> through participation in Village Savings and Lending Associations (VSLAs)</w:t>
      </w:r>
      <w:r w:rsidR="00F5766B" w:rsidRPr="00BD039C">
        <w:rPr>
          <w:rFonts w:ascii="Times New Roman" w:hAnsi="Times New Roman" w:cs="Times New Roman"/>
        </w:rPr>
        <w:t>.</w:t>
      </w:r>
      <w:r w:rsidR="00F93706" w:rsidRPr="00BD039C">
        <w:rPr>
          <w:rFonts w:ascii="Times New Roman" w:hAnsi="Times New Roman" w:cs="Times New Roman"/>
        </w:rPr>
        <w:t xml:space="preserve"> C</w:t>
      </w:r>
      <w:r w:rsidR="00D45214" w:rsidRPr="00BD039C">
        <w:rPr>
          <w:rFonts w:ascii="Times New Roman" w:hAnsi="Times New Roman" w:cs="Times New Roman"/>
        </w:rPr>
        <w:t>ommunity managed disa</w:t>
      </w:r>
      <w:r w:rsidR="00FA20F1" w:rsidRPr="00BD039C">
        <w:rPr>
          <w:rFonts w:ascii="Times New Roman" w:hAnsi="Times New Roman" w:cs="Times New Roman"/>
        </w:rPr>
        <w:t>ster risk reduction committees</w:t>
      </w:r>
      <w:r w:rsidR="00F93706" w:rsidRPr="00BD039C">
        <w:rPr>
          <w:rFonts w:ascii="Times New Roman" w:hAnsi="Times New Roman" w:cs="Times New Roman"/>
        </w:rPr>
        <w:t xml:space="preserve"> ha</w:t>
      </w:r>
      <w:r w:rsidR="00F5766B" w:rsidRPr="00BD039C">
        <w:rPr>
          <w:rFonts w:ascii="Times New Roman" w:hAnsi="Times New Roman" w:cs="Times New Roman"/>
        </w:rPr>
        <w:t>ve</w:t>
      </w:r>
      <w:r w:rsidR="00F93706" w:rsidRPr="00BD039C">
        <w:rPr>
          <w:rFonts w:ascii="Times New Roman" w:hAnsi="Times New Roman" w:cs="Times New Roman"/>
        </w:rPr>
        <w:t xml:space="preserve"> been formed to support community structures and households on initiatives on the management of their natural resources</w:t>
      </w:r>
      <w:r w:rsidR="00FA20F1" w:rsidRPr="00BD039C">
        <w:rPr>
          <w:rFonts w:ascii="Times New Roman" w:hAnsi="Times New Roman" w:cs="Times New Roman"/>
        </w:rPr>
        <w:t xml:space="preserve">. </w:t>
      </w:r>
      <w:r w:rsidR="004931AE" w:rsidRPr="00BD039C">
        <w:rPr>
          <w:rFonts w:ascii="Times New Roman" w:hAnsi="Times New Roman" w:cs="Times New Roman"/>
        </w:rPr>
        <w:t>The IRC is supporting</w:t>
      </w:r>
      <w:r w:rsidR="00293295" w:rsidRPr="00BD039C">
        <w:rPr>
          <w:rFonts w:ascii="Times New Roman" w:hAnsi="Times New Roman" w:cs="Times New Roman"/>
        </w:rPr>
        <w:t xml:space="preserve"> men and women to realize key nutritious behaviors through promotion of Infant young child feedin</w:t>
      </w:r>
      <w:r w:rsidR="004931AE" w:rsidRPr="00BD039C">
        <w:rPr>
          <w:rFonts w:ascii="Times New Roman" w:hAnsi="Times New Roman" w:cs="Times New Roman"/>
        </w:rPr>
        <w:t xml:space="preserve">g, provision of supplementary rations to mothers </w:t>
      </w:r>
      <w:r w:rsidR="004931AE" w:rsidRPr="00BD039C">
        <w:rPr>
          <w:rFonts w:ascii="Times New Roman" w:hAnsi="Times New Roman" w:cs="Times New Roman"/>
        </w:rPr>
        <w:lastRenderedPageBreak/>
        <w:t>and children and is working</w:t>
      </w:r>
      <w:r w:rsidR="00293295" w:rsidRPr="00BD039C">
        <w:rPr>
          <w:rFonts w:ascii="Times New Roman" w:hAnsi="Times New Roman" w:cs="Times New Roman"/>
        </w:rPr>
        <w:t xml:space="preserve"> together with the County Health Department CHD and th</w:t>
      </w:r>
      <w:r w:rsidR="009F4713" w:rsidRPr="00BD039C">
        <w:rPr>
          <w:rFonts w:ascii="Times New Roman" w:hAnsi="Times New Roman" w:cs="Times New Roman"/>
        </w:rPr>
        <w:t>e community nutrition program</w:t>
      </w:r>
      <w:r w:rsidR="00293295" w:rsidRPr="00BD039C">
        <w:rPr>
          <w:rFonts w:ascii="Times New Roman" w:hAnsi="Times New Roman" w:cs="Times New Roman"/>
        </w:rPr>
        <w:t xml:space="preserve"> integrated </w:t>
      </w:r>
      <w:r w:rsidR="004931AE" w:rsidRPr="00BD039C">
        <w:rPr>
          <w:rFonts w:ascii="Times New Roman" w:hAnsi="Times New Roman" w:cs="Times New Roman"/>
        </w:rPr>
        <w:t>in primary health care in</w:t>
      </w:r>
      <w:r w:rsidR="00293295" w:rsidRPr="00BD039C">
        <w:rPr>
          <w:rFonts w:ascii="Times New Roman" w:hAnsi="Times New Roman" w:cs="Times New Roman"/>
        </w:rPr>
        <w:t xml:space="preserve"> the county</w:t>
      </w:r>
      <w:r w:rsidRPr="00BD039C">
        <w:rPr>
          <w:rFonts w:ascii="Times New Roman" w:hAnsi="Times New Roman" w:cs="Times New Roman"/>
        </w:rPr>
        <w:t>.</w:t>
      </w:r>
    </w:p>
    <w:p w14:paraId="1D8DB58A" w14:textId="42247E4B" w:rsidR="00931C0B" w:rsidRDefault="00931C0B" w:rsidP="00DC1339">
      <w:pPr>
        <w:autoSpaceDE w:val="0"/>
        <w:autoSpaceDN w:val="0"/>
        <w:adjustRightInd w:val="0"/>
        <w:jc w:val="both"/>
        <w:rPr>
          <w:rFonts w:ascii="Times New Roman" w:hAnsi="Times New Roman" w:cs="Times New Roman"/>
        </w:rPr>
      </w:pPr>
      <w:r w:rsidRPr="00BD039C">
        <w:rPr>
          <w:rFonts w:ascii="Times New Roman" w:hAnsi="Times New Roman" w:cs="Times New Roman"/>
        </w:rPr>
        <w:t xml:space="preserve">The security situation in </w:t>
      </w:r>
      <w:r w:rsidR="006C4A8A" w:rsidRPr="00BD039C">
        <w:rPr>
          <w:rFonts w:ascii="Times New Roman" w:hAnsi="Times New Roman" w:cs="Times New Roman"/>
        </w:rPr>
        <w:t>Pa</w:t>
      </w:r>
      <w:r w:rsidR="006C4A8A">
        <w:rPr>
          <w:rFonts w:ascii="Times New Roman" w:hAnsi="Times New Roman" w:cs="Times New Roman"/>
        </w:rPr>
        <w:t>nyijar</w:t>
      </w:r>
      <w:r w:rsidRPr="00BD039C">
        <w:rPr>
          <w:rFonts w:ascii="Times New Roman" w:hAnsi="Times New Roman" w:cs="Times New Roman"/>
        </w:rPr>
        <w:t xml:space="preserve"> County has</w:t>
      </w:r>
      <w:r w:rsidR="004931AE" w:rsidRPr="00BD039C">
        <w:rPr>
          <w:rFonts w:ascii="Times New Roman" w:hAnsi="Times New Roman" w:cs="Times New Roman"/>
        </w:rPr>
        <w:t xml:space="preserve"> been</w:t>
      </w:r>
      <w:r w:rsidRPr="00BD039C">
        <w:rPr>
          <w:rFonts w:ascii="Times New Roman" w:hAnsi="Times New Roman" w:cs="Times New Roman"/>
        </w:rPr>
        <w:t xml:space="preserve"> </w:t>
      </w:r>
      <w:r w:rsidR="004931AE" w:rsidRPr="00BD039C">
        <w:rPr>
          <w:rFonts w:ascii="Times New Roman" w:hAnsi="Times New Roman" w:cs="Times New Roman"/>
        </w:rPr>
        <w:t>generally</w:t>
      </w:r>
      <w:r w:rsidR="00414411" w:rsidRPr="00BD039C">
        <w:rPr>
          <w:rFonts w:ascii="Times New Roman" w:hAnsi="Times New Roman" w:cs="Times New Roman"/>
        </w:rPr>
        <w:t xml:space="preserve"> </w:t>
      </w:r>
      <w:r w:rsidRPr="00BD039C">
        <w:rPr>
          <w:rFonts w:ascii="Times New Roman" w:hAnsi="Times New Roman" w:cs="Times New Roman"/>
        </w:rPr>
        <w:t xml:space="preserve">calm with </w:t>
      </w:r>
      <w:r w:rsidR="004931AE" w:rsidRPr="00BD039C">
        <w:rPr>
          <w:rFonts w:ascii="Times New Roman" w:hAnsi="Times New Roman" w:cs="Times New Roman"/>
        </w:rPr>
        <w:t>exception of isolated cases of revenge</w:t>
      </w:r>
      <w:r w:rsidRPr="00BD039C">
        <w:rPr>
          <w:rFonts w:ascii="Times New Roman" w:hAnsi="Times New Roman" w:cs="Times New Roman"/>
        </w:rPr>
        <w:t xml:space="preserve"> killings that have interrupted program im</w:t>
      </w:r>
      <w:r w:rsidR="00414411" w:rsidRPr="00BD039C">
        <w:rPr>
          <w:rFonts w:ascii="Times New Roman" w:hAnsi="Times New Roman" w:cs="Times New Roman"/>
        </w:rPr>
        <w:t>plementation for a few days,</w:t>
      </w:r>
      <w:r w:rsidRPr="00BD039C">
        <w:rPr>
          <w:rFonts w:ascii="Times New Roman" w:hAnsi="Times New Roman" w:cs="Times New Roman"/>
        </w:rPr>
        <w:t xml:space="preserve"> with no major program disruptions. </w:t>
      </w:r>
      <w:r w:rsidR="001F7B7C" w:rsidRPr="00BD039C">
        <w:rPr>
          <w:rFonts w:ascii="Times New Roman" w:hAnsi="Times New Roman" w:cs="Times New Roman"/>
        </w:rPr>
        <w:t xml:space="preserve">With the formation of a Transitional Government of National Unity, the community was hopeful their lives will go back to normal. Local markets in the County improved with an increase of commodities both in quantity and variety, however the prices have continued to increase </w:t>
      </w:r>
      <w:r w:rsidR="00A42A36" w:rsidRPr="00BD039C">
        <w:rPr>
          <w:rFonts w:ascii="Times New Roman" w:hAnsi="Times New Roman" w:cs="Times New Roman"/>
        </w:rPr>
        <w:t>as a result of</w:t>
      </w:r>
      <w:r w:rsidR="001F7B7C" w:rsidRPr="00BD039C">
        <w:rPr>
          <w:rFonts w:ascii="Times New Roman" w:hAnsi="Times New Roman" w:cs="Times New Roman"/>
        </w:rPr>
        <w:t xml:space="preserve"> weakened South Sudanese pound against the dollar. </w:t>
      </w:r>
      <w:r w:rsidR="00BA6E24" w:rsidRPr="00BD039C">
        <w:rPr>
          <w:rFonts w:ascii="Times New Roman" w:hAnsi="Times New Roman" w:cs="Times New Roman"/>
        </w:rPr>
        <w:t xml:space="preserve">Land preparation before rainy season was the main activity, with farmers preparing bigger portions of land compared to </w:t>
      </w:r>
      <w:r w:rsidR="00890F9D" w:rsidRPr="00BD039C">
        <w:rPr>
          <w:rFonts w:ascii="Times New Roman" w:hAnsi="Times New Roman" w:cs="Times New Roman"/>
        </w:rPr>
        <w:t>those of 2015</w:t>
      </w:r>
      <w:r w:rsidR="00105AC6" w:rsidRPr="00BD039C">
        <w:rPr>
          <w:rFonts w:ascii="Times New Roman" w:hAnsi="Times New Roman" w:cs="Times New Roman"/>
        </w:rPr>
        <w:t>. From two</w:t>
      </w:r>
      <w:r w:rsidR="00CF1582" w:rsidRPr="00BD039C">
        <w:rPr>
          <w:rFonts w:ascii="Times New Roman" w:hAnsi="Times New Roman" w:cs="Times New Roman"/>
        </w:rPr>
        <w:t xml:space="preserve"> </w:t>
      </w:r>
      <w:r w:rsidR="00C74CF6" w:rsidRPr="00BD039C">
        <w:rPr>
          <w:rFonts w:ascii="Times New Roman" w:hAnsi="Times New Roman" w:cs="Times New Roman"/>
        </w:rPr>
        <w:t>complementary</w:t>
      </w:r>
      <w:r w:rsidR="00CF1582" w:rsidRPr="00BD039C">
        <w:rPr>
          <w:rFonts w:ascii="Times New Roman" w:hAnsi="Times New Roman" w:cs="Times New Roman"/>
        </w:rPr>
        <w:t xml:space="preserve"> </w:t>
      </w:r>
      <w:r w:rsidR="00105AC6" w:rsidRPr="00BD039C">
        <w:rPr>
          <w:rFonts w:ascii="Times New Roman" w:hAnsi="Times New Roman" w:cs="Times New Roman"/>
        </w:rPr>
        <w:t>Programs</w:t>
      </w:r>
      <w:r w:rsidR="00CF1582" w:rsidRPr="00BD039C">
        <w:rPr>
          <w:rFonts w:ascii="Times New Roman" w:hAnsi="Times New Roman" w:cs="Times New Roman"/>
        </w:rPr>
        <w:t xml:space="preserve"> </w:t>
      </w:r>
      <w:r w:rsidR="00105AC6" w:rsidRPr="00BD039C">
        <w:rPr>
          <w:rFonts w:ascii="Times New Roman" w:hAnsi="Times New Roman" w:cs="Times New Roman"/>
        </w:rPr>
        <w:t>of</w:t>
      </w:r>
      <w:r w:rsidR="00CF1582" w:rsidRPr="00BD039C">
        <w:rPr>
          <w:rFonts w:ascii="Times New Roman" w:hAnsi="Times New Roman" w:cs="Times New Roman"/>
        </w:rPr>
        <w:t xml:space="preserve"> FAO and South Sudan Joint </w:t>
      </w:r>
      <w:r w:rsidR="00566EDB" w:rsidRPr="00BD039C">
        <w:rPr>
          <w:rFonts w:ascii="Times New Roman" w:hAnsi="Times New Roman" w:cs="Times New Roman"/>
        </w:rPr>
        <w:t>Response funding, 6,380</w:t>
      </w:r>
      <w:r w:rsidR="00CF1582" w:rsidRPr="00BD039C">
        <w:rPr>
          <w:rFonts w:ascii="Times New Roman" w:hAnsi="Times New Roman" w:cs="Times New Roman"/>
        </w:rPr>
        <w:t xml:space="preserve"> </w:t>
      </w:r>
      <w:r w:rsidR="00105AC6" w:rsidRPr="00BD039C">
        <w:rPr>
          <w:rFonts w:ascii="Times New Roman" w:hAnsi="Times New Roman" w:cs="Times New Roman"/>
        </w:rPr>
        <w:t xml:space="preserve">out of </w:t>
      </w:r>
      <w:r w:rsidR="00566EDB" w:rsidRPr="00BD039C">
        <w:rPr>
          <w:rFonts w:ascii="Times New Roman" w:hAnsi="Times New Roman" w:cs="Times New Roman"/>
        </w:rPr>
        <w:t xml:space="preserve">24,932 households </w:t>
      </w:r>
      <w:r w:rsidR="00CF1582" w:rsidRPr="00BD039C">
        <w:rPr>
          <w:rFonts w:ascii="Times New Roman" w:hAnsi="Times New Roman" w:cs="Times New Roman"/>
        </w:rPr>
        <w:t xml:space="preserve">benefitted </w:t>
      </w:r>
      <w:r w:rsidR="008D76F3" w:rsidRPr="00BD039C">
        <w:rPr>
          <w:rFonts w:ascii="Times New Roman" w:hAnsi="Times New Roman" w:cs="Times New Roman"/>
        </w:rPr>
        <w:t xml:space="preserve">directly </w:t>
      </w:r>
      <w:r w:rsidR="00CF1582" w:rsidRPr="00BD039C">
        <w:rPr>
          <w:rFonts w:ascii="Times New Roman" w:hAnsi="Times New Roman" w:cs="Times New Roman"/>
        </w:rPr>
        <w:t>from seeds and tools in the whole County.</w:t>
      </w:r>
    </w:p>
    <w:p w14:paraId="607A3F9B" w14:textId="77777777" w:rsidR="004B227A" w:rsidRPr="00F1581D" w:rsidRDefault="004B227A" w:rsidP="00DC1339">
      <w:pPr>
        <w:autoSpaceDE w:val="0"/>
        <w:autoSpaceDN w:val="0"/>
        <w:adjustRightInd w:val="0"/>
        <w:jc w:val="both"/>
        <w:rPr>
          <w:rFonts w:ascii="Times New Roman" w:hAnsi="Times New Roman" w:cs="Times New Roman"/>
          <w:b/>
        </w:rPr>
      </w:pPr>
      <w:r w:rsidRPr="00F1581D">
        <w:rPr>
          <w:rFonts w:ascii="Times New Roman" w:hAnsi="Times New Roman" w:cs="Times New Roman"/>
          <w:b/>
        </w:rPr>
        <w:t>Recommendations</w:t>
      </w:r>
      <w:r w:rsidR="00775296">
        <w:rPr>
          <w:rFonts w:ascii="Times New Roman" w:hAnsi="Times New Roman" w:cs="Times New Roman"/>
          <w:b/>
        </w:rPr>
        <w:t xml:space="preserve"> for upcoming implementation reporting period.</w:t>
      </w:r>
    </w:p>
    <w:p w14:paraId="4CE6FA4B" w14:textId="77777777" w:rsidR="00775296" w:rsidRDefault="00065D03" w:rsidP="009D7018">
      <w:pPr>
        <w:pStyle w:val="NoSpacing"/>
        <w:spacing w:after="160" w:line="259" w:lineRule="auto"/>
        <w:jc w:val="both"/>
        <w:rPr>
          <w:rFonts w:eastAsiaTheme="minorHAnsi"/>
          <w:lang w:bidi="ar-SA"/>
        </w:rPr>
      </w:pPr>
      <w:r>
        <w:rPr>
          <w:rFonts w:eastAsiaTheme="minorHAnsi"/>
          <w:lang w:bidi="ar-SA"/>
        </w:rPr>
        <w:t xml:space="preserve"> The IRC nutrition team suggested </w:t>
      </w:r>
      <w:r w:rsidR="00A019DC" w:rsidRPr="00BD039C">
        <w:rPr>
          <w:rFonts w:eastAsiaTheme="minorHAnsi"/>
          <w:lang w:bidi="ar-SA"/>
        </w:rPr>
        <w:t xml:space="preserve"> </w:t>
      </w:r>
      <w:r>
        <w:rPr>
          <w:rFonts w:eastAsiaTheme="minorHAnsi"/>
          <w:lang w:bidi="ar-SA"/>
        </w:rPr>
        <w:t xml:space="preserve"> need to maintain</w:t>
      </w:r>
      <w:r w:rsidR="00A019DC" w:rsidRPr="00BD039C">
        <w:rPr>
          <w:rFonts w:eastAsiaTheme="minorHAnsi"/>
          <w:lang w:bidi="ar-SA"/>
        </w:rPr>
        <w:t xml:space="preserve"> </w:t>
      </w:r>
      <w:r>
        <w:rPr>
          <w:rFonts w:eastAsiaTheme="minorHAnsi"/>
          <w:lang w:bidi="ar-SA"/>
        </w:rPr>
        <w:t xml:space="preserve">constant </w:t>
      </w:r>
      <w:r w:rsidR="00A019DC" w:rsidRPr="00BD039C">
        <w:rPr>
          <w:rFonts w:eastAsiaTheme="minorHAnsi"/>
          <w:lang w:bidi="ar-SA"/>
        </w:rPr>
        <w:t xml:space="preserve"> supportive environment for IYCF</w:t>
      </w:r>
      <w:r>
        <w:rPr>
          <w:rFonts w:eastAsiaTheme="minorHAnsi"/>
          <w:lang w:bidi="ar-SA"/>
        </w:rPr>
        <w:t xml:space="preserve"> activities </w:t>
      </w:r>
      <w:r w:rsidR="00A019DC" w:rsidRPr="00BD039C">
        <w:rPr>
          <w:rFonts w:eastAsiaTheme="minorHAnsi"/>
          <w:lang w:bidi="ar-SA"/>
        </w:rPr>
        <w:t xml:space="preserve"> in operations area</w:t>
      </w:r>
      <w:r>
        <w:rPr>
          <w:rFonts w:eastAsiaTheme="minorHAnsi"/>
          <w:lang w:bidi="ar-SA"/>
        </w:rPr>
        <w:t>s</w:t>
      </w:r>
      <w:r w:rsidR="00A019DC" w:rsidRPr="00BD039C">
        <w:rPr>
          <w:rFonts w:eastAsiaTheme="minorHAnsi"/>
          <w:lang w:bidi="ar-SA"/>
        </w:rPr>
        <w:t xml:space="preserve">, encourage participation of community </w:t>
      </w:r>
      <w:r>
        <w:rPr>
          <w:rFonts w:eastAsiaTheme="minorHAnsi"/>
          <w:lang w:bidi="ar-SA"/>
        </w:rPr>
        <w:t xml:space="preserve">members either </w:t>
      </w:r>
      <w:r w:rsidR="00A019DC" w:rsidRPr="00BD039C">
        <w:rPr>
          <w:rFonts w:eastAsiaTheme="minorHAnsi"/>
          <w:lang w:bidi="ar-SA"/>
        </w:rPr>
        <w:t xml:space="preserve"> individual</w:t>
      </w:r>
      <w:r>
        <w:rPr>
          <w:rFonts w:eastAsiaTheme="minorHAnsi"/>
          <w:lang w:bidi="ar-SA"/>
        </w:rPr>
        <w:t>ly or in</w:t>
      </w:r>
      <w:r w:rsidR="00A019DC" w:rsidRPr="00BD039C">
        <w:rPr>
          <w:rFonts w:eastAsiaTheme="minorHAnsi"/>
          <w:lang w:bidi="ar-SA"/>
        </w:rPr>
        <w:t xml:space="preserve">  group counselling, </w:t>
      </w:r>
      <w:r w:rsidR="00775296">
        <w:rPr>
          <w:rFonts w:eastAsiaTheme="minorHAnsi"/>
          <w:lang w:bidi="ar-SA"/>
        </w:rPr>
        <w:t xml:space="preserve"> continued</w:t>
      </w:r>
      <w:r>
        <w:rPr>
          <w:rFonts w:eastAsiaTheme="minorHAnsi"/>
          <w:lang w:bidi="ar-SA"/>
        </w:rPr>
        <w:t xml:space="preserve"> </w:t>
      </w:r>
      <w:r w:rsidR="00A019DC" w:rsidRPr="00BD039C">
        <w:rPr>
          <w:rFonts w:eastAsiaTheme="minorHAnsi"/>
          <w:lang w:bidi="ar-SA"/>
        </w:rPr>
        <w:t>encourag</w:t>
      </w:r>
      <w:r>
        <w:rPr>
          <w:rFonts w:eastAsiaTheme="minorHAnsi"/>
          <w:lang w:bidi="ar-SA"/>
        </w:rPr>
        <w:t xml:space="preserve">ement </w:t>
      </w:r>
      <w:r w:rsidR="00A019DC" w:rsidRPr="00BD039C">
        <w:rPr>
          <w:rFonts w:eastAsiaTheme="minorHAnsi"/>
          <w:lang w:bidi="ar-SA"/>
        </w:rPr>
        <w:t xml:space="preserve">, motivation </w:t>
      </w:r>
      <w:r>
        <w:rPr>
          <w:rFonts w:eastAsiaTheme="minorHAnsi"/>
          <w:lang w:bidi="ar-SA"/>
        </w:rPr>
        <w:t xml:space="preserve">of </w:t>
      </w:r>
      <w:r w:rsidR="00A019DC" w:rsidRPr="00BD039C">
        <w:rPr>
          <w:rFonts w:eastAsiaTheme="minorHAnsi"/>
          <w:lang w:bidi="ar-SA"/>
        </w:rPr>
        <w:t xml:space="preserve"> mothers on exclusive breastfeeding</w:t>
      </w:r>
      <w:r w:rsidR="00775296">
        <w:rPr>
          <w:rFonts w:eastAsiaTheme="minorHAnsi"/>
          <w:lang w:bidi="ar-SA"/>
        </w:rPr>
        <w:t xml:space="preserve"> practices</w:t>
      </w:r>
      <w:r w:rsidR="00A019DC" w:rsidRPr="00BD039C">
        <w:rPr>
          <w:rFonts w:eastAsiaTheme="minorHAnsi"/>
          <w:lang w:bidi="ar-SA"/>
        </w:rPr>
        <w:t xml:space="preserve">, </w:t>
      </w:r>
      <w:r w:rsidR="00775296">
        <w:rPr>
          <w:rFonts w:eastAsiaTheme="minorHAnsi"/>
          <w:lang w:bidi="ar-SA"/>
        </w:rPr>
        <w:t xml:space="preserve"> sensitizing mothers to change from  negatives beliefs and </w:t>
      </w:r>
      <w:r w:rsidR="00A019DC" w:rsidRPr="00BD039C">
        <w:rPr>
          <w:rFonts w:eastAsiaTheme="minorHAnsi"/>
          <w:lang w:bidi="ar-SA"/>
        </w:rPr>
        <w:t xml:space="preserve"> misconceptions on breastfeeding practices during st</w:t>
      </w:r>
      <w:r w:rsidR="001402A6">
        <w:rPr>
          <w:rFonts w:eastAsiaTheme="minorHAnsi"/>
          <w:lang w:bidi="ar-SA"/>
        </w:rPr>
        <w:t>ress, for malnourished mothers and to</w:t>
      </w:r>
      <w:r w:rsidR="00775296">
        <w:rPr>
          <w:rFonts w:eastAsiaTheme="minorHAnsi"/>
          <w:lang w:bidi="ar-SA"/>
        </w:rPr>
        <w:t xml:space="preserve"> strengthen </w:t>
      </w:r>
      <w:r w:rsidR="00A019DC" w:rsidRPr="00BD039C">
        <w:rPr>
          <w:rFonts w:eastAsiaTheme="minorHAnsi"/>
          <w:lang w:bidi="ar-SA"/>
        </w:rPr>
        <w:t>active involvement</w:t>
      </w:r>
      <w:r w:rsidR="00775296">
        <w:rPr>
          <w:rFonts w:eastAsiaTheme="minorHAnsi"/>
          <w:lang w:bidi="ar-SA"/>
        </w:rPr>
        <w:t xml:space="preserve"> and participation</w:t>
      </w:r>
      <w:r w:rsidR="00A019DC" w:rsidRPr="00BD039C">
        <w:rPr>
          <w:rFonts w:eastAsiaTheme="minorHAnsi"/>
          <w:lang w:bidi="ar-SA"/>
        </w:rPr>
        <w:t xml:space="preserve"> of </w:t>
      </w:r>
      <w:r w:rsidR="00775296">
        <w:rPr>
          <w:rFonts w:eastAsiaTheme="minorHAnsi"/>
          <w:lang w:bidi="ar-SA"/>
        </w:rPr>
        <w:t xml:space="preserve"> key </w:t>
      </w:r>
      <w:r w:rsidR="00A019DC" w:rsidRPr="00BD039C">
        <w:rPr>
          <w:rFonts w:eastAsiaTheme="minorHAnsi"/>
          <w:lang w:bidi="ar-SA"/>
        </w:rPr>
        <w:t xml:space="preserve">influential </w:t>
      </w:r>
      <w:r w:rsidR="00775296">
        <w:rPr>
          <w:rFonts w:eastAsiaTheme="minorHAnsi"/>
          <w:lang w:bidi="ar-SA"/>
        </w:rPr>
        <w:t xml:space="preserve">actors </w:t>
      </w:r>
      <w:r w:rsidR="001F014E">
        <w:rPr>
          <w:rFonts w:eastAsiaTheme="minorHAnsi"/>
          <w:lang w:bidi="ar-SA"/>
        </w:rPr>
        <w:t xml:space="preserve"> </w:t>
      </w:r>
      <w:r w:rsidR="00775296">
        <w:rPr>
          <w:rFonts w:eastAsiaTheme="minorHAnsi"/>
          <w:lang w:bidi="ar-SA"/>
        </w:rPr>
        <w:t xml:space="preserve"> during </w:t>
      </w:r>
      <w:r w:rsidR="001F014E">
        <w:rPr>
          <w:rFonts w:eastAsiaTheme="minorHAnsi"/>
          <w:lang w:bidi="ar-SA"/>
        </w:rPr>
        <w:t xml:space="preserve"> training on IYCF</w:t>
      </w:r>
      <w:r w:rsidR="00775296">
        <w:rPr>
          <w:rFonts w:eastAsiaTheme="minorHAnsi"/>
          <w:lang w:bidi="ar-SA"/>
        </w:rPr>
        <w:t xml:space="preserve"> to</w:t>
      </w:r>
      <w:r w:rsidR="001F014E">
        <w:rPr>
          <w:rFonts w:eastAsiaTheme="minorHAnsi"/>
          <w:lang w:bidi="ar-SA"/>
        </w:rPr>
        <w:t xml:space="preserve"> includ</w:t>
      </w:r>
      <w:r w:rsidR="001402A6">
        <w:rPr>
          <w:rFonts w:eastAsiaTheme="minorHAnsi"/>
          <w:lang w:bidi="ar-SA"/>
        </w:rPr>
        <w:t>e</w:t>
      </w:r>
      <w:r w:rsidR="001F014E">
        <w:rPr>
          <w:rFonts w:eastAsiaTheme="minorHAnsi"/>
          <w:lang w:bidi="ar-SA"/>
        </w:rPr>
        <w:t xml:space="preserve"> r</w:t>
      </w:r>
      <w:r w:rsidR="00A019DC" w:rsidRPr="00BD039C">
        <w:rPr>
          <w:rFonts w:eastAsiaTheme="minorHAnsi"/>
          <w:lang w:bidi="ar-SA"/>
        </w:rPr>
        <w:t xml:space="preserve">eligious leaders, </w:t>
      </w:r>
      <w:r w:rsidR="00775296">
        <w:rPr>
          <w:rFonts w:eastAsiaTheme="minorHAnsi"/>
          <w:lang w:bidi="ar-SA"/>
        </w:rPr>
        <w:t xml:space="preserve"> community </w:t>
      </w:r>
      <w:r w:rsidR="00A019DC" w:rsidRPr="00BD039C">
        <w:rPr>
          <w:rFonts w:eastAsiaTheme="minorHAnsi"/>
          <w:lang w:bidi="ar-SA"/>
        </w:rPr>
        <w:t xml:space="preserve">elders, grandmothers, TBAs, women groups, traditional healers among others. </w:t>
      </w:r>
    </w:p>
    <w:p w14:paraId="541CF90B" w14:textId="77777777" w:rsidR="00775296" w:rsidRDefault="00775296" w:rsidP="009D7018">
      <w:pPr>
        <w:pStyle w:val="NoSpacing"/>
        <w:spacing w:after="160" w:line="259" w:lineRule="auto"/>
        <w:jc w:val="both"/>
        <w:rPr>
          <w:rFonts w:eastAsiaTheme="minorHAnsi"/>
          <w:lang w:bidi="ar-SA"/>
        </w:rPr>
      </w:pPr>
      <w:r>
        <w:rPr>
          <w:rFonts w:eastAsiaTheme="minorHAnsi"/>
          <w:lang w:bidi="ar-SA"/>
        </w:rPr>
        <w:t xml:space="preserve"> To e</w:t>
      </w:r>
      <w:r w:rsidR="00A019DC" w:rsidRPr="00BD039C">
        <w:rPr>
          <w:rFonts w:eastAsiaTheme="minorHAnsi"/>
          <w:lang w:bidi="ar-SA"/>
        </w:rPr>
        <w:t xml:space="preserve">nsure access to quality IYCF services and </w:t>
      </w:r>
      <w:r w:rsidR="001402A6">
        <w:rPr>
          <w:rFonts w:eastAsiaTheme="minorHAnsi"/>
          <w:lang w:bidi="ar-SA"/>
        </w:rPr>
        <w:t xml:space="preserve">parameters </w:t>
      </w:r>
      <w:r w:rsidR="001402A6" w:rsidRPr="00BD039C">
        <w:rPr>
          <w:rFonts w:eastAsiaTheme="minorHAnsi"/>
          <w:lang w:bidi="ar-SA"/>
        </w:rPr>
        <w:t>such</w:t>
      </w:r>
      <w:r>
        <w:rPr>
          <w:rFonts w:eastAsiaTheme="minorHAnsi"/>
          <w:lang w:bidi="ar-SA"/>
        </w:rPr>
        <w:t xml:space="preserve"> </w:t>
      </w:r>
      <w:r w:rsidR="001402A6">
        <w:rPr>
          <w:rFonts w:eastAsiaTheme="minorHAnsi"/>
          <w:lang w:bidi="ar-SA"/>
        </w:rPr>
        <w:t>as good</w:t>
      </w:r>
      <w:r>
        <w:rPr>
          <w:rFonts w:eastAsiaTheme="minorHAnsi"/>
          <w:lang w:bidi="ar-SA"/>
        </w:rPr>
        <w:t xml:space="preserve"> </w:t>
      </w:r>
      <w:r w:rsidR="00A019DC" w:rsidRPr="00BD039C">
        <w:rPr>
          <w:rFonts w:eastAsiaTheme="minorHAnsi"/>
          <w:lang w:bidi="ar-SA"/>
        </w:rPr>
        <w:t>hygiene</w:t>
      </w:r>
      <w:r>
        <w:rPr>
          <w:rFonts w:eastAsiaTheme="minorHAnsi"/>
          <w:lang w:bidi="ar-SA"/>
        </w:rPr>
        <w:t xml:space="preserve"> practices</w:t>
      </w:r>
      <w:r w:rsidR="001402A6" w:rsidRPr="00BD039C">
        <w:rPr>
          <w:rFonts w:eastAsiaTheme="minorHAnsi"/>
          <w:lang w:bidi="ar-SA"/>
        </w:rPr>
        <w:t xml:space="preserve">, </w:t>
      </w:r>
      <w:r w:rsidR="001402A6">
        <w:rPr>
          <w:rFonts w:eastAsiaTheme="minorHAnsi"/>
          <w:lang w:bidi="ar-SA"/>
        </w:rPr>
        <w:t>timely</w:t>
      </w:r>
      <w:r>
        <w:rPr>
          <w:rFonts w:eastAsiaTheme="minorHAnsi"/>
          <w:lang w:bidi="ar-SA"/>
        </w:rPr>
        <w:t xml:space="preserve"> initiation of </w:t>
      </w:r>
      <w:r w:rsidR="001402A6">
        <w:rPr>
          <w:rFonts w:eastAsiaTheme="minorHAnsi"/>
          <w:lang w:bidi="ar-SA"/>
        </w:rPr>
        <w:t xml:space="preserve">complementary </w:t>
      </w:r>
      <w:r w:rsidR="001402A6" w:rsidRPr="00BD039C">
        <w:rPr>
          <w:rFonts w:eastAsiaTheme="minorHAnsi"/>
          <w:lang w:bidi="ar-SA"/>
        </w:rPr>
        <w:t>foods</w:t>
      </w:r>
      <w:r w:rsidR="00A019DC" w:rsidRPr="00BD039C">
        <w:rPr>
          <w:rFonts w:eastAsiaTheme="minorHAnsi"/>
          <w:lang w:bidi="ar-SA"/>
        </w:rPr>
        <w:t>.</w:t>
      </w:r>
    </w:p>
    <w:p w14:paraId="768B071D" w14:textId="77777777" w:rsidR="002F2F89" w:rsidRDefault="00775296" w:rsidP="009D7018">
      <w:pPr>
        <w:pStyle w:val="NoSpacing"/>
        <w:spacing w:after="160" w:line="259" w:lineRule="auto"/>
        <w:jc w:val="both"/>
        <w:rPr>
          <w:rFonts w:eastAsiaTheme="minorHAnsi"/>
          <w:lang w:bidi="ar-SA"/>
        </w:rPr>
      </w:pPr>
      <w:r>
        <w:rPr>
          <w:rFonts w:eastAsiaTheme="minorHAnsi"/>
          <w:lang w:bidi="ar-SA"/>
        </w:rPr>
        <w:t>To s</w:t>
      </w:r>
      <w:r w:rsidR="00A019DC" w:rsidRPr="00BD039C">
        <w:rPr>
          <w:rFonts w:eastAsiaTheme="minorHAnsi"/>
          <w:lang w:bidi="ar-SA"/>
        </w:rPr>
        <w:t>hare progress</w:t>
      </w:r>
      <w:r w:rsidR="001402A6">
        <w:rPr>
          <w:rFonts w:eastAsiaTheme="minorHAnsi"/>
          <w:lang w:bidi="ar-SA"/>
        </w:rPr>
        <w:t>, human</w:t>
      </w:r>
      <w:r>
        <w:rPr>
          <w:rFonts w:eastAsiaTheme="minorHAnsi"/>
          <w:lang w:bidi="ar-SA"/>
        </w:rPr>
        <w:t xml:space="preserve"> </w:t>
      </w:r>
      <w:r w:rsidR="00A019DC" w:rsidRPr="00BD039C">
        <w:rPr>
          <w:rFonts w:eastAsiaTheme="minorHAnsi"/>
          <w:lang w:bidi="ar-SA"/>
        </w:rPr>
        <w:t>success stories</w:t>
      </w:r>
      <w:r>
        <w:rPr>
          <w:rFonts w:eastAsiaTheme="minorHAnsi"/>
          <w:lang w:bidi="ar-SA"/>
        </w:rPr>
        <w:t xml:space="preserve"> and best practice experiences </w:t>
      </w:r>
      <w:r w:rsidRPr="00BD039C">
        <w:rPr>
          <w:rFonts w:eastAsiaTheme="minorHAnsi"/>
          <w:lang w:bidi="ar-SA"/>
        </w:rPr>
        <w:t>among</w:t>
      </w:r>
      <w:r w:rsidR="00A019DC" w:rsidRPr="00BD039C">
        <w:rPr>
          <w:rFonts w:eastAsiaTheme="minorHAnsi"/>
          <w:lang w:bidi="ar-SA"/>
        </w:rPr>
        <w:t xml:space="preserve"> </w:t>
      </w:r>
      <w:r w:rsidR="0036277C" w:rsidRPr="00BD039C">
        <w:rPr>
          <w:rFonts w:eastAsiaTheme="minorHAnsi"/>
          <w:lang w:bidi="ar-SA"/>
        </w:rPr>
        <w:t>mothers on</w:t>
      </w:r>
      <w:r w:rsidR="00427468" w:rsidRPr="00BD039C">
        <w:rPr>
          <w:rFonts w:eastAsiaTheme="minorHAnsi"/>
          <w:lang w:bidi="ar-SA"/>
        </w:rPr>
        <w:t xml:space="preserve"> IYCF, </w:t>
      </w:r>
      <w:r w:rsidR="0036277C" w:rsidRPr="00BD039C">
        <w:rPr>
          <w:rFonts w:eastAsiaTheme="minorHAnsi"/>
          <w:lang w:bidi="ar-SA"/>
        </w:rPr>
        <w:t>and documentation</w:t>
      </w:r>
      <w:r w:rsidR="00427468" w:rsidRPr="00BD039C">
        <w:rPr>
          <w:rFonts w:eastAsiaTheme="minorHAnsi"/>
          <w:lang w:bidi="ar-SA"/>
        </w:rPr>
        <w:t xml:space="preserve"> while </w:t>
      </w:r>
      <w:r w:rsidR="001F014E">
        <w:rPr>
          <w:rFonts w:eastAsiaTheme="minorHAnsi"/>
          <w:lang w:bidi="ar-SA"/>
        </w:rPr>
        <w:t>i</w:t>
      </w:r>
      <w:r w:rsidR="00A019DC" w:rsidRPr="00BD039C">
        <w:rPr>
          <w:rFonts w:eastAsiaTheme="minorHAnsi"/>
          <w:lang w:bidi="ar-SA"/>
        </w:rPr>
        <w:t>nvolv</w:t>
      </w:r>
      <w:r w:rsidR="00427468" w:rsidRPr="00BD039C">
        <w:rPr>
          <w:rFonts w:eastAsiaTheme="minorHAnsi"/>
          <w:lang w:bidi="ar-SA"/>
        </w:rPr>
        <w:t>ing</w:t>
      </w:r>
      <w:r w:rsidR="00A019DC" w:rsidRPr="00BD039C">
        <w:rPr>
          <w:rFonts w:eastAsiaTheme="minorHAnsi"/>
          <w:lang w:bidi="ar-SA"/>
        </w:rPr>
        <w:t xml:space="preserve"> local leadership in advocating </w:t>
      </w:r>
      <w:r w:rsidR="0036277C" w:rsidRPr="00BD039C">
        <w:rPr>
          <w:rFonts w:eastAsiaTheme="minorHAnsi"/>
          <w:lang w:bidi="ar-SA"/>
        </w:rPr>
        <w:t xml:space="preserve">for </w:t>
      </w:r>
      <w:r w:rsidR="00A019DC" w:rsidRPr="00BD039C">
        <w:rPr>
          <w:rFonts w:eastAsiaTheme="minorHAnsi"/>
          <w:lang w:bidi="ar-SA"/>
        </w:rPr>
        <w:t>the importa</w:t>
      </w:r>
      <w:r w:rsidR="0036277C" w:rsidRPr="00BD039C">
        <w:rPr>
          <w:rFonts w:eastAsiaTheme="minorHAnsi"/>
          <w:lang w:bidi="ar-SA"/>
        </w:rPr>
        <w:t xml:space="preserve">nce and good practices on IYCF. </w:t>
      </w:r>
      <w:r w:rsidR="00A019DC" w:rsidRPr="00BD039C">
        <w:rPr>
          <w:rFonts w:eastAsiaTheme="minorHAnsi"/>
          <w:lang w:bidi="ar-SA"/>
        </w:rPr>
        <w:t>Improve on human resources and s</w:t>
      </w:r>
      <w:r w:rsidR="0036277C" w:rsidRPr="00BD039C">
        <w:rPr>
          <w:rFonts w:eastAsiaTheme="minorHAnsi"/>
          <w:lang w:bidi="ar-SA"/>
        </w:rPr>
        <w:t>ervices delivery in some areas and s</w:t>
      </w:r>
      <w:r w:rsidR="00A019DC" w:rsidRPr="00BD039C">
        <w:rPr>
          <w:rFonts w:eastAsiaTheme="minorHAnsi"/>
          <w:lang w:bidi="ar-SA"/>
        </w:rPr>
        <w:t>trengthen collaboration and coordination among different sectors on issues related to</w:t>
      </w:r>
      <w:r w:rsidR="000456D0" w:rsidRPr="00BD039C">
        <w:rPr>
          <w:rFonts w:eastAsiaTheme="minorHAnsi"/>
          <w:lang w:bidi="ar-SA"/>
        </w:rPr>
        <w:t xml:space="preserve"> IYCF to improve best practices. </w:t>
      </w:r>
      <w:r w:rsidR="00A019DC" w:rsidRPr="00BD039C">
        <w:rPr>
          <w:rFonts w:eastAsiaTheme="minorHAnsi"/>
          <w:lang w:bidi="ar-SA"/>
        </w:rPr>
        <w:t>Train and encourage community on growing and consumption of vegetables and fruits</w:t>
      </w:r>
      <w:r w:rsidR="002F6342" w:rsidRPr="00BD039C">
        <w:rPr>
          <w:rFonts w:eastAsiaTheme="minorHAnsi"/>
          <w:lang w:bidi="ar-SA"/>
        </w:rPr>
        <w:t>.</w:t>
      </w:r>
    </w:p>
    <w:p w14:paraId="4E9CE7DC" w14:textId="77777777" w:rsidR="00F1581D" w:rsidRPr="00BD039C" w:rsidRDefault="00F1581D" w:rsidP="009D7018">
      <w:pPr>
        <w:pStyle w:val="NoSpacing"/>
        <w:spacing w:after="160" w:line="259" w:lineRule="auto"/>
        <w:jc w:val="both"/>
        <w:rPr>
          <w:rFonts w:eastAsiaTheme="minorHAnsi"/>
          <w:lang w:bidi="ar-SA"/>
        </w:rPr>
      </w:pPr>
      <w:r>
        <w:rPr>
          <w:rFonts w:eastAsiaTheme="minorHAnsi"/>
          <w:lang w:bidi="ar-SA"/>
        </w:rPr>
        <w:t xml:space="preserve">The collaboration between IRC/UNIDO and the state government to be nurtured and once the peace deal is implemented and government structures are put in place in the project location, a full collaboration to be implemented. Meanwhile working with former government structures and collaboration with local authorities is highly </w:t>
      </w:r>
      <w:r w:rsidR="008514FD">
        <w:rPr>
          <w:rFonts w:eastAsiaTheme="minorHAnsi"/>
          <w:lang w:bidi="ar-SA"/>
        </w:rPr>
        <w:t>recommended (</w:t>
      </w:r>
      <w:r>
        <w:rPr>
          <w:rFonts w:eastAsiaTheme="minorHAnsi"/>
          <w:lang w:bidi="ar-SA"/>
        </w:rPr>
        <w:t>IRC/UNIDO are in such collaboration)</w:t>
      </w:r>
    </w:p>
    <w:p w14:paraId="7477B45E" w14:textId="77777777" w:rsidR="00091A98" w:rsidRPr="00BD039C" w:rsidRDefault="00091A98" w:rsidP="00091A98">
      <w:pPr>
        <w:pBdr>
          <w:top w:val="single" w:sz="4" w:space="1" w:color="auto"/>
        </w:pBdr>
        <w:rPr>
          <w:rFonts w:ascii="Times New Roman" w:hAnsi="Times New Roman" w:cs="Times New Roman"/>
        </w:rPr>
      </w:pPr>
    </w:p>
    <w:p w14:paraId="2F4F64FF" w14:textId="77777777" w:rsidR="00156425" w:rsidRPr="00BD039C" w:rsidRDefault="00FA0395" w:rsidP="001803BE">
      <w:pPr>
        <w:pStyle w:val="ListParagraph"/>
        <w:numPr>
          <w:ilvl w:val="0"/>
          <w:numId w:val="1"/>
        </w:numPr>
        <w:outlineLvl w:val="0"/>
        <w:rPr>
          <w:rFonts w:ascii="Times New Roman" w:hAnsi="Times New Roman" w:cs="Times New Roman"/>
          <w:b/>
        </w:rPr>
      </w:pPr>
      <w:bookmarkStart w:id="3" w:name="_Toc456880673"/>
      <w:r w:rsidRPr="00BD039C">
        <w:rPr>
          <w:rFonts w:ascii="Times New Roman" w:hAnsi="Times New Roman" w:cs="Times New Roman"/>
          <w:b/>
        </w:rPr>
        <w:t xml:space="preserve">Review of project design/financing proposal (relevance, feasibility and any changes required) </w:t>
      </w:r>
      <w:r w:rsidRPr="00BD039C">
        <w:rPr>
          <w:rFonts w:ascii="Times New Roman" w:hAnsi="Times New Roman" w:cs="Times New Roman"/>
        </w:rPr>
        <w:t>Up to 10 pages</w:t>
      </w:r>
      <w:bookmarkEnd w:id="3"/>
    </w:p>
    <w:p w14:paraId="13E26561" w14:textId="77777777" w:rsidR="00156425" w:rsidRPr="00BD039C" w:rsidRDefault="00156425" w:rsidP="00156425">
      <w:pPr>
        <w:pStyle w:val="ListParagraph"/>
        <w:rPr>
          <w:rFonts w:ascii="Times New Roman" w:hAnsi="Times New Roman" w:cs="Times New Roman"/>
          <w:b/>
        </w:rPr>
      </w:pPr>
    </w:p>
    <w:p w14:paraId="6F57EC70" w14:textId="77777777" w:rsidR="00FA0395" w:rsidRPr="00BD039C" w:rsidRDefault="00FA0395" w:rsidP="001803BE">
      <w:pPr>
        <w:pStyle w:val="ListParagraph"/>
        <w:numPr>
          <w:ilvl w:val="1"/>
          <w:numId w:val="1"/>
        </w:numPr>
        <w:outlineLvl w:val="1"/>
        <w:rPr>
          <w:rFonts w:ascii="Times New Roman" w:hAnsi="Times New Roman" w:cs="Times New Roman"/>
          <w:b/>
          <w:i/>
        </w:rPr>
      </w:pPr>
      <w:bookmarkStart w:id="4" w:name="_Toc456880674"/>
      <w:r w:rsidRPr="00BD039C">
        <w:rPr>
          <w:rFonts w:ascii="Times New Roman" w:hAnsi="Times New Roman" w:cs="Times New Roman"/>
          <w:b/>
          <w:i/>
        </w:rPr>
        <w:t xml:space="preserve">Policy and </w:t>
      </w:r>
      <w:r w:rsidR="007143E9" w:rsidRPr="00BD039C">
        <w:rPr>
          <w:rFonts w:ascii="Times New Roman" w:hAnsi="Times New Roman" w:cs="Times New Roman"/>
          <w:b/>
          <w:i/>
        </w:rPr>
        <w:t>Programme</w:t>
      </w:r>
      <w:r w:rsidRPr="00BD039C">
        <w:rPr>
          <w:rFonts w:ascii="Times New Roman" w:hAnsi="Times New Roman" w:cs="Times New Roman"/>
          <w:b/>
          <w:i/>
        </w:rPr>
        <w:t xml:space="preserve"> context, including the linkage to other ongoing operations/activities</w:t>
      </w:r>
      <w:bookmarkEnd w:id="4"/>
    </w:p>
    <w:p w14:paraId="1B16795A" w14:textId="77777777" w:rsidR="00E72121" w:rsidRDefault="00E72121" w:rsidP="006670BE">
      <w:pPr>
        <w:jc w:val="both"/>
        <w:rPr>
          <w:rFonts w:ascii="Times New Roman" w:hAnsi="Times New Roman" w:cs="Times New Roman"/>
          <w:lang w:val="en-GB"/>
        </w:rPr>
      </w:pPr>
    </w:p>
    <w:p w14:paraId="483A447E" w14:textId="77777777" w:rsidR="00E72121" w:rsidRDefault="00E72121" w:rsidP="006670BE">
      <w:pPr>
        <w:jc w:val="both"/>
        <w:rPr>
          <w:rFonts w:ascii="Times New Roman" w:hAnsi="Times New Roman" w:cs="Times New Roman"/>
          <w:lang w:val="en-GB"/>
        </w:rPr>
      </w:pPr>
    </w:p>
    <w:p w14:paraId="7E626498" w14:textId="66D37314" w:rsidR="00E72121" w:rsidRPr="006E757D" w:rsidRDefault="00E72121" w:rsidP="00E72121">
      <w:pPr>
        <w:jc w:val="both"/>
        <w:rPr>
          <w:rFonts w:ascii="Times New Roman" w:hAnsi="Times New Roman" w:cs="Times New Roman"/>
        </w:rPr>
      </w:pPr>
      <w:r w:rsidRPr="006E757D">
        <w:rPr>
          <w:rFonts w:ascii="Times New Roman" w:hAnsi="Times New Roman" w:cs="Times New Roman"/>
        </w:rPr>
        <w:t xml:space="preserve">The communities in </w:t>
      </w:r>
      <w:r w:rsidR="003A5BA6" w:rsidRPr="006E757D">
        <w:rPr>
          <w:rFonts w:ascii="Times New Roman" w:hAnsi="Times New Roman" w:cs="Times New Roman"/>
        </w:rPr>
        <w:t>Panyijar</w:t>
      </w:r>
      <w:r w:rsidRPr="006E757D">
        <w:rPr>
          <w:rFonts w:ascii="Times New Roman" w:hAnsi="Times New Roman" w:cs="Times New Roman"/>
        </w:rPr>
        <w:t xml:space="preserve"> County are among those with the greatest comparative n</w:t>
      </w:r>
      <w:r>
        <w:rPr>
          <w:rFonts w:ascii="Times New Roman" w:hAnsi="Times New Roman" w:cs="Times New Roman"/>
        </w:rPr>
        <w:t>eed for food security support through</w:t>
      </w:r>
      <w:r w:rsidRPr="006E757D">
        <w:rPr>
          <w:rFonts w:ascii="Times New Roman" w:hAnsi="Times New Roman" w:cs="Times New Roman"/>
        </w:rPr>
        <w:t xml:space="preserve"> improving productivity and generating income to purchase food that they cannot produce. The target populations are classified as severely and moderately food insecure (SFI/MFI) agro-pastoral and </w:t>
      </w:r>
      <w:r w:rsidRPr="006E757D">
        <w:rPr>
          <w:rFonts w:ascii="Times New Roman" w:hAnsi="Times New Roman" w:cs="Times New Roman"/>
        </w:rPr>
        <w:lastRenderedPageBreak/>
        <w:t xml:space="preserve">pastoral households in </w:t>
      </w:r>
      <w:r w:rsidR="003A5BA6" w:rsidRPr="006E757D">
        <w:rPr>
          <w:rFonts w:ascii="Times New Roman" w:hAnsi="Times New Roman" w:cs="Times New Roman"/>
        </w:rPr>
        <w:t>Panyijar</w:t>
      </w:r>
      <w:r w:rsidRPr="006E757D">
        <w:rPr>
          <w:rFonts w:ascii="Times New Roman" w:hAnsi="Times New Roman" w:cs="Times New Roman"/>
        </w:rPr>
        <w:t>, and comprise of IDPs, anticipated returnees and host communities. The April 2016 Integrated Food Security Phase Classification (IPC), projected food security situation to deteriorate further during the May–July 2016 lean season with an estimated 4.8 million people being severely food insecure.  The current deterioration in food security and nutrition is primarily due to the effects of the economic crisis and depleted stocks from the last harvest, high food prices, pockets of insecurity and restrictions on movement as roads become impassable during the rainy season. Notwithstanding scaled up humanitarian assistance, the risk of famine cannot be ruled out in parts of former Unity state where some food security and nutrition indicators were within the Phase 5 thresholds during the analysis.</w:t>
      </w:r>
    </w:p>
    <w:p w14:paraId="1FBA1EB8" w14:textId="77777777" w:rsidR="00E72121" w:rsidRPr="006E757D" w:rsidRDefault="00E72121" w:rsidP="00E72121">
      <w:pPr>
        <w:jc w:val="both"/>
        <w:rPr>
          <w:rFonts w:ascii="Times New Roman" w:hAnsi="Times New Roman" w:cs="Times New Roman"/>
        </w:rPr>
      </w:pPr>
      <w:r w:rsidRPr="006E757D">
        <w:rPr>
          <w:rFonts w:ascii="Times New Roman" w:hAnsi="Times New Roman" w:cs="Times New Roman"/>
        </w:rPr>
        <w:t>Following the international efforts to have the two warring sides sign a Peace Agreement and formation of the Transitional Government of National Unity (TGoNU) before 31st August 2016, Payinjar County community has seen an improvement in the security situation between May and June 2016. The optimism for the peace prospects is enabling the communities of Payinjar County   to respond with a desire to engage in rebuilding their livelihoods using the little resources they still have. The County is receiving returnees from Juba and Bentiu PoC site.</w:t>
      </w:r>
    </w:p>
    <w:p w14:paraId="42394A4A" w14:textId="58F2ABA4" w:rsidR="00E72121" w:rsidRDefault="00E72121" w:rsidP="00E72121">
      <w:pPr>
        <w:jc w:val="both"/>
        <w:rPr>
          <w:rFonts w:ascii="Times New Roman" w:hAnsi="Times New Roman" w:cs="Times New Roman"/>
        </w:rPr>
      </w:pPr>
      <w:r w:rsidRPr="00573117">
        <w:rPr>
          <w:rFonts w:ascii="Times New Roman" w:hAnsi="Times New Roman" w:cs="Times New Roman"/>
        </w:rPr>
        <w:t>By incorporating early warning and response capacity building activities with systems strengthening at the local and state level, IRC/UNIDO has started assisting the community committees and livelihood groups to work towards withstanding shocks that threat</w:t>
      </w:r>
      <w:r w:rsidRPr="008644F8">
        <w:rPr>
          <w:rFonts w:ascii="Times New Roman" w:hAnsi="Times New Roman" w:cs="Times New Roman"/>
        </w:rPr>
        <w:t>en food security and nutrition.</w:t>
      </w:r>
      <w:r>
        <w:rPr>
          <w:rFonts w:ascii="Times New Roman" w:hAnsi="Times New Roman" w:cs="Times New Roman"/>
        </w:rPr>
        <w:t xml:space="preserve"> Communities in </w:t>
      </w:r>
      <w:r w:rsidRPr="00BD039C">
        <w:rPr>
          <w:rFonts w:ascii="Times New Roman" w:hAnsi="Times New Roman" w:cs="Times New Roman"/>
        </w:rPr>
        <w:t xml:space="preserve">Payinjar County </w:t>
      </w:r>
      <w:r>
        <w:rPr>
          <w:rFonts w:ascii="Times New Roman" w:hAnsi="Times New Roman" w:cs="Times New Roman"/>
        </w:rPr>
        <w:t xml:space="preserve">have received </w:t>
      </w:r>
      <w:r w:rsidRPr="00BD039C">
        <w:rPr>
          <w:rFonts w:ascii="Times New Roman" w:hAnsi="Times New Roman" w:cs="Times New Roman"/>
        </w:rPr>
        <w:t>various</w:t>
      </w:r>
      <w:r>
        <w:rPr>
          <w:rFonts w:ascii="Times New Roman" w:hAnsi="Times New Roman" w:cs="Times New Roman"/>
        </w:rPr>
        <w:t xml:space="preserve"> support including </w:t>
      </w:r>
      <w:r w:rsidRPr="00BD039C">
        <w:rPr>
          <w:rFonts w:ascii="Times New Roman" w:hAnsi="Times New Roman" w:cs="Times New Roman"/>
        </w:rPr>
        <w:t>Agricultural seeds and tools</w:t>
      </w:r>
      <w:r>
        <w:rPr>
          <w:rFonts w:ascii="Times New Roman" w:hAnsi="Times New Roman" w:cs="Times New Roman"/>
        </w:rPr>
        <w:t xml:space="preserve"> from Europe aid funding and other donors including the CHF, Dutch government and DFID</w:t>
      </w:r>
      <w:r w:rsidRPr="00BD039C">
        <w:rPr>
          <w:rFonts w:ascii="Times New Roman" w:hAnsi="Times New Roman" w:cs="Times New Roman"/>
        </w:rPr>
        <w:t xml:space="preserve">. The beneficiaries </w:t>
      </w:r>
      <w:r>
        <w:rPr>
          <w:rFonts w:ascii="Times New Roman" w:hAnsi="Times New Roman" w:cs="Times New Roman"/>
        </w:rPr>
        <w:t xml:space="preserve">have </w:t>
      </w:r>
      <w:r w:rsidRPr="00BD039C">
        <w:rPr>
          <w:rFonts w:ascii="Times New Roman" w:hAnsi="Times New Roman" w:cs="Times New Roman"/>
        </w:rPr>
        <w:t xml:space="preserve">prepared </w:t>
      </w:r>
      <w:r>
        <w:rPr>
          <w:rFonts w:ascii="Times New Roman" w:hAnsi="Times New Roman" w:cs="Times New Roman"/>
        </w:rPr>
        <w:t xml:space="preserve">and increased the </w:t>
      </w:r>
      <w:r w:rsidRPr="00BD039C">
        <w:rPr>
          <w:rFonts w:ascii="Times New Roman" w:hAnsi="Times New Roman" w:cs="Times New Roman"/>
        </w:rPr>
        <w:t>portion of land</w:t>
      </w:r>
      <w:r>
        <w:rPr>
          <w:rFonts w:ascii="Times New Roman" w:hAnsi="Times New Roman" w:cs="Times New Roman"/>
        </w:rPr>
        <w:t xml:space="preserve"> under cultivation</w:t>
      </w:r>
      <w:r w:rsidRPr="00BD039C">
        <w:rPr>
          <w:rFonts w:ascii="Times New Roman" w:hAnsi="Times New Roman" w:cs="Times New Roman"/>
        </w:rPr>
        <w:t xml:space="preserve"> compared to the same period in 2015 </w:t>
      </w:r>
      <w:r>
        <w:rPr>
          <w:rFonts w:ascii="Times New Roman" w:hAnsi="Times New Roman" w:cs="Times New Roman"/>
        </w:rPr>
        <w:t>.The lesser area cultivated in 2015,was attributed to</w:t>
      </w:r>
      <w:r w:rsidRPr="00BD039C">
        <w:rPr>
          <w:rFonts w:ascii="Times New Roman" w:hAnsi="Times New Roman" w:cs="Times New Roman"/>
        </w:rPr>
        <w:t xml:space="preserve"> conflict </w:t>
      </w:r>
      <w:r>
        <w:rPr>
          <w:rFonts w:ascii="Times New Roman" w:hAnsi="Times New Roman" w:cs="Times New Roman"/>
        </w:rPr>
        <w:t xml:space="preserve"> that started at </w:t>
      </w:r>
      <w:r w:rsidRPr="00BD039C">
        <w:rPr>
          <w:rFonts w:ascii="Times New Roman" w:hAnsi="Times New Roman" w:cs="Times New Roman"/>
        </w:rPr>
        <w:t xml:space="preserve"> the beginning of the rainy season, </w:t>
      </w:r>
      <w:r>
        <w:rPr>
          <w:rFonts w:ascii="Times New Roman" w:hAnsi="Times New Roman" w:cs="Times New Roman"/>
        </w:rPr>
        <w:t xml:space="preserve">thus interfering </w:t>
      </w:r>
      <w:r w:rsidRPr="00BD039C">
        <w:rPr>
          <w:rFonts w:ascii="Times New Roman" w:hAnsi="Times New Roman" w:cs="Times New Roman"/>
        </w:rPr>
        <w:t xml:space="preserve"> with farming activities. </w:t>
      </w:r>
      <w:r w:rsidR="00746D11">
        <w:rPr>
          <w:rFonts w:ascii="Times New Roman" w:hAnsi="Times New Roman" w:cs="Times New Roman"/>
        </w:rPr>
        <w:t>Panyijar</w:t>
      </w:r>
      <w:r>
        <w:rPr>
          <w:rFonts w:ascii="Times New Roman" w:hAnsi="Times New Roman" w:cs="Times New Roman"/>
        </w:rPr>
        <w:t xml:space="preserve"> County has received above average </w:t>
      </w:r>
      <w:r w:rsidRPr="00BD039C">
        <w:rPr>
          <w:rFonts w:ascii="Times New Roman" w:hAnsi="Times New Roman" w:cs="Times New Roman"/>
        </w:rPr>
        <w:t xml:space="preserve">rains </w:t>
      </w:r>
      <w:r>
        <w:rPr>
          <w:rFonts w:ascii="Times New Roman" w:hAnsi="Times New Roman" w:cs="Times New Roman"/>
        </w:rPr>
        <w:t xml:space="preserve">that </w:t>
      </w:r>
      <w:r w:rsidRPr="00BD039C">
        <w:rPr>
          <w:rFonts w:ascii="Times New Roman" w:hAnsi="Times New Roman" w:cs="Times New Roman"/>
        </w:rPr>
        <w:t>began early in Jun</w:t>
      </w:r>
      <w:r>
        <w:rPr>
          <w:rFonts w:ascii="Times New Roman" w:hAnsi="Times New Roman" w:cs="Times New Roman"/>
        </w:rPr>
        <w:t>e.</w:t>
      </w:r>
    </w:p>
    <w:p w14:paraId="2AE3E3BB" w14:textId="70AFA990" w:rsidR="00E72121" w:rsidRPr="006E757D" w:rsidRDefault="00E72121" w:rsidP="00E72121">
      <w:pPr>
        <w:pStyle w:val="NoSpacing"/>
        <w:jc w:val="both"/>
        <w:rPr>
          <w:rFonts w:eastAsiaTheme="minorHAnsi"/>
          <w:lang w:bidi="ar-SA"/>
        </w:rPr>
      </w:pPr>
      <w:r w:rsidRPr="006E757D">
        <w:rPr>
          <w:rFonts w:eastAsiaTheme="minorHAnsi"/>
          <w:lang w:bidi="ar-SA"/>
        </w:rPr>
        <w:t xml:space="preserve">Greater Ganyliel found in </w:t>
      </w:r>
      <w:r w:rsidR="00CD7365" w:rsidRPr="006E757D">
        <w:rPr>
          <w:rFonts w:eastAsiaTheme="minorHAnsi"/>
          <w:lang w:bidi="ar-SA"/>
        </w:rPr>
        <w:t>Panyijar</w:t>
      </w:r>
      <w:r w:rsidRPr="006E757D">
        <w:rPr>
          <w:rFonts w:eastAsiaTheme="minorHAnsi"/>
          <w:lang w:bidi="ar-SA"/>
        </w:rPr>
        <w:t xml:space="preserve"> County is among the ‘priority one’ hotspot areas for emergency response as identified in the Nutrition Cluster’s April Hotspot matrix and is characterized by high global and severe acute malnutrition (GAM and SAM). As per the IRC’s April 2015 SMART survey, the GAM prevalence (WHZ&lt; 2 and/or edema) was 24.2 % (20.6 - 28.2 95% C.I.) and the SAM prevalence (WHZ&lt;-3 and/or edema) was 7.2 % (4.9 - 10.2 95% C.I.). Both rates surpass the World Health Organization’s (WHO) critical thresholds during emergencies for GAM and SAM at 15% and 2%, respectively. The crude mortality rate (CMR) and under five mortality rate (U5MR) were 2.56 (95% C.I.: 1.77- 3.71) and 2.69 (95% C.I.; 1.59-4.52) respectively; both below the WHO’s alert thresholds of 1/10,000/day and 2/10,000/day, respectively. </w:t>
      </w:r>
    </w:p>
    <w:p w14:paraId="03A45787" w14:textId="77777777" w:rsidR="00E72121" w:rsidRPr="006E757D" w:rsidRDefault="00E72121" w:rsidP="00E72121">
      <w:pPr>
        <w:pStyle w:val="NoSpacing"/>
        <w:jc w:val="both"/>
        <w:rPr>
          <w:rFonts w:eastAsiaTheme="minorHAnsi"/>
          <w:lang w:bidi="ar-SA"/>
        </w:rPr>
      </w:pPr>
    </w:p>
    <w:p w14:paraId="52BE7A4F" w14:textId="77777777" w:rsidR="00E72121" w:rsidRPr="006E757D" w:rsidRDefault="00E72121" w:rsidP="00E72121">
      <w:pPr>
        <w:pStyle w:val="NoSpacing"/>
        <w:jc w:val="both"/>
        <w:rPr>
          <w:rFonts w:eastAsiaTheme="minorHAnsi"/>
          <w:lang w:bidi="ar-SA"/>
        </w:rPr>
      </w:pPr>
      <w:r w:rsidRPr="006E757D">
        <w:rPr>
          <w:rFonts w:eastAsiaTheme="minorHAnsi"/>
          <w:lang w:bidi="ar-SA"/>
        </w:rPr>
        <w:t>The SMART survey report also highlighted low vitamin A supplementation with 45.6% of the sampled children 6-59 months having received vitamin A supplementation during the last six months. Measles immunization coverage of children (9-59 months) was low at 41.14%, below WHO’s recommended standard of &gt;80%. Information on infant and young child feeding (IYCF) practices was also collected although SMART surveys are not typically designed to collect IYCF data;</w:t>
      </w:r>
      <w:r w:rsidRPr="006E757D" w:rsidDel="000A124F">
        <w:rPr>
          <w:rFonts w:eastAsiaTheme="minorHAnsi"/>
          <w:lang w:bidi="ar-SA"/>
        </w:rPr>
        <w:t xml:space="preserve"> </w:t>
      </w:r>
      <w:r w:rsidRPr="006E757D">
        <w:rPr>
          <w:rFonts w:eastAsiaTheme="minorHAnsi"/>
          <w:lang w:bidi="ar-SA"/>
        </w:rPr>
        <w:t>therefore the data should be interpreted with caution as sample sizes are small. Only 16.7% exclusively breastfed and only 54.5% of children continued breastfeeding at two years (20-23 months). None of the children aged 6-23 months met the minimum dietary diversity requirements (eating from ≥ 4 food groups during the previous day) or minimum meal frequency of at least four meals in a day</w:t>
      </w:r>
    </w:p>
    <w:p w14:paraId="7066FF3D" w14:textId="77777777" w:rsidR="00E72121" w:rsidRPr="006E757D" w:rsidRDefault="00E72121" w:rsidP="00E72121">
      <w:pPr>
        <w:pStyle w:val="NoSpacing"/>
        <w:jc w:val="both"/>
        <w:rPr>
          <w:rFonts w:eastAsiaTheme="minorHAnsi"/>
          <w:lang w:bidi="ar-SA"/>
        </w:rPr>
      </w:pPr>
      <w:r w:rsidRPr="006E757D">
        <w:rPr>
          <w:rFonts w:eastAsiaTheme="minorHAnsi"/>
          <w:lang w:bidi="ar-SA"/>
        </w:rPr>
        <w:t>The main causes of malnutrition in the area include; food insecurity, poor dietary diversity and malpractices in IYCF practices. The vast majority of agricultural production in South Sudan is cereal – maize, sorghum, rice, and millet – which is not rich in micronutrients and protein</w:t>
      </w:r>
    </w:p>
    <w:p w14:paraId="3A5ABF7F" w14:textId="77777777" w:rsidR="00E72121" w:rsidRPr="00BD039C" w:rsidRDefault="00E72121" w:rsidP="00E72121">
      <w:pPr>
        <w:pStyle w:val="NoSpacing"/>
        <w:jc w:val="both"/>
        <w:rPr>
          <w:b/>
        </w:rPr>
      </w:pPr>
    </w:p>
    <w:p w14:paraId="46713A30" w14:textId="1E08E43D" w:rsidR="00E72121" w:rsidRPr="006E757D" w:rsidRDefault="00E72121" w:rsidP="00E72121">
      <w:pPr>
        <w:jc w:val="both"/>
        <w:rPr>
          <w:rFonts w:ascii="Times New Roman" w:hAnsi="Times New Roman" w:cs="Times New Roman"/>
        </w:rPr>
      </w:pPr>
      <w:r w:rsidRPr="006E757D">
        <w:rPr>
          <w:rFonts w:ascii="Times New Roman" w:hAnsi="Times New Roman" w:cs="Times New Roman"/>
        </w:rPr>
        <w:lastRenderedPageBreak/>
        <w:t xml:space="preserve">Building on IRC/UNIDO’s presence, the communities and local leaders will form the basis of support for the action and will assist in smooth implementation of all aspects of the project. The proposed action will build on and complement IRC/UNIDO’s ongoing FSL, nutrition, health and WASH interventions and build on other humanitarian actors’ successes and create potential synergies (emergency cash programmes, agricultural inputs support, health and nutrition services). In </w:t>
      </w:r>
      <w:r w:rsidR="006C4A8A" w:rsidRPr="006E757D">
        <w:rPr>
          <w:rFonts w:ascii="Times New Roman" w:hAnsi="Times New Roman" w:cs="Times New Roman"/>
        </w:rPr>
        <w:t>Panyijar</w:t>
      </w:r>
      <w:r w:rsidRPr="006E757D">
        <w:rPr>
          <w:rFonts w:ascii="Times New Roman" w:hAnsi="Times New Roman" w:cs="Times New Roman"/>
        </w:rPr>
        <w:t xml:space="preserve"> County, the IRC has an ongoing grant funded by the European Commission (ECHO) to respond to the emergency health and nutrition needs through provision of basic health services and treatment of severe and moderate acute malnutrition; the planned activities under this action will build on the IRC’s experience and developed strategies in improving maternal, infant and young child nutrition by focusing on the first one thousand days which is the period from pregnancy to the first two years of a child’s life when they’re most at risk of malnutrition. Similarly, IRC/UNIDO will build on the IRC’s emergency livelihoods project funded through the Dutch government which provides IDPs and the host community with agricultural inputs and support them with protection and rehab</w:t>
      </w:r>
      <w:r>
        <w:rPr>
          <w:rFonts w:ascii="Times New Roman" w:hAnsi="Times New Roman" w:cs="Times New Roman"/>
        </w:rPr>
        <w:t>ilitation of production assets.</w:t>
      </w:r>
      <w:r w:rsidRPr="006E757D">
        <w:rPr>
          <w:rFonts w:ascii="Times New Roman" w:hAnsi="Times New Roman" w:cs="Times New Roman"/>
        </w:rPr>
        <w:t xml:space="preserve"> This action will directly complement and expand on lessons learnt to enhance the IDPs and host communities livelihoods and nutritional status. The IRC will also build on existing relationships with the Food Agriculture Organization to provide access to the necessary seed and tool inputs</w:t>
      </w:r>
    </w:p>
    <w:p w14:paraId="00D20F1F" w14:textId="77777777" w:rsidR="00E72121" w:rsidRPr="006E757D" w:rsidRDefault="00E72121" w:rsidP="00E72121">
      <w:pPr>
        <w:jc w:val="both"/>
        <w:rPr>
          <w:rFonts w:ascii="Times New Roman" w:hAnsi="Times New Roman" w:cs="Times New Roman"/>
        </w:rPr>
      </w:pPr>
      <w:r w:rsidRPr="006E757D">
        <w:rPr>
          <w:rFonts w:ascii="Times New Roman" w:hAnsi="Times New Roman" w:cs="Times New Roman"/>
        </w:rPr>
        <w:t>Further, the action is aligned to contribute to national and state government level plans, including the draft Comprehensive Agriculture Master Plan that guides agricultural development at national and state levels; and the Ministry of Agriculture and Food Security Zonal Effort for Agricultural Transformation which serves as a prioritized rapid plan to meet the goal of national food security in 2014 and beyond.</w:t>
      </w:r>
      <w:r w:rsidRPr="006E757D">
        <w:rPr>
          <w:rFonts w:cs="Times New Roman"/>
        </w:rPr>
        <w:footnoteReference w:id="4"/>
      </w:r>
      <w:r w:rsidRPr="006E757D">
        <w:rPr>
          <w:rFonts w:ascii="Times New Roman" w:hAnsi="Times New Roman" w:cs="Times New Roman"/>
        </w:rPr>
        <w:t xml:space="preserve"> The plans outline the Ministry of Agriculture and Food Security’s priorities to include building the capacity of key institutions; supporting reintegration of returnees in the agriculture sector; improving access to extension and veterinary services, basic farming tools and inputs, and markets; extending and upgrading transport infrastructure, especially roads; and strengthening disaster-preparedness. While there are no clear policy guidelines on nutrition, the focus of the proposed action is aligned with South Sudan’s commitment to scaling up nutrition (SUN) initiatives with support and in collaboration with development actors.</w:t>
      </w:r>
    </w:p>
    <w:p w14:paraId="1CAA6E90" w14:textId="321D49E8" w:rsidR="001919E4" w:rsidRPr="00BD039C" w:rsidRDefault="00E35817" w:rsidP="001919E4">
      <w:pPr>
        <w:pStyle w:val="NoSpacing"/>
        <w:jc w:val="both"/>
      </w:pPr>
      <w:r>
        <w:rPr>
          <w:lang w:val="en-GB"/>
        </w:rPr>
        <w:t xml:space="preserve">  </w:t>
      </w:r>
    </w:p>
    <w:p w14:paraId="51604BE0" w14:textId="77777777" w:rsidR="00CD4ED2" w:rsidRPr="00BD039C" w:rsidRDefault="00CD4ED2" w:rsidP="001919E4">
      <w:pPr>
        <w:pStyle w:val="NoSpacing"/>
        <w:jc w:val="both"/>
        <w:rPr>
          <w:b/>
        </w:rPr>
      </w:pPr>
    </w:p>
    <w:p w14:paraId="764BA7BD" w14:textId="77777777" w:rsidR="00206254" w:rsidRPr="00BD039C" w:rsidRDefault="00CD4ED2" w:rsidP="001919E4">
      <w:pPr>
        <w:pStyle w:val="NoSpacing"/>
        <w:jc w:val="both"/>
        <w:rPr>
          <w:b/>
        </w:rPr>
      </w:pPr>
      <w:r w:rsidRPr="00BD039C">
        <w:rPr>
          <w:b/>
        </w:rPr>
        <w:t xml:space="preserve">Discussions and challenges </w:t>
      </w:r>
    </w:p>
    <w:p w14:paraId="4F6EF5EB" w14:textId="77777777" w:rsidR="00CD4ED2" w:rsidRPr="00BD039C" w:rsidRDefault="00CD4ED2" w:rsidP="00CD4ED2">
      <w:pPr>
        <w:pStyle w:val="Default"/>
        <w:jc w:val="both"/>
        <w:rPr>
          <w:rFonts w:ascii="Times New Roman" w:hAnsi="Times New Roman" w:cs="Times New Roman"/>
          <w:sz w:val="22"/>
          <w:szCs w:val="22"/>
        </w:rPr>
      </w:pPr>
      <w:r w:rsidRPr="00BD039C">
        <w:rPr>
          <w:rFonts w:ascii="Times New Roman" w:hAnsi="Times New Roman" w:cs="Times New Roman"/>
          <w:color w:val="auto"/>
          <w:sz w:val="22"/>
          <w:szCs w:val="22"/>
        </w:rPr>
        <w:t>Since</w:t>
      </w:r>
      <w:r w:rsidRPr="00BD039C">
        <w:rPr>
          <w:rFonts w:ascii="Times New Roman" w:hAnsi="Times New Roman" w:cs="Times New Roman"/>
          <w:sz w:val="22"/>
          <w:szCs w:val="22"/>
        </w:rPr>
        <w:t xml:space="preserve"> the start of the project, </w:t>
      </w:r>
      <w:r w:rsidR="00A81612">
        <w:rPr>
          <w:rFonts w:ascii="Times New Roman" w:hAnsi="Times New Roman" w:cs="Times New Roman"/>
          <w:sz w:val="22"/>
          <w:szCs w:val="22"/>
        </w:rPr>
        <w:t>certain challenges detailed below have</w:t>
      </w:r>
      <w:r w:rsidRPr="00BD039C">
        <w:rPr>
          <w:rFonts w:ascii="Times New Roman" w:hAnsi="Times New Roman" w:cs="Times New Roman"/>
          <w:sz w:val="22"/>
          <w:szCs w:val="22"/>
        </w:rPr>
        <w:t xml:space="preserve"> affected the implementation of the project. </w:t>
      </w:r>
      <w:r w:rsidR="00A81612">
        <w:rPr>
          <w:rFonts w:ascii="Times New Roman" w:hAnsi="Times New Roman" w:cs="Times New Roman"/>
          <w:sz w:val="22"/>
          <w:szCs w:val="22"/>
        </w:rPr>
        <w:t>These challenges were addressed</w:t>
      </w:r>
      <w:r w:rsidRPr="00BD039C">
        <w:rPr>
          <w:rFonts w:ascii="Times New Roman" w:hAnsi="Times New Roman" w:cs="Times New Roman"/>
          <w:sz w:val="22"/>
          <w:szCs w:val="22"/>
        </w:rPr>
        <w:t xml:space="preserve"> by IRC /UNIDO</w:t>
      </w:r>
      <w:r w:rsidR="00A81612">
        <w:rPr>
          <w:rFonts w:ascii="Times New Roman" w:hAnsi="Times New Roman" w:cs="Times New Roman"/>
          <w:sz w:val="22"/>
          <w:szCs w:val="22"/>
        </w:rPr>
        <w:t xml:space="preserve"> to reduce the impact on programmes. </w:t>
      </w:r>
    </w:p>
    <w:p w14:paraId="6EDD26BD" w14:textId="77777777" w:rsidR="00CD4ED2" w:rsidRPr="00BD039C" w:rsidRDefault="00CD4ED2" w:rsidP="00CD4ED2">
      <w:pPr>
        <w:pStyle w:val="Default"/>
        <w:tabs>
          <w:tab w:val="left" w:pos="1455"/>
        </w:tabs>
        <w:jc w:val="both"/>
        <w:rPr>
          <w:rFonts w:ascii="Times New Roman" w:hAnsi="Times New Roman" w:cs="Times New Roman"/>
          <w:sz w:val="22"/>
          <w:szCs w:val="22"/>
        </w:rPr>
      </w:pPr>
      <w:r w:rsidRPr="00BD039C">
        <w:rPr>
          <w:rFonts w:ascii="Times New Roman" w:hAnsi="Times New Roman" w:cs="Times New Roman"/>
          <w:sz w:val="22"/>
          <w:szCs w:val="22"/>
        </w:rPr>
        <w:tab/>
      </w:r>
    </w:p>
    <w:p w14:paraId="35240FDB" w14:textId="77777777" w:rsidR="002A68FC" w:rsidRPr="005D129B" w:rsidRDefault="008F7C35" w:rsidP="002A68FC">
      <w:pPr>
        <w:pStyle w:val="Default"/>
        <w:spacing w:after="171"/>
        <w:jc w:val="both"/>
        <w:rPr>
          <w:rFonts w:ascii="Times New Roman" w:hAnsi="Times New Roman" w:cs="Times New Roman"/>
          <w:iCs/>
          <w:sz w:val="22"/>
          <w:szCs w:val="22"/>
        </w:rPr>
      </w:pPr>
      <w:r w:rsidRPr="005D129B">
        <w:rPr>
          <w:rFonts w:ascii="Times New Roman" w:hAnsi="Times New Roman" w:cs="Times New Roman"/>
          <w:iCs/>
          <w:sz w:val="22"/>
          <w:szCs w:val="22"/>
        </w:rPr>
        <w:t xml:space="preserve">The economic situation, the high inflation and devaluation of the local currency has been a challenge for the project. Prices of procurement increased, salaries of local staff increased, </w:t>
      </w:r>
    </w:p>
    <w:p w14:paraId="43810D50" w14:textId="77777777" w:rsidR="002A68FC" w:rsidRPr="005D129B" w:rsidRDefault="008F7C35" w:rsidP="002A68FC">
      <w:pPr>
        <w:pStyle w:val="Default"/>
        <w:spacing w:after="171"/>
        <w:jc w:val="both"/>
        <w:rPr>
          <w:rFonts w:ascii="Times New Roman" w:hAnsi="Times New Roman" w:cs="Times New Roman"/>
          <w:iCs/>
          <w:sz w:val="22"/>
          <w:szCs w:val="22"/>
        </w:rPr>
      </w:pPr>
      <w:r w:rsidRPr="005D129B">
        <w:rPr>
          <w:rFonts w:ascii="Times New Roman" w:hAnsi="Times New Roman" w:cs="Times New Roman"/>
          <w:iCs/>
          <w:sz w:val="22"/>
          <w:szCs w:val="22"/>
        </w:rPr>
        <w:t xml:space="preserve">Secondly, every payam where we implement has specific challenges. From access challenges (early arrival of rain season this year with all its consequences) to security challenges to limited availability local capacity. These situations delay implementation significantly. Also, the movement of beneficiaries (new arrival) means that it is often difficult to implement timely and properly </w:t>
      </w:r>
    </w:p>
    <w:p w14:paraId="48E89E36" w14:textId="28A91077" w:rsidR="002A68FC" w:rsidRPr="005D129B" w:rsidRDefault="008F7C35" w:rsidP="002A68FC">
      <w:pPr>
        <w:pStyle w:val="Default"/>
        <w:jc w:val="both"/>
        <w:rPr>
          <w:rFonts w:ascii="Times New Roman" w:hAnsi="Times New Roman" w:cs="Times New Roman"/>
          <w:iCs/>
          <w:sz w:val="22"/>
          <w:szCs w:val="22"/>
        </w:rPr>
      </w:pPr>
      <w:r w:rsidRPr="005D129B">
        <w:rPr>
          <w:rFonts w:ascii="Times New Roman" w:hAnsi="Times New Roman" w:cs="Times New Roman"/>
          <w:iCs/>
          <w:sz w:val="22"/>
          <w:szCs w:val="22"/>
        </w:rPr>
        <w:t xml:space="preserve">Delays in procurement processes are a national problem that hampers timely implementation. </w:t>
      </w:r>
    </w:p>
    <w:p w14:paraId="1F0A69E4" w14:textId="77777777" w:rsidR="002A68FC" w:rsidRPr="005D129B" w:rsidRDefault="002A68FC" w:rsidP="00B91B58">
      <w:pPr>
        <w:pStyle w:val="Default"/>
        <w:jc w:val="both"/>
        <w:rPr>
          <w:rFonts w:ascii="Times New Roman" w:hAnsi="Times New Roman" w:cs="Times New Roman"/>
          <w:iCs/>
          <w:sz w:val="22"/>
          <w:szCs w:val="22"/>
        </w:rPr>
      </w:pPr>
    </w:p>
    <w:p w14:paraId="6D8D155C" w14:textId="77777777" w:rsidR="00B91B58" w:rsidRPr="00BD039C" w:rsidRDefault="00B91B58" w:rsidP="00B91B58">
      <w:pPr>
        <w:pStyle w:val="Default"/>
        <w:jc w:val="both"/>
        <w:rPr>
          <w:rFonts w:ascii="Times New Roman" w:hAnsi="Times New Roman" w:cs="Times New Roman"/>
          <w:iCs/>
          <w:sz w:val="22"/>
          <w:szCs w:val="22"/>
        </w:rPr>
      </w:pPr>
      <w:r w:rsidRPr="00BD039C">
        <w:rPr>
          <w:rFonts w:ascii="Times New Roman" w:hAnsi="Times New Roman" w:cs="Times New Roman"/>
          <w:i/>
          <w:iCs/>
          <w:sz w:val="22"/>
          <w:szCs w:val="22"/>
        </w:rPr>
        <w:t>Staff Turnover</w:t>
      </w:r>
      <w:r w:rsidR="00CD4ED2" w:rsidRPr="00BD039C">
        <w:rPr>
          <w:rFonts w:ascii="Times New Roman" w:hAnsi="Times New Roman" w:cs="Times New Roman"/>
          <w:i/>
          <w:iCs/>
          <w:sz w:val="22"/>
          <w:szCs w:val="22"/>
        </w:rPr>
        <w:t>:</w:t>
      </w:r>
      <w:r w:rsidRPr="00BD039C">
        <w:rPr>
          <w:rFonts w:ascii="Times New Roman" w:hAnsi="Times New Roman" w:cs="Times New Roman"/>
          <w:i/>
          <w:iCs/>
          <w:sz w:val="22"/>
          <w:szCs w:val="22"/>
        </w:rPr>
        <w:t xml:space="preserve">  </w:t>
      </w:r>
      <w:r w:rsidRPr="00BD039C">
        <w:rPr>
          <w:rFonts w:ascii="Times New Roman" w:hAnsi="Times New Roman" w:cs="Times New Roman"/>
          <w:iCs/>
          <w:sz w:val="22"/>
          <w:szCs w:val="22"/>
        </w:rPr>
        <w:t xml:space="preserve">During the first few three months the project struggled with staffing as a result of key staff </w:t>
      </w:r>
      <w:r w:rsidR="00A81612">
        <w:rPr>
          <w:rFonts w:ascii="Times New Roman" w:hAnsi="Times New Roman" w:cs="Times New Roman"/>
          <w:iCs/>
          <w:sz w:val="22"/>
          <w:szCs w:val="22"/>
        </w:rPr>
        <w:t>leaving</w:t>
      </w:r>
      <w:r w:rsidRPr="00BD039C">
        <w:rPr>
          <w:rFonts w:ascii="Times New Roman" w:hAnsi="Times New Roman" w:cs="Times New Roman"/>
          <w:iCs/>
          <w:sz w:val="22"/>
          <w:szCs w:val="22"/>
        </w:rPr>
        <w:t xml:space="preserve"> the </w:t>
      </w:r>
      <w:r w:rsidR="00A81612">
        <w:rPr>
          <w:rFonts w:ascii="Times New Roman" w:hAnsi="Times New Roman" w:cs="Times New Roman"/>
          <w:iCs/>
          <w:sz w:val="22"/>
          <w:szCs w:val="22"/>
        </w:rPr>
        <w:t>programme</w:t>
      </w:r>
      <w:r w:rsidRPr="00BD039C">
        <w:rPr>
          <w:rFonts w:ascii="Times New Roman" w:hAnsi="Times New Roman" w:cs="Times New Roman"/>
          <w:iCs/>
          <w:sz w:val="22"/>
          <w:szCs w:val="22"/>
        </w:rPr>
        <w:t xml:space="preserve">. </w:t>
      </w:r>
      <w:r w:rsidR="00A81612">
        <w:rPr>
          <w:rFonts w:ascii="Times New Roman" w:hAnsi="Times New Roman" w:cs="Times New Roman"/>
          <w:iCs/>
          <w:sz w:val="22"/>
          <w:szCs w:val="22"/>
        </w:rPr>
        <w:t xml:space="preserve">This slowed down the implementation of </w:t>
      </w:r>
      <w:r w:rsidRPr="00BD039C">
        <w:rPr>
          <w:rFonts w:ascii="Times New Roman" w:hAnsi="Times New Roman" w:cs="Times New Roman"/>
          <w:iCs/>
          <w:sz w:val="22"/>
          <w:szCs w:val="22"/>
        </w:rPr>
        <w:t>the project.</w:t>
      </w:r>
      <w:r w:rsidR="00CD4ED2" w:rsidRPr="00BD039C">
        <w:rPr>
          <w:rFonts w:ascii="Times New Roman" w:hAnsi="Times New Roman" w:cs="Times New Roman"/>
          <w:i/>
          <w:iCs/>
          <w:sz w:val="22"/>
          <w:szCs w:val="22"/>
        </w:rPr>
        <w:t xml:space="preserve"> </w:t>
      </w:r>
      <w:r w:rsidRPr="00BD039C">
        <w:rPr>
          <w:rFonts w:ascii="Times New Roman" w:hAnsi="Times New Roman" w:cs="Times New Roman"/>
          <w:iCs/>
          <w:sz w:val="22"/>
          <w:szCs w:val="22"/>
        </w:rPr>
        <w:t xml:space="preserve">Internal restructuring was </w:t>
      </w:r>
      <w:r w:rsidR="00A81612">
        <w:rPr>
          <w:rFonts w:ascii="Times New Roman" w:hAnsi="Times New Roman" w:cs="Times New Roman"/>
          <w:iCs/>
          <w:sz w:val="22"/>
          <w:szCs w:val="22"/>
        </w:rPr>
        <w:lastRenderedPageBreak/>
        <w:t>carried out</w:t>
      </w:r>
      <w:r w:rsidRPr="00BD039C">
        <w:rPr>
          <w:rFonts w:ascii="Times New Roman" w:hAnsi="Times New Roman" w:cs="Times New Roman"/>
          <w:iCs/>
          <w:sz w:val="22"/>
          <w:szCs w:val="22"/>
        </w:rPr>
        <w:t xml:space="preserve"> and another experienced staff was transferred to lead the project implementation</w:t>
      </w:r>
      <w:r w:rsidR="00A81612">
        <w:rPr>
          <w:rFonts w:ascii="Times New Roman" w:hAnsi="Times New Roman" w:cs="Times New Roman"/>
          <w:iCs/>
          <w:sz w:val="22"/>
          <w:szCs w:val="22"/>
        </w:rPr>
        <w:t>, allowing to continue correct implementation</w:t>
      </w:r>
      <w:r w:rsidRPr="00BD039C">
        <w:rPr>
          <w:rFonts w:ascii="Times New Roman" w:hAnsi="Times New Roman" w:cs="Times New Roman"/>
          <w:iCs/>
          <w:sz w:val="22"/>
          <w:szCs w:val="22"/>
        </w:rPr>
        <w:t>.</w:t>
      </w:r>
    </w:p>
    <w:p w14:paraId="587959D7" w14:textId="77777777" w:rsidR="00B91B58" w:rsidRPr="00BD039C" w:rsidRDefault="00B91B58" w:rsidP="00B91B58">
      <w:pPr>
        <w:pStyle w:val="Default"/>
        <w:jc w:val="both"/>
        <w:rPr>
          <w:rFonts w:ascii="Times New Roman" w:hAnsi="Times New Roman" w:cs="Times New Roman"/>
          <w:iCs/>
          <w:sz w:val="22"/>
          <w:szCs w:val="22"/>
        </w:rPr>
      </w:pPr>
    </w:p>
    <w:p w14:paraId="20A79CDD" w14:textId="77777777" w:rsidR="005605AF" w:rsidRDefault="00B91B58">
      <w:pPr>
        <w:pStyle w:val="NoSpacing"/>
        <w:spacing w:afterLines="160" w:after="384" w:line="259" w:lineRule="auto"/>
        <w:jc w:val="both"/>
        <w:rPr>
          <w:rFonts w:eastAsiaTheme="minorHAnsi"/>
          <w:lang w:bidi="ar-SA"/>
        </w:rPr>
      </w:pPr>
      <w:r w:rsidRPr="00BD039C">
        <w:rPr>
          <w:rFonts w:eastAsiaTheme="minorHAnsi"/>
          <w:i/>
          <w:lang w:bidi="ar-SA"/>
        </w:rPr>
        <w:t>Poor support in communities for some desirable practices,</w:t>
      </w:r>
      <w:r w:rsidRPr="00BD039C">
        <w:rPr>
          <w:rFonts w:eastAsiaTheme="minorHAnsi"/>
          <w:lang w:bidi="ar-SA"/>
        </w:rPr>
        <w:t xml:space="preserve"> especially exclusive breastfeeding (in terms of time, resources and building confidence behaviors to the mothers). Poor access to qualified health services and skilled personnel’s to actively support IYCF interventions. Weak implementation of the Code that control the distribution of breast milk substitutes – Some countries have not fully adopted. Strong culture and traditions still renders slow pickup in IYCF/BCC and therefore hinders optimal breastfeeding practices such beliefs; that women do not have the ability to exclusively breastfed a child for the first six months, in some context colostrum’s is regarded  as harmful so initiation of breastfeeding should delay  whereas some societies considers a pregnant woman cannot breastfeed. Lack of specific weaning recipe in some communities/ usage of micronutrient dense food for the complementary feeding. Heavy women's workload  have significant contribution on poor care of children U5 hence result into regular nutrition status deterioration. Poor water and sanitation facilities and practices, poor storage of complementary foods during emergency.</w:t>
      </w:r>
    </w:p>
    <w:p w14:paraId="59398D32" w14:textId="4879F920" w:rsidR="00E037C8" w:rsidRPr="00BD039C" w:rsidRDefault="00B91B58" w:rsidP="00CD4ED2">
      <w:pPr>
        <w:pStyle w:val="Default"/>
        <w:jc w:val="both"/>
        <w:rPr>
          <w:rFonts w:ascii="Times New Roman" w:hAnsi="Times New Roman" w:cs="Times New Roman"/>
          <w:sz w:val="22"/>
          <w:szCs w:val="22"/>
        </w:rPr>
      </w:pPr>
      <w:r w:rsidRPr="00BD039C">
        <w:rPr>
          <w:rFonts w:ascii="Times New Roman" w:hAnsi="Times New Roman" w:cs="Times New Roman"/>
          <w:i/>
          <w:sz w:val="22"/>
          <w:szCs w:val="22"/>
        </w:rPr>
        <w:t>Implementation of the peace agreement and shaky political environment:</w:t>
      </w:r>
      <w:r w:rsidRPr="00BD039C">
        <w:rPr>
          <w:rFonts w:ascii="Times New Roman" w:hAnsi="Times New Roman" w:cs="Times New Roman"/>
          <w:sz w:val="22"/>
          <w:szCs w:val="22"/>
        </w:rPr>
        <w:t xml:space="preserve"> </w:t>
      </w:r>
      <w:r w:rsidR="00CD4ED2" w:rsidRPr="00BD039C">
        <w:rPr>
          <w:rFonts w:ascii="Times New Roman" w:hAnsi="Times New Roman" w:cs="Times New Roman"/>
          <w:sz w:val="22"/>
          <w:szCs w:val="22"/>
        </w:rPr>
        <w:t>After the agreement between the</w:t>
      </w:r>
      <w:r w:rsidR="00CB34DB" w:rsidRPr="00BD039C">
        <w:rPr>
          <w:rFonts w:ascii="Times New Roman" w:hAnsi="Times New Roman" w:cs="Times New Roman"/>
          <w:sz w:val="22"/>
          <w:szCs w:val="22"/>
        </w:rPr>
        <w:t xml:space="preserve"> IRC/UNIDO and the EU, the</w:t>
      </w:r>
      <w:r w:rsidR="00CD4ED2" w:rsidRPr="00BD039C">
        <w:rPr>
          <w:rFonts w:ascii="Times New Roman" w:hAnsi="Times New Roman" w:cs="Times New Roman"/>
          <w:sz w:val="22"/>
          <w:szCs w:val="22"/>
        </w:rPr>
        <w:t xml:space="preserve"> project implementation</w:t>
      </w:r>
      <w:r w:rsidR="00CB34DB" w:rsidRPr="00BD039C">
        <w:rPr>
          <w:rFonts w:ascii="Times New Roman" w:hAnsi="Times New Roman" w:cs="Times New Roman"/>
          <w:sz w:val="22"/>
          <w:szCs w:val="22"/>
        </w:rPr>
        <w:t xml:space="preserve"> started smoothly</w:t>
      </w:r>
      <w:r w:rsidR="00CD4ED2" w:rsidRPr="00BD039C">
        <w:rPr>
          <w:rFonts w:ascii="Times New Roman" w:hAnsi="Times New Roman" w:cs="Times New Roman"/>
          <w:sz w:val="22"/>
          <w:szCs w:val="22"/>
        </w:rPr>
        <w:t>.</w:t>
      </w:r>
      <w:r w:rsidR="00CB34DB" w:rsidRPr="00BD039C">
        <w:rPr>
          <w:rFonts w:ascii="Times New Roman" w:hAnsi="Times New Roman" w:cs="Times New Roman"/>
          <w:sz w:val="22"/>
          <w:szCs w:val="22"/>
        </w:rPr>
        <w:t xml:space="preserve"> However, during the sixth month of the projection, political differences occurred in Juba temporarily affecting the project implementation. IRC had a planned baseline survey activity, which is on hold pending return to normalcy in Juba. Key staff are temporarily relocated to Nairobi. </w:t>
      </w:r>
      <w:r w:rsidR="00CD4ED2" w:rsidRPr="00BD039C">
        <w:rPr>
          <w:rFonts w:ascii="Times New Roman" w:hAnsi="Times New Roman" w:cs="Times New Roman"/>
          <w:sz w:val="22"/>
          <w:szCs w:val="22"/>
        </w:rPr>
        <w:t xml:space="preserve">Finally, the </w:t>
      </w:r>
      <w:r w:rsidR="00CB34DB" w:rsidRPr="00BD039C">
        <w:rPr>
          <w:rFonts w:ascii="Times New Roman" w:hAnsi="Times New Roman" w:cs="Times New Roman"/>
          <w:sz w:val="22"/>
          <w:szCs w:val="22"/>
        </w:rPr>
        <w:t xml:space="preserve">government stakeholders that are supposed to be </w:t>
      </w:r>
      <w:r w:rsidR="00E037C8" w:rsidRPr="00BD039C">
        <w:rPr>
          <w:rFonts w:ascii="Times New Roman" w:hAnsi="Times New Roman" w:cs="Times New Roman"/>
          <w:sz w:val="22"/>
          <w:szCs w:val="22"/>
        </w:rPr>
        <w:t xml:space="preserve"> involved in the in this </w:t>
      </w:r>
      <w:r w:rsidR="00CD4ED2" w:rsidRPr="00BD039C">
        <w:rPr>
          <w:rFonts w:ascii="Times New Roman" w:hAnsi="Times New Roman" w:cs="Times New Roman"/>
          <w:sz w:val="22"/>
          <w:szCs w:val="22"/>
        </w:rPr>
        <w:t xml:space="preserve"> process</w:t>
      </w:r>
      <w:r w:rsidR="00E037C8" w:rsidRPr="00BD039C">
        <w:rPr>
          <w:rFonts w:ascii="Times New Roman" w:hAnsi="Times New Roman" w:cs="Times New Roman"/>
          <w:sz w:val="22"/>
          <w:szCs w:val="22"/>
        </w:rPr>
        <w:t xml:space="preserve"> and the development of this </w:t>
      </w:r>
      <w:r w:rsidR="00CD4ED2" w:rsidRPr="00BD039C">
        <w:rPr>
          <w:rFonts w:ascii="Times New Roman" w:hAnsi="Times New Roman" w:cs="Times New Roman"/>
          <w:sz w:val="22"/>
          <w:szCs w:val="22"/>
        </w:rPr>
        <w:t xml:space="preserve">project are no longer working with the respective ministries; </w:t>
      </w:r>
      <w:r w:rsidR="00E037C8" w:rsidRPr="00BD039C">
        <w:rPr>
          <w:rFonts w:ascii="Times New Roman" w:hAnsi="Times New Roman" w:cs="Times New Roman"/>
          <w:sz w:val="22"/>
          <w:szCs w:val="22"/>
        </w:rPr>
        <w:t xml:space="preserve">structured government system does not exist in the areas of implementation of this project </w:t>
      </w:r>
    </w:p>
    <w:p w14:paraId="0FEA98E0" w14:textId="77777777" w:rsidR="00E037C8" w:rsidRPr="00BD039C" w:rsidRDefault="00E037C8" w:rsidP="00CD4ED2">
      <w:pPr>
        <w:pStyle w:val="Default"/>
        <w:jc w:val="both"/>
        <w:rPr>
          <w:rFonts w:ascii="Times New Roman" w:hAnsi="Times New Roman" w:cs="Times New Roman"/>
          <w:sz w:val="22"/>
          <w:szCs w:val="22"/>
        </w:rPr>
      </w:pPr>
    </w:p>
    <w:p w14:paraId="35F77775" w14:textId="77777777" w:rsidR="00CD4ED2" w:rsidRPr="00BD039C" w:rsidRDefault="005D41AE" w:rsidP="005D41AE">
      <w:pPr>
        <w:pStyle w:val="Default"/>
        <w:jc w:val="both"/>
        <w:rPr>
          <w:rFonts w:ascii="Times New Roman" w:hAnsi="Times New Roman" w:cs="Times New Roman"/>
          <w:sz w:val="22"/>
          <w:szCs w:val="22"/>
        </w:rPr>
      </w:pPr>
      <w:r w:rsidRPr="00BD039C">
        <w:rPr>
          <w:rFonts w:ascii="Times New Roman" w:hAnsi="Times New Roman" w:cs="Times New Roman"/>
          <w:sz w:val="22"/>
          <w:szCs w:val="22"/>
        </w:rPr>
        <w:t xml:space="preserve">As a result </w:t>
      </w:r>
      <w:r w:rsidR="00E037C8" w:rsidRPr="00BD039C">
        <w:rPr>
          <w:rFonts w:ascii="Times New Roman" w:hAnsi="Times New Roman" w:cs="Times New Roman"/>
          <w:sz w:val="22"/>
          <w:szCs w:val="22"/>
        </w:rPr>
        <w:t>the IRC / UNIDO in</w:t>
      </w:r>
      <w:r w:rsidR="00CD4ED2" w:rsidRPr="00BD039C">
        <w:rPr>
          <w:rFonts w:ascii="Times New Roman" w:hAnsi="Times New Roman" w:cs="Times New Roman"/>
          <w:sz w:val="22"/>
          <w:szCs w:val="22"/>
        </w:rPr>
        <w:t xml:space="preserve"> collaboration with the project management team have undertaken the following measures: </w:t>
      </w:r>
      <w:r w:rsidRPr="00BD039C">
        <w:rPr>
          <w:rFonts w:ascii="Times New Roman" w:hAnsi="Times New Roman" w:cs="Times New Roman"/>
          <w:sz w:val="22"/>
          <w:szCs w:val="22"/>
        </w:rPr>
        <w:t xml:space="preserve"> to work with former government officials who were working under various ministries and still exist in the project location. This arrangement is made between the local authorities in the project area.</w:t>
      </w:r>
      <w:r w:rsidR="00CD4ED2" w:rsidRPr="00BD039C">
        <w:rPr>
          <w:rFonts w:ascii="Times New Roman" w:hAnsi="Times New Roman" w:cs="Times New Roman"/>
          <w:sz w:val="22"/>
          <w:szCs w:val="22"/>
        </w:rPr>
        <w:t xml:space="preserve"> </w:t>
      </w:r>
    </w:p>
    <w:p w14:paraId="71AE922D" w14:textId="77777777" w:rsidR="005136A6" w:rsidRPr="00BD039C" w:rsidRDefault="005136A6" w:rsidP="005136A6">
      <w:pPr>
        <w:rPr>
          <w:rFonts w:ascii="Times New Roman" w:hAnsi="Times New Roman" w:cs="Times New Roman"/>
        </w:rPr>
      </w:pPr>
    </w:p>
    <w:p w14:paraId="512ABDE9" w14:textId="77777777" w:rsidR="002930DF" w:rsidRPr="00BD039C" w:rsidRDefault="002930DF" w:rsidP="002930DF">
      <w:pPr>
        <w:rPr>
          <w:rFonts w:ascii="Times New Roman" w:hAnsi="Times New Roman" w:cs="Times New Roman"/>
        </w:rPr>
      </w:pPr>
      <w:bookmarkStart w:id="5" w:name="_Toc456880675"/>
    </w:p>
    <w:p w14:paraId="6FC46D55" w14:textId="77777777" w:rsidR="002930DF" w:rsidRPr="00BD039C" w:rsidRDefault="002930DF" w:rsidP="002930DF">
      <w:pPr>
        <w:pStyle w:val="ListParagraph"/>
        <w:numPr>
          <w:ilvl w:val="1"/>
          <w:numId w:val="1"/>
        </w:numPr>
        <w:ind w:left="360"/>
        <w:outlineLvl w:val="1"/>
        <w:rPr>
          <w:rFonts w:ascii="Times New Roman" w:hAnsi="Times New Roman" w:cs="Times New Roman"/>
          <w:b/>
        </w:rPr>
      </w:pPr>
      <w:r w:rsidRPr="00BD039C">
        <w:rPr>
          <w:rFonts w:ascii="Times New Roman" w:hAnsi="Times New Roman" w:cs="Times New Roman"/>
          <w:b/>
        </w:rPr>
        <w:t>Objectives to be achieved (Overall objective, purpose, results)</w:t>
      </w:r>
    </w:p>
    <w:p w14:paraId="5DA33FFA" w14:textId="0A572927" w:rsidR="002930DF" w:rsidRPr="00BD039C" w:rsidRDefault="002930DF" w:rsidP="002930DF">
      <w:pPr>
        <w:jc w:val="both"/>
        <w:rPr>
          <w:rFonts w:ascii="Times New Roman" w:hAnsi="Times New Roman" w:cs="Times New Roman"/>
          <w:lang w:val="en-CA"/>
        </w:rPr>
      </w:pPr>
      <w:r w:rsidRPr="00BD039C">
        <w:rPr>
          <w:rFonts w:ascii="Times New Roman" w:hAnsi="Times New Roman" w:cs="Times New Roman"/>
          <w:lang w:val="en-CA"/>
        </w:rPr>
        <w:t xml:space="preserve">The </w:t>
      </w:r>
      <w:r>
        <w:rPr>
          <w:rFonts w:ascii="Times New Roman" w:hAnsi="Times New Roman" w:cs="Times New Roman"/>
          <w:lang w:val="en-CA"/>
        </w:rPr>
        <w:t>global o</w:t>
      </w:r>
      <w:r w:rsidRPr="00BD039C">
        <w:rPr>
          <w:rFonts w:ascii="Times New Roman" w:hAnsi="Times New Roman" w:cs="Times New Roman"/>
          <w:lang w:val="en-CA"/>
        </w:rPr>
        <w:t xml:space="preserve">bjective of the proposed 24-month Action is to improve the food and nutrition security situation of vulnerable population groups, especially women and children, in conflict affected areas of </w:t>
      </w:r>
      <w:r w:rsidR="006C4A8A" w:rsidRPr="00BD039C">
        <w:rPr>
          <w:rFonts w:ascii="Times New Roman" w:hAnsi="Times New Roman" w:cs="Times New Roman"/>
          <w:lang w:val="en-CA"/>
        </w:rPr>
        <w:t>Panyijar</w:t>
      </w:r>
      <w:r w:rsidRPr="00BD039C">
        <w:rPr>
          <w:rFonts w:ascii="Times New Roman" w:hAnsi="Times New Roman" w:cs="Times New Roman"/>
          <w:lang w:val="en-CA"/>
        </w:rPr>
        <w:t xml:space="preserve"> County. The </w:t>
      </w:r>
      <w:r>
        <w:rPr>
          <w:rFonts w:ascii="Times New Roman" w:hAnsi="Times New Roman" w:cs="Times New Roman"/>
          <w:lang w:val="en-CA"/>
        </w:rPr>
        <w:t>s</w:t>
      </w:r>
      <w:r w:rsidRPr="00BD039C">
        <w:rPr>
          <w:rFonts w:ascii="Times New Roman" w:hAnsi="Times New Roman" w:cs="Times New Roman"/>
          <w:lang w:val="en-CA"/>
        </w:rPr>
        <w:t>pecif</w:t>
      </w:r>
      <w:r>
        <w:rPr>
          <w:rFonts w:ascii="Times New Roman" w:hAnsi="Times New Roman" w:cs="Times New Roman"/>
          <w:lang w:val="en-CA"/>
        </w:rPr>
        <w:t>ic o</w:t>
      </w:r>
      <w:r w:rsidRPr="00BD039C">
        <w:rPr>
          <w:rFonts w:ascii="Times New Roman" w:hAnsi="Times New Roman" w:cs="Times New Roman"/>
          <w:lang w:val="en-CA"/>
        </w:rPr>
        <w:t xml:space="preserve">bjective of the Action is to enhance the capacities of vulnerable groups to sustainably produce and access food. These </w:t>
      </w:r>
      <w:r>
        <w:rPr>
          <w:rFonts w:ascii="Times New Roman" w:hAnsi="Times New Roman" w:cs="Times New Roman"/>
          <w:lang w:val="en-CA"/>
        </w:rPr>
        <w:t>o</w:t>
      </w:r>
      <w:r w:rsidRPr="00BD039C">
        <w:rPr>
          <w:rFonts w:ascii="Times New Roman" w:hAnsi="Times New Roman" w:cs="Times New Roman"/>
          <w:lang w:val="en-CA"/>
        </w:rPr>
        <w:t>bject</w:t>
      </w:r>
      <w:r>
        <w:rPr>
          <w:rFonts w:ascii="Times New Roman" w:hAnsi="Times New Roman" w:cs="Times New Roman"/>
          <w:lang w:val="en-CA"/>
        </w:rPr>
        <w:t>ives</w:t>
      </w:r>
      <w:r w:rsidRPr="00BD039C">
        <w:rPr>
          <w:rFonts w:ascii="Times New Roman" w:hAnsi="Times New Roman" w:cs="Times New Roman"/>
          <w:lang w:val="en-CA"/>
        </w:rPr>
        <w:t xml:space="preserve"> will be fulfilled through </w:t>
      </w:r>
      <w:r>
        <w:rPr>
          <w:rFonts w:ascii="Times New Roman" w:hAnsi="Times New Roman" w:cs="Times New Roman"/>
          <w:lang w:val="en-CA"/>
        </w:rPr>
        <w:t>a</w:t>
      </w:r>
      <w:r w:rsidRPr="00BD039C">
        <w:rPr>
          <w:rFonts w:ascii="Times New Roman" w:hAnsi="Times New Roman" w:cs="Times New Roman"/>
          <w:lang w:val="en-CA"/>
        </w:rPr>
        <w:t>ctiv</w:t>
      </w:r>
      <w:r>
        <w:rPr>
          <w:rFonts w:ascii="Times New Roman" w:hAnsi="Times New Roman" w:cs="Times New Roman"/>
          <w:lang w:val="en-CA"/>
        </w:rPr>
        <w:t>ities</w:t>
      </w:r>
      <w:r w:rsidRPr="00BD039C">
        <w:rPr>
          <w:rFonts w:ascii="Times New Roman" w:hAnsi="Times New Roman" w:cs="Times New Roman"/>
          <w:lang w:val="en-CA"/>
        </w:rPr>
        <w:t xml:space="preserve"> striving to achieve four </w:t>
      </w:r>
      <w:r>
        <w:rPr>
          <w:rFonts w:ascii="Times New Roman" w:hAnsi="Times New Roman" w:cs="Times New Roman"/>
          <w:lang w:val="en-CA"/>
        </w:rPr>
        <w:t>r</w:t>
      </w:r>
      <w:r w:rsidRPr="00BD039C">
        <w:rPr>
          <w:rFonts w:ascii="Times New Roman" w:hAnsi="Times New Roman" w:cs="Times New Roman"/>
          <w:lang w:val="en-CA"/>
        </w:rPr>
        <w:t xml:space="preserve">esults: (1) Increased household food availability through improved agricultural productivity and storage (through transfer of sustainable agricultural practices and technologies); (2) increased household income through enhanced access to market systems and financial services; (3) increased dietary diversity through improved food access utilisation; and (4) increased community capacity to mitigate and enhance resilience to natural shocks and stresses. </w:t>
      </w:r>
    </w:p>
    <w:p w14:paraId="5ADA3B73" w14:textId="77777777" w:rsidR="002930DF" w:rsidRPr="00BD039C" w:rsidRDefault="002930DF" w:rsidP="002930DF">
      <w:pPr>
        <w:rPr>
          <w:rFonts w:ascii="Times New Roman" w:hAnsi="Times New Roman" w:cs="Times New Roman"/>
        </w:rPr>
      </w:pPr>
    </w:p>
    <w:p w14:paraId="01279E9F" w14:textId="77777777" w:rsidR="002930DF" w:rsidRPr="00BD039C" w:rsidRDefault="002930DF" w:rsidP="002930DF">
      <w:pPr>
        <w:pStyle w:val="ListParagraph"/>
        <w:numPr>
          <w:ilvl w:val="1"/>
          <w:numId w:val="1"/>
        </w:numPr>
        <w:ind w:left="360"/>
        <w:outlineLvl w:val="1"/>
        <w:rPr>
          <w:rFonts w:ascii="Times New Roman" w:hAnsi="Times New Roman" w:cs="Times New Roman"/>
          <w:b/>
        </w:rPr>
      </w:pPr>
      <w:r w:rsidRPr="00BD039C">
        <w:rPr>
          <w:rFonts w:ascii="Times New Roman" w:hAnsi="Times New Roman" w:cs="Times New Roman"/>
          <w:b/>
        </w:rPr>
        <w:t>Activities Implemented</w:t>
      </w:r>
    </w:p>
    <w:p w14:paraId="67FCE631" w14:textId="77777777" w:rsidR="002930DF" w:rsidRPr="00BD039C" w:rsidRDefault="002930DF" w:rsidP="002930DF">
      <w:pPr>
        <w:jc w:val="both"/>
        <w:rPr>
          <w:rFonts w:ascii="Times New Roman" w:hAnsi="Times New Roman" w:cs="Times New Roman"/>
          <w:b/>
          <w:u w:val="single"/>
        </w:rPr>
      </w:pPr>
      <w:r w:rsidRPr="00BD039C">
        <w:rPr>
          <w:rFonts w:ascii="Times New Roman" w:hAnsi="Times New Roman" w:cs="Times New Roman"/>
          <w:b/>
          <w:u w:val="single"/>
        </w:rPr>
        <w:t>Result 1: Increased household food availability through improved agricultural productivity and storage</w:t>
      </w:r>
    </w:p>
    <w:p w14:paraId="6C17DAFD" w14:textId="4CD27F8E" w:rsidR="002930DF" w:rsidRPr="00FE0601" w:rsidRDefault="002930DF" w:rsidP="002930DF">
      <w:pPr>
        <w:jc w:val="both"/>
      </w:pPr>
      <w:r w:rsidRPr="00573117">
        <w:rPr>
          <w:rFonts w:ascii="Times New Roman" w:hAnsi="Times New Roman" w:cs="Times New Roman"/>
        </w:rPr>
        <w:lastRenderedPageBreak/>
        <w:t xml:space="preserve">To increase food insecurity in the short term and agricultural skills and productivity in the longer term, though, IRC and UNIDO are supporting farmers in </w:t>
      </w:r>
      <w:r w:rsidR="006C4A8A" w:rsidRPr="00573117">
        <w:rPr>
          <w:rFonts w:ascii="Times New Roman" w:hAnsi="Times New Roman" w:cs="Times New Roman"/>
        </w:rPr>
        <w:t>Panyijar</w:t>
      </w:r>
      <w:r w:rsidRPr="00573117">
        <w:rPr>
          <w:rFonts w:ascii="Times New Roman" w:hAnsi="Times New Roman" w:cs="Times New Roman"/>
        </w:rPr>
        <w:t xml:space="preserve"> County to grow a larger amount of food that is rich in micronutrients and protein, supporting fishermen to increase their catch volume, and promoting improved post-harvest storage. This result is to be achieved through training and providing/facilitating access to equipment and agricultural inputs.</w:t>
      </w:r>
      <w:r w:rsidRPr="00FE0601">
        <w:rPr>
          <w:color w:val="000000"/>
        </w:rPr>
        <w:t xml:space="preserve"> </w:t>
      </w:r>
    </w:p>
    <w:p w14:paraId="6A390482" w14:textId="77777777" w:rsidR="002930DF" w:rsidRPr="00BD039C" w:rsidRDefault="002930DF" w:rsidP="002930DF">
      <w:pPr>
        <w:autoSpaceDE w:val="0"/>
        <w:autoSpaceDN w:val="0"/>
        <w:adjustRightInd w:val="0"/>
        <w:jc w:val="both"/>
        <w:rPr>
          <w:rFonts w:ascii="Times New Roman" w:hAnsi="Times New Roman" w:cs="Times New Roman"/>
          <w:b/>
          <w:i/>
          <w:color w:val="000000"/>
        </w:rPr>
      </w:pPr>
      <w:r w:rsidRPr="00BD039C">
        <w:rPr>
          <w:rFonts w:ascii="Times New Roman" w:hAnsi="Times New Roman" w:cs="Times New Roman"/>
          <w:b/>
          <w:i/>
          <w:color w:val="000000"/>
        </w:rPr>
        <w:t>Activity 1.1: Enable households to access and use sustainable agricultural practices and inputs that increase crop and/or livestock production and quality</w:t>
      </w:r>
    </w:p>
    <w:p w14:paraId="286EDEF2" w14:textId="77777777" w:rsidR="002930DF" w:rsidRPr="00BD039C" w:rsidRDefault="002930DF" w:rsidP="002930DF">
      <w:pPr>
        <w:autoSpaceDE w:val="0"/>
        <w:autoSpaceDN w:val="0"/>
        <w:adjustRightInd w:val="0"/>
        <w:jc w:val="both"/>
        <w:rPr>
          <w:rFonts w:ascii="Times New Roman" w:hAnsi="Times New Roman" w:cs="Times New Roman"/>
          <w:lang w:bidi="en-US"/>
        </w:rPr>
      </w:pPr>
      <w:r w:rsidRPr="00BD039C">
        <w:rPr>
          <w:rFonts w:ascii="Times New Roman" w:hAnsi="Times New Roman" w:cs="Times New Roman"/>
          <w:b/>
          <w:i/>
          <w:lang w:bidi="en-US"/>
        </w:rPr>
        <w:t>Distribution of staple seeds</w:t>
      </w:r>
      <w:r w:rsidRPr="00BD039C">
        <w:rPr>
          <w:rFonts w:ascii="Times New Roman" w:hAnsi="Times New Roman" w:cs="Times New Roman"/>
          <w:b/>
          <w:lang w:bidi="en-US"/>
        </w:rPr>
        <w:t xml:space="preserve"> </w:t>
      </w:r>
      <w:r w:rsidRPr="00BD039C">
        <w:rPr>
          <w:rFonts w:ascii="Times New Roman" w:hAnsi="Times New Roman" w:cs="Times New Roman"/>
          <w:lang w:bidi="en-US"/>
        </w:rPr>
        <w:t>The IRC has distributed staple seeds consisting of 2kg maize, 3kg sorghum, 3kg sesame, 3kg millet and 3kg of groundnuts per households to</w:t>
      </w:r>
      <w:r w:rsidRPr="00BD039C">
        <w:rPr>
          <w:rFonts w:ascii="Times New Roman" w:hAnsi="Times New Roman" w:cs="Times New Roman"/>
          <w:b/>
          <w:lang w:bidi="en-US"/>
        </w:rPr>
        <w:t xml:space="preserve"> 205 </w:t>
      </w:r>
      <w:r w:rsidRPr="00BD039C">
        <w:rPr>
          <w:rFonts w:ascii="Times New Roman" w:hAnsi="Times New Roman" w:cs="Times New Roman"/>
          <w:lang w:bidi="en-US"/>
        </w:rPr>
        <w:t>vulnerable farming households.</w:t>
      </w:r>
    </w:p>
    <w:p w14:paraId="406BBD16" w14:textId="77777777" w:rsidR="002930DF" w:rsidRPr="00BD039C" w:rsidRDefault="002930DF" w:rsidP="002930DF">
      <w:pPr>
        <w:autoSpaceDE w:val="0"/>
        <w:autoSpaceDN w:val="0"/>
        <w:adjustRightInd w:val="0"/>
        <w:jc w:val="both"/>
        <w:rPr>
          <w:rFonts w:ascii="Times New Roman" w:hAnsi="Times New Roman" w:cs="Times New Roman"/>
          <w:color w:val="000000"/>
        </w:rPr>
      </w:pPr>
      <w:r w:rsidRPr="00BD039C">
        <w:rPr>
          <w:rFonts w:ascii="Times New Roman" w:hAnsi="Times New Roman" w:cs="Times New Roman"/>
          <w:b/>
          <w:i/>
        </w:rPr>
        <w:t xml:space="preserve">Distribution of farming tools: </w:t>
      </w:r>
      <w:r w:rsidRPr="00BD039C">
        <w:rPr>
          <w:rFonts w:ascii="Times New Roman" w:hAnsi="Times New Roman" w:cs="Times New Roman"/>
        </w:rPr>
        <w:t xml:space="preserve">The IRC has provided farming tools consisting of sickles, hoes, pangas, axe, </w:t>
      </w:r>
      <w:r>
        <w:rPr>
          <w:rFonts w:ascii="Times New Roman" w:hAnsi="Times New Roman" w:cs="Times New Roman"/>
        </w:rPr>
        <w:t>wheel</w:t>
      </w:r>
      <w:r w:rsidRPr="00BD039C">
        <w:rPr>
          <w:rFonts w:ascii="Times New Roman" w:hAnsi="Times New Roman" w:cs="Times New Roman"/>
        </w:rPr>
        <w:t>barrow</w:t>
      </w:r>
      <w:r>
        <w:rPr>
          <w:rFonts w:ascii="Times New Roman" w:hAnsi="Times New Roman" w:cs="Times New Roman"/>
        </w:rPr>
        <w:t>s</w:t>
      </w:r>
      <w:r w:rsidRPr="00BD039C">
        <w:rPr>
          <w:rFonts w:ascii="Times New Roman" w:hAnsi="Times New Roman" w:cs="Times New Roman"/>
        </w:rPr>
        <w:t xml:space="preserve">, folk hoe, maloda, rake and watering cans to 205 vulnerable farming households </w:t>
      </w:r>
      <w:r w:rsidRPr="00BD039C">
        <w:rPr>
          <w:rFonts w:ascii="Times New Roman" w:hAnsi="Times New Roman" w:cs="Times New Roman"/>
          <w:lang w:bidi="en-US"/>
        </w:rPr>
        <w:t>to facilitate their work during planting and harvesting seasons.</w:t>
      </w:r>
      <w:r w:rsidRPr="00BD039C">
        <w:rPr>
          <w:rFonts w:ascii="Times New Roman" w:hAnsi="Times New Roman" w:cs="Times New Roman"/>
          <w:color w:val="000000"/>
        </w:rPr>
        <w:t xml:space="preserve"> </w:t>
      </w:r>
      <w:r w:rsidRPr="00BD039C">
        <w:rPr>
          <w:rFonts w:ascii="Times New Roman" w:hAnsi="Times New Roman" w:cs="Times New Roman"/>
          <w:lang w:bidi="en-US"/>
        </w:rPr>
        <w:t xml:space="preserve">Tools were procured from Juba and distributed to beneficiaries directly instead of using a voucher, due </w:t>
      </w:r>
      <w:r>
        <w:rPr>
          <w:rFonts w:ascii="Times New Roman" w:hAnsi="Times New Roman" w:cs="Times New Roman"/>
          <w:lang w:bidi="en-US"/>
        </w:rPr>
        <w:t xml:space="preserve">to the </w:t>
      </w:r>
      <w:r w:rsidRPr="00BD039C">
        <w:rPr>
          <w:rFonts w:ascii="Times New Roman" w:hAnsi="Times New Roman" w:cs="Times New Roman"/>
          <w:lang w:bidi="en-US"/>
        </w:rPr>
        <w:t xml:space="preserve">unavailability of the tools in the local market </w:t>
      </w:r>
    </w:p>
    <w:p w14:paraId="0041C04D" w14:textId="427441E1" w:rsidR="002930DF" w:rsidRPr="00BD039C" w:rsidRDefault="002930DF" w:rsidP="002930DF">
      <w:pPr>
        <w:widowControl w:val="0"/>
        <w:jc w:val="both"/>
        <w:rPr>
          <w:rFonts w:ascii="Times New Roman" w:hAnsi="Times New Roman" w:cs="Times New Roman"/>
        </w:rPr>
      </w:pPr>
      <w:r w:rsidRPr="00BD039C">
        <w:rPr>
          <w:rFonts w:ascii="Times New Roman" w:hAnsi="Times New Roman" w:cs="Times New Roman"/>
          <w:b/>
          <w:i/>
        </w:rPr>
        <w:t>Establish Farmer Field Schools (FFS)</w:t>
      </w:r>
      <w:r w:rsidRPr="00BD039C">
        <w:rPr>
          <w:rFonts w:ascii="Times New Roman" w:hAnsi="Times New Roman" w:cs="Times New Roman"/>
          <w:b/>
        </w:rPr>
        <w:t>:</w:t>
      </w:r>
      <w:r w:rsidRPr="00BD039C">
        <w:rPr>
          <w:rFonts w:ascii="Times New Roman" w:hAnsi="Times New Roman" w:cs="Times New Roman"/>
        </w:rPr>
        <w:t xml:space="preserve"> The IRC has established 5 FFS in Gany</w:t>
      </w:r>
      <w:r w:rsidR="00746D11">
        <w:rPr>
          <w:rFonts w:ascii="Times New Roman" w:hAnsi="Times New Roman" w:cs="Times New Roman"/>
        </w:rPr>
        <w:t>l</w:t>
      </w:r>
      <w:r w:rsidRPr="00BD039C">
        <w:rPr>
          <w:rFonts w:ascii="Times New Roman" w:hAnsi="Times New Roman" w:cs="Times New Roman"/>
        </w:rPr>
        <w:t xml:space="preserve">iel to enhance agricultural productivity. The FFS methodology is a participatory approach to extension services that increases understanding of crop production and natural resource management. 10 Agriculture extension workers and rate collectors working under the Ministry of Agriculture and </w:t>
      </w:r>
      <w:r>
        <w:rPr>
          <w:rFonts w:ascii="Times New Roman" w:hAnsi="Times New Roman" w:cs="Times New Roman"/>
        </w:rPr>
        <w:t>F</w:t>
      </w:r>
      <w:r w:rsidRPr="00BD039C">
        <w:rPr>
          <w:rFonts w:ascii="Times New Roman" w:hAnsi="Times New Roman" w:cs="Times New Roman"/>
        </w:rPr>
        <w:t xml:space="preserve">orestry were selected and </w:t>
      </w:r>
      <w:r>
        <w:rPr>
          <w:rFonts w:ascii="Times New Roman" w:hAnsi="Times New Roman" w:cs="Times New Roman"/>
        </w:rPr>
        <w:t xml:space="preserve">received a </w:t>
      </w:r>
      <w:r w:rsidRPr="00BD039C">
        <w:rPr>
          <w:rFonts w:ascii="Times New Roman" w:hAnsi="Times New Roman" w:cs="Times New Roman"/>
        </w:rPr>
        <w:t xml:space="preserve"> 5 days</w:t>
      </w:r>
      <w:r>
        <w:rPr>
          <w:rFonts w:ascii="Times New Roman" w:hAnsi="Times New Roman" w:cs="Times New Roman"/>
        </w:rPr>
        <w:t xml:space="preserve"> training </w:t>
      </w:r>
      <w:r w:rsidRPr="00BD039C">
        <w:rPr>
          <w:rFonts w:ascii="Times New Roman" w:hAnsi="Times New Roman" w:cs="Times New Roman"/>
        </w:rPr>
        <w:t xml:space="preserve"> on farmer field school approach as FFS facilitators and tasked with a responsibility to establish 5 FFS in the following Payams; Pachienjok, Gany</w:t>
      </w:r>
      <w:r w:rsidR="00746D11">
        <w:rPr>
          <w:rFonts w:ascii="Times New Roman" w:hAnsi="Times New Roman" w:cs="Times New Roman"/>
        </w:rPr>
        <w:t>l</w:t>
      </w:r>
      <w:r w:rsidRPr="00BD039C">
        <w:rPr>
          <w:rFonts w:ascii="Times New Roman" w:hAnsi="Times New Roman" w:cs="Times New Roman"/>
        </w:rPr>
        <w:t xml:space="preserve">iel, Pariel, Pachak and </w:t>
      </w:r>
      <w:r w:rsidR="00184335">
        <w:rPr>
          <w:rFonts w:ascii="Times New Roman" w:hAnsi="Times New Roman" w:cs="Times New Roman"/>
        </w:rPr>
        <w:t>Tho</w:t>
      </w:r>
      <w:r w:rsidR="00184335" w:rsidRPr="00BD039C">
        <w:rPr>
          <w:rFonts w:ascii="Times New Roman" w:hAnsi="Times New Roman" w:cs="Times New Roman"/>
        </w:rPr>
        <w:t>rnhom</w:t>
      </w:r>
      <w:r w:rsidRPr="00BD039C">
        <w:rPr>
          <w:rFonts w:ascii="Times New Roman" w:hAnsi="Times New Roman" w:cs="Times New Roman"/>
        </w:rPr>
        <w:t xml:space="preserve">. </w:t>
      </w:r>
    </w:p>
    <w:p w14:paraId="757AEC23" w14:textId="18BB0AEA" w:rsidR="002930DF" w:rsidRPr="00BD039C" w:rsidRDefault="002930DF" w:rsidP="002930DF">
      <w:pPr>
        <w:widowControl w:val="0"/>
        <w:jc w:val="both"/>
        <w:rPr>
          <w:rFonts w:ascii="Times New Roman" w:hAnsi="Times New Roman" w:cs="Times New Roman"/>
          <w:lang w:bidi="en-US"/>
        </w:rPr>
      </w:pPr>
      <w:r w:rsidRPr="00BD039C">
        <w:rPr>
          <w:rFonts w:ascii="Times New Roman" w:hAnsi="Times New Roman" w:cs="Times New Roman"/>
          <w:b/>
          <w:i/>
          <w:lang w:bidi="en-US"/>
        </w:rPr>
        <w:t>Formation of Fisher folk Field Schools (FFF</w:t>
      </w:r>
      <w:r w:rsidR="006C4A8A">
        <w:rPr>
          <w:rFonts w:ascii="Times New Roman" w:hAnsi="Times New Roman" w:cs="Times New Roman"/>
          <w:b/>
          <w:i/>
          <w:lang w:bidi="en-US"/>
        </w:rPr>
        <w:t>s</w:t>
      </w:r>
      <w:r w:rsidRPr="00BD039C">
        <w:rPr>
          <w:rFonts w:ascii="Times New Roman" w:hAnsi="Times New Roman" w:cs="Times New Roman"/>
          <w:b/>
          <w:i/>
          <w:lang w:bidi="en-US"/>
        </w:rPr>
        <w:t xml:space="preserve">): </w:t>
      </w:r>
      <w:r w:rsidRPr="00BD039C">
        <w:rPr>
          <w:rFonts w:ascii="Times New Roman" w:hAnsi="Times New Roman" w:cs="Times New Roman"/>
          <w:lang w:bidi="en-US"/>
        </w:rPr>
        <w:t xml:space="preserve">  150 individuals </w:t>
      </w:r>
      <w:r>
        <w:rPr>
          <w:rFonts w:ascii="Times New Roman" w:hAnsi="Times New Roman" w:cs="Times New Roman"/>
          <w:lang w:bidi="en-US"/>
        </w:rPr>
        <w:t>have been identified</w:t>
      </w:r>
      <w:r w:rsidRPr="00BD039C">
        <w:rPr>
          <w:rFonts w:ascii="Times New Roman" w:hAnsi="Times New Roman" w:cs="Times New Roman"/>
          <w:lang w:bidi="en-US"/>
        </w:rPr>
        <w:t xml:space="preserve"> to benefit from fishing gears, they have been organized into a 10 member group</w:t>
      </w:r>
      <w:r>
        <w:rPr>
          <w:rFonts w:ascii="Times New Roman" w:hAnsi="Times New Roman" w:cs="Times New Roman"/>
          <w:lang w:bidi="en-US"/>
        </w:rPr>
        <w:t>s</w:t>
      </w:r>
      <w:r w:rsidRPr="00BD039C">
        <w:rPr>
          <w:rFonts w:ascii="Times New Roman" w:hAnsi="Times New Roman" w:cs="Times New Roman"/>
          <w:lang w:bidi="en-US"/>
        </w:rPr>
        <w:t xml:space="preserve"> </w:t>
      </w:r>
      <w:r w:rsidR="00746D11">
        <w:rPr>
          <w:rFonts w:ascii="Times New Roman" w:hAnsi="Times New Roman" w:cs="Times New Roman"/>
          <w:lang w:bidi="en-US"/>
        </w:rPr>
        <w:t xml:space="preserve">under </w:t>
      </w:r>
      <w:r w:rsidR="00746D11" w:rsidRPr="00BD039C">
        <w:rPr>
          <w:rFonts w:ascii="Times New Roman" w:hAnsi="Times New Roman" w:cs="Times New Roman"/>
          <w:lang w:bidi="en-US"/>
        </w:rPr>
        <w:t>fisher</w:t>
      </w:r>
      <w:r w:rsidRPr="00BD039C">
        <w:rPr>
          <w:rFonts w:ascii="Times New Roman" w:hAnsi="Times New Roman" w:cs="Times New Roman"/>
          <w:lang w:bidi="en-US"/>
        </w:rPr>
        <w:t xml:space="preserve"> folk field school. 10 lead fisher folk members </w:t>
      </w:r>
      <w:r>
        <w:rPr>
          <w:rFonts w:ascii="Times New Roman" w:hAnsi="Times New Roman" w:cs="Times New Roman"/>
          <w:lang w:bidi="en-US"/>
        </w:rPr>
        <w:t xml:space="preserve">have been </w:t>
      </w:r>
      <w:r w:rsidR="00746D11" w:rsidRPr="00BD039C">
        <w:rPr>
          <w:rFonts w:ascii="Times New Roman" w:hAnsi="Times New Roman" w:cs="Times New Roman"/>
          <w:lang w:bidi="en-US"/>
        </w:rPr>
        <w:t xml:space="preserve">selected </w:t>
      </w:r>
      <w:r w:rsidR="00746D11">
        <w:rPr>
          <w:rFonts w:ascii="Times New Roman" w:hAnsi="Times New Roman" w:cs="Times New Roman"/>
          <w:lang w:bidi="en-US"/>
        </w:rPr>
        <w:t>and will</w:t>
      </w:r>
      <w:r>
        <w:rPr>
          <w:rFonts w:ascii="Times New Roman" w:hAnsi="Times New Roman" w:cs="Times New Roman"/>
          <w:lang w:bidi="en-US"/>
        </w:rPr>
        <w:t xml:space="preserve"> be </w:t>
      </w:r>
      <w:r w:rsidRPr="00BD039C">
        <w:rPr>
          <w:rFonts w:ascii="Times New Roman" w:hAnsi="Times New Roman" w:cs="Times New Roman"/>
          <w:lang w:bidi="en-US"/>
        </w:rPr>
        <w:t xml:space="preserve">trained on FFFS approach in mid-July. </w:t>
      </w:r>
    </w:p>
    <w:p w14:paraId="07C1F454" w14:textId="5A9E64FC" w:rsidR="002930DF" w:rsidRPr="00BD039C" w:rsidRDefault="002930DF" w:rsidP="002930DF">
      <w:pPr>
        <w:widowControl w:val="0"/>
        <w:jc w:val="both"/>
        <w:rPr>
          <w:rFonts w:ascii="Times New Roman" w:hAnsi="Times New Roman" w:cs="Times New Roman"/>
          <w:lang w:bidi="en-US"/>
        </w:rPr>
      </w:pPr>
      <w:r w:rsidRPr="00BD039C">
        <w:rPr>
          <w:rFonts w:ascii="Times New Roman" w:hAnsi="Times New Roman" w:cs="Times New Roman"/>
          <w:b/>
          <w:i/>
          <w:lang w:bidi="en-US"/>
        </w:rPr>
        <w:t>Provision of fishing equipment:</w:t>
      </w:r>
      <w:r w:rsidRPr="00BD039C">
        <w:rPr>
          <w:rFonts w:ascii="Times New Roman" w:hAnsi="Times New Roman" w:cs="Times New Roman"/>
          <w:lang w:bidi="en-US"/>
        </w:rPr>
        <w:t xml:space="preserve"> The IRC through a stakeholder’s forum identified and registered 150 households to benefit from </w:t>
      </w:r>
      <w:r>
        <w:rPr>
          <w:rFonts w:ascii="Times New Roman" w:hAnsi="Times New Roman" w:cs="Times New Roman"/>
          <w:lang w:bidi="en-US"/>
        </w:rPr>
        <w:t>equipment</w:t>
      </w:r>
      <w:r w:rsidRPr="00BD039C">
        <w:rPr>
          <w:rFonts w:ascii="Times New Roman" w:hAnsi="Times New Roman" w:cs="Times New Roman"/>
          <w:lang w:bidi="en-US"/>
        </w:rPr>
        <w:t xml:space="preserve">. Procurement of fishing gears from Juba has been initiated and the items include: nets, cold boxes, floats, hooks, etc. The IRC intends to promote </w:t>
      </w:r>
      <w:r>
        <w:rPr>
          <w:rFonts w:ascii="Times New Roman" w:hAnsi="Times New Roman" w:cs="Times New Roman"/>
          <w:lang w:bidi="en-US"/>
        </w:rPr>
        <w:t xml:space="preserve">the use of </w:t>
      </w:r>
      <w:r w:rsidRPr="00BD039C">
        <w:rPr>
          <w:rFonts w:ascii="Times New Roman" w:hAnsi="Times New Roman" w:cs="Times New Roman"/>
          <w:lang w:bidi="en-US"/>
        </w:rPr>
        <w:t xml:space="preserve">fishing gear that is economically efficient and environmentally </w:t>
      </w:r>
      <w:r w:rsidR="00746D11">
        <w:rPr>
          <w:rFonts w:ascii="Times New Roman" w:hAnsi="Times New Roman" w:cs="Times New Roman"/>
          <w:lang w:bidi="en-US"/>
        </w:rPr>
        <w:t>friendly and</w:t>
      </w:r>
      <w:r>
        <w:rPr>
          <w:rFonts w:ascii="Times New Roman" w:hAnsi="Times New Roman" w:cs="Times New Roman"/>
          <w:lang w:bidi="en-US"/>
        </w:rPr>
        <w:t xml:space="preserve"> approved by the government and </w:t>
      </w:r>
      <w:r w:rsidRPr="00BD039C">
        <w:rPr>
          <w:rFonts w:ascii="Times New Roman" w:hAnsi="Times New Roman" w:cs="Times New Roman"/>
          <w:lang w:bidi="en-US"/>
        </w:rPr>
        <w:t xml:space="preserve">UN/FAO Code of Conduct for Responsible Fisheries. </w:t>
      </w:r>
    </w:p>
    <w:p w14:paraId="36C6F4E3" w14:textId="77777777" w:rsidR="002930DF" w:rsidRPr="00BD039C" w:rsidRDefault="002930DF" w:rsidP="002930DF">
      <w:pPr>
        <w:widowControl w:val="0"/>
        <w:jc w:val="both"/>
        <w:rPr>
          <w:rFonts w:ascii="Times New Roman" w:hAnsi="Times New Roman" w:cs="Times New Roman"/>
        </w:rPr>
      </w:pPr>
      <w:r w:rsidRPr="00BD039C">
        <w:rPr>
          <w:rFonts w:ascii="Times New Roman" w:hAnsi="Times New Roman" w:cs="Times New Roman"/>
          <w:b/>
          <w:i/>
        </w:rPr>
        <w:t xml:space="preserve">Training of Extension Workers: </w:t>
      </w:r>
      <w:r>
        <w:rPr>
          <w:rFonts w:ascii="Times New Roman" w:hAnsi="Times New Roman" w:cs="Times New Roman"/>
        </w:rPr>
        <w:t>45</w:t>
      </w:r>
      <w:r w:rsidRPr="00BD039C">
        <w:rPr>
          <w:rFonts w:ascii="Times New Roman" w:hAnsi="Times New Roman" w:cs="Times New Roman"/>
        </w:rPr>
        <w:t xml:space="preserve"> former government extension workers and new non-government extension workers</w:t>
      </w:r>
      <w:r w:rsidRPr="004E6ED2">
        <w:rPr>
          <w:rStyle w:val="CommentReference"/>
        </w:rPr>
        <w:t xml:space="preserve"> </w:t>
      </w:r>
      <w:r>
        <w:rPr>
          <w:rFonts w:ascii="Times New Roman" w:hAnsi="Times New Roman" w:cs="Times New Roman"/>
        </w:rPr>
        <w:t>from</w:t>
      </w:r>
      <w:r w:rsidRPr="00BD039C">
        <w:rPr>
          <w:rFonts w:ascii="Times New Roman" w:hAnsi="Times New Roman" w:cs="Times New Roman"/>
        </w:rPr>
        <w:t xml:space="preserve"> target areas were </w:t>
      </w:r>
      <w:r>
        <w:rPr>
          <w:rFonts w:ascii="Times New Roman" w:hAnsi="Times New Roman" w:cs="Times New Roman"/>
        </w:rPr>
        <w:t>trained</w:t>
      </w:r>
      <w:r w:rsidRPr="00BD039C">
        <w:rPr>
          <w:rFonts w:ascii="Times New Roman" w:hAnsi="Times New Roman" w:cs="Times New Roman"/>
        </w:rPr>
        <w:t xml:space="preserve"> on vegetable production, staple crop production, pest and disease control, site selection, land preparation, nursery bed preparation, transplanting and crop harvesting. The training was delivered using lecture and group discussion method. </w:t>
      </w:r>
      <w:r>
        <w:rPr>
          <w:rFonts w:ascii="Times New Roman" w:hAnsi="Times New Roman" w:cs="Times New Roman"/>
        </w:rPr>
        <w:t xml:space="preserve">The trained extension workers will be responsible for </w:t>
      </w:r>
      <w:r w:rsidRPr="00BD039C">
        <w:rPr>
          <w:rFonts w:ascii="Times New Roman" w:hAnsi="Times New Roman" w:cs="Times New Roman"/>
        </w:rPr>
        <w:t xml:space="preserve">conducting short community trainings at Payam villages on vegetable </w:t>
      </w:r>
      <w:r>
        <w:rPr>
          <w:rFonts w:ascii="Times New Roman" w:hAnsi="Times New Roman" w:cs="Times New Roman"/>
        </w:rPr>
        <w:t xml:space="preserve">production </w:t>
      </w:r>
      <w:r w:rsidRPr="00BD039C">
        <w:rPr>
          <w:rFonts w:ascii="Times New Roman" w:hAnsi="Times New Roman" w:cs="Times New Roman"/>
        </w:rPr>
        <w:t>as well as</w:t>
      </w:r>
      <w:r>
        <w:rPr>
          <w:rFonts w:ascii="Times New Roman" w:hAnsi="Times New Roman" w:cs="Times New Roman"/>
        </w:rPr>
        <w:t xml:space="preserve"> off extension advisory services on crop production.</w:t>
      </w:r>
      <w:r w:rsidRPr="00BD039C">
        <w:rPr>
          <w:rFonts w:ascii="Times New Roman" w:hAnsi="Times New Roman" w:cs="Times New Roman"/>
        </w:rPr>
        <w:t xml:space="preserve"> </w:t>
      </w:r>
    </w:p>
    <w:p w14:paraId="09AD6F0D" w14:textId="77777777" w:rsidR="002930DF" w:rsidRPr="00BD039C" w:rsidRDefault="002930DF" w:rsidP="002930DF">
      <w:pPr>
        <w:jc w:val="both"/>
        <w:rPr>
          <w:rFonts w:ascii="Times New Roman" w:hAnsi="Times New Roman" w:cs="Times New Roman"/>
          <w:b/>
        </w:rPr>
      </w:pPr>
      <w:r w:rsidRPr="00BD039C">
        <w:rPr>
          <w:rFonts w:ascii="Times New Roman" w:hAnsi="Times New Roman" w:cs="Times New Roman"/>
          <w:b/>
          <w:u w:val="single"/>
        </w:rPr>
        <w:t>Result 2: Increased household income through enhanced access to market systems and financial services</w:t>
      </w:r>
      <w:r w:rsidRPr="00BD039C">
        <w:rPr>
          <w:rFonts w:ascii="Times New Roman" w:hAnsi="Times New Roman" w:cs="Times New Roman"/>
          <w:b/>
        </w:rPr>
        <w:t xml:space="preserve"> </w:t>
      </w:r>
    </w:p>
    <w:p w14:paraId="5D89FD3E" w14:textId="0994F74F" w:rsidR="002930DF" w:rsidRPr="00573117" w:rsidRDefault="002930DF" w:rsidP="002930DF">
      <w:pPr>
        <w:jc w:val="both"/>
        <w:rPr>
          <w:rFonts w:ascii="Times New Roman" w:hAnsi="Times New Roman" w:cs="Times New Roman"/>
          <w:color w:val="000000"/>
        </w:rPr>
      </w:pPr>
      <w:r w:rsidRPr="00573117">
        <w:rPr>
          <w:rFonts w:ascii="Times New Roman" w:hAnsi="Times New Roman" w:cs="Times New Roman"/>
          <w:color w:val="000000"/>
        </w:rPr>
        <w:t xml:space="preserve">Farmers and fisherfolk in South Sudan’s </w:t>
      </w:r>
      <w:r w:rsidR="006C4A8A" w:rsidRPr="00573117">
        <w:rPr>
          <w:rFonts w:ascii="Times New Roman" w:hAnsi="Times New Roman" w:cs="Times New Roman"/>
          <w:color w:val="000000"/>
        </w:rPr>
        <w:t>Panyijar</w:t>
      </w:r>
      <w:r w:rsidRPr="00573117">
        <w:rPr>
          <w:rFonts w:ascii="Times New Roman" w:hAnsi="Times New Roman" w:cs="Times New Roman"/>
          <w:color w:val="000000"/>
        </w:rPr>
        <w:t xml:space="preserve"> </w:t>
      </w:r>
      <w:r w:rsidRPr="0065210B">
        <w:rPr>
          <w:rFonts w:ascii="Times New Roman" w:hAnsi="Times New Roman" w:cs="Times New Roman"/>
          <w:color w:val="000000"/>
        </w:rPr>
        <w:t>Count</w:t>
      </w:r>
      <w:r>
        <w:rPr>
          <w:rFonts w:ascii="Times New Roman" w:hAnsi="Times New Roman" w:cs="Times New Roman"/>
          <w:color w:val="000000"/>
        </w:rPr>
        <w:t>y</w:t>
      </w:r>
      <w:r w:rsidRPr="00573117">
        <w:rPr>
          <w:rFonts w:ascii="Times New Roman" w:hAnsi="Times New Roman" w:cs="Times New Roman"/>
          <w:color w:val="000000"/>
        </w:rPr>
        <w:t xml:space="preserve"> lack access to market systems and financial sources which they need to successfully generate income from agricultural production. The causes of this disconnect vary from insecurity to poor market information. To address these challenges in the target areas and achieve </w:t>
      </w:r>
      <w:r w:rsidRPr="0065210B">
        <w:rPr>
          <w:rFonts w:ascii="Times New Roman" w:hAnsi="Times New Roman" w:cs="Times New Roman"/>
          <w:color w:val="000000"/>
        </w:rPr>
        <w:t>Result 2, the IRC and UNIDO is supporting and</w:t>
      </w:r>
      <w:r>
        <w:rPr>
          <w:rFonts w:ascii="Times New Roman" w:hAnsi="Times New Roman" w:cs="Times New Roman"/>
          <w:color w:val="000000"/>
        </w:rPr>
        <w:t xml:space="preserve"> helping farmers to establish </w:t>
      </w:r>
      <w:r w:rsidRPr="00573117">
        <w:rPr>
          <w:rFonts w:ascii="Times New Roman" w:hAnsi="Times New Roman" w:cs="Times New Roman"/>
          <w:color w:val="000000"/>
        </w:rPr>
        <w:t>farmer and seed producer groups, conduct</w:t>
      </w:r>
      <w:r>
        <w:rPr>
          <w:rFonts w:ascii="Times New Roman" w:hAnsi="Times New Roman" w:cs="Times New Roman"/>
          <w:color w:val="000000"/>
        </w:rPr>
        <w:t>ing</w:t>
      </w:r>
      <w:r w:rsidRPr="00573117">
        <w:rPr>
          <w:rFonts w:ascii="Times New Roman" w:hAnsi="Times New Roman" w:cs="Times New Roman"/>
          <w:color w:val="000000"/>
        </w:rPr>
        <w:t xml:space="preserve"> activities aimed at linking producers with markets, and establish</w:t>
      </w:r>
      <w:r>
        <w:rPr>
          <w:rFonts w:ascii="Times New Roman" w:hAnsi="Times New Roman" w:cs="Times New Roman"/>
          <w:color w:val="000000"/>
        </w:rPr>
        <w:t>ing</w:t>
      </w:r>
      <w:r w:rsidRPr="00573117">
        <w:rPr>
          <w:rFonts w:ascii="Times New Roman" w:hAnsi="Times New Roman" w:cs="Times New Roman"/>
          <w:color w:val="000000"/>
        </w:rPr>
        <w:t xml:space="preserve"> Village Savings and Lending Associations (VSLAs). </w:t>
      </w:r>
    </w:p>
    <w:p w14:paraId="11C52438" w14:textId="32E04A6C" w:rsidR="002930DF" w:rsidRPr="00BD039C" w:rsidRDefault="002930DF" w:rsidP="002930DF">
      <w:pPr>
        <w:jc w:val="both"/>
        <w:rPr>
          <w:rFonts w:ascii="Times New Roman" w:hAnsi="Times New Roman" w:cs="Times New Roman"/>
          <w:b/>
        </w:rPr>
      </w:pPr>
      <w:r w:rsidRPr="00BD039C">
        <w:rPr>
          <w:rFonts w:ascii="Times New Roman" w:hAnsi="Times New Roman" w:cs="Times New Roman"/>
          <w:color w:val="000000"/>
        </w:rPr>
        <w:lastRenderedPageBreak/>
        <w:t xml:space="preserve">The IRC has </w:t>
      </w:r>
      <w:r>
        <w:rPr>
          <w:rFonts w:ascii="Times New Roman" w:hAnsi="Times New Roman" w:cs="Times New Roman"/>
          <w:color w:val="000000"/>
        </w:rPr>
        <w:t xml:space="preserve">sensitized and </w:t>
      </w:r>
      <w:r w:rsidRPr="00BD039C">
        <w:rPr>
          <w:rFonts w:ascii="Times New Roman" w:hAnsi="Times New Roman" w:cs="Times New Roman"/>
          <w:color w:val="000000"/>
        </w:rPr>
        <w:t>mobilized farmer</w:t>
      </w:r>
      <w:r>
        <w:rPr>
          <w:rFonts w:ascii="Times New Roman" w:hAnsi="Times New Roman" w:cs="Times New Roman"/>
          <w:color w:val="000000"/>
        </w:rPr>
        <w:t>s</w:t>
      </w:r>
      <w:r w:rsidRPr="00BD039C">
        <w:rPr>
          <w:rFonts w:ascii="Times New Roman" w:hAnsi="Times New Roman" w:cs="Times New Roman"/>
          <w:color w:val="000000"/>
        </w:rPr>
        <w:t xml:space="preserve"> </w:t>
      </w:r>
      <w:r>
        <w:rPr>
          <w:rFonts w:ascii="Times New Roman" w:hAnsi="Times New Roman" w:cs="Times New Roman"/>
          <w:color w:val="000000"/>
        </w:rPr>
        <w:t xml:space="preserve">to form </w:t>
      </w:r>
      <w:r w:rsidRPr="00BD039C">
        <w:rPr>
          <w:rFonts w:ascii="Times New Roman" w:hAnsi="Times New Roman" w:cs="Times New Roman"/>
          <w:color w:val="000000"/>
        </w:rPr>
        <w:t xml:space="preserve">seed producer </w:t>
      </w:r>
      <w:r w:rsidR="00DC07E0" w:rsidRPr="00BD039C">
        <w:rPr>
          <w:rFonts w:ascii="Times New Roman" w:hAnsi="Times New Roman" w:cs="Times New Roman"/>
          <w:color w:val="000000"/>
        </w:rPr>
        <w:t>groups,</w:t>
      </w:r>
      <w:r>
        <w:rPr>
          <w:rFonts w:ascii="Times New Roman" w:hAnsi="Times New Roman" w:cs="Times New Roman"/>
          <w:color w:val="000000"/>
        </w:rPr>
        <w:t xml:space="preserve"> VSLAs, </w:t>
      </w:r>
      <w:r w:rsidR="00746D11">
        <w:rPr>
          <w:rFonts w:ascii="Times New Roman" w:hAnsi="Times New Roman" w:cs="Times New Roman"/>
          <w:color w:val="000000"/>
        </w:rPr>
        <w:t>Farmer producer</w:t>
      </w:r>
      <w:r>
        <w:rPr>
          <w:rFonts w:ascii="Times New Roman" w:hAnsi="Times New Roman" w:cs="Times New Roman"/>
          <w:color w:val="000000"/>
        </w:rPr>
        <w:t xml:space="preserve"> groups to create community level networks that can be harnessed for improved agricultural productivity and sales, increased access to capital and more broadly resilience to economic shocks</w:t>
      </w:r>
      <w:r w:rsidR="00DC07E0">
        <w:rPr>
          <w:rFonts w:ascii="Times New Roman" w:hAnsi="Times New Roman" w:cs="Times New Roman"/>
          <w:color w:val="000000"/>
        </w:rPr>
        <w:t>.</w:t>
      </w:r>
    </w:p>
    <w:p w14:paraId="530B3303" w14:textId="77777777" w:rsidR="002930DF" w:rsidRPr="00BD039C" w:rsidRDefault="002930DF" w:rsidP="002930DF">
      <w:pPr>
        <w:autoSpaceDE w:val="0"/>
        <w:autoSpaceDN w:val="0"/>
        <w:adjustRightInd w:val="0"/>
        <w:jc w:val="both"/>
        <w:rPr>
          <w:rFonts w:ascii="Times New Roman" w:hAnsi="Times New Roman" w:cs="Times New Roman"/>
          <w:b/>
          <w:i/>
          <w:color w:val="000000"/>
        </w:rPr>
      </w:pPr>
      <w:r w:rsidRPr="00BD039C">
        <w:rPr>
          <w:rFonts w:ascii="Times New Roman" w:hAnsi="Times New Roman" w:cs="Times New Roman"/>
          <w:b/>
          <w:i/>
          <w:color w:val="000000"/>
        </w:rPr>
        <w:t>Activity 2.1: Support farmers’ producer groups to increase income through market sales</w:t>
      </w:r>
    </w:p>
    <w:p w14:paraId="6FB0DC8B" w14:textId="681B2BA2" w:rsidR="002930DF" w:rsidRPr="00BD039C" w:rsidRDefault="002930DF" w:rsidP="002930DF">
      <w:pPr>
        <w:widowControl w:val="0"/>
        <w:jc w:val="both"/>
        <w:rPr>
          <w:rFonts w:ascii="Times New Roman" w:hAnsi="Times New Roman" w:cs="Times New Roman"/>
        </w:rPr>
      </w:pPr>
      <w:r w:rsidRPr="00BD039C">
        <w:rPr>
          <w:rFonts w:ascii="Times New Roman" w:hAnsi="Times New Roman" w:cs="Times New Roman"/>
          <w:b/>
          <w:i/>
        </w:rPr>
        <w:t xml:space="preserve">Market mapping: </w:t>
      </w:r>
      <w:r w:rsidRPr="00BD039C">
        <w:rPr>
          <w:rFonts w:ascii="Times New Roman" w:hAnsi="Times New Roman" w:cs="Times New Roman"/>
        </w:rPr>
        <w:t xml:space="preserve">The IRC has been conducting weekly market surveys and the information shared on a weekly basis </w:t>
      </w:r>
      <w:r>
        <w:rPr>
          <w:rFonts w:ascii="Times New Roman" w:hAnsi="Times New Roman" w:cs="Times New Roman"/>
        </w:rPr>
        <w:t>with</w:t>
      </w:r>
      <w:r w:rsidRPr="00BD039C">
        <w:rPr>
          <w:rFonts w:ascii="Times New Roman" w:hAnsi="Times New Roman" w:cs="Times New Roman"/>
        </w:rPr>
        <w:t xml:space="preserve"> FAO; a list of items available in the market and their weekly prices has also been placed on a public notice board as community dissemination point in Gany</w:t>
      </w:r>
      <w:r w:rsidR="00746D11">
        <w:rPr>
          <w:rFonts w:ascii="Times New Roman" w:hAnsi="Times New Roman" w:cs="Times New Roman"/>
        </w:rPr>
        <w:t>l</w:t>
      </w:r>
      <w:r w:rsidRPr="00BD039C">
        <w:rPr>
          <w:rFonts w:ascii="Times New Roman" w:hAnsi="Times New Roman" w:cs="Times New Roman"/>
        </w:rPr>
        <w:t>iel Payam.</w:t>
      </w:r>
      <w:r>
        <w:rPr>
          <w:rFonts w:ascii="Times New Roman" w:hAnsi="Times New Roman" w:cs="Times New Roman"/>
        </w:rPr>
        <w:t>( see attached Annex  )</w:t>
      </w:r>
    </w:p>
    <w:p w14:paraId="6F09B442" w14:textId="77777777" w:rsidR="002930DF" w:rsidRPr="00BD039C" w:rsidRDefault="002930DF" w:rsidP="002930DF">
      <w:pPr>
        <w:autoSpaceDE w:val="0"/>
        <w:autoSpaceDN w:val="0"/>
        <w:adjustRightInd w:val="0"/>
        <w:jc w:val="both"/>
        <w:rPr>
          <w:rFonts w:ascii="Times New Roman" w:hAnsi="Times New Roman" w:cs="Times New Roman"/>
          <w:b/>
          <w:i/>
          <w:color w:val="000000"/>
        </w:rPr>
      </w:pPr>
      <w:r w:rsidRPr="00BD039C">
        <w:rPr>
          <w:rFonts w:ascii="Times New Roman" w:hAnsi="Times New Roman" w:cs="Times New Roman"/>
          <w:b/>
          <w:i/>
          <w:color w:val="000000"/>
        </w:rPr>
        <w:t>Activity 2.2: Support women to accumulate savings, access social funds and generate interest on cash through participation in Village Savings and Lending Associations (VSLAs)</w:t>
      </w:r>
    </w:p>
    <w:p w14:paraId="62553A3E" w14:textId="77777777" w:rsidR="002930DF" w:rsidRDefault="002930DF" w:rsidP="002930DF">
      <w:pPr>
        <w:pStyle w:val="CommentText"/>
        <w:jc w:val="both"/>
        <w:rPr>
          <w:rFonts w:eastAsiaTheme="minorHAnsi"/>
          <w:snapToGrid/>
          <w:color w:val="000000"/>
          <w:sz w:val="22"/>
          <w:szCs w:val="22"/>
          <w:lang w:val="en-GB"/>
        </w:rPr>
      </w:pPr>
      <w:r w:rsidRPr="00BD039C">
        <w:rPr>
          <w:rFonts w:eastAsiaTheme="minorHAnsi"/>
          <w:b/>
          <w:i/>
          <w:snapToGrid/>
          <w:color w:val="000000"/>
          <w:sz w:val="22"/>
          <w:szCs w:val="22"/>
          <w:lang w:val="en-GB"/>
        </w:rPr>
        <w:t>Creation of Village Savings and Lending Associations:</w:t>
      </w:r>
      <w:r w:rsidRPr="00BD039C">
        <w:rPr>
          <w:rFonts w:eastAsiaTheme="minorHAnsi"/>
          <w:snapToGrid/>
          <w:color w:val="000000"/>
          <w:sz w:val="22"/>
          <w:szCs w:val="22"/>
          <w:lang w:val="en-GB"/>
        </w:rPr>
        <w:t xml:space="preserve"> </w:t>
      </w:r>
    </w:p>
    <w:p w14:paraId="7AA83682" w14:textId="77777777" w:rsidR="003A5BA6" w:rsidRDefault="002930DF" w:rsidP="005D129B">
      <w:pPr>
        <w:pStyle w:val="NormalWeb"/>
        <w:tabs>
          <w:tab w:val="clear" w:pos="850"/>
          <w:tab w:val="clear" w:pos="1191"/>
          <w:tab w:val="clear" w:pos="1531"/>
        </w:tabs>
        <w:jc w:val="left"/>
        <w:rPr>
          <w:rFonts w:ascii="Arial Narrow" w:hAnsi="Arial Narrow"/>
          <w:color w:val="000000"/>
        </w:rPr>
      </w:pPr>
      <w:r w:rsidRPr="004A2519">
        <w:rPr>
          <w:color w:val="000000"/>
          <w:sz w:val="22"/>
          <w:szCs w:val="22"/>
          <w:lang w:val="en-US"/>
        </w:rPr>
        <w:t xml:space="preserve">The IRC </w:t>
      </w:r>
      <w:r w:rsidR="00DC07E0" w:rsidRPr="004A2519">
        <w:rPr>
          <w:color w:val="000000"/>
          <w:sz w:val="22"/>
          <w:szCs w:val="22"/>
          <w:lang w:val="en-US"/>
        </w:rPr>
        <w:t>has supported</w:t>
      </w:r>
      <w:r>
        <w:rPr>
          <w:color w:val="000000"/>
          <w:sz w:val="22"/>
          <w:szCs w:val="22"/>
          <w:lang w:val="en-US"/>
        </w:rPr>
        <w:t xml:space="preserve"> the community members </w:t>
      </w:r>
      <w:r w:rsidRPr="004A2519">
        <w:rPr>
          <w:color w:val="000000"/>
          <w:sz w:val="22"/>
          <w:szCs w:val="22"/>
          <w:lang w:val="en-US"/>
        </w:rPr>
        <w:t>to establish 12 Village Savings and Lending Associations (VSLAs) with a membership of 25 participants. 2 VSLA agents have been identified to be trained on VSLA approach</w:t>
      </w:r>
      <w:r w:rsidR="00DC07E0">
        <w:rPr>
          <w:color w:val="000000"/>
          <w:sz w:val="22"/>
          <w:szCs w:val="22"/>
          <w:lang w:val="en-US"/>
        </w:rPr>
        <w:t xml:space="preserve"> to support the groups</w:t>
      </w:r>
    </w:p>
    <w:p w14:paraId="22401F33" w14:textId="77777777" w:rsidR="002930DF" w:rsidRPr="00BD039C" w:rsidRDefault="002930DF" w:rsidP="002930DF">
      <w:pPr>
        <w:pStyle w:val="CommentText"/>
        <w:jc w:val="both"/>
        <w:rPr>
          <w:rFonts w:eastAsiaTheme="minorHAnsi"/>
          <w:snapToGrid/>
          <w:color w:val="000000"/>
          <w:sz w:val="22"/>
          <w:szCs w:val="22"/>
          <w:lang w:val="en-GB"/>
        </w:rPr>
      </w:pPr>
    </w:p>
    <w:p w14:paraId="10F9B8AE" w14:textId="77777777" w:rsidR="002930DF" w:rsidRDefault="002930DF" w:rsidP="002930DF">
      <w:pPr>
        <w:pStyle w:val="CommentText"/>
        <w:jc w:val="both"/>
        <w:rPr>
          <w:rFonts w:eastAsiaTheme="minorHAnsi"/>
          <w:snapToGrid/>
          <w:color w:val="000000"/>
          <w:sz w:val="22"/>
          <w:szCs w:val="22"/>
          <w:lang w:val="en-GB"/>
        </w:rPr>
      </w:pPr>
    </w:p>
    <w:p w14:paraId="572E93D2" w14:textId="77777777" w:rsidR="002930DF" w:rsidRDefault="002930DF" w:rsidP="002930DF">
      <w:pPr>
        <w:pStyle w:val="CommentText"/>
        <w:jc w:val="both"/>
        <w:rPr>
          <w:rFonts w:eastAsiaTheme="minorHAnsi"/>
          <w:snapToGrid/>
          <w:color w:val="000000"/>
          <w:sz w:val="22"/>
          <w:szCs w:val="22"/>
          <w:lang w:val="en-GB"/>
        </w:rPr>
      </w:pPr>
      <w:r w:rsidRPr="00BD039C">
        <w:rPr>
          <w:rFonts w:eastAsiaTheme="minorHAnsi"/>
          <w:snapToGrid/>
          <w:color w:val="000000"/>
          <w:sz w:val="22"/>
          <w:szCs w:val="22"/>
          <w:lang w:val="en-GB"/>
        </w:rPr>
        <w:t>The IRC ha</w:t>
      </w:r>
      <w:r>
        <w:rPr>
          <w:rFonts w:eastAsiaTheme="minorHAnsi"/>
          <w:snapToGrid/>
          <w:color w:val="000000"/>
          <w:sz w:val="22"/>
          <w:szCs w:val="22"/>
          <w:lang w:val="en-GB"/>
        </w:rPr>
        <w:t>s</w:t>
      </w:r>
      <w:r w:rsidRPr="00BD039C">
        <w:rPr>
          <w:rFonts w:eastAsiaTheme="minorHAnsi"/>
          <w:snapToGrid/>
          <w:color w:val="000000"/>
          <w:sz w:val="22"/>
          <w:szCs w:val="22"/>
          <w:lang w:val="en-GB"/>
        </w:rPr>
        <w:t xml:space="preserve"> initiated procurement of VSLA items, cash box where all groups’ savings will be stored in and a ledger book where all VSLA member individual savings and loans will be recorded. </w:t>
      </w:r>
    </w:p>
    <w:p w14:paraId="30E9CA5D" w14:textId="77777777" w:rsidR="003217A3" w:rsidRDefault="003217A3" w:rsidP="002930DF">
      <w:pPr>
        <w:pStyle w:val="CommentText"/>
        <w:jc w:val="both"/>
        <w:rPr>
          <w:rFonts w:eastAsiaTheme="minorHAnsi"/>
          <w:snapToGrid/>
          <w:color w:val="000000"/>
          <w:sz w:val="22"/>
          <w:szCs w:val="22"/>
          <w:lang w:val="en-GB"/>
        </w:rPr>
      </w:pPr>
      <w:r>
        <w:rPr>
          <w:rFonts w:eastAsiaTheme="minorHAnsi"/>
          <w:snapToGrid/>
          <w:color w:val="000000"/>
          <w:sz w:val="22"/>
          <w:szCs w:val="22"/>
          <w:lang w:val="en-GB"/>
        </w:rPr>
        <w:t xml:space="preserve"> </w:t>
      </w:r>
    </w:p>
    <w:tbl>
      <w:tblPr>
        <w:tblStyle w:val="TableGrid"/>
        <w:tblW w:w="0" w:type="auto"/>
        <w:tblLook w:val="04A0" w:firstRow="1" w:lastRow="0" w:firstColumn="1" w:lastColumn="0" w:noHBand="0" w:noVBand="1"/>
      </w:tblPr>
      <w:tblGrid>
        <w:gridCol w:w="1965"/>
        <w:gridCol w:w="1450"/>
        <w:gridCol w:w="1260"/>
        <w:gridCol w:w="1260"/>
        <w:gridCol w:w="1515"/>
        <w:gridCol w:w="1900"/>
      </w:tblGrid>
      <w:tr w:rsidR="003217A3" w14:paraId="35195251" w14:textId="77777777" w:rsidTr="00184BF3">
        <w:tc>
          <w:tcPr>
            <w:tcW w:w="1965" w:type="dxa"/>
            <w:shd w:val="clear" w:color="auto" w:fill="E7E6E6" w:themeFill="background2"/>
          </w:tcPr>
          <w:p w14:paraId="14051AEB" w14:textId="77777777" w:rsidR="003217A3" w:rsidRPr="003D0358" w:rsidRDefault="003217A3" w:rsidP="00184BF3">
            <w:pPr>
              <w:rPr>
                <w:b/>
              </w:rPr>
            </w:pPr>
            <w:r w:rsidRPr="003D0358">
              <w:rPr>
                <w:b/>
              </w:rPr>
              <w:t>Payam</w:t>
            </w:r>
          </w:p>
        </w:tc>
        <w:tc>
          <w:tcPr>
            <w:tcW w:w="1450" w:type="dxa"/>
            <w:shd w:val="clear" w:color="auto" w:fill="E7E6E6" w:themeFill="background2"/>
          </w:tcPr>
          <w:p w14:paraId="22E667A3" w14:textId="77777777" w:rsidR="003217A3" w:rsidRPr="003D0358" w:rsidRDefault="003217A3" w:rsidP="00184BF3">
            <w:pPr>
              <w:rPr>
                <w:b/>
              </w:rPr>
            </w:pPr>
            <w:r w:rsidRPr="003D0358">
              <w:rPr>
                <w:b/>
              </w:rPr>
              <w:t>VSLAs</w:t>
            </w:r>
          </w:p>
        </w:tc>
        <w:tc>
          <w:tcPr>
            <w:tcW w:w="1260" w:type="dxa"/>
            <w:shd w:val="clear" w:color="auto" w:fill="E7E6E6" w:themeFill="background2"/>
          </w:tcPr>
          <w:p w14:paraId="7C22AFE1" w14:textId="77777777" w:rsidR="003217A3" w:rsidRPr="003D0358" w:rsidRDefault="003217A3" w:rsidP="00184BF3">
            <w:pPr>
              <w:rPr>
                <w:b/>
              </w:rPr>
            </w:pPr>
            <w:r w:rsidRPr="003D0358">
              <w:rPr>
                <w:b/>
              </w:rPr>
              <w:t>FPG</w:t>
            </w:r>
            <w:r>
              <w:rPr>
                <w:b/>
              </w:rPr>
              <w:t>s</w:t>
            </w:r>
          </w:p>
        </w:tc>
        <w:tc>
          <w:tcPr>
            <w:tcW w:w="1260" w:type="dxa"/>
            <w:shd w:val="clear" w:color="auto" w:fill="E7E6E6" w:themeFill="background2"/>
          </w:tcPr>
          <w:p w14:paraId="59C23882" w14:textId="77777777" w:rsidR="003217A3" w:rsidRPr="003D0358" w:rsidRDefault="003217A3" w:rsidP="00184BF3">
            <w:pPr>
              <w:rPr>
                <w:b/>
              </w:rPr>
            </w:pPr>
            <w:r w:rsidRPr="003D0358">
              <w:rPr>
                <w:b/>
              </w:rPr>
              <w:t>SPG</w:t>
            </w:r>
            <w:r>
              <w:rPr>
                <w:b/>
              </w:rPr>
              <w:t>s</w:t>
            </w:r>
          </w:p>
        </w:tc>
        <w:tc>
          <w:tcPr>
            <w:tcW w:w="1515" w:type="dxa"/>
            <w:shd w:val="clear" w:color="auto" w:fill="E7E6E6" w:themeFill="background2"/>
          </w:tcPr>
          <w:p w14:paraId="0AFEB11E" w14:textId="77777777" w:rsidR="003217A3" w:rsidRPr="003D0358" w:rsidRDefault="003217A3" w:rsidP="00184BF3">
            <w:pPr>
              <w:rPr>
                <w:b/>
              </w:rPr>
            </w:pPr>
            <w:r w:rsidRPr="003D0358">
              <w:rPr>
                <w:b/>
              </w:rPr>
              <w:t>FFS</w:t>
            </w:r>
          </w:p>
        </w:tc>
        <w:tc>
          <w:tcPr>
            <w:tcW w:w="1900" w:type="dxa"/>
            <w:shd w:val="clear" w:color="auto" w:fill="E7E6E6" w:themeFill="background2"/>
          </w:tcPr>
          <w:p w14:paraId="67DD6FDD" w14:textId="77777777" w:rsidR="003217A3" w:rsidRPr="003D0358" w:rsidRDefault="003217A3" w:rsidP="00184BF3">
            <w:pPr>
              <w:rPr>
                <w:b/>
              </w:rPr>
            </w:pPr>
            <w:r w:rsidRPr="003D0358">
              <w:rPr>
                <w:b/>
              </w:rPr>
              <w:t>FFFS</w:t>
            </w:r>
          </w:p>
        </w:tc>
      </w:tr>
      <w:tr w:rsidR="003217A3" w14:paraId="59130FB9" w14:textId="77777777" w:rsidTr="00184BF3">
        <w:tc>
          <w:tcPr>
            <w:tcW w:w="1965" w:type="dxa"/>
          </w:tcPr>
          <w:p w14:paraId="2777CFE2"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Pachak </w:t>
            </w:r>
          </w:p>
        </w:tc>
        <w:tc>
          <w:tcPr>
            <w:tcW w:w="1450" w:type="dxa"/>
          </w:tcPr>
          <w:p w14:paraId="3A6EDE81" w14:textId="77777777" w:rsidR="003217A3" w:rsidRPr="00902BBE" w:rsidRDefault="003217A3" w:rsidP="00184BF3">
            <w:pPr>
              <w:rPr>
                <w:b/>
              </w:rPr>
            </w:pPr>
            <w:r w:rsidRPr="00902BBE">
              <w:rPr>
                <w:rFonts w:ascii="Arial Narrow" w:hAnsi="Arial Narrow"/>
                <w:b/>
                <w:color w:val="000000"/>
              </w:rPr>
              <w:t>Makueng</w:t>
            </w:r>
          </w:p>
        </w:tc>
        <w:tc>
          <w:tcPr>
            <w:tcW w:w="1260" w:type="dxa"/>
          </w:tcPr>
          <w:p w14:paraId="4A5AC6B1" w14:textId="77777777" w:rsidR="003217A3" w:rsidRPr="00902BBE" w:rsidRDefault="003217A3" w:rsidP="00184BF3">
            <w:pPr>
              <w:rPr>
                <w:b/>
              </w:rPr>
            </w:pPr>
          </w:p>
        </w:tc>
        <w:tc>
          <w:tcPr>
            <w:tcW w:w="1260" w:type="dxa"/>
          </w:tcPr>
          <w:p w14:paraId="17854740" w14:textId="77777777" w:rsidR="003217A3" w:rsidRPr="00902BBE" w:rsidRDefault="003217A3" w:rsidP="00184BF3">
            <w:pPr>
              <w:rPr>
                <w:b/>
              </w:rPr>
            </w:pPr>
            <w:r w:rsidRPr="00902BBE">
              <w:rPr>
                <w:rFonts w:ascii="Arial Narrow" w:hAnsi="Arial Narrow"/>
                <w:b/>
                <w:color w:val="000000"/>
              </w:rPr>
              <w:t>Makueng</w:t>
            </w:r>
          </w:p>
        </w:tc>
        <w:tc>
          <w:tcPr>
            <w:tcW w:w="1515" w:type="dxa"/>
          </w:tcPr>
          <w:p w14:paraId="6F0B18A5" w14:textId="77777777" w:rsidR="003217A3" w:rsidRPr="00902BBE" w:rsidRDefault="003217A3" w:rsidP="00184BF3">
            <w:pPr>
              <w:rPr>
                <w:b/>
              </w:rPr>
            </w:pPr>
            <w:r w:rsidRPr="00902BBE">
              <w:rPr>
                <w:rFonts w:ascii="Arial Narrow" w:hAnsi="Arial Narrow"/>
                <w:b/>
                <w:color w:val="000000"/>
              </w:rPr>
              <w:t>Makueng</w:t>
            </w:r>
          </w:p>
        </w:tc>
        <w:tc>
          <w:tcPr>
            <w:tcW w:w="1900" w:type="dxa"/>
          </w:tcPr>
          <w:p w14:paraId="17BD6D34" w14:textId="77777777" w:rsidR="003217A3" w:rsidRPr="00902BBE" w:rsidRDefault="003217A3" w:rsidP="00184BF3">
            <w:pPr>
              <w:rPr>
                <w:b/>
              </w:rPr>
            </w:pPr>
          </w:p>
        </w:tc>
      </w:tr>
      <w:tr w:rsidR="003217A3" w14:paraId="617833F5" w14:textId="77777777" w:rsidTr="00184BF3">
        <w:tc>
          <w:tcPr>
            <w:tcW w:w="1965" w:type="dxa"/>
          </w:tcPr>
          <w:p w14:paraId="4B4F1003"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Pachar </w:t>
            </w:r>
          </w:p>
        </w:tc>
        <w:tc>
          <w:tcPr>
            <w:tcW w:w="1450" w:type="dxa"/>
          </w:tcPr>
          <w:p w14:paraId="33261AD5" w14:textId="77777777" w:rsidR="003217A3" w:rsidRPr="00902BBE" w:rsidRDefault="003217A3" w:rsidP="00184BF3">
            <w:pPr>
              <w:rPr>
                <w:b/>
              </w:rPr>
            </w:pPr>
          </w:p>
        </w:tc>
        <w:tc>
          <w:tcPr>
            <w:tcW w:w="1260" w:type="dxa"/>
          </w:tcPr>
          <w:p w14:paraId="57E02BC1" w14:textId="77777777" w:rsidR="003217A3" w:rsidRPr="00902BBE" w:rsidRDefault="003217A3" w:rsidP="00184BF3">
            <w:pPr>
              <w:rPr>
                <w:b/>
              </w:rPr>
            </w:pPr>
          </w:p>
        </w:tc>
        <w:tc>
          <w:tcPr>
            <w:tcW w:w="1260" w:type="dxa"/>
          </w:tcPr>
          <w:p w14:paraId="4DFB64CD" w14:textId="77777777" w:rsidR="003217A3" w:rsidRPr="00902BBE" w:rsidRDefault="003217A3" w:rsidP="00184BF3">
            <w:pPr>
              <w:rPr>
                <w:b/>
              </w:rPr>
            </w:pPr>
            <w:r w:rsidRPr="00902BBE">
              <w:rPr>
                <w:rFonts w:ascii="Arial Narrow" w:hAnsi="Arial Narrow"/>
                <w:b/>
                <w:color w:val="000000"/>
              </w:rPr>
              <w:t>Parun</w:t>
            </w:r>
          </w:p>
        </w:tc>
        <w:tc>
          <w:tcPr>
            <w:tcW w:w="1515" w:type="dxa"/>
          </w:tcPr>
          <w:p w14:paraId="4056F692" w14:textId="77777777" w:rsidR="003217A3" w:rsidRPr="00902BBE" w:rsidRDefault="003217A3" w:rsidP="00184BF3">
            <w:pPr>
              <w:rPr>
                <w:b/>
              </w:rPr>
            </w:pPr>
            <w:r w:rsidRPr="00902BBE">
              <w:rPr>
                <w:rFonts w:ascii="Arial Narrow" w:hAnsi="Arial Narrow"/>
                <w:b/>
                <w:color w:val="000000"/>
              </w:rPr>
              <w:t>Parun</w:t>
            </w:r>
          </w:p>
        </w:tc>
        <w:tc>
          <w:tcPr>
            <w:tcW w:w="1900" w:type="dxa"/>
          </w:tcPr>
          <w:p w14:paraId="633E20AB" w14:textId="77777777" w:rsidR="003217A3" w:rsidRPr="00902BBE" w:rsidRDefault="003217A3" w:rsidP="00184BF3">
            <w:pPr>
              <w:rPr>
                <w:b/>
              </w:rPr>
            </w:pPr>
            <w:r w:rsidRPr="00902BBE">
              <w:rPr>
                <w:rFonts w:ascii="Arial Narrow" w:hAnsi="Arial Narrow"/>
                <w:b/>
                <w:color w:val="000000"/>
              </w:rPr>
              <w:t>Dhiach</w:t>
            </w:r>
          </w:p>
        </w:tc>
      </w:tr>
      <w:tr w:rsidR="003217A3" w14:paraId="4F009DC1" w14:textId="77777777" w:rsidTr="00184BF3">
        <w:trPr>
          <w:trHeight w:val="395"/>
        </w:trPr>
        <w:tc>
          <w:tcPr>
            <w:tcW w:w="1965" w:type="dxa"/>
          </w:tcPr>
          <w:p w14:paraId="5B6E3729"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Pariel</w:t>
            </w:r>
          </w:p>
        </w:tc>
        <w:tc>
          <w:tcPr>
            <w:tcW w:w="1450" w:type="dxa"/>
          </w:tcPr>
          <w:p w14:paraId="2E471515" w14:textId="77777777" w:rsidR="003217A3" w:rsidRPr="00902BBE" w:rsidRDefault="003217A3" w:rsidP="00184BF3">
            <w:pPr>
              <w:rPr>
                <w:rFonts w:ascii="Arial Narrow" w:hAnsi="Arial Narrow"/>
                <w:b/>
                <w:color w:val="000000"/>
                <w:sz w:val="24"/>
                <w:szCs w:val="24"/>
              </w:rPr>
            </w:pPr>
            <w:r w:rsidRPr="00902BBE">
              <w:rPr>
                <w:rFonts w:ascii="Arial Narrow" w:hAnsi="Arial Narrow"/>
                <w:b/>
                <w:color w:val="000000"/>
              </w:rPr>
              <w:t>Dhorbuokni</w:t>
            </w:r>
          </w:p>
        </w:tc>
        <w:tc>
          <w:tcPr>
            <w:tcW w:w="1260" w:type="dxa"/>
          </w:tcPr>
          <w:p w14:paraId="7800A3C3" w14:textId="77777777" w:rsidR="003217A3" w:rsidRPr="00902BBE" w:rsidRDefault="003217A3" w:rsidP="00184BF3">
            <w:pPr>
              <w:jc w:val="center"/>
              <w:rPr>
                <w:rFonts w:ascii="Arial Narrow" w:hAnsi="Arial Narrow"/>
                <w:b/>
                <w:color w:val="000000"/>
                <w:sz w:val="24"/>
                <w:szCs w:val="24"/>
              </w:rPr>
            </w:pPr>
          </w:p>
        </w:tc>
        <w:tc>
          <w:tcPr>
            <w:tcW w:w="1260" w:type="dxa"/>
          </w:tcPr>
          <w:p w14:paraId="4B976793" w14:textId="77777777" w:rsidR="003217A3" w:rsidRPr="00902BBE" w:rsidRDefault="003217A3" w:rsidP="00184BF3">
            <w:pPr>
              <w:rPr>
                <w:rFonts w:ascii="Arial Narrow" w:hAnsi="Arial Narrow"/>
                <w:b/>
                <w:color w:val="000000"/>
                <w:sz w:val="24"/>
                <w:szCs w:val="24"/>
              </w:rPr>
            </w:pPr>
            <w:r w:rsidRPr="00902BBE">
              <w:rPr>
                <w:rFonts w:ascii="Arial Narrow" w:hAnsi="Arial Narrow"/>
                <w:b/>
                <w:color w:val="000000"/>
                <w:sz w:val="24"/>
                <w:szCs w:val="24"/>
              </w:rPr>
              <w:t>Nyajang</w:t>
            </w:r>
          </w:p>
          <w:p w14:paraId="0A6D566F" w14:textId="77777777" w:rsidR="003217A3" w:rsidRPr="00902BBE" w:rsidRDefault="003217A3" w:rsidP="00184BF3">
            <w:pPr>
              <w:rPr>
                <w:rFonts w:ascii="Arial Narrow" w:hAnsi="Arial Narrow"/>
                <w:b/>
                <w:color w:val="000000"/>
                <w:sz w:val="24"/>
                <w:szCs w:val="24"/>
              </w:rPr>
            </w:pPr>
          </w:p>
        </w:tc>
        <w:tc>
          <w:tcPr>
            <w:tcW w:w="1515" w:type="dxa"/>
          </w:tcPr>
          <w:p w14:paraId="1F99A69C" w14:textId="77777777" w:rsidR="003217A3" w:rsidRPr="00902BBE" w:rsidRDefault="003217A3" w:rsidP="00184BF3">
            <w:pPr>
              <w:rPr>
                <w:rFonts w:ascii="Arial Narrow" w:hAnsi="Arial Narrow"/>
                <w:b/>
                <w:color w:val="000000"/>
                <w:sz w:val="24"/>
                <w:szCs w:val="24"/>
              </w:rPr>
            </w:pPr>
            <w:r w:rsidRPr="00902BBE">
              <w:rPr>
                <w:rFonts w:ascii="Arial Narrow" w:hAnsi="Arial Narrow"/>
                <w:b/>
                <w:color w:val="000000"/>
                <w:sz w:val="24"/>
                <w:szCs w:val="24"/>
              </w:rPr>
              <w:t>Nyajang</w:t>
            </w:r>
          </w:p>
          <w:p w14:paraId="649970AF" w14:textId="77777777" w:rsidR="003217A3" w:rsidRPr="00902BBE" w:rsidRDefault="003217A3" w:rsidP="00184BF3">
            <w:pPr>
              <w:rPr>
                <w:rFonts w:ascii="Arial Narrow" w:hAnsi="Arial Narrow"/>
                <w:b/>
                <w:color w:val="000000"/>
                <w:sz w:val="24"/>
                <w:szCs w:val="24"/>
              </w:rPr>
            </w:pPr>
          </w:p>
        </w:tc>
        <w:tc>
          <w:tcPr>
            <w:tcW w:w="1900" w:type="dxa"/>
          </w:tcPr>
          <w:p w14:paraId="6D84C463" w14:textId="77777777" w:rsidR="003217A3" w:rsidRPr="00902BBE" w:rsidRDefault="003217A3" w:rsidP="00184BF3">
            <w:pPr>
              <w:rPr>
                <w:rFonts w:ascii="Arial Narrow" w:hAnsi="Arial Narrow"/>
                <w:b/>
                <w:color w:val="000000"/>
                <w:sz w:val="24"/>
                <w:szCs w:val="24"/>
              </w:rPr>
            </w:pPr>
          </w:p>
          <w:p w14:paraId="196EE980" w14:textId="77777777" w:rsidR="003217A3" w:rsidRPr="00902BBE" w:rsidRDefault="003217A3" w:rsidP="00184BF3">
            <w:pPr>
              <w:rPr>
                <w:rFonts w:ascii="Arial Narrow" w:hAnsi="Arial Narrow"/>
                <w:b/>
                <w:color w:val="000000"/>
                <w:sz w:val="24"/>
                <w:szCs w:val="24"/>
              </w:rPr>
            </w:pPr>
            <w:r w:rsidRPr="00902BBE">
              <w:rPr>
                <w:rFonts w:ascii="Arial Narrow" w:hAnsi="Arial Narrow"/>
                <w:b/>
                <w:color w:val="000000"/>
              </w:rPr>
              <w:t>Tuochdol</w:t>
            </w:r>
          </w:p>
        </w:tc>
      </w:tr>
      <w:tr w:rsidR="003217A3" w14:paraId="283FCA0A" w14:textId="77777777" w:rsidTr="00184BF3">
        <w:tc>
          <w:tcPr>
            <w:tcW w:w="1965" w:type="dxa"/>
          </w:tcPr>
          <w:p w14:paraId="65B0CF2D"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Pachienjok </w:t>
            </w:r>
          </w:p>
        </w:tc>
        <w:tc>
          <w:tcPr>
            <w:tcW w:w="1450" w:type="dxa"/>
          </w:tcPr>
          <w:p w14:paraId="4B08D7ED" w14:textId="77777777" w:rsidR="003217A3" w:rsidRPr="00902BBE" w:rsidRDefault="003217A3" w:rsidP="00184BF3">
            <w:pPr>
              <w:rPr>
                <w:b/>
              </w:rPr>
            </w:pPr>
          </w:p>
        </w:tc>
        <w:tc>
          <w:tcPr>
            <w:tcW w:w="1260" w:type="dxa"/>
          </w:tcPr>
          <w:p w14:paraId="2D506C20" w14:textId="77777777" w:rsidR="003217A3" w:rsidRPr="00902BBE" w:rsidRDefault="003217A3" w:rsidP="00184BF3">
            <w:pPr>
              <w:rPr>
                <w:b/>
              </w:rPr>
            </w:pPr>
          </w:p>
        </w:tc>
        <w:tc>
          <w:tcPr>
            <w:tcW w:w="1260" w:type="dxa"/>
          </w:tcPr>
          <w:p w14:paraId="0150D6FA" w14:textId="77777777" w:rsidR="003217A3" w:rsidRPr="00902BBE" w:rsidRDefault="003217A3" w:rsidP="00184BF3">
            <w:pPr>
              <w:rPr>
                <w:b/>
              </w:rPr>
            </w:pPr>
            <w:r w:rsidRPr="00902BBE">
              <w:rPr>
                <w:rFonts w:ascii="Arial Narrow" w:hAnsi="Arial Narrow"/>
                <w:b/>
                <w:color w:val="000000"/>
              </w:rPr>
              <w:t>Pakam</w:t>
            </w:r>
          </w:p>
        </w:tc>
        <w:tc>
          <w:tcPr>
            <w:tcW w:w="1515" w:type="dxa"/>
          </w:tcPr>
          <w:p w14:paraId="1553F603" w14:textId="77777777" w:rsidR="003217A3" w:rsidRPr="00902BBE" w:rsidRDefault="003217A3" w:rsidP="00184BF3">
            <w:pPr>
              <w:rPr>
                <w:b/>
              </w:rPr>
            </w:pPr>
            <w:r w:rsidRPr="00902BBE">
              <w:rPr>
                <w:rFonts w:ascii="Arial Narrow" w:hAnsi="Arial Narrow"/>
                <w:b/>
                <w:color w:val="000000"/>
              </w:rPr>
              <w:t>Pakam</w:t>
            </w:r>
          </w:p>
        </w:tc>
        <w:tc>
          <w:tcPr>
            <w:tcW w:w="1900" w:type="dxa"/>
          </w:tcPr>
          <w:p w14:paraId="5111859D" w14:textId="77777777" w:rsidR="003217A3" w:rsidRPr="00902BBE" w:rsidRDefault="003217A3" w:rsidP="00184BF3">
            <w:pPr>
              <w:rPr>
                <w:b/>
              </w:rPr>
            </w:pPr>
            <w:r w:rsidRPr="00902BBE">
              <w:rPr>
                <w:rFonts w:ascii="Arial Narrow" w:hAnsi="Arial Narrow"/>
                <w:b/>
                <w:color w:val="000000"/>
              </w:rPr>
              <w:t>Kolier</w:t>
            </w:r>
          </w:p>
        </w:tc>
      </w:tr>
      <w:tr w:rsidR="003217A3" w14:paraId="30C2DC68" w14:textId="77777777" w:rsidTr="00184BF3">
        <w:trPr>
          <w:trHeight w:val="395"/>
        </w:trPr>
        <w:tc>
          <w:tcPr>
            <w:tcW w:w="1965" w:type="dxa"/>
          </w:tcPr>
          <w:p w14:paraId="3236B64E"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Jiech  </w:t>
            </w:r>
          </w:p>
        </w:tc>
        <w:tc>
          <w:tcPr>
            <w:tcW w:w="1450" w:type="dxa"/>
          </w:tcPr>
          <w:p w14:paraId="77FC8B8D" w14:textId="77777777" w:rsidR="003217A3" w:rsidRPr="00902BBE" w:rsidRDefault="003217A3" w:rsidP="00184BF3">
            <w:pPr>
              <w:rPr>
                <w:b/>
              </w:rPr>
            </w:pPr>
            <w:r w:rsidRPr="00902BBE">
              <w:rPr>
                <w:rFonts w:ascii="Arial Narrow" w:hAnsi="Arial Narrow"/>
                <w:b/>
                <w:color w:val="000000"/>
              </w:rPr>
              <w:t>Yiey</w:t>
            </w:r>
          </w:p>
        </w:tc>
        <w:tc>
          <w:tcPr>
            <w:tcW w:w="1260" w:type="dxa"/>
          </w:tcPr>
          <w:p w14:paraId="2E82896C" w14:textId="77777777" w:rsidR="003217A3" w:rsidRPr="00902BBE" w:rsidRDefault="003217A3" w:rsidP="00184BF3">
            <w:pPr>
              <w:rPr>
                <w:b/>
              </w:rPr>
            </w:pPr>
          </w:p>
        </w:tc>
        <w:tc>
          <w:tcPr>
            <w:tcW w:w="1260" w:type="dxa"/>
          </w:tcPr>
          <w:p w14:paraId="60DECEF9" w14:textId="77777777" w:rsidR="003217A3" w:rsidRPr="00902BBE" w:rsidRDefault="003217A3" w:rsidP="00184BF3">
            <w:pPr>
              <w:rPr>
                <w:b/>
              </w:rPr>
            </w:pPr>
            <w:r w:rsidRPr="00902BBE">
              <w:rPr>
                <w:rFonts w:ascii="Arial Narrow" w:hAnsi="Arial Narrow"/>
                <w:b/>
                <w:color w:val="000000"/>
              </w:rPr>
              <w:t>Yiey</w:t>
            </w:r>
          </w:p>
        </w:tc>
        <w:tc>
          <w:tcPr>
            <w:tcW w:w="1515" w:type="dxa"/>
          </w:tcPr>
          <w:p w14:paraId="5EB6FF05" w14:textId="77777777" w:rsidR="003217A3" w:rsidRPr="00902BBE" w:rsidRDefault="003217A3" w:rsidP="00184BF3">
            <w:pPr>
              <w:rPr>
                <w:b/>
              </w:rPr>
            </w:pPr>
            <w:r w:rsidRPr="00902BBE">
              <w:rPr>
                <w:rFonts w:ascii="Arial Narrow" w:hAnsi="Arial Narrow"/>
                <w:b/>
                <w:color w:val="000000"/>
              </w:rPr>
              <w:t>Yiey</w:t>
            </w:r>
          </w:p>
        </w:tc>
        <w:tc>
          <w:tcPr>
            <w:tcW w:w="1900" w:type="dxa"/>
          </w:tcPr>
          <w:p w14:paraId="2D62577B" w14:textId="77777777" w:rsidR="003217A3" w:rsidRPr="00902BBE" w:rsidRDefault="003217A3" w:rsidP="00184BF3">
            <w:pPr>
              <w:rPr>
                <w:b/>
              </w:rPr>
            </w:pPr>
            <w:r w:rsidRPr="00902BBE">
              <w:rPr>
                <w:rFonts w:ascii="Arial Narrow" w:hAnsi="Arial Narrow"/>
                <w:b/>
                <w:color w:val="000000"/>
              </w:rPr>
              <w:t>Tuochluok</w:t>
            </w:r>
          </w:p>
        </w:tc>
      </w:tr>
      <w:tr w:rsidR="003217A3" w14:paraId="5F9E55FB" w14:textId="77777777" w:rsidTr="00184BF3">
        <w:tc>
          <w:tcPr>
            <w:tcW w:w="1965" w:type="dxa"/>
          </w:tcPr>
          <w:p w14:paraId="3E8E49A3"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Tiap </w:t>
            </w:r>
          </w:p>
        </w:tc>
        <w:tc>
          <w:tcPr>
            <w:tcW w:w="1450" w:type="dxa"/>
          </w:tcPr>
          <w:p w14:paraId="73ABD378" w14:textId="77777777" w:rsidR="003217A3" w:rsidRPr="00902BBE" w:rsidRDefault="003217A3" w:rsidP="00184BF3">
            <w:pPr>
              <w:rPr>
                <w:b/>
              </w:rPr>
            </w:pPr>
            <w:r w:rsidRPr="00902BBE">
              <w:rPr>
                <w:rFonts w:ascii="Arial Narrow" w:hAnsi="Arial Narrow"/>
                <w:b/>
                <w:color w:val="000000"/>
              </w:rPr>
              <w:t>Kei</w:t>
            </w:r>
          </w:p>
        </w:tc>
        <w:tc>
          <w:tcPr>
            <w:tcW w:w="1260" w:type="dxa"/>
          </w:tcPr>
          <w:p w14:paraId="21DC99F5" w14:textId="77777777" w:rsidR="003217A3" w:rsidRPr="00902BBE" w:rsidRDefault="003217A3" w:rsidP="00184BF3">
            <w:pPr>
              <w:rPr>
                <w:b/>
              </w:rPr>
            </w:pPr>
            <w:r w:rsidRPr="00902BBE">
              <w:rPr>
                <w:rFonts w:ascii="Arial Narrow" w:hAnsi="Arial Narrow"/>
                <w:b/>
                <w:color w:val="000000"/>
              </w:rPr>
              <w:t>Kei</w:t>
            </w:r>
          </w:p>
        </w:tc>
        <w:tc>
          <w:tcPr>
            <w:tcW w:w="1260" w:type="dxa"/>
          </w:tcPr>
          <w:p w14:paraId="270B0D1E" w14:textId="77777777" w:rsidR="003217A3" w:rsidRPr="00902BBE" w:rsidRDefault="003217A3" w:rsidP="00184BF3">
            <w:pPr>
              <w:rPr>
                <w:b/>
              </w:rPr>
            </w:pPr>
          </w:p>
        </w:tc>
        <w:tc>
          <w:tcPr>
            <w:tcW w:w="1515" w:type="dxa"/>
          </w:tcPr>
          <w:p w14:paraId="6E030BD1" w14:textId="77777777" w:rsidR="003217A3" w:rsidRPr="00902BBE" w:rsidRDefault="003217A3" w:rsidP="00184BF3">
            <w:pPr>
              <w:rPr>
                <w:b/>
              </w:rPr>
            </w:pPr>
            <w:r w:rsidRPr="00902BBE">
              <w:rPr>
                <w:rFonts w:ascii="Arial Narrow" w:hAnsi="Arial Narrow"/>
                <w:b/>
                <w:color w:val="000000"/>
              </w:rPr>
              <w:t>Kei</w:t>
            </w:r>
          </w:p>
        </w:tc>
        <w:tc>
          <w:tcPr>
            <w:tcW w:w="1900" w:type="dxa"/>
          </w:tcPr>
          <w:p w14:paraId="05E93B8D" w14:textId="77777777" w:rsidR="003217A3" w:rsidRPr="00902BBE" w:rsidRDefault="003217A3" w:rsidP="00184BF3">
            <w:pPr>
              <w:rPr>
                <w:b/>
              </w:rPr>
            </w:pPr>
            <w:r w:rsidRPr="00902BBE">
              <w:rPr>
                <w:rFonts w:ascii="Arial Narrow" w:hAnsi="Arial Narrow"/>
                <w:b/>
                <w:color w:val="000000"/>
              </w:rPr>
              <w:t>Pabol</w:t>
            </w:r>
          </w:p>
        </w:tc>
      </w:tr>
      <w:tr w:rsidR="003217A3" w14:paraId="1840C954" w14:textId="77777777" w:rsidTr="00184BF3">
        <w:tc>
          <w:tcPr>
            <w:tcW w:w="1965" w:type="dxa"/>
          </w:tcPr>
          <w:p w14:paraId="58555C24"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Chuk </w:t>
            </w:r>
          </w:p>
        </w:tc>
        <w:tc>
          <w:tcPr>
            <w:tcW w:w="1450" w:type="dxa"/>
          </w:tcPr>
          <w:p w14:paraId="5DBCC8BD" w14:textId="77777777" w:rsidR="003217A3" w:rsidRPr="00902BBE" w:rsidRDefault="003217A3" w:rsidP="00184BF3">
            <w:pPr>
              <w:rPr>
                <w:b/>
              </w:rPr>
            </w:pPr>
            <w:r w:rsidRPr="00902BBE">
              <w:rPr>
                <w:rFonts w:ascii="Arial Narrow" w:hAnsi="Arial Narrow"/>
                <w:b/>
                <w:color w:val="000000"/>
              </w:rPr>
              <w:t>Kueriethi</w:t>
            </w:r>
          </w:p>
        </w:tc>
        <w:tc>
          <w:tcPr>
            <w:tcW w:w="1260" w:type="dxa"/>
          </w:tcPr>
          <w:p w14:paraId="2E6DD793" w14:textId="77777777" w:rsidR="003217A3" w:rsidRPr="00902BBE" w:rsidRDefault="003217A3" w:rsidP="00184BF3">
            <w:pPr>
              <w:rPr>
                <w:b/>
              </w:rPr>
            </w:pPr>
            <w:r w:rsidRPr="00902BBE">
              <w:rPr>
                <w:rFonts w:ascii="Arial Narrow" w:hAnsi="Arial Narrow"/>
                <w:b/>
                <w:color w:val="000000"/>
              </w:rPr>
              <w:t>Chuk</w:t>
            </w:r>
          </w:p>
        </w:tc>
        <w:tc>
          <w:tcPr>
            <w:tcW w:w="1260" w:type="dxa"/>
          </w:tcPr>
          <w:p w14:paraId="46F3DEDF" w14:textId="77777777" w:rsidR="003217A3" w:rsidRPr="00902BBE" w:rsidRDefault="003217A3" w:rsidP="00184BF3">
            <w:pPr>
              <w:rPr>
                <w:b/>
              </w:rPr>
            </w:pPr>
          </w:p>
        </w:tc>
        <w:tc>
          <w:tcPr>
            <w:tcW w:w="1515" w:type="dxa"/>
          </w:tcPr>
          <w:p w14:paraId="14B9DAE5" w14:textId="77777777" w:rsidR="003217A3" w:rsidRPr="00902BBE" w:rsidRDefault="003217A3" w:rsidP="00184BF3">
            <w:pPr>
              <w:rPr>
                <w:b/>
              </w:rPr>
            </w:pPr>
            <w:r w:rsidRPr="00902BBE">
              <w:rPr>
                <w:rFonts w:ascii="Arial Narrow" w:hAnsi="Arial Narrow"/>
                <w:b/>
                <w:color w:val="000000"/>
              </w:rPr>
              <w:t>Chuk</w:t>
            </w:r>
          </w:p>
        </w:tc>
        <w:tc>
          <w:tcPr>
            <w:tcW w:w="1900" w:type="dxa"/>
          </w:tcPr>
          <w:p w14:paraId="390F3A6A" w14:textId="77777777" w:rsidR="003217A3" w:rsidRPr="00902BBE" w:rsidRDefault="003217A3" w:rsidP="00184BF3">
            <w:pPr>
              <w:rPr>
                <w:b/>
              </w:rPr>
            </w:pPr>
          </w:p>
        </w:tc>
      </w:tr>
      <w:tr w:rsidR="003217A3" w14:paraId="1F544FDC" w14:textId="77777777" w:rsidTr="00184BF3">
        <w:tc>
          <w:tcPr>
            <w:tcW w:w="1965" w:type="dxa"/>
          </w:tcPr>
          <w:p w14:paraId="087866AC"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Ganyliel </w:t>
            </w:r>
          </w:p>
        </w:tc>
        <w:tc>
          <w:tcPr>
            <w:tcW w:w="1450" w:type="dxa"/>
          </w:tcPr>
          <w:p w14:paraId="0E078F15" w14:textId="77777777" w:rsidR="003217A3" w:rsidRPr="00902BBE" w:rsidRDefault="003217A3" w:rsidP="00184BF3">
            <w:pPr>
              <w:rPr>
                <w:b/>
              </w:rPr>
            </w:pPr>
            <w:r w:rsidRPr="00902BBE">
              <w:rPr>
                <w:rFonts w:ascii="Arial Narrow" w:hAnsi="Arial Narrow"/>
                <w:b/>
                <w:color w:val="000000"/>
              </w:rPr>
              <w:t>Reykei</w:t>
            </w:r>
          </w:p>
        </w:tc>
        <w:tc>
          <w:tcPr>
            <w:tcW w:w="1260" w:type="dxa"/>
          </w:tcPr>
          <w:p w14:paraId="5308CDC1" w14:textId="77777777" w:rsidR="003217A3" w:rsidRPr="00902BBE" w:rsidRDefault="003217A3" w:rsidP="00184BF3">
            <w:pPr>
              <w:rPr>
                <w:rFonts w:ascii="Arial Narrow" w:hAnsi="Arial Narrow"/>
                <w:b/>
                <w:color w:val="000000"/>
              </w:rPr>
            </w:pPr>
            <w:r w:rsidRPr="00902BBE">
              <w:rPr>
                <w:rFonts w:ascii="Arial Narrow" w:hAnsi="Arial Narrow"/>
                <w:b/>
                <w:color w:val="000000"/>
              </w:rPr>
              <w:t>Patuor</w:t>
            </w:r>
          </w:p>
        </w:tc>
        <w:tc>
          <w:tcPr>
            <w:tcW w:w="1260" w:type="dxa"/>
          </w:tcPr>
          <w:p w14:paraId="13CA36A3" w14:textId="77777777" w:rsidR="003217A3" w:rsidRPr="00902BBE" w:rsidRDefault="003217A3" w:rsidP="00184BF3">
            <w:pPr>
              <w:rPr>
                <w:b/>
              </w:rPr>
            </w:pPr>
          </w:p>
        </w:tc>
        <w:tc>
          <w:tcPr>
            <w:tcW w:w="1515" w:type="dxa"/>
          </w:tcPr>
          <w:p w14:paraId="4F9ED6AB" w14:textId="77777777" w:rsidR="003217A3" w:rsidRPr="00902BBE" w:rsidRDefault="003217A3" w:rsidP="00184BF3">
            <w:pPr>
              <w:rPr>
                <w:rFonts w:ascii="Arial Narrow" w:hAnsi="Arial Narrow"/>
                <w:b/>
                <w:color w:val="000000"/>
              </w:rPr>
            </w:pPr>
            <w:r w:rsidRPr="00902BBE">
              <w:rPr>
                <w:rFonts w:ascii="Arial Narrow" w:hAnsi="Arial Narrow"/>
                <w:b/>
                <w:color w:val="000000"/>
              </w:rPr>
              <w:t>Patuor</w:t>
            </w:r>
          </w:p>
        </w:tc>
        <w:tc>
          <w:tcPr>
            <w:tcW w:w="1900" w:type="dxa"/>
          </w:tcPr>
          <w:p w14:paraId="1B9E3497" w14:textId="77777777" w:rsidR="003217A3" w:rsidRPr="00902BBE" w:rsidRDefault="003217A3" w:rsidP="00184BF3">
            <w:pPr>
              <w:rPr>
                <w:rFonts w:ascii="Arial Narrow" w:hAnsi="Arial Narrow"/>
                <w:b/>
                <w:color w:val="000000"/>
              </w:rPr>
            </w:pPr>
          </w:p>
        </w:tc>
      </w:tr>
      <w:tr w:rsidR="003217A3" w14:paraId="7C35C86B" w14:textId="77777777" w:rsidTr="00184BF3">
        <w:tc>
          <w:tcPr>
            <w:tcW w:w="1965" w:type="dxa"/>
          </w:tcPr>
          <w:p w14:paraId="00887DF2"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Thournhom</w:t>
            </w:r>
          </w:p>
        </w:tc>
        <w:tc>
          <w:tcPr>
            <w:tcW w:w="1450" w:type="dxa"/>
          </w:tcPr>
          <w:p w14:paraId="0F546A49" w14:textId="77777777" w:rsidR="003217A3" w:rsidRPr="00902BBE" w:rsidRDefault="003217A3" w:rsidP="00184BF3">
            <w:pPr>
              <w:rPr>
                <w:b/>
              </w:rPr>
            </w:pPr>
            <w:r w:rsidRPr="00902BBE">
              <w:rPr>
                <w:rFonts w:ascii="Arial Narrow" w:hAnsi="Arial Narrow"/>
                <w:b/>
                <w:color w:val="000000"/>
              </w:rPr>
              <w:t>Taweng</w:t>
            </w:r>
          </w:p>
        </w:tc>
        <w:tc>
          <w:tcPr>
            <w:tcW w:w="1260" w:type="dxa"/>
          </w:tcPr>
          <w:p w14:paraId="347E1CEE" w14:textId="77777777" w:rsidR="003217A3" w:rsidRPr="00902BBE" w:rsidRDefault="003217A3" w:rsidP="00184BF3">
            <w:pPr>
              <w:rPr>
                <w:rFonts w:ascii="Arial Narrow" w:hAnsi="Arial Narrow"/>
                <w:b/>
                <w:color w:val="000000"/>
              </w:rPr>
            </w:pPr>
            <w:r w:rsidRPr="00902BBE">
              <w:rPr>
                <w:rFonts w:ascii="Arial Narrow" w:hAnsi="Arial Narrow"/>
                <w:b/>
                <w:color w:val="000000"/>
              </w:rPr>
              <w:t>Kudlang</w:t>
            </w:r>
          </w:p>
        </w:tc>
        <w:tc>
          <w:tcPr>
            <w:tcW w:w="1260" w:type="dxa"/>
          </w:tcPr>
          <w:p w14:paraId="6528B475" w14:textId="77777777" w:rsidR="003217A3" w:rsidRPr="00902BBE" w:rsidRDefault="003217A3" w:rsidP="00184BF3">
            <w:pPr>
              <w:rPr>
                <w:b/>
              </w:rPr>
            </w:pPr>
          </w:p>
        </w:tc>
        <w:tc>
          <w:tcPr>
            <w:tcW w:w="1515" w:type="dxa"/>
          </w:tcPr>
          <w:p w14:paraId="659FD477" w14:textId="77777777" w:rsidR="003217A3" w:rsidRPr="00902BBE" w:rsidRDefault="003217A3" w:rsidP="00184BF3">
            <w:pPr>
              <w:rPr>
                <w:b/>
              </w:rPr>
            </w:pPr>
            <w:r w:rsidRPr="00902BBE">
              <w:rPr>
                <w:rFonts w:ascii="Arial Narrow" w:hAnsi="Arial Narrow"/>
                <w:b/>
                <w:color w:val="000000"/>
              </w:rPr>
              <w:t>Kudlang</w:t>
            </w:r>
          </w:p>
        </w:tc>
        <w:tc>
          <w:tcPr>
            <w:tcW w:w="1900" w:type="dxa"/>
          </w:tcPr>
          <w:p w14:paraId="3FA6C73A" w14:textId="77777777" w:rsidR="003217A3" w:rsidRPr="00902BBE" w:rsidRDefault="003217A3" w:rsidP="00184BF3">
            <w:pPr>
              <w:rPr>
                <w:b/>
              </w:rPr>
            </w:pPr>
            <w:r w:rsidRPr="00902BBE">
              <w:rPr>
                <w:rFonts w:ascii="Arial Narrow" w:hAnsi="Arial Narrow"/>
                <w:b/>
                <w:color w:val="000000"/>
              </w:rPr>
              <w:t>Muonydeng</w:t>
            </w:r>
          </w:p>
        </w:tc>
      </w:tr>
      <w:tr w:rsidR="003217A3" w14:paraId="36A4902D" w14:textId="77777777" w:rsidTr="00184BF3">
        <w:tc>
          <w:tcPr>
            <w:tcW w:w="1965" w:type="dxa"/>
          </w:tcPr>
          <w:p w14:paraId="3656B499"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Yai </w:t>
            </w:r>
          </w:p>
        </w:tc>
        <w:tc>
          <w:tcPr>
            <w:tcW w:w="1450" w:type="dxa"/>
          </w:tcPr>
          <w:p w14:paraId="375B11A6" w14:textId="77777777" w:rsidR="003217A3" w:rsidRPr="00902BBE" w:rsidRDefault="003217A3" w:rsidP="00184BF3">
            <w:pPr>
              <w:rPr>
                <w:b/>
              </w:rPr>
            </w:pPr>
            <w:r w:rsidRPr="00902BBE">
              <w:rPr>
                <w:rFonts w:ascii="Arial Narrow" w:hAnsi="Arial Narrow"/>
                <w:b/>
                <w:color w:val="000000"/>
              </w:rPr>
              <w:t>Thiil</w:t>
            </w:r>
          </w:p>
        </w:tc>
        <w:tc>
          <w:tcPr>
            <w:tcW w:w="1260" w:type="dxa"/>
          </w:tcPr>
          <w:p w14:paraId="3BC0CC65" w14:textId="77777777" w:rsidR="003217A3" w:rsidRPr="00902BBE" w:rsidRDefault="003217A3" w:rsidP="00184BF3">
            <w:pPr>
              <w:rPr>
                <w:rFonts w:ascii="Arial Narrow" w:hAnsi="Arial Narrow"/>
                <w:b/>
                <w:color w:val="000000"/>
              </w:rPr>
            </w:pPr>
          </w:p>
        </w:tc>
        <w:tc>
          <w:tcPr>
            <w:tcW w:w="1260" w:type="dxa"/>
          </w:tcPr>
          <w:p w14:paraId="6E6E1648" w14:textId="77777777" w:rsidR="003217A3" w:rsidRPr="00902BBE" w:rsidRDefault="003217A3" w:rsidP="00184BF3">
            <w:pPr>
              <w:rPr>
                <w:b/>
              </w:rPr>
            </w:pPr>
          </w:p>
        </w:tc>
        <w:tc>
          <w:tcPr>
            <w:tcW w:w="1515" w:type="dxa"/>
          </w:tcPr>
          <w:p w14:paraId="1059AEF6" w14:textId="77777777" w:rsidR="003217A3" w:rsidRPr="00902BBE" w:rsidRDefault="003217A3" w:rsidP="00184BF3">
            <w:pPr>
              <w:rPr>
                <w:b/>
              </w:rPr>
            </w:pPr>
          </w:p>
        </w:tc>
        <w:tc>
          <w:tcPr>
            <w:tcW w:w="1900" w:type="dxa"/>
          </w:tcPr>
          <w:p w14:paraId="5B99CEEF" w14:textId="77777777" w:rsidR="003217A3" w:rsidRPr="00902BBE" w:rsidRDefault="003217A3" w:rsidP="00184BF3">
            <w:pPr>
              <w:rPr>
                <w:b/>
              </w:rPr>
            </w:pPr>
            <w:r w:rsidRPr="00902BBE">
              <w:rPr>
                <w:rFonts w:ascii="Arial Narrow" w:hAnsi="Arial Narrow"/>
                <w:b/>
                <w:color w:val="000000"/>
              </w:rPr>
              <w:t>Dong</w:t>
            </w:r>
          </w:p>
        </w:tc>
      </w:tr>
      <w:tr w:rsidR="003217A3" w14:paraId="59D0046F" w14:textId="77777777" w:rsidTr="00184BF3">
        <w:tc>
          <w:tcPr>
            <w:tcW w:w="1965" w:type="dxa"/>
          </w:tcPr>
          <w:p w14:paraId="623BD0A8"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Pachienjok </w:t>
            </w:r>
          </w:p>
        </w:tc>
        <w:tc>
          <w:tcPr>
            <w:tcW w:w="1450" w:type="dxa"/>
          </w:tcPr>
          <w:p w14:paraId="2BC0B3B8" w14:textId="77777777" w:rsidR="003217A3" w:rsidRPr="00902BBE" w:rsidRDefault="003217A3" w:rsidP="00184BF3">
            <w:pPr>
              <w:rPr>
                <w:b/>
              </w:rPr>
            </w:pPr>
            <w:r w:rsidRPr="00902BBE">
              <w:rPr>
                <w:rFonts w:ascii="Arial Narrow" w:hAnsi="Arial Narrow"/>
                <w:b/>
                <w:color w:val="000000"/>
              </w:rPr>
              <w:t>Pakaam</w:t>
            </w:r>
          </w:p>
        </w:tc>
        <w:tc>
          <w:tcPr>
            <w:tcW w:w="1260" w:type="dxa"/>
          </w:tcPr>
          <w:p w14:paraId="1ABB68E5" w14:textId="77777777" w:rsidR="003217A3" w:rsidRPr="00902BBE" w:rsidRDefault="003217A3" w:rsidP="00184BF3">
            <w:pPr>
              <w:rPr>
                <w:rFonts w:ascii="Arial Narrow" w:hAnsi="Arial Narrow"/>
                <w:b/>
                <w:color w:val="000000"/>
              </w:rPr>
            </w:pPr>
          </w:p>
        </w:tc>
        <w:tc>
          <w:tcPr>
            <w:tcW w:w="1260" w:type="dxa"/>
          </w:tcPr>
          <w:p w14:paraId="22B3E4DF" w14:textId="77777777" w:rsidR="003217A3" w:rsidRPr="00902BBE" w:rsidRDefault="003217A3" w:rsidP="00184BF3">
            <w:pPr>
              <w:rPr>
                <w:b/>
              </w:rPr>
            </w:pPr>
          </w:p>
        </w:tc>
        <w:tc>
          <w:tcPr>
            <w:tcW w:w="1515" w:type="dxa"/>
          </w:tcPr>
          <w:p w14:paraId="6A600405" w14:textId="77777777" w:rsidR="003217A3" w:rsidRPr="00902BBE" w:rsidRDefault="003217A3" w:rsidP="00184BF3">
            <w:pPr>
              <w:rPr>
                <w:b/>
              </w:rPr>
            </w:pPr>
          </w:p>
        </w:tc>
        <w:tc>
          <w:tcPr>
            <w:tcW w:w="1900" w:type="dxa"/>
          </w:tcPr>
          <w:p w14:paraId="008718D3" w14:textId="77777777" w:rsidR="003217A3" w:rsidRPr="00902BBE" w:rsidRDefault="003217A3" w:rsidP="00184BF3">
            <w:pPr>
              <w:rPr>
                <w:b/>
              </w:rPr>
            </w:pPr>
            <w:r w:rsidRPr="00902BBE">
              <w:rPr>
                <w:rFonts w:ascii="Arial Narrow" w:hAnsi="Arial Narrow"/>
                <w:b/>
                <w:color w:val="000000"/>
              </w:rPr>
              <w:t>Kolier</w:t>
            </w:r>
          </w:p>
        </w:tc>
      </w:tr>
      <w:tr w:rsidR="003217A3" w14:paraId="4117D7A5" w14:textId="77777777" w:rsidTr="00184BF3">
        <w:tc>
          <w:tcPr>
            <w:tcW w:w="1965" w:type="dxa"/>
          </w:tcPr>
          <w:p w14:paraId="1C46EF7E"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Pachak </w:t>
            </w:r>
          </w:p>
        </w:tc>
        <w:tc>
          <w:tcPr>
            <w:tcW w:w="1450" w:type="dxa"/>
          </w:tcPr>
          <w:p w14:paraId="685E798E" w14:textId="77777777" w:rsidR="003217A3" w:rsidRPr="00902BBE" w:rsidRDefault="003217A3" w:rsidP="00184BF3">
            <w:pPr>
              <w:rPr>
                <w:b/>
              </w:rPr>
            </w:pPr>
            <w:r w:rsidRPr="00902BBE">
              <w:rPr>
                <w:rFonts w:ascii="Arial Narrow" w:hAnsi="Arial Narrow"/>
                <w:b/>
                <w:color w:val="000000"/>
              </w:rPr>
              <w:t>Warjaak</w:t>
            </w:r>
          </w:p>
        </w:tc>
        <w:tc>
          <w:tcPr>
            <w:tcW w:w="1260" w:type="dxa"/>
          </w:tcPr>
          <w:p w14:paraId="0B6A330D" w14:textId="77777777" w:rsidR="003217A3" w:rsidRPr="00902BBE" w:rsidRDefault="003217A3" w:rsidP="00184BF3">
            <w:pPr>
              <w:rPr>
                <w:rFonts w:ascii="Arial Narrow" w:hAnsi="Arial Narrow"/>
                <w:b/>
                <w:color w:val="000000"/>
              </w:rPr>
            </w:pPr>
          </w:p>
        </w:tc>
        <w:tc>
          <w:tcPr>
            <w:tcW w:w="1260" w:type="dxa"/>
          </w:tcPr>
          <w:p w14:paraId="043533DF" w14:textId="77777777" w:rsidR="003217A3" w:rsidRPr="00902BBE" w:rsidRDefault="003217A3" w:rsidP="00184BF3">
            <w:pPr>
              <w:rPr>
                <w:b/>
              </w:rPr>
            </w:pPr>
          </w:p>
        </w:tc>
        <w:tc>
          <w:tcPr>
            <w:tcW w:w="1515" w:type="dxa"/>
          </w:tcPr>
          <w:p w14:paraId="0813A3B1" w14:textId="77777777" w:rsidR="003217A3" w:rsidRPr="00902BBE" w:rsidRDefault="003217A3" w:rsidP="00184BF3">
            <w:pPr>
              <w:rPr>
                <w:b/>
              </w:rPr>
            </w:pPr>
          </w:p>
        </w:tc>
        <w:tc>
          <w:tcPr>
            <w:tcW w:w="1900" w:type="dxa"/>
          </w:tcPr>
          <w:p w14:paraId="747B812F" w14:textId="77777777" w:rsidR="003217A3" w:rsidRPr="00902BBE" w:rsidRDefault="003217A3" w:rsidP="00184BF3">
            <w:pPr>
              <w:rPr>
                <w:b/>
              </w:rPr>
            </w:pPr>
            <w:r w:rsidRPr="00902BBE">
              <w:rPr>
                <w:rFonts w:ascii="Arial Narrow" w:hAnsi="Arial Narrow"/>
                <w:b/>
                <w:color w:val="000000"/>
              </w:rPr>
              <w:t>Nyibek</w:t>
            </w:r>
          </w:p>
        </w:tc>
      </w:tr>
      <w:tr w:rsidR="003217A3" w14:paraId="7793CF53" w14:textId="77777777" w:rsidTr="00184BF3">
        <w:tc>
          <w:tcPr>
            <w:tcW w:w="1965" w:type="dxa"/>
          </w:tcPr>
          <w:p w14:paraId="4AB89A40"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Panyijiar </w:t>
            </w:r>
          </w:p>
        </w:tc>
        <w:tc>
          <w:tcPr>
            <w:tcW w:w="1450" w:type="dxa"/>
          </w:tcPr>
          <w:p w14:paraId="270263C4" w14:textId="77777777" w:rsidR="003217A3" w:rsidRPr="00902BBE" w:rsidRDefault="003217A3" w:rsidP="00184BF3">
            <w:pPr>
              <w:rPr>
                <w:b/>
              </w:rPr>
            </w:pPr>
            <w:r w:rsidRPr="00902BBE">
              <w:rPr>
                <w:rFonts w:ascii="Arial Narrow" w:hAnsi="Arial Narrow"/>
                <w:b/>
                <w:color w:val="000000"/>
              </w:rPr>
              <w:t>Loang</w:t>
            </w:r>
          </w:p>
        </w:tc>
        <w:tc>
          <w:tcPr>
            <w:tcW w:w="1260" w:type="dxa"/>
          </w:tcPr>
          <w:p w14:paraId="21BA19DE" w14:textId="77777777" w:rsidR="003217A3" w:rsidRPr="00902BBE" w:rsidRDefault="003217A3" w:rsidP="00184BF3">
            <w:pPr>
              <w:rPr>
                <w:rFonts w:ascii="Arial Narrow" w:hAnsi="Arial Narrow"/>
                <w:b/>
                <w:color w:val="000000"/>
              </w:rPr>
            </w:pPr>
          </w:p>
        </w:tc>
        <w:tc>
          <w:tcPr>
            <w:tcW w:w="1260" w:type="dxa"/>
          </w:tcPr>
          <w:p w14:paraId="7B7F0DF2" w14:textId="77777777" w:rsidR="003217A3" w:rsidRPr="00902BBE" w:rsidRDefault="003217A3" w:rsidP="00184BF3">
            <w:pPr>
              <w:rPr>
                <w:b/>
              </w:rPr>
            </w:pPr>
          </w:p>
        </w:tc>
        <w:tc>
          <w:tcPr>
            <w:tcW w:w="1515" w:type="dxa"/>
          </w:tcPr>
          <w:p w14:paraId="5446F4E0" w14:textId="77777777" w:rsidR="003217A3" w:rsidRPr="00902BBE" w:rsidRDefault="003217A3" w:rsidP="00184BF3">
            <w:pPr>
              <w:rPr>
                <w:b/>
              </w:rPr>
            </w:pPr>
          </w:p>
        </w:tc>
        <w:tc>
          <w:tcPr>
            <w:tcW w:w="1900" w:type="dxa"/>
          </w:tcPr>
          <w:p w14:paraId="412D07DF" w14:textId="77777777" w:rsidR="003217A3" w:rsidRPr="00902BBE" w:rsidRDefault="003217A3" w:rsidP="00184BF3">
            <w:pPr>
              <w:rPr>
                <w:b/>
              </w:rPr>
            </w:pPr>
            <w:r w:rsidRPr="00902BBE">
              <w:rPr>
                <w:rFonts w:ascii="Arial Narrow" w:hAnsi="Arial Narrow"/>
                <w:b/>
                <w:color w:val="000000"/>
              </w:rPr>
              <w:t>Ramruop</w:t>
            </w:r>
          </w:p>
        </w:tc>
      </w:tr>
      <w:tr w:rsidR="003217A3" w14:paraId="5ECDE01A" w14:textId="77777777" w:rsidTr="00184BF3">
        <w:tc>
          <w:tcPr>
            <w:tcW w:w="1965" w:type="dxa"/>
          </w:tcPr>
          <w:p w14:paraId="7C8590C5"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Pariel</w:t>
            </w:r>
          </w:p>
        </w:tc>
        <w:tc>
          <w:tcPr>
            <w:tcW w:w="1450" w:type="dxa"/>
          </w:tcPr>
          <w:p w14:paraId="2B0FCBE1" w14:textId="77777777" w:rsidR="003217A3" w:rsidRPr="00902BBE" w:rsidRDefault="003217A3" w:rsidP="00184BF3">
            <w:pPr>
              <w:rPr>
                <w:b/>
              </w:rPr>
            </w:pPr>
            <w:r w:rsidRPr="00902BBE">
              <w:rPr>
                <w:rFonts w:ascii="Arial Narrow" w:hAnsi="Arial Narrow"/>
                <w:b/>
                <w:color w:val="000000"/>
              </w:rPr>
              <w:t>Nyajang</w:t>
            </w:r>
          </w:p>
        </w:tc>
        <w:tc>
          <w:tcPr>
            <w:tcW w:w="1260" w:type="dxa"/>
          </w:tcPr>
          <w:p w14:paraId="180D4963" w14:textId="77777777" w:rsidR="003217A3" w:rsidRPr="00902BBE" w:rsidRDefault="003217A3" w:rsidP="00184BF3">
            <w:pPr>
              <w:rPr>
                <w:rFonts w:ascii="Arial Narrow" w:hAnsi="Arial Narrow"/>
                <w:b/>
                <w:color w:val="000000"/>
              </w:rPr>
            </w:pPr>
          </w:p>
        </w:tc>
        <w:tc>
          <w:tcPr>
            <w:tcW w:w="1260" w:type="dxa"/>
          </w:tcPr>
          <w:p w14:paraId="50C51BDA" w14:textId="77777777" w:rsidR="003217A3" w:rsidRPr="00902BBE" w:rsidRDefault="003217A3" w:rsidP="00184BF3">
            <w:pPr>
              <w:rPr>
                <w:b/>
              </w:rPr>
            </w:pPr>
          </w:p>
        </w:tc>
        <w:tc>
          <w:tcPr>
            <w:tcW w:w="1515" w:type="dxa"/>
          </w:tcPr>
          <w:p w14:paraId="34CA5F93" w14:textId="77777777" w:rsidR="003217A3" w:rsidRPr="00902BBE" w:rsidRDefault="003217A3" w:rsidP="00184BF3">
            <w:pPr>
              <w:rPr>
                <w:b/>
              </w:rPr>
            </w:pPr>
          </w:p>
        </w:tc>
        <w:tc>
          <w:tcPr>
            <w:tcW w:w="1900" w:type="dxa"/>
          </w:tcPr>
          <w:p w14:paraId="52C15B06" w14:textId="77777777" w:rsidR="003217A3" w:rsidRPr="00902BBE" w:rsidRDefault="003217A3" w:rsidP="00184BF3">
            <w:pPr>
              <w:rPr>
                <w:b/>
              </w:rPr>
            </w:pPr>
          </w:p>
        </w:tc>
      </w:tr>
      <w:tr w:rsidR="003217A3" w14:paraId="4D2AB648" w14:textId="77777777" w:rsidTr="00184BF3">
        <w:tc>
          <w:tcPr>
            <w:tcW w:w="1965" w:type="dxa"/>
          </w:tcPr>
          <w:p w14:paraId="1B1B2701"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 xml:space="preserve">Ganyiel </w:t>
            </w:r>
          </w:p>
        </w:tc>
        <w:tc>
          <w:tcPr>
            <w:tcW w:w="1450" w:type="dxa"/>
          </w:tcPr>
          <w:p w14:paraId="7BB417DE" w14:textId="77777777" w:rsidR="003217A3" w:rsidRPr="00902BBE" w:rsidRDefault="003217A3" w:rsidP="00184BF3">
            <w:pPr>
              <w:rPr>
                <w:b/>
              </w:rPr>
            </w:pPr>
            <w:r w:rsidRPr="00902BBE">
              <w:rPr>
                <w:rFonts w:ascii="Arial Narrow" w:hAnsi="Arial Narrow"/>
                <w:b/>
                <w:color w:val="000000"/>
              </w:rPr>
              <w:t>Market youth</w:t>
            </w:r>
          </w:p>
        </w:tc>
        <w:tc>
          <w:tcPr>
            <w:tcW w:w="1260" w:type="dxa"/>
          </w:tcPr>
          <w:p w14:paraId="47049CEE" w14:textId="77777777" w:rsidR="003217A3" w:rsidRPr="00902BBE" w:rsidRDefault="003217A3" w:rsidP="00184BF3">
            <w:pPr>
              <w:rPr>
                <w:rFonts w:ascii="Arial Narrow" w:hAnsi="Arial Narrow"/>
                <w:b/>
                <w:color w:val="000000"/>
              </w:rPr>
            </w:pPr>
          </w:p>
        </w:tc>
        <w:tc>
          <w:tcPr>
            <w:tcW w:w="1260" w:type="dxa"/>
          </w:tcPr>
          <w:p w14:paraId="170524EA" w14:textId="77777777" w:rsidR="003217A3" w:rsidRPr="00902BBE" w:rsidRDefault="003217A3" w:rsidP="00184BF3">
            <w:pPr>
              <w:rPr>
                <w:b/>
              </w:rPr>
            </w:pPr>
          </w:p>
        </w:tc>
        <w:tc>
          <w:tcPr>
            <w:tcW w:w="1515" w:type="dxa"/>
          </w:tcPr>
          <w:p w14:paraId="3B65DF4D" w14:textId="77777777" w:rsidR="003217A3" w:rsidRPr="00902BBE" w:rsidRDefault="003217A3" w:rsidP="00184BF3">
            <w:pPr>
              <w:rPr>
                <w:b/>
              </w:rPr>
            </w:pPr>
          </w:p>
        </w:tc>
        <w:tc>
          <w:tcPr>
            <w:tcW w:w="1900" w:type="dxa"/>
          </w:tcPr>
          <w:p w14:paraId="4E3472F3" w14:textId="77777777" w:rsidR="003217A3" w:rsidRPr="00902BBE" w:rsidRDefault="003217A3" w:rsidP="00184BF3">
            <w:pPr>
              <w:rPr>
                <w:rFonts w:ascii="Arial Narrow" w:hAnsi="Arial Narrow"/>
                <w:b/>
                <w:color w:val="000000"/>
              </w:rPr>
            </w:pPr>
          </w:p>
        </w:tc>
      </w:tr>
      <w:tr w:rsidR="003217A3" w14:paraId="3D8C7F85" w14:textId="77777777" w:rsidTr="00184BF3">
        <w:tc>
          <w:tcPr>
            <w:tcW w:w="1965" w:type="dxa"/>
          </w:tcPr>
          <w:p w14:paraId="7A9FD878" w14:textId="77777777" w:rsidR="003217A3" w:rsidRPr="00902BBE" w:rsidRDefault="003217A3" w:rsidP="00184BF3">
            <w:pPr>
              <w:pStyle w:val="NormalWeb"/>
              <w:rPr>
                <w:rFonts w:ascii="Arial Narrow" w:hAnsi="Arial Narrow"/>
                <w:b/>
                <w:color w:val="000000"/>
              </w:rPr>
            </w:pPr>
            <w:r w:rsidRPr="00902BBE">
              <w:rPr>
                <w:rFonts w:ascii="Arial Narrow" w:hAnsi="Arial Narrow"/>
                <w:b/>
                <w:color w:val="000000"/>
              </w:rPr>
              <w:t>Ganyiel town</w:t>
            </w:r>
          </w:p>
        </w:tc>
        <w:tc>
          <w:tcPr>
            <w:tcW w:w="1450" w:type="dxa"/>
          </w:tcPr>
          <w:p w14:paraId="61407E82" w14:textId="77777777" w:rsidR="003217A3" w:rsidRPr="00902BBE" w:rsidRDefault="003217A3" w:rsidP="00184BF3">
            <w:pPr>
              <w:rPr>
                <w:b/>
              </w:rPr>
            </w:pPr>
            <w:r w:rsidRPr="00902BBE">
              <w:rPr>
                <w:rFonts w:ascii="Arial Narrow" w:hAnsi="Arial Narrow"/>
                <w:b/>
                <w:color w:val="000000"/>
              </w:rPr>
              <w:t>Tharyier</w:t>
            </w:r>
          </w:p>
        </w:tc>
        <w:tc>
          <w:tcPr>
            <w:tcW w:w="1260" w:type="dxa"/>
          </w:tcPr>
          <w:p w14:paraId="02423871" w14:textId="77777777" w:rsidR="003217A3" w:rsidRPr="00902BBE" w:rsidRDefault="003217A3" w:rsidP="00184BF3">
            <w:pPr>
              <w:rPr>
                <w:rFonts w:ascii="Arial Narrow" w:hAnsi="Arial Narrow"/>
                <w:b/>
                <w:color w:val="000000"/>
              </w:rPr>
            </w:pPr>
          </w:p>
        </w:tc>
        <w:tc>
          <w:tcPr>
            <w:tcW w:w="1260" w:type="dxa"/>
          </w:tcPr>
          <w:p w14:paraId="417BFA27" w14:textId="77777777" w:rsidR="003217A3" w:rsidRPr="00902BBE" w:rsidRDefault="003217A3" w:rsidP="00184BF3">
            <w:pPr>
              <w:rPr>
                <w:b/>
              </w:rPr>
            </w:pPr>
          </w:p>
        </w:tc>
        <w:tc>
          <w:tcPr>
            <w:tcW w:w="1515" w:type="dxa"/>
          </w:tcPr>
          <w:p w14:paraId="4C387F5D" w14:textId="77777777" w:rsidR="003217A3" w:rsidRPr="00902BBE" w:rsidRDefault="003217A3" w:rsidP="00184BF3">
            <w:pPr>
              <w:rPr>
                <w:b/>
              </w:rPr>
            </w:pPr>
          </w:p>
        </w:tc>
        <w:tc>
          <w:tcPr>
            <w:tcW w:w="1900" w:type="dxa"/>
          </w:tcPr>
          <w:p w14:paraId="2E7AF16C" w14:textId="77777777" w:rsidR="003217A3" w:rsidRPr="00902BBE" w:rsidRDefault="003217A3" w:rsidP="00184BF3">
            <w:pPr>
              <w:rPr>
                <w:rFonts w:ascii="Arial Narrow" w:hAnsi="Arial Narrow"/>
                <w:b/>
                <w:color w:val="000000"/>
              </w:rPr>
            </w:pPr>
          </w:p>
        </w:tc>
      </w:tr>
    </w:tbl>
    <w:p w14:paraId="5204EF80" w14:textId="77777777" w:rsidR="003217A3" w:rsidRPr="00BD039C" w:rsidRDefault="003217A3" w:rsidP="002930DF">
      <w:pPr>
        <w:pStyle w:val="CommentText"/>
        <w:jc w:val="both"/>
        <w:rPr>
          <w:rFonts w:eastAsiaTheme="minorHAnsi"/>
          <w:snapToGrid/>
          <w:color w:val="000000"/>
          <w:sz w:val="22"/>
          <w:szCs w:val="22"/>
          <w:lang w:val="en-GB"/>
        </w:rPr>
      </w:pPr>
      <w:r>
        <w:rPr>
          <w:rFonts w:eastAsiaTheme="minorHAnsi"/>
          <w:snapToGrid/>
          <w:color w:val="000000"/>
          <w:sz w:val="22"/>
          <w:szCs w:val="22"/>
          <w:lang w:val="en-GB"/>
        </w:rPr>
        <w:t>Table showing names of various community groups that have been established so far</w:t>
      </w:r>
    </w:p>
    <w:p w14:paraId="2264E7B4" w14:textId="77777777" w:rsidR="002930DF" w:rsidRPr="00BD039C" w:rsidRDefault="002930DF" w:rsidP="002930DF">
      <w:pPr>
        <w:widowControl w:val="0"/>
        <w:jc w:val="both"/>
        <w:rPr>
          <w:rFonts w:ascii="Times New Roman" w:hAnsi="Times New Roman" w:cs="Times New Roman"/>
        </w:rPr>
      </w:pPr>
    </w:p>
    <w:p w14:paraId="1419B4F1" w14:textId="77777777" w:rsidR="002930DF" w:rsidRPr="00BD039C" w:rsidRDefault="002930DF" w:rsidP="002930DF">
      <w:pPr>
        <w:pStyle w:val="NoSpacing"/>
        <w:jc w:val="both"/>
        <w:rPr>
          <w:b/>
          <w:u w:val="single"/>
        </w:rPr>
      </w:pPr>
      <w:r w:rsidRPr="00BD039C">
        <w:rPr>
          <w:b/>
          <w:u w:val="single"/>
        </w:rPr>
        <w:t>Result 3: Increased dietary diversity through improved food utilization</w:t>
      </w:r>
    </w:p>
    <w:p w14:paraId="393F3F25" w14:textId="08353809" w:rsidR="002930DF" w:rsidRPr="00BD039C" w:rsidRDefault="002930DF" w:rsidP="002930DF">
      <w:pPr>
        <w:widowControl w:val="0"/>
        <w:jc w:val="both"/>
        <w:rPr>
          <w:rFonts w:ascii="Times New Roman" w:hAnsi="Times New Roman" w:cs="Times New Roman"/>
        </w:rPr>
      </w:pPr>
      <w:r w:rsidRPr="00BD039C">
        <w:rPr>
          <w:rFonts w:ascii="Times New Roman" w:hAnsi="Times New Roman" w:cs="Times New Roman"/>
        </w:rPr>
        <w:t xml:space="preserve">In </w:t>
      </w:r>
      <w:r>
        <w:rPr>
          <w:rFonts w:ascii="Times New Roman" w:hAnsi="Times New Roman" w:cs="Times New Roman"/>
        </w:rPr>
        <w:t>bid</w:t>
      </w:r>
      <w:r w:rsidRPr="00BD039C">
        <w:rPr>
          <w:rFonts w:ascii="Times New Roman" w:hAnsi="Times New Roman" w:cs="Times New Roman"/>
        </w:rPr>
        <w:t xml:space="preserve"> to reduce the malnutrition rate</w:t>
      </w:r>
      <w:r>
        <w:rPr>
          <w:rFonts w:ascii="Times New Roman" w:hAnsi="Times New Roman" w:cs="Times New Roman"/>
        </w:rPr>
        <w:t>s</w:t>
      </w:r>
      <w:r w:rsidRPr="00BD039C">
        <w:rPr>
          <w:rFonts w:ascii="Times New Roman" w:hAnsi="Times New Roman" w:cs="Times New Roman"/>
        </w:rPr>
        <w:t xml:space="preserve"> in the</w:t>
      </w:r>
      <w:r>
        <w:rPr>
          <w:rFonts w:ascii="Times New Roman" w:hAnsi="Times New Roman" w:cs="Times New Roman"/>
        </w:rPr>
        <w:t xml:space="preserve"> catchment</w:t>
      </w:r>
      <w:r w:rsidRPr="00BD039C">
        <w:rPr>
          <w:rFonts w:ascii="Times New Roman" w:hAnsi="Times New Roman" w:cs="Times New Roman"/>
        </w:rPr>
        <w:t xml:space="preserve"> area since </w:t>
      </w:r>
      <w:r>
        <w:rPr>
          <w:rFonts w:ascii="Times New Roman" w:hAnsi="Times New Roman" w:cs="Times New Roman"/>
        </w:rPr>
        <w:t xml:space="preserve">March </w:t>
      </w:r>
      <w:r w:rsidRPr="00BD039C">
        <w:rPr>
          <w:rFonts w:ascii="Times New Roman" w:hAnsi="Times New Roman" w:cs="Times New Roman"/>
        </w:rPr>
        <w:t xml:space="preserve">2016 IRC </w:t>
      </w:r>
      <w:r>
        <w:rPr>
          <w:rFonts w:ascii="Times New Roman" w:hAnsi="Times New Roman" w:cs="Times New Roman"/>
        </w:rPr>
        <w:t>embarked on</w:t>
      </w:r>
      <w:r w:rsidRPr="00BD039C">
        <w:rPr>
          <w:rFonts w:ascii="Times New Roman" w:hAnsi="Times New Roman" w:cs="Times New Roman"/>
        </w:rPr>
        <w:t xml:space="preserve"> conducting community awareness activities on </w:t>
      </w:r>
      <w:r w:rsidR="00316535">
        <w:rPr>
          <w:rFonts w:ascii="Times New Roman" w:hAnsi="Times New Roman" w:cs="Times New Roman"/>
        </w:rPr>
        <w:t>I</w:t>
      </w:r>
      <w:r w:rsidRPr="00BD039C">
        <w:rPr>
          <w:rFonts w:ascii="Times New Roman" w:hAnsi="Times New Roman" w:cs="Times New Roman"/>
        </w:rPr>
        <w:t xml:space="preserve">nfant and </w:t>
      </w:r>
      <w:r w:rsidR="00316535">
        <w:rPr>
          <w:rFonts w:ascii="Times New Roman" w:hAnsi="Times New Roman" w:cs="Times New Roman"/>
        </w:rPr>
        <w:t>Y</w:t>
      </w:r>
      <w:r w:rsidRPr="00BD039C">
        <w:rPr>
          <w:rFonts w:ascii="Times New Roman" w:hAnsi="Times New Roman" w:cs="Times New Roman"/>
        </w:rPr>
        <w:t xml:space="preserve">oung </w:t>
      </w:r>
      <w:r w:rsidR="00316535">
        <w:rPr>
          <w:rFonts w:ascii="Times New Roman" w:hAnsi="Times New Roman" w:cs="Times New Roman"/>
        </w:rPr>
        <w:t>C</w:t>
      </w:r>
      <w:r w:rsidRPr="00BD039C">
        <w:rPr>
          <w:rFonts w:ascii="Times New Roman" w:hAnsi="Times New Roman" w:cs="Times New Roman"/>
        </w:rPr>
        <w:t xml:space="preserve">hild </w:t>
      </w:r>
      <w:r w:rsidR="00316535">
        <w:rPr>
          <w:rFonts w:ascii="Times New Roman" w:hAnsi="Times New Roman" w:cs="Times New Roman"/>
        </w:rPr>
        <w:t>F</w:t>
      </w:r>
      <w:r w:rsidRPr="00BD039C">
        <w:rPr>
          <w:rFonts w:ascii="Times New Roman" w:hAnsi="Times New Roman" w:cs="Times New Roman"/>
        </w:rPr>
        <w:t xml:space="preserve">eeding practices (IYCF) at community level to improve </w:t>
      </w:r>
      <w:r>
        <w:rPr>
          <w:rFonts w:ascii="Times New Roman" w:hAnsi="Times New Roman" w:cs="Times New Roman"/>
        </w:rPr>
        <w:t xml:space="preserve">U5s </w:t>
      </w:r>
      <w:r w:rsidRPr="00BD039C">
        <w:rPr>
          <w:rFonts w:ascii="Times New Roman" w:hAnsi="Times New Roman" w:cs="Times New Roman"/>
        </w:rPr>
        <w:t>survival, growth, and development</w:t>
      </w:r>
      <w:r>
        <w:rPr>
          <w:rFonts w:ascii="Times New Roman" w:hAnsi="Times New Roman" w:cs="Times New Roman"/>
        </w:rPr>
        <w:t>.</w:t>
      </w:r>
      <w:r w:rsidRPr="00BD039C">
        <w:rPr>
          <w:rFonts w:ascii="Times New Roman" w:hAnsi="Times New Roman" w:cs="Times New Roman"/>
        </w:rPr>
        <w:t xml:space="preserve">.  Currently IRC  </w:t>
      </w:r>
      <w:r>
        <w:rPr>
          <w:rFonts w:ascii="Times New Roman" w:hAnsi="Times New Roman" w:cs="Times New Roman"/>
        </w:rPr>
        <w:t>selected and formed</w:t>
      </w:r>
      <w:r w:rsidRPr="00BD039C">
        <w:rPr>
          <w:rFonts w:ascii="Times New Roman" w:hAnsi="Times New Roman" w:cs="Times New Roman"/>
        </w:rPr>
        <w:t xml:space="preserve"> 40 Mother Care Groups (MCGs) aim</w:t>
      </w:r>
      <w:r>
        <w:rPr>
          <w:rFonts w:ascii="Times New Roman" w:hAnsi="Times New Roman" w:cs="Times New Roman"/>
        </w:rPr>
        <w:t>ed</w:t>
      </w:r>
      <w:r w:rsidRPr="00BD039C">
        <w:rPr>
          <w:rFonts w:ascii="Times New Roman" w:hAnsi="Times New Roman" w:cs="Times New Roman"/>
        </w:rPr>
        <w:t xml:space="preserve"> to improve </w:t>
      </w:r>
      <w:r w:rsidR="00316535">
        <w:rPr>
          <w:rFonts w:ascii="Times New Roman" w:hAnsi="Times New Roman" w:cs="Times New Roman"/>
        </w:rPr>
        <w:t>I</w:t>
      </w:r>
      <w:r w:rsidRPr="00BD039C">
        <w:rPr>
          <w:rFonts w:ascii="Times New Roman" w:hAnsi="Times New Roman" w:cs="Times New Roman"/>
        </w:rPr>
        <w:t xml:space="preserve">nfant and </w:t>
      </w:r>
      <w:r w:rsidR="00316535">
        <w:rPr>
          <w:rFonts w:ascii="Times New Roman" w:hAnsi="Times New Roman" w:cs="Times New Roman"/>
        </w:rPr>
        <w:t>Y</w:t>
      </w:r>
      <w:r w:rsidRPr="00BD039C">
        <w:rPr>
          <w:rFonts w:ascii="Times New Roman" w:hAnsi="Times New Roman" w:cs="Times New Roman"/>
        </w:rPr>
        <w:t xml:space="preserve">oung </w:t>
      </w:r>
      <w:r w:rsidR="00316535">
        <w:rPr>
          <w:rFonts w:ascii="Times New Roman" w:hAnsi="Times New Roman" w:cs="Times New Roman"/>
        </w:rPr>
        <w:t>C</w:t>
      </w:r>
      <w:r w:rsidRPr="00BD039C">
        <w:rPr>
          <w:rFonts w:ascii="Times New Roman" w:hAnsi="Times New Roman" w:cs="Times New Roman"/>
        </w:rPr>
        <w:t xml:space="preserve">hild </w:t>
      </w:r>
      <w:r w:rsidR="00316535">
        <w:rPr>
          <w:rFonts w:ascii="Times New Roman" w:hAnsi="Times New Roman" w:cs="Times New Roman"/>
        </w:rPr>
        <w:t>F</w:t>
      </w:r>
      <w:r w:rsidRPr="00BD039C">
        <w:rPr>
          <w:rFonts w:ascii="Times New Roman" w:hAnsi="Times New Roman" w:cs="Times New Roman"/>
        </w:rPr>
        <w:t>eeding practice</w:t>
      </w:r>
      <w:r>
        <w:rPr>
          <w:rFonts w:ascii="Times New Roman" w:hAnsi="Times New Roman" w:cs="Times New Roman"/>
        </w:rPr>
        <w:t>s</w:t>
      </w:r>
      <w:r w:rsidRPr="00BD039C">
        <w:rPr>
          <w:rFonts w:ascii="Times New Roman" w:hAnsi="Times New Roman" w:cs="Times New Roman"/>
        </w:rPr>
        <w:t xml:space="preserve"> among pregnant and lactating women suffering from moderate acute malnutrition. </w:t>
      </w:r>
      <w:r>
        <w:rPr>
          <w:rFonts w:ascii="Times New Roman" w:hAnsi="Times New Roman" w:cs="Times New Roman"/>
        </w:rPr>
        <w:t xml:space="preserve">The mode of activities is categorized into two </w:t>
      </w:r>
      <w:r>
        <w:rPr>
          <w:rFonts w:ascii="Times New Roman" w:hAnsi="Times New Roman" w:cs="Times New Roman"/>
        </w:rPr>
        <w:lastRenderedPageBreak/>
        <w:t>approaches; implementation at facility level twice per week and this continuous at community level whenever  the MCGs have time  to move from home to home to support their fellow women in the communities. The project also targets</w:t>
      </w:r>
      <w:r w:rsidRPr="00BD039C">
        <w:rPr>
          <w:rFonts w:ascii="Times New Roman" w:hAnsi="Times New Roman" w:cs="Times New Roman"/>
        </w:rPr>
        <w:t xml:space="preserve"> </w:t>
      </w:r>
      <w:r>
        <w:rPr>
          <w:rFonts w:ascii="Times New Roman" w:hAnsi="Times New Roman" w:cs="Times New Roman"/>
        </w:rPr>
        <w:t xml:space="preserve">households with children U5s with </w:t>
      </w:r>
      <w:r w:rsidRPr="00BD039C">
        <w:rPr>
          <w:rFonts w:ascii="Times New Roman" w:hAnsi="Times New Roman" w:cs="Times New Roman"/>
        </w:rPr>
        <w:t xml:space="preserve">acute malnutrition enrolled in CMAM program with inputs and knowledge to start home gardens as well as training the local Ministry of Health staff on important areas to improve better nutrition practices in </w:t>
      </w:r>
      <w:r w:rsidR="00316535" w:rsidRPr="00BD039C">
        <w:rPr>
          <w:rFonts w:ascii="Times New Roman" w:hAnsi="Times New Roman" w:cs="Times New Roman"/>
        </w:rPr>
        <w:t>Panyijar</w:t>
      </w:r>
      <w:r w:rsidRPr="00BD039C">
        <w:rPr>
          <w:rFonts w:ascii="Times New Roman" w:hAnsi="Times New Roman" w:cs="Times New Roman"/>
        </w:rPr>
        <w:t xml:space="preserve"> County</w:t>
      </w:r>
    </w:p>
    <w:bookmarkEnd w:id="5"/>
    <w:p w14:paraId="3A9F24D6" w14:textId="77777777" w:rsidR="00DE2D1B" w:rsidRPr="00BD039C" w:rsidRDefault="00DE2D1B" w:rsidP="00DE2D1B">
      <w:pPr>
        <w:pStyle w:val="NoSpacing"/>
        <w:jc w:val="both"/>
        <w:rPr>
          <w:b/>
          <w:u w:val="single"/>
        </w:rPr>
      </w:pPr>
      <w:r w:rsidRPr="00BD039C">
        <w:rPr>
          <w:b/>
          <w:u w:val="single"/>
        </w:rPr>
        <w:t>Result 3: Increased dietary diversity through improved food utilization</w:t>
      </w:r>
    </w:p>
    <w:p w14:paraId="065506EE" w14:textId="26D8F2DB" w:rsidR="00DE2D1B" w:rsidRPr="00BD039C" w:rsidRDefault="00DE2D1B" w:rsidP="00DE2D1B">
      <w:pPr>
        <w:widowControl w:val="0"/>
        <w:jc w:val="both"/>
        <w:rPr>
          <w:rFonts w:ascii="Times New Roman" w:hAnsi="Times New Roman" w:cs="Times New Roman"/>
        </w:rPr>
      </w:pPr>
      <w:r w:rsidRPr="00BD039C">
        <w:rPr>
          <w:rFonts w:ascii="Times New Roman" w:hAnsi="Times New Roman" w:cs="Times New Roman"/>
        </w:rPr>
        <w:t xml:space="preserve">In </w:t>
      </w:r>
      <w:r w:rsidR="00036069">
        <w:rPr>
          <w:rFonts w:ascii="Times New Roman" w:hAnsi="Times New Roman" w:cs="Times New Roman"/>
        </w:rPr>
        <w:t>bid</w:t>
      </w:r>
      <w:r w:rsidRPr="00BD039C">
        <w:rPr>
          <w:rFonts w:ascii="Times New Roman" w:hAnsi="Times New Roman" w:cs="Times New Roman"/>
        </w:rPr>
        <w:t xml:space="preserve"> to reduce the malnutrition rate</w:t>
      </w:r>
      <w:r w:rsidR="00036069">
        <w:rPr>
          <w:rFonts w:ascii="Times New Roman" w:hAnsi="Times New Roman" w:cs="Times New Roman"/>
        </w:rPr>
        <w:t>s</w:t>
      </w:r>
      <w:r w:rsidRPr="00BD039C">
        <w:rPr>
          <w:rFonts w:ascii="Times New Roman" w:hAnsi="Times New Roman" w:cs="Times New Roman"/>
        </w:rPr>
        <w:t xml:space="preserve"> in the</w:t>
      </w:r>
      <w:r w:rsidR="00036069">
        <w:rPr>
          <w:rFonts w:ascii="Times New Roman" w:hAnsi="Times New Roman" w:cs="Times New Roman"/>
        </w:rPr>
        <w:t xml:space="preserve"> catchment</w:t>
      </w:r>
      <w:r w:rsidRPr="00BD039C">
        <w:rPr>
          <w:rFonts w:ascii="Times New Roman" w:hAnsi="Times New Roman" w:cs="Times New Roman"/>
        </w:rPr>
        <w:t xml:space="preserve"> area since </w:t>
      </w:r>
      <w:r w:rsidR="00A34A62">
        <w:rPr>
          <w:rFonts w:ascii="Times New Roman" w:hAnsi="Times New Roman" w:cs="Times New Roman"/>
        </w:rPr>
        <w:t xml:space="preserve">March </w:t>
      </w:r>
      <w:r w:rsidRPr="00BD039C">
        <w:rPr>
          <w:rFonts w:ascii="Times New Roman" w:hAnsi="Times New Roman" w:cs="Times New Roman"/>
        </w:rPr>
        <w:t xml:space="preserve">2016 IRC </w:t>
      </w:r>
      <w:r w:rsidR="00036069">
        <w:rPr>
          <w:rFonts w:ascii="Times New Roman" w:hAnsi="Times New Roman" w:cs="Times New Roman"/>
        </w:rPr>
        <w:t>embarked on</w:t>
      </w:r>
      <w:r w:rsidRPr="00BD039C">
        <w:rPr>
          <w:rFonts w:ascii="Times New Roman" w:hAnsi="Times New Roman" w:cs="Times New Roman"/>
        </w:rPr>
        <w:t xml:space="preserve"> conducting community awareness activities on </w:t>
      </w:r>
      <w:r w:rsidR="005605AF">
        <w:rPr>
          <w:rFonts w:ascii="Times New Roman" w:hAnsi="Times New Roman" w:cs="Times New Roman"/>
        </w:rPr>
        <w:t>I</w:t>
      </w:r>
      <w:r w:rsidRPr="00BD039C">
        <w:rPr>
          <w:rFonts w:ascii="Times New Roman" w:hAnsi="Times New Roman" w:cs="Times New Roman"/>
        </w:rPr>
        <w:t xml:space="preserve">nfant and </w:t>
      </w:r>
      <w:r w:rsidR="005605AF">
        <w:rPr>
          <w:rFonts w:ascii="Times New Roman" w:hAnsi="Times New Roman" w:cs="Times New Roman"/>
        </w:rPr>
        <w:t>Y</w:t>
      </w:r>
      <w:r w:rsidRPr="00BD039C">
        <w:rPr>
          <w:rFonts w:ascii="Times New Roman" w:hAnsi="Times New Roman" w:cs="Times New Roman"/>
        </w:rPr>
        <w:t xml:space="preserve">oung </w:t>
      </w:r>
      <w:r w:rsidR="005605AF">
        <w:rPr>
          <w:rFonts w:ascii="Times New Roman" w:hAnsi="Times New Roman" w:cs="Times New Roman"/>
        </w:rPr>
        <w:t>C</w:t>
      </w:r>
      <w:r w:rsidRPr="00BD039C">
        <w:rPr>
          <w:rFonts w:ascii="Times New Roman" w:hAnsi="Times New Roman" w:cs="Times New Roman"/>
        </w:rPr>
        <w:t xml:space="preserve">hild </w:t>
      </w:r>
      <w:r w:rsidR="005605AF">
        <w:rPr>
          <w:rFonts w:ascii="Times New Roman" w:hAnsi="Times New Roman" w:cs="Times New Roman"/>
        </w:rPr>
        <w:t>F</w:t>
      </w:r>
      <w:r w:rsidRPr="00BD039C">
        <w:rPr>
          <w:rFonts w:ascii="Times New Roman" w:hAnsi="Times New Roman" w:cs="Times New Roman"/>
        </w:rPr>
        <w:t xml:space="preserve">eeding practices (IYCF) at community level to </w:t>
      </w:r>
      <w:r w:rsidR="00036069" w:rsidRPr="00BD039C">
        <w:rPr>
          <w:rFonts w:ascii="Times New Roman" w:hAnsi="Times New Roman" w:cs="Times New Roman"/>
        </w:rPr>
        <w:t xml:space="preserve">improve </w:t>
      </w:r>
      <w:r w:rsidR="001D78C6">
        <w:rPr>
          <w:rFonts w:ascii="Times New Roman" w:hAnsi="Times New Roman" w:cs="Times New Roman"/>
        </w:rPr>
        <w:t xml:space="preserve">U5s </w:t>
      </w:r>
      <w:r w:rsidR="001D78C6" w:rsidRPr="00BD039C">
        <w:rPr>
          <w:rFonts w:ascii="Times New Roman" w:hAnsi="Times New Roman" w:cs="Times New Roman"/>
        </w:rPr>
        <w:t>survival</w:t>
      </w:r>
      <w:r w:rsidRPr="00BD039C">
        <w:rPr>
          <w:rFonts w:ascii="Times New Roman" w:hAnsi="Times New Roman" w:cs="Times New Roman"/>
        </w:rPr>
        <w:t>, growth, and development</w:t>
      </w:r>
      <w:r w:rsidR="00036069">
        <w:rPr>
          <w:rFonts w:ascii="Times New Roman" w:hAnsi="Times New Roman" w:cs="Times New Roman"/>
        </w:rPr>
        <w:t>.</w:t>
      </w:r>
      <w:r w:rsidRPr="00BD039C">
        <w:rPr>
          <w:rFonts w:ascii="Times New Roman" w:hAnsi="Times New Roman" w:cs="Times New Roman"/>
        </w:rPr>
        <w:t xml:space="preserve">.  Currently IRC operates </w:t>
      </w:r>
      <w:r w:rsidR="001D78C6">
        <w:rPr>
          <w:rFonts w:ascii="Times New Roman" w:hAnsi="Times New Roman" w:cs="Times New Roman"/>
        </w:rPr>
        <w:t>selected and formed</w:t>
      </w:r>
      <w:r w:rsidRPr="00BD039C">
        <w:rPr>
          <w:rFonts w:ascii="Times New Roman" w:hAnsi="Times New Roman" w:cs="Times New Roman"/>
        </w:rPr>
        <w:t xml:space="preserve"> 40 Mother Care Groups (MCGs) aim</w:t>
      </w:r>
      <w:r w:rsidR="001D78C6">
        <w:rPr>
          <w:rFonts w:ascii="Times New Roman" w:hAnsi="Times New Roman" w:cs="Times New Roman"/>
        </w:rPr>
        <w:t>ed</w:t>
      </w:r>
      <w:r w:rsidRPr="00BD039C">
        <w:rPr>
          <w:rFonts w:ascii="Times New Roman" w:hAnsi="Times New Roman" w:cs="Times New Roman"/>
        </w:rPr>
        <w:t xml:space="preserve"> to improve </w:t>
      </w:r>
      <w:r w:rsidR="005605AF">
        <w:rPr>
          <w:rFonts w:ascii="Times New Roman" w:hAnsi="Times New Roman" w:cs="Times New Roman"/>
        </w:rPr>
        <w:t>I</w:t>
      </w:r>
      <w:r w:rsidRPr="00BD039C">
        <w:rPr>
          <w:rFonts w:ascii="Times New Roman" w:hAnsi="Times New Roman" w:cs="Times New Roman"/>
        </w:rPr>
        <w:t xml:space="preserve">nfant and </w:t>
      </w:r>
      <w:r w:rsidR="005605AF">
        <w:rPr>
          <w:rFonts w:ascii="Times New Roman" w:hAnsi="Times New Roman" w:cs="Times New Roman"/>
        </w:rPr>
        <w:t>Y</w:t>
      </w:r>
      <w:r w:rsidRPr="00BD039C">
        <w:rPr>
          <w:rFonts w:ascii="Times New Roman" w:hAnsi="Times New Roman" w:cs="Times New Roman"/>
        </w:rPr>
        <w:t xml:space="preserve">oung </w:t>
      </w:r>
      <w:r w:rsidR="005605AF">
        <w:rPr>
          <w:rFonts w:ascii="Times New Roman" w:hAnsi="Times New Roman" w:cs="Times New Roman"/>
        </w:rPr>
        <w:t>C</w:t>
      </w:r>
      <w:r w:rsidRPr="00BD039C">
        <w:rPr>
          <w:rFonts w:ascii="Times New Roman" w:hAnsi="Times New Roman" w:cs="Times New Roman"/>
        </w:rPr>
        <w:t>hild feeding practice</w:t>
      </w:r>
      <w:r w:rsidR="001D78C6">
        <w:rPr>
          <w:rFonts w:ascii="Times New Roman" w:hAnsi="Times New Roman" w:cs="Times New Roman"/>
        </w:rPr>
        <w:t>s</w:t>
      </w:r>
      <w:r w:rsidRPr="00BD039C">
        <w:rPr>
          <w:rFonts w:ascii="Times New Roman" w:hAnsi="Times New Roman" w:cs="Times New Roman"/>
        </w:rPr>
        <w:t xml:space="preserve"> among </w:t>
      </w:r>
      <w:r w:rsidR="005605AF">
        <w:rPr>
          <w:rFonts w:ascii="Times New Roman" w:hAnsi="Times New Roman" w:cs="Times New Roman"/>
        </w:rPr>
        <w:t>P</w:t>
      </w:r>
      <w:r w:rsidRPr="00BD039C">
        <w:rPr>
          <w:rFonts w:ascii="Times New Roman" w:hAnsi="Times New Roman" w:cs="Times New Roman"/>
        </w:rPr>
        <w:t xml:space="preserve">regnant and </w:t>
      </w:r>
      <w:r w:rsidR="005605AF">
        <w:rPr>
          <w:rFonts w:ascii="Times New Roman" w:hAnsi="Times New Roman" w:cs="Times New Roman"/>
        </w:rPr>
        <w:t>L</w:t>
      </w:r>
      <w:r w:rsidRPr="00BD039C">
        <w:rPr>
          <w:rFonts w:ascii="Times New Roman" w:hAnsi="Times New Roman" w:cs="Times New Roman"/>
        </w:rPr>
        <w:t xml:space="preserve">actating </w:t>
      </w:r>
      <w:r w:rsidR="005605AF">
        <w:rPr>
          <w:rFonts w:ascii="Times New Roman" w:hAnsi="Times New Roman" w:cs="Times New Roman"/>
        </w:rPr>
        <w:t>W</w:t>
      </w:r>
      <w:r w:rsidRPr="00BD039C">
        <w:rPr>
          <w:rFonts w:ascii="Times New Roman" w:hAnsi="Times New Roman" w:cs="Times New Roman"/>
        </w:rPr>
        <w:t xml:space="preserve">omen suffering from moderate acute malnutrition. </w:t>
      </w:r>
      <w:r w:rsidR="00A34A62">
        <w:rPr>
          <w:rFonts w:ascii="Times New Roman" w:hAnsi="Times New Roman" w:cs="Times New Roman"/>
        </w:rPr>
        <w:t xml:space="preserve">The mode of activities is categorized into two </w:t>
      </w:r>
      <w:r w:rsidR="00036069">
        <w:rPr>
          <w:rFonts w:ascii="Times New Roman" w:hAnsi="Times New Roman" w:cs="Times New Roman"/>
        </w:rPr>
        <w:t>approaches</w:t>
      </w:r>
      <w:r w:rsidR="00A34A62">
        <w:rPr>
          <w:rFonts w:ascii="Times New Roman" w:hAnsi="Times New Roman" w:cs="Times New Roman"/>
        </w:rPr>
        <w:t>; implementation at facility level twice per week and th</w:t>
      </w:r>
      <w:r w:rsidR="00D17DB2">
        <w:rPr>
          <w:rFonts w:ascii="Times New Roman" w:hAnsi="Times New Roman" w:cs="Times New Roman"/>
        </w:rPr>
        <w:t>is</w:t>
      </w:r>
      <w:r w:rsidR="00A34A62">
        <w:rPr>
          <w:rFonts w:ascii="Times New Roman" w:hAnsi="Times New Roman" w:cs="Times New Roman"/>
        </w:rPr>
        <w:t xml:space="preserve"> continuous at community level whenever </w:t>
      </w:r>
      <w:r w:rsidR="00D17DB2">
        <w:rPr>
          <w:rFonts w:ascii="Times New Roman" w:hAnsi="Times New Roman" w:cs="Times New Roman"/>
        </w:rPr>
        <w:t xml:space="preserve"> the MCGs</w:t>
      </w:r>
      <w:r w:rsidR="00A34A62">
        <w:rPr>
          <w:rFonts w:ascii="Times New Roman" w:hAnsi="Times New Roman" w:cs="Times New Roman"/>
        </w:rPr>
        <w:t xml:space="preserve"> have time </w:t>
      </w:r>
      <w:r w:rsidR="00D17DB2">
        <w:rPr>
          <w:rFonts w:ascii="Times New Roman" w:hAnsi="Times New Roman" w:cs="Times New Roman"/>
        </w:rPr>
        <w:t xml:space="preserve"> to move from home to home to support their fellow women in the communities</w:t>
      </w:r>
      <w:r w:rsidR="00A34A62">
        <w:rPr>
          <w:rFonts w:ascii="Times New Roman" w:hAnsi="Times New Roman" w:cs="Times New Roman"/>
        </w:rPr>
        <w:t xml:space="preserve">. </w:t>
      </w:r>
      <w:r w:rsidR="00412218">
        <w:rPr>
          <w:rFonts w:ascii="Times New Roman" w:hAnsi="Times New Roman" w:cs="Times New Roman"/>
        </w:rPr>
        <w:t xml:space="preserve">The project </w:t>
      </w:r>
      <w:r w:rsidR="00D17DB2">
        <w:rPr>
          <w:rFonts w:ascii="Times New Roman" w:hAnsi="Times New Roman" w:cs="Times New Roman"/>
        </w:rPr>
        <w:t>also targets</w:t>
      </w:r>
      <w:r w:rsidRPr="00BD039C">
        <w:rPr>
          <w:rFonts w:ascii="Times New Roman" w:hAnsi="Times New Roman" w:cs="Times New Roman"/>
        </w:rPr>
        <w:t xml:space="preserve"> </w:t>
      </w:r>
      <w:r w:rsidR="00412218">
        <w:rPr>
          <w:rFonts w:ascii="Times New Roman" w:hAnsi="Times New Roman" w:cs="Times New Roman"/>
        </w:rPr>
        <w:t>households with children U5</w:t>
      </w:r>
      <w:r w:rsidR="00D17DB2">
        <w:rPr>
          <w:rFonts w:ascii="Times New Roman" w:hAnsi="Times New Roman" w:cs="Times New Roman"/>
        </w:rPr>
        <w:t>s</w:t>
      </w:r>
      <w:r w:rsidR="00412218">
        <w:rPr>
          <w:rFonts w:ascii="Times New Roman" w:hAnsi="Times New Roman" w:cs="Times New Roman"/>
        </w:rPr>
        <w:t xml:space="preserve"> with </w:t>
      </w:r>
      <w:r w:rsidRPr="00BD039C">
        <w:rPr>
          <w:rFonts w:ascii="Times New Roman" w:hAnsi="Times New Roman" w:cs="Times New Roman"/>
        </w:rPr>
        <w:t>acute malnutrition enrolled in CMAM program with inputs and knowledge to start home gardens as well as training the local Ministry of Health staff on important areas to improve better nutrition practices in Payinjar County</w:t>
      </w:r>
    </w:p>
    <w:p w14:paraId="06F77C21" w14:textId="77777777" w:rsidR="006522BA" w:rsidRPr="00BD039C" w:rsidRDefault="006522BA" w:rsidP="00CF73AB">
      <w:pPr>
        <w:pStyle w:val="NoSpacing"/>
        <w:rPr>
          <w:rFonts w:eastAsiaTheme="minorHAnsi"/>
          <w:lang w:bidi="ar-SA"/>
        </w:rPr>
      </w:pPr>
    </w:p>
    <w:p w14:paraId="5F61C325" w14:textId="77777777" w:rsidR="00CF73AB" w:rsidRPr="00BD039C" w:rsidRDefault="00CF73AB" w:rsidP="00CF73AB">
      <w:pPr>
        <w:pStyle w:val="NoSpacing"/>
        <w:rPr>
          <w:b/>
          <w:color w:val="000000"/>
        </w:rPr>
      </w:pPr>
      <w:r w:rsidRPr="00BD039C">
        <w:rPr>
          <w:b/>
          <w:color w:val="000000"/>
        </w:rPr>
        <w:t>Activity 3.1: Support men and women to utilize key nutrition practices</w:t>
      </w:r>
    </w:p>
    <w:p w14:paraId="44885562" w14:textId="77777777" w:rsidR="006522BA" w:rsidRPr="00BD039C" w:rsidRDefault="006522BA" w:rsidP="00CF73AB">
      <w:pPr>
        <w:pStyle w:val="NoSpacing"/>
        <w:rPr>
          <w:b/>
          <w:color w:val="000000"/>
        </w:rPr>
      </w:pPr>
    </w:p>
    <w:p w14:paraId="3D405C81" w14:textId="77777777" w:rsidR="00CF73AB" w:rsidRPr="00BD039C" w:rsidRDefault="00CF73AB" w:rsidP="00CF73AB">
      <w:pPr>
        <w:pStyle w:val="NoSpacing"/>
        <w:jc w:val="both"/>
        <w:rPr>
          <w:b/>
        </w:rPr>
      </w:pPr>
      <w:r w:rsidRPr="00BD039C">
        <w:rPr>
          <w:b/>
        </w:rPr>
        <w:t xml:space="preserve">Support nutritious behavior: </w:t>
      </w:r>
    </w:p>
    <w:p w14:paraId="69299AC6" w14:textId="55A00E4C" w:rsidR="00CF73AB" w:rsidRPr="00BD039C" w:rsidRDefault="00CF73AB" w:rsidP="00CF73AB">
      <w:pPr>
        <w:pStyle w:val="NoSpacing"/>
        <w:jc w:val="both"/>
      </w:pPr>
      <w:r w:rsidRPr="00BD039C">
        <w:t xml:space="preserve">The IRC </w:t>
      </w:r>
      <w:r w:rsidR="008121C6">
        <w:t xml:space="preserve">instituted </w:t>
      </w:r>
      <w:r w:rsidRPr="00BD039C">
        <w:t xml:space="preserve"> optimal nutrition practices focusing on infant and young child feeding (IYCF) through behavior change communication (BCC)</w:t>
      </w:r>
      <w:r w:rsidR="00584D4F">
        <w:t xml:space="preserve"> strategy</w:t>
      </w:r>
      <w:r w:rsidR="008121C6">
        <w:t xml:space="preserve"> at all supported facilities and community levels, </w:t>
      </w:r>
      <w:r w:rsidR="00584D4F">
        <w:t xml:space="preserve"> </w:t>
      </w:r>
      <w:r w:rsidRPr="00BD039C">
        <w:t xml:space="preserve"> aimed</w:t>
      </w:r>
      <w:r w:rsidR="00584D4F">
        <w:t xml:space="preserve"> at</w:t>
      </w:r>
      <w:r w:rsidRPr="00BD039C">
        <w:t xml:space="preserve"> improv</w:t>
      </w:r>
      <w:r w:rsidR="00584D4F">
        <w:t>ing</w:t>
      </w:r>
      <w:r w:rsidRPr="00BD039C">
        <w:t xml:space="preserve"> health and nutrition outcomes for women and children from vulnerable households. </w:t>
      </w:r>
    </w:p>
    <w:p w14:paraId="7C239CEE" w14:textId="37EB4EAB" w:rsidR="00CF73AB" w:rsidRPr="00BD039C" w:rsidRDefault="008121C6" w:rsidP="00CF73AB">
      <w:pPr>
        <w:pStyle w:val="NoSpacing"/>
        <w:jc w:val="both"/>
      </w:pPr>
      <w:r>
        <w:t xml:space="preserve"> To </w:t>
      </w:r>
      <w:r w:rsidRPr="00BD039C">
        <w:t>achieve</w:t>
      </w:r>
      <w:r w:rsidR="00CF73AB" w:rsidRPr="00BD039C">
        <w:t xml:space="preserve"> the intended objective the following activities were </w:t>
      </w:r>
      <w:r w:rsidRPr="00BD039C">
        <w:t xml:space="preserve">implemented </w:t>
      </w:r>
      <w:r>
        <w:t>from the inception</w:t>
      </w:r>
      <w:r w:rsidR="00746D11">
        <w:t>:</w:t>
      </w:r>
    </w:p>
    <w:p w14:paraId="7D485217" w14:textId="77777777" w:rsidR="00CF73AB" w:rsidRPr="00BD039C" w:rsidRDefault="00CF73AB" w:rsidP="00CF73AB">
      <w:pPr>
        <w:pStyle w:val="NoSpacing"/>
        <w:jc w:val="both"/>
      </w:pPr>
    </w:p>
    <w:p w14:paraId="5A823178" w14:textId="77777777" w:rsidR="00CF73AB" w:rsidRPr="001402A6" w:rsidRDefault="00A34A62" w:rsidP="00CF73AB">
      <w:pPr>
        <w:pStyle w:val="NoSpacing"/>
        <w:numPr>
          <w:ilvl w:val="2"/>
          <w:numId w:val="49"/>
        </w:numPr>
        <w:jc w:val="both"/>
      </w:pPr>
      <w:r>
        <w:t xml:space="preserve">The major community mobilization was conducted in </w:t>
      </w:r>
      <w:r w:rsidR="00584D4F">
        <w:t xml:space="preserve"> four </w:t>
      </w:r>
      <w:r>
        <w:t>location</w:t>
      </w:r>
      <w:r w:rsidR="00584D4F">
        <w:t>s in Panyijar county</w:t>
      </w:r>
      <w:r>
        <w:t xml:space="preserve"> during the </w:t>
      </w:r>
      <w:r w:rsidR="00584D4F">
        <w:t xml:space="preserve">inception </w:t>
      </w:r>
      <w:r>
        <w:t xml:space="preserve"> of the program,</w:t>
      </w:r>
      <w:r w:rsidR="001402A6">
        <w:t xml:space="preserve"> </w:t>
      </w:r>
      <w:r w:rsidR="00584D4F">
        <w:t xml:space="preserve">four </w:t>
      </w:r>
      <w:r>
        <w:t xml:space="preserve"> payams namely Tiap, Ganyliel, Thornoum and Pachar</w:t>
      </w:r>
      <w:r w:rsidR="00584D4F">
        <w:t xml:space="preserve"> payams, in order</w:t>
      </w:r>
      <w:r>
        <w:t xml:space="preserve"> to enhance </w:t>
      </w:r>
      <w:r w:rsidR="00CF73AB" w:rsidRPr="00BD039C">
        <w:t xml:space="preserve">t community awareness </w:t>
      </w:r>
      <w:r w:rsidR="00584D4F">
        <w:t xml:space="preserve"> and cultivate community ownership</w:t>
      </w:r>
      <w:r w:rsidR="00CF73AB" w:rsidRPr="00BD039C">
        <w:t xml:space="preserve"> on IYCF</w:t>
      </w:r>
      <w:r w:rsidR="00584D4F">
        <w:t xml:space="preserve"> practices</w:t>
      </w:r>
      <w:r w:rsidR="00CF73AB" w:rsidRPr="00BD039C">
        <w:t xml:space="preserve"> in the operation areas,  the sessions </w:t>
      </w:r>
      <w:r w:rsidR="00584D4F">
        <w:t xml:space="preserve"> included </w:t>
      </w:r>
      <w:r w:rsidR="00CF73AB" w:rsidRPr="00BD039C">
        <w:t xml:space="preserve"> representation from community leaders - Chiefs, women groups, traditional healers, TBAs , religious leaders, CNVs and CBDs and PLWs among others about the program, locations, beneficiaries and criteria for selection of service providers </w:t>
      </w:r>
      <w:r w:rsidR="00CF73AB" w:rsidRPr="001402A6">
        <w:t xml:space="preserve">for the Mother Care Groups  </w:t>
      </w:r>
      <w:r w:rsidR="000440F2" w:rsidRPr="001402A6">
        <w:t xml:space="preserve"> activities in the communities .</w:t>
      </w:r>
      <w:r w:rsidR="00CF73AB" w:rsidRPr="001402A6">
        <w:t>Establish</w:t>
      </w:r>
      <w:r w:rsidR="000440F2" w:rsidRPr="001402A6">
        <w:t>ed</w:t>
      </w:r>
      <w:r w:rsidR="00CF73AB" w:rsidRPr="001402A6">
        <w:t xml:space="preserve"> and </w:t>
      </w:r>
      <w:r w:rsidR="000440F2" w:rsidRPr="001402A6">
        <w:t xml:space="preserve">operated </w:t>
      </w:r>
      <w:r w:rsidR="00CF73AB" w:rsidRPr="001402A6">
        <w:t xml:space="preserve">  </w:t>
      </w:r>
      <w:r w:rsidR="000440F2" w:rsidRPr="001402A6">
        <w:t>three</w:t>
      </w:r>
      <w:r w:rsidR="00CF73AB" w:rsidRPr="001402A6">
        <w:t xml:space="preserve"> IYCF </w:t>
      </w:r>
      <w:r w:rsidR="000440F2" w:rsidRPr="001402A6">
        <w:t>corners</w:t>
      </w:r>
      <w:r w:rsidR="00CF73AB" w:rsidRPr="001402A6">
        <w:t xml:space="preserve"> serving as the counseling areas for mother support group in Ganyliel, Thornoum and Tiap payams </w:t>
      </w:r>
    </w:p>
    <w:p w14:paraId="4FB09ED6" w14:textId="77777777" w:rsidR="00CF73AB" w:rsidRPr="001402A6" w:rsidRDefault="00CF73AB" w:rsidP="00CF73AB">
      <w:pPr>
        <w:pStyle w:val="NoSpacing"/>
        <w:numPr>
          <w:ilvl w:val="2"/>
          <w:numId w:val="49"/>
        </w:numPr>
        <w:jc w:val="both"/>
      </w:pPr>
      <w:r w:rsidRPr="001402A6">
        <w:t>Support</w:t>
      </w:r>
      <w:r w:rsidR="000440F2" w:rsidRPr="001402A6">
        <w:t>ed</w:t>
      </w:r>
      <w:r w:rsidRPr="001402A6">
        <w:t xml:space="preserve"> </w:t>
      </w:r>
      <w:r w:rsidR="001402A6" w:rsidRPr="001402A6">
        <w:t>and ensured</w:t>
      </w:r>
      <w:r w:rsidR="000440F2" w:rsidRPr="001402A6">
        <w:t xml:space="preserve"> IYCF </w:t>
      </w:r>
      <w:r w:rsidRPr="001402A6">
        <w:t>promotion</w:t>
      </w:r>
      <w:r w:rsidR="000440F2" w:rsidRPr="001402A6">
        <w:t xml:space="preserve">al activities </w:t>
      </w:r>
      <w:r w:rsidRPr="001402A6">
        <w:t xml:space="preserve"> </w:t>
      </w:r>
      <w:r w:rsidR="000440F2" w:rsidRPr="001402A6">
        <w:t xml:space="preserve"> for the </w:t>
      </w:r>
      <w:r w:rsidR="00412218" w:rsidRPr="001402A6">
        <w:t>40 MCGs</w:t>
      </w:r>
      <w:r w:rsidRPr="001402A6">
        <w:t xml:space="preserve"> who were trained and equipped with counseling skill</w:t>
      </w:r>
      <w:r w:rsidR="0085290E" w:rsidRPr="001402A6">
        <w:t>s</w:t>
      </w:r>
      <w:r w:rsidRPr="001402A6">
        <w:t xml:space="preserve"> for mother to mother IYCF</w:t>
      </w:r>
      <w:r w:rsidR="0085290E" w:rsidRPr="001402A6">
        <w:t xml:space="preserve"> </w:t>
      </w:r>
      <w:r w:rsidR="001402A6" w:rsidRPr="001402A6">
        <w:t>supports knowledge</w:t>
      </w:r>
      <w:r w:rsidR="0085290E" w:rsidRPr="001402A6">
        <w:t xml:space="preserve"> and skills including community mobilization and counseling strategies.</w:t>
      </w:r>
    </w:p>
    <w:p w14:paraId="45CA5434" w14:textId="77777777" w:rsidR="00CF73AB" w:rsidRPr="001402A6" w:rsidRDefault="0085290E" w:rsidP="00CF73AB">
      <w:pPr>
        <w:pStyle w:val="NoSpacing"/>
        <w:numPr>
          <w:ilvl w:val="2"/>
          <w:numId w:val="49"/>
        </w:numPr>
        <w:jc w:val="both"/>
      </w:pPr>
      <w:r w:rsidRPr="001402A6">
        <w:t xml:space="preserve"> Conducted </w:t>
      </w:r>
      <w:r w:rsidR="00CF73AB" w:rsidRPr="001402A6">
        <w:t>IYCF support</w:t>
      </w:r>
      <w:r w:rsidRPr="001402A6">
        <w:t>s</w:t>
      </w:r>
      <w:r w:rsidR="00CF73AB" w:rsidRPr="001402A6">
        <w:t xml:space="preserve"> and counseling to pregnant women, lactating mothers, TBAs, elderly women and</w:t>
      </w:r>
      <w:r w:rsidRPr="001402A6">
        <w:t xml:space="preserve"> some</w:t>
      </w:r>
      <w:r w:rsidR="00CF73AB" w:rsidRPr="001402A6">
        <w:t xml:space="preserve"> men</w:t>
      </w:r>
      <w:r w:rsidRPr="001402A6">
        <w:t xml:space="preserve"> who managed to escort their spouses for sessions</w:t>
      </w:r>
      <w:r w:rsidR="00CF73AB" w:rsidRPr="001402A6">
        <w:t xml:space="preserve"> in the targeted areas</w:t>
      </w:r>
    </w:p>
    <w:p w14:paraId="5AB51609" w14:textId="5935CB50" w:rsidR="00CF73AB" w:rsidRPr="008121C6" w:rsidRDefault="0085290E" w:rsidP="008121C6">
      <w:pPr>
        <w:pStyle w:val="NoSpacing"/>
        <w:numPr>
          <w:ilvl w:val="2"/>
          <w:numId w:val="49"/>
        </w:numPr>
        <w:jc w:val="both"/>
      </w:pPr>
      <w:r w:rsidRPr="001402A6">
        <w:t xml:space="preserve">Conducted </w:t>
      </w:r>
      <w:r w:rsidR="00CF73AB" w:rsidRPr="001402A6">
        <w:t xml:space="preserve"> regular community awareness and mobilization sessions on IYCF at community level </w:t>
      </w:r>
      <w:r w:rsidRPr="001402A6">
        <w:t xml:space="preserve">, </w:t>
      </w:r>
      <w:r w:rsidR="00CF73AB" w:rsidRPr="001402A6">
        <w:t xml:space="preserve"> target</w:t>
      </w:r>
      <w:r w:rsidRPr="001402A6">
        <w:t>ed</w:t>
      </w:r>
      <w:r w:rsidR="00CF73AB" w:rsidRPr="001402A6">
        <w:t xml:space="preserve"> community leaders – influential groups such as village Chiefs, women groups, traditional healers, traditional birth attendants , religious leaders, CNVs and CBDs and PLWs among others</w:t>
      </w:r>
      <w:r w:rsidRPr="001402A6">
        <w:t xml:space="preserve"> who are key IYCF changes agents and whose influence can have significant extent in achievement of positive practices on IYCF in the communities.</w:t>
      </w:r>
      <w:r w:rsidRPr="008121C6">
        <w:t xml:space="preserve">120 MCGs members </w:t>
      </w:r>
      <w:r w:rsidR="00CF73AB" w:rsidRPr="008121C6">
        <w:t xml:space="preserve"> </w:t>
      </w:r>
      <w:r w:rsidRPr="008121C6">
        <w:t xml:space="preserve"> of the 40 established MCGs</w:t>
      </w:r>
      <w:r w:rsidR="00CF73AB" w:rsidRPr="008121C6">
        <w:t xml:space="preserve"> will continue to benefit from mother to mother support</w:t>
      </w:r>
      <w:r w:rsidRPr="008121C6">
        <w:t>ive supervision,</w:t>
      </w:r>
      <w:r w:rsidR="00CF73AB" w:rsidRPr="008121C6">
        <w:t xml:space="preserve"> training</w:t>
      </w:r>
      <w:r w:rsidRPr="008121C6">
        <w:t>s</w:t>
      </w:r>
      <w:r w:rsidR="00CF73AB" w:rsidRPr="008121C6">
        <w:t xml:space="preserve"> and counseling sessions </w:t>
      </w:r>
      <w:r w:rsidRPr="008121C6">
        <w:t xml:space="preserve"> throughout the </w:t>
      </w:r>
      <w:r w:rsidR="00CF73AB" w:rsidRPr="008121C6">
        <w:t xml:space="preserve"> program implementat</w:t>
      </w:r>
      <w:r w:rsidRPr="008121C6">
        <w:t xml:space="preserve">ion period  and the group </w:t>
      </w:r>
      <w:r w:rsidR="00CF73AB" w:rsidRPr="008121C6">
        <w:t xml:space="preserve"> will continue to </w:t>
      </w:r>
      <w:r w:rsidRPr="008121C6">
        <w:t>provide</w:t>
      </w:r>
      <w:r w:rsidR="00CF73AB" w:rsidRPr="008121C6">
        <w:t xml:space="preserve">  individual and group counseling to the beneficiaries </w:t>
      </w:r>
      <w:r w:rsidR="00DD58EC" w:rsidRPr="008121C6">
        <w:t xml:space="preserve"> Each mother in MCG has at least  a minimum of 3 other women in the village. </w:t>
      </w:r>
      <w:r w:rsidRPr="008121C6">
        <w:t xml:space="preserve"> This is </w:t>
      </w:r>
      <w:r w:rsidR="00DD58EC" w:rsidRPr="008121C6">
        <w:t xml:space="preserve"> satellite approach</w:t>
      </w:r>
      <w:r w:rsidRPr="008121C6">
        <w:t xml:space="preserve">  created</w:t>
      </w:r>
      <w:r w:rsidR="00DD58EC" w:rsidRPr="008121C6">
        <w:t xml:space="preserve"> to maximize coverage</w:t>
      </w:r>
      <w:r w:rsidRPr="008121C6">
        <w:t xml:space="preserve"> through </w:t>
      </w:r>
      <w:r w:rsidRPr="008121C6">
        <w:lastRenderedPageBreak/>
        <w:t xml:space="preserve">creating critical mass in the communities </w:t>
      </w:r>
      <w:r w:rsidR="00DD58EC" w:rsidRPr="008121C6">
        <w:t xml:space="preserve"> in operation areas  </w:t>
      </w:r>
      <w:r w:rsidR="00CF73AB" w:rsidRPr="008121C6">
        <w:t>Continu</w:t>
      </w:r>
      <w:r w:rsidRPr="008121C6">
        <w:t>ed</w:t>
      </w:r>
      <w:r w:rsidR="00CF73AB" w:rsidRPr="008121C6">
        <w:t xml:space="preserve"> with regular community meeting sessions with PLWs and other community members on IYCF promotion and behavior change communication</w:t>
      </w:r>
      <w:r w:rsidR="0096376A" w:rsidRPr="008121C6">
        <w:t xml:space="preserve"> approaches,</w:t>
      </w:r>
      <w:r w:rsidR="00DD58EC" w:rsidRPr="008121C6">
        <w:t xml:space="preserve"> Like other nutrition activities</w:t>
      </w:r>
      <w:r w:rsidR="001402A6" w:rsidRPr="008121C6">
        <w:t xml:space="preserve"> </w:t>
      </w:r>
      <w:r w:rsidR="00DD58EC" w:rsidRPr="008121C6">
        <w:t>IYCF implementatio</w:t>
      </w:r>
      <w:r w:rsidR="00EB0BA2" w:rsidRPr="008121C6">
        <w:t xml:space="preserve">n </w:t>
      </w:r>
      <w:r w:rsidR="0096376A" w:rsidRPr="008121C6">
        <w:t>is</w:t>
      </w:r>
      <w:r w:rsidR="00EB0BA2" w:rsidRPr="008121C6">
        <w:t xml:space="preserve"> repeat</w:t>
      </w:r>
      <w:r w:rsidR="0096376A" w:rsidRPr="008121C6">
        <w:t>ed interventions and this continues</w:t>
      </w:r>
      <w:r w:rsidR="001402A6" w:rsidRPr="008121C6">
        <w:t xml:space="preserve"> </w:t>
      </w:r>
      <w:r w:rsidR="0096376A" w:rsidRPr="008121C6">
        <w:t>following adult</w:t>
      </w:r>
      <w:r w:rsidR="00EB0BA2" w:rsidRPr="008121C6">
        <w:t xml:space="preserve"> learning principles/ approaches</w:t>
      </w:r>
      <w:r w:rsidR="0096376A" w:rsidRPr="008121C6">
        <w:t xml:space="preserve"> by use of the </w:t>
      </w:r>
      <w:r w:rsidR="00EB0BA2" w:rsidRPr="008121C6">
        <w:t xml:space="preserve"> </w:t>
      </w:r>
      <w:r w:rsidR="0096376A" w:rsidRPr="008121C6">
        <w:t>community</w:t>
      </w:r>
      <w:r w:rsidR="00EB0BA2" w:rsidRPr="008121C6">
        <w:t xml:space="preserve"> leaders, influential people are regarded as agent of changes. </w:t>
      </w:r>
    </w:p>
    <w:p w14:paraId="701B329B" w14:textId="77777777" w:rsidR="00412218" w:rsidRPr="001402A6" w:rsidRDefault="00CF73AB" w:rsidP="00412218">
      <w:pPr>
        <w:jc w:val="both"/>
        <w:rPr>
          <w:rFonts w:ascii="Times New Roman" w:hAnsi="Times New Roman" w:cs="Times New Roman"/>
        </w:rPr>
      </w:pPr>
      <w:r w:rsidRPr="001402A6">
        <w:rPr>
          <w:rFonts w:ascii="Times New Roman" w:hAnsi="Times New Roman" w:cs="Times New Roman"/>
        </w:rPr>
        <w:t>Provide supplementary rations to mothers and children especially during first 1,000 days</w:t>
      </w:r>
      <w:r w:rsidRPr="001402A6">
        <w:rPr>
          <w:rFonts w:ascii="Times New Roman" w:hAnsi="Times New Roman" w:cs="Times New Roman"/>
          <w:i/>
        </w:rPr>
        <w:t>:</w:t>
      </w:r>
      <w:r w:rsidR="00412218" w:rsidRPr="001402A6">
        <w:rPr>
          <w:rFonts w:ascii="Times New Roman" w:hAnsi="Times New Roman" w:cs="Times New Roman"/>
        </w:rPr>
        <w:t xml:space="preserve"> </w:t>
      </w:r>
    </w:p>
    <w:p w14:paraId="5E714E41" w14:textId="77777777" w:rsidR="00CF73AB" w:rsidRPr="001402A6" w:rsidRDefault="00CF73AB" w:rsidP="00412218">
      <w:pPr>
        <w:jc w:val="both"/>
        <w:rPr>
          <w:rFonts w:ascii="Times New Roman" w:hAnsi="Times New Roman" w:cs="Times New Roman"/>
        </w:rPr>
      </w:pPr>
      <w:r w:rsidRPr="001402A6">
        <w:rPr>
          <w:rFonts w:ascii="Times New Roman" w:hAnsi="Times New Roman" w:cs="Times New Roman"/>
        </w:rPr>
        <w:t>The IRC and UNIDO continued to support the implementation of a supplementary feeding program aimed at preventing nutrition status deterioration among pregnant and lactating women. In additional we will continue support on provision of multiple micronutrient supplements i.e. tablets for pregnant and lactating women (PLW) to prevent anemia during pregnancy which is a major contributing factor to low birth weight</w:t>
      </w:r>
      <w:r w:rsidR="001402A6">
        <w:rPr>
          <w:rFonts w:ascii="Times New Roman" w:hAnsi="Times New Roman" w:cs="Times New Roman"/>
        </w:rPr>
        <w:t xml:space="preserve"> babies and maternal mortality. </w:t>
      </w:r>
      <w:r w:rsidR="00117FD1" w:rsidRPr="001402A6">
        <w:rPr>
          <w:rFonts w:ascii="Times New Roman" w:hAnsi="Times New Roman" w:cs="Times New Roman"/>
        </w:rPr>
        <w:t>These activities are carried out in SC, OTPs, TSFPs and IYCF sites on regular basis</w:t>
      </w:r>
      <w:r w:rsidR="0096376A" w:rsidRPr="001402A6">
        <w:rPr>
          <w:rFonts w:ascii="Times New Roman" w:hAnsi="Times New Roman" w:cs="Times New Roman"/>
        </w:rPr>
        <w:t xml:space="preserve"> during service provision days.</w:t>
      </w:r>
    </w:p>
    <w:p w14:paraId="3BD40DD2" w14:textId="77777777" w:rsidR="00CF73AB" w:rsidRPr="001402A6" w:rsidRDefault="00CF73AB" w:rsidP="00CF73AB">
      <w:pPr>
        <w:pStyle w:val="NoSpacing"/>
        <w:jc w:val="both"/>
      </w:pPr>
    </w:p>
    <w:p w14:paraId="512314F1" w14:textId="77777777" w:rsidR="00CF73AB" w:rsidRPr="001402A6" w:rsidRDefault="00CF73AB" w:rsidP="00CF73AB">
      <w:pPr>
        <w:pStyle w:val="NoSpacing"/>
        <w:jc w:val="both"/>
      </w:pPr>
      <w:r w:rsidRPr="001402A6">
        <w:t>Activities carried out</w:t>
      </w:r>
      <w:r w:rsidR="00412218" w:rsidRPr="001402A6">
        <w:t xml:space="preserve"> to support the distribution of TFSP:</w:t>
      </w:r>
    </w:p>
    <w:p w14:paraId="49E751B8" w14:textId="41F90EE9" w:rsidR="00CF73AB" w:rsidRPr="001402A6" w:rsidRDefault="00F3780F" w:rsidP="00412218">
      <w:pPr>
        <w:pStyle w:val="NoSpacing"/>
        <w:numPr>
          <w:ilvl w:val="2"/>
          <w:numId w:val="56"/>
        </w:numPr>
        <w:jc w:val="both"/>
      </w:pPr>
      <w:r>
        <w:t xml:space="preserve"> Conducted c</w:t>
      </w:r>
      <w:r w:rsidR="00CF73AB" w:rsidRPr="001402A6">
        <w:t>ommunity mobilization and sensitization sessions</w:t>
      </w:r>
      <w:r w:rsidR="00117FD1" w:rsidRPr="001402A6">
        <w:t xml:space="preserve">: </w:t>
      </w:r>
      <w:r w:rsidR="0096376A" w:rsidRPr="001402A6">
        <w:t xml:space="preserve"> Initially the IRC conducted </w:t>
      </w:r>
      <w:r w:rsidR="00117FD1" w:rsidRPr="001402A6">
        <w:t xml:space="preserve"> meeting</w:t>
      </w:r>
      <w:r w:rsidR="0096376A" w:rsidRPr="001402A6">
        <w:t>s</w:t>
      </w:r>
      <w:r w:rsidR="00117FD1" w:rsidRPr="001402A6">
        <w:t xml:space="preserve"> with the local authority including chiefs from</w:t>
      </w:r>
      <w:r w:rsidR="0096376A" w:rsidRPr="001402A6">
        <w:t xml:space="preserve"> all the</w:t>
      </w:r>
      <w:r w:rsidR="00117FD1" w:rsidRPr="001402A6">
        <w:t xml:space="preserve"> 10 payams  to </w:t>
      </w:r>
      <w:r w:rsidR="0096376A" w:rsidRPr="001402A6">
        <w:t xml:space="preserve">discuss on the importance and modalities of operating </w:t>
      </w:r>
      <w:r w:rsidR="00117FD1" w:rsidRPr="001402A6">
        <w:t xml:space="preserve">  homes gardens , </w:t>
      </w:r>
      <w:r w:rsidR="00EB0BA2" w:rsidRPr="001402A6">
        <w:t>, importance of green vegetables</w:t>
      </w:r>
      <w:r w:rsidR="0096376A" w:rsidRPr="001402A6">
        <w:t xml:space="preserve"> to</w:t>
      </w:r>
      <w:r w:rsidR="00EB0BA2" w:rsidRPr="001402A6">
        <w:t xml:space="preserve"> nutrition ,  The targets ; </w:t>
      </w:r>
      <w:r w:rsidR="0096376A" w:rsidRPr="001402A6">
        <w:t xml:space="preserve"> which</w:t>
      </w:r>
      <w:r w:rsidR="00EB0BA2" w:rsidRPr="001402A6">
        <w:t xml:space="preserve"> focus</w:t>
      </w:r>
      <w:r w:rsidR="0096376A" w:rsidRPr="001402A6">
        <w:t>ed on</w:t>
      </w:r>
      <w:r w:rsidR="00EB0BA2" w:rsidRPr="001402A6">
        <w:t xml:space="preserve"> 150 </w:t>
      </w:r>
      <w:r w:rsidR="0096376A" w:rsidRPr="001402A6">
        <w:t>households</w:t>
      </w:r>
      <w:r w:rsidR="00EB0BA2" w:rsidRPr="001402A6">
        <w:t xml:space="preserve">, criteria </w:t>
      </w:r>
      <w:r w:rsidR="00746D11" w:rsidRPr="001402A6">
        <w:t>for selection</w:t>
      </w:r>
      <w:r w:rsidR="00EB0BA2" w:rsidRPr="001402A6">
        <w:t xml:space="preserve"> used were</w:t>
      </w:r>
      <w:r w:rsidR="0096376A" w:rsidRPr="001402A6">
        <w:t xml:space="preserve"> among others were</w:t>
      </w:r>
      <w:r w:rsidR="00EB0BA2" w:rsidRPr="001402A6">
        <w:t xml:space="preserve"> ; a family with a child enrolled in the feeding program, single mother, source of food, economic activities, packages ( inputs/ tools) training and distribution plans, other activities that will be incorporated during yielding phase including the cooking </w:t>
      </w:r>
      <w:r w:rsidR="00CF73AB" w:rsidRPr="001402A6">
        <w:t>Continuous screening and referrals of the cases that have acute moderate malnutrition among U5 and PLWs</w:t>
      </w:r>
    </w:p>
    <w:p w14:paraId="34CE45CF" w14:textId="621FFDE5" w:rsidR="00CF73AB" w:rsidRPr="001402A6" w:rsidRDefault="00F3780F">
      <w:pPr>
        <w:pStyle w:val="NoSpacing"/>
        <w:numPr>
          <w:ilvl w:val="2"/>
          <w:numId w:val="56"/>
        </w:numPr>
        <w:jc w:val="both"/>
      </w:pPr>
      <w:r>
        <w:t xml:space="preserve"> Carried out a</w:t>
      </w:r>
      <w:r w:rsidR="00CF73AB" w:rsidRPr="001402A6">
        <w:t>ctive case finding at the community and central levels engaging over 65 community volunteers and 264 community-based distributer (CBDs)</w:t>
      </w:r>
      <w:r>
        <w:t xml:space="preserve"> this reduced the high defaulter rates among beneficiaries attending nutrition sessions.</w:t>
      </w:r>
    </w:p>
    <w:p w14:paraId="6858E0FA" w14:textId="77777777" w:rsidR="00CF73AB" w:rsidRPr="001402A6" w:rsidRDefault="00CF73AB" w:rsidP="00412218">
      <w:pPr>
        <w:pStyle w:val="NoSpacing"/>
        <w:numPr>
          <w:ilvl w:val="2"/>
          <w:numId w:val="56"/>
        </w:numPr>
        <w:jc w:val="both"/>
      </w:pPr>
      <w:r w:rsidRPr="001402A6">
        <w:t>Vitamin A supplementation and de-worming of malnourished children</w:t>
      </w:r>
    </w:p>
    <w:p w14:paraId="34BBBB4D" w14:textId="79E61C90" w:rsidR="00CF73AB" w:rsidRPr="001402A6" w:rsidRDefault="00F3780F" w:rsidP="00412218">
      <w:pPr>
        <w:pStyle w:val="NoSpacing"/>
        <w:numPr>
          <w:ilvl w:val="2"/>
          <w:numId w:val="56"/>
        </w:numPr>
        <w:jc w:val="both"/>
      </w:pPr>
      <w:r>
        <w:t xml:space="preserve"> Conducted  IYCF t</w:t>
      </w:r>
      <w:r w:rsidR="00CF73AB" w:rsidRPr="001402A6">
        <w:t xml:space="preserve">raining  </w:t>
      </w:r>
      <w:r>
        <w:t xml:space="preserve"> attended by </w:t>
      </w:r>
      <w:r w:rsidR="00CF73AB" w:rsidRPr="001402A6">
        <w:t xml:space="preserve"> CHD  staff, 65 volunteers, 264 community based distributors under </w:t>
      </w:r>
      <w:r w:rsidR="008121C6">
        <w:t>i</w:t>
      </w:r>
      <w:r w:rsidR="00CF73AB" w:rsidRPr="001402A6">
        <w:t>CCM on identifying and management of malnutrition cases at community levels</w:t>
      </w:r>
    </w:p>
    <w:p w14:paraId="210D42B4" w14:textId="77777777" w:rsidR="00CF73AB" w:rsidRPr="001402A6" w:rsidRDefault="00CF73AB" w:rsidP="00412218">
      <w:pPr>
        <w:pStyle w:val="NoSpacing"/>
        <w:numPr>
          <w:ilvl w:val="2"/>
          <w:numId w:val="56"/>
        </w:numPr>
        <w:jc w:val="both"/>
      </w:pPr>
      <w:r w:rsidRPr="001402A6">
        <w:t>Training and on-the job coaching of health centre to handle cases of MAM and to ensure adherence to the national nutrition protocol</w:t>
      </w:r>
    </w:p>
    <w:p w14:paraId="14C4C30B" w14:textId="77777777" w:rsidR="00CF73AB" w:rsidRPr="001402A6" w:rsidRDefault="00CF73AB" w:rsidP="00412218">
      <w:pPr>
        <w:pStyle w:val="NoSpacing"/>
        <w:numPr>
          <w:ilvl w:val="2"/>
          <w:numId w:val="56"/>
        </w:numPr>
        <w:jc w:val="both"/>
      </w:pPr>
      <w:r w:rsidRPr="001402A6">
        <w:t>Support to Nutrition Education (Essential actions on nutrition) at the TSFP sites</w:t>
      </w:r>
    </w:p>
    <w:p w14:paraId="5B7B33B1" w14:textId="0B558950" w:rsidR="00CF73AB" w:rsidRPr="001402A6" w:rsidRDefault="00CF73AB" w:rsidP="00412218">
      <w:pPr>
        <w:pStyle w:val="NoSpacing"/>
        <w:numPr>
          <w:ilvl w:val="2"/>
          <w:numId w:val="56"/>
        </w:numPr>
        <w:jc w:val="both"/>
      </w:pPr>
      <w:r w:rsidRPr="001402A6">
        <w:t xml:space="preserve"> Conduct</w:t>
      </w:r>
      <w:r w:rsidR="00F3780F">
        <w:t xml:space="preserve">ed two rounds of joint </w:t>
      </w:r>
      <w:r w:rsidRPr="001402A6">
        <w:t>supportive field supervisions</w:t>
      </w:r>
      <w:r w:rsidR="00F3780F">
        <w:t xml:space="preserve"> with the county health </w:t>
      </w:r>
      <w:r w:rsidR="00746D11">
        <w:t xml:space="preserve">departments </w:t>
      </w:r>
      <w:r w:rsidR="00746D11" w:rsidRPr="001402A6">
        <w:t>during</w:t>
      </w:r>
      <w:r w:rsidRPr="001402A6">
        <w:t xml:space="preserve"> TSFP distribution day to support TSFP staff in implementing </w:t>
      </w:r>
      <w:r w:rsidR="00F3780F">
        <w:t xml:space="preserve">of </w:t>
      </w:r>
      <w:r w:rsidRPr="001402A6">
        <w:t xml:space="preserve"> activities and in address</w:t>
      </w:r>
      <w:r w:rsidR="00F3780F">
        <w:t>ed</w:t>
      </w:r>
      <w:r w:rsidRPr="001402A6">
        <w:t xml:space="preserve"> </w:t>
      </w:r>
      <w:r w:rsidR="00F3780F">
        <w:t xml:space="preserve"> gaps identified on site through on</w:t>
      </w:r>
      <w:r w:rsidR="001A0111">
        <w:t xml:space="preserve"> </w:t>
      </w:r>
      <w:r w:rsidR="00F3780F">
        <w:t>job mentorship.</w:t>
      </w:r>
    </w:p>
    <w:p w14:paraId="207AFE12" w14:textId="77777777" w:rsidR="00CF73AB" w:rsidRPr="001402A6" w:rsidRDefault="00CF73AB" w:rsidP="00412218">
      <w:pPr>
        <w:pStyle w:val="NoSpacing"/>
        <w:numPr>
          <w:ilvl w:val="2"/>
          <w:numId w:val="56"/>
        </w:numPr>
        <w:jc w:val="both"/>
      </w:pPr>
      <w:r w:rsidRPr="001402A6">
        <w:t>Supervision, monitoring, data collection, analysis, evaluation and reporting</w:t>
      </w:r>
    </w:p>
    <w:p w14:paraId="2971BA2E" w14:textId="77777777" w:rsidR="00CF73AB" w:rsidRPr="001402A6" w:rsidRDefault="00CF73AB" w:rsidP="00CF73AB">
      <w:pPr>
        <w:autoSpaceDE w:val="0"/>
        <w:autoSpaceDN w:val="0"/>
        <w:adjustRightInd w:val="0"/>
        <w:jc w:val="both"/>
        <w:rPr>
          <w:rFonts w:ascii="Times New Roman" w:hAnsi="Times New Roman" w:cs="Times New Roman"/>
        </w:rPr>
      </w:pPr>
    </w:p>
    <w:p w14:paraId="0B002EB0" w14:textId="77777777" w:rsidR="00CF73AB" w:rsidRPr="001402A6" w:rsidRDefault="00CF73AB" w:rsidP="00CF73AB">
      <w:pPr>
        <w:autoSpaceDE w:val="0"/>
        <w:autoSpaceDN w:val="0"/>
        <w:adjustRightInd w:val="0"/>
        <w:jc w:val="both"/>
        <w:rPr>
          <w:rFonts w:ascii="Times New Roman" w:hAnsi="Times New Roman" w:cs="Times New Roman"/>
        </w:rPr>
      </w:pPr>
      <w:r w:rsidRPr="001402A6">
        <w:rPr>
          <w:rFonts w:ascii="Times New Roman" w:hAnsi="Times New Roman" w:cs="Times New Roman"/>
        </w:rPr>
        <w:t>Activity 3.2: Support women and men to produce vegetables in homestead gardens for home consumption</w:t>
      </w:r>
    </w:p>
    <w:p w14:paraId="210BBD5A" w14:textId="77777777" w:rsidR="00CF73AB" w:rsidRPr="001402A6" w:rsidRDefault="00CF73AB" w:rsidP="00CF73AB">
      <w:pPr>
        <w:pStyle w:val="NoSpacing"/>
        <w:jc w:val="both"/>
      </w:pPr>
      <w:r w:rsidRPr="001402A6">
        <w:t xml:space="preserve">Support the establishment of homestead gardens: </w:t>
      </w:r>
    </w:p>
    <w:p w14:paraId="18228A07" w14:textId="73910C90" w:rsidR="00CF73AB" w:rsidRPr="001402A6" w:rsidRDefault="00CF73AB" w:rsidP="00252CC8">
      <w:pPr>
        <w:pStyle w:val="NoSpacing"/>
        <w:jc w:val="both"/>
      </w:pPr>
      <w:r w:rsidRPr="001402A6">
        <w:t xml:space="preserve">The preparation for </w:t>
      </w:r>
      <w:r w:rsidR="0096376A" w:rsidRPr="001402A6">
        <w:t xml:space="preserve">establishment of </w:t>
      </w:r>
      <w:r w:rsidR="00DB3458" w:rsidRPr="001402A6">
        <w:t>the homestead</w:t>
      </w:r>
      <w:r w:rsidR="0096376A" w:rsidRPr="001402A6">
        <w:t xml:space="preserve"> gardening were </w:t>
      </w:r>
      <w:r w:rsidRPr="001402A6">
        <w:t xml:space="preserve">  in place</w:t>
      </w:r>
      <w:r w:rsidR="0096376A" w:rsidRPr="001402A6">
        <w:t xml:space="preserve"> and the timelines explained to the targeted beneficiaries</w:t>
      </w:r>
      <w:r w:rsidR="00DB3458" w:rsidRPr="001402A6">
        <w:t>.</w:t>
      </w:r>
      <w:r w:rsidR="001402A6">
        <w:t>.</w:t>
      </w:r>
      <w:r w:rsidRPr="001402A6">
        <w:t xml:space="preserve"> The IRC </w:t>
      </w:r>
      <w:r w:rsidR="003217A3">
        <w:t xml:space="preserve">has </w:t>
      </w:r>
      <w:r w:rsidRPr="001402A6">
        <w:t>plann</w:t>
      </w:r>
      <w:r w:rsidR="00E9476A" w:rsidRPr="001402A6">
        <w:t>ed</w:t>
      </w:r>
      <w:r w:rsidRPr="001402A6">
        <w:t xml:space="preserve"> to provide training, agricultural inputs (vegetable seeds), tools (hoes, watering cans, malodas-local hoe), to setup homestead gardens for beneficiaries to grow varieties of micronutrient rich </w:t>
      </w:r>
      <w:r w:rsidR="001402A6" w:rsidRPr="001402A6">
        <w:t>vegetables</w:t>
      </w:r>
      <w:r w:rsidR="001402A6">
        <w:t>.</w:t>
      </w:r>
      <w:r w:rsidR="001402A6" w:rsidRPr="001402A6">
        <w:t xml:space="preserve"> The</w:t>
      </w:r>
      <w:r w:rsidR="00117FD1" w:rsidRPr="001402A6">
        <w:t xml:space="preserve"> implementation is </w:t>
      </w:r>
      <w:r w:rsidR="003217A3" w:rsidRPr="001402A6">
        <w:t xml:space="preserve">planned </w:t>
      </w:r>
      <w:r w:rsidR="003217A3">
        <w:t xml:space="preserve">for between </w:t>
      </w:r>
      <w:r w:rsidR="00117FD1" w:rsidRPr="001402A6">
        <w:t xml:space="preserve">August to </w:t>
      </w:r>
      <w:r w:rsidR="001402A6" w:rsidRPr="001402A6">
        <w:t xml:space="preserve">mid-September </w:t>
      </w:r>
      <w:r w:rsidR="003217A3">
        <w:t>when the heavy rains have subsided.</w:t>
      </w:r>
      <w:r w:rsidR="003217A3" w:rsidRPr="001402A6" w:rsidDel="003217A3">
        <w:t xml:space="preserve"> </w:t>
      </w:r>
      <w:r w:rsidRPr="001402A6">
        <w:t>The</w:t>
      </w:r>
      <w:r w:rsidR="00C0003B" w:rsidRPr="001402A6">
        <w:t xml:space="preserve"> main </w:t>
      </w:r>
      <w:r w:rsidRPr="001402A6">
        <w:t>selection criteria</w:t>
      </w:r>
      <w:r w:rsidR="003217A3">
        <w:t xml:space="preserve"> for beneficiaries </w:t>
      </w:r>
      <w:r w:rsidR="003217A3" w:rsidRPr="001402A6">
        <w:t>is</w:t>
      </w:r>
      <w:r w:rsidR="008B20C8" w:rsidRPr="001402A6">
        <w:t xml:space="preserve"> </w:t>
      </w:r>
      <w:r w:rsidR="003217A3">
        <w:t xml:space="preserve">based </w:t>
      </w:r>
      <w:r w:rsidR="008B20C8" w:rsidRPr="001402A6">
        <w:t xml:space="preserve"> </w:t>
      </w:r>
      <w:r w:rsidR="003217A3">
        <w:t xml:space="preserve">on </w:t>
      </w:r>
      <w:r w:rsidR="008B20C8" w:rsidRPr="001402A6">
        <w:t xml:space="preserve"> </w:t>
      </w:r>
      <w:r w:rsidRPr="001402A6">
        <w:t>household</w:t>
      </w:r>
      <w:r w:rsidR="003217A3">
        <w:t>s</w:t>
      </w:r>
      <w:r w:rsidR="00C0003B" w:rsidRPr="001402A6">
        <w:t xml:space="preserve"> </w:t>
      </w:r>
      <w:r w:rsidR="00746D11">
        <w:t>that</w:t>
      </w:r>
      <w:r w:rsidR="00C0003B" w:rsidRPr="001402A6">
        <w:t xml:space="preserve"> have</w:t>
      </w:r>
      <w:r w:rsidRPr="001402A6">
        <w:t xml:space="preserve"> a Child</w:t>
      </w:r>
      <w:r w:rsidR="003217A3">
        <w:t>(ren)</w:t>
      </w:r>
      <w:r w:rsidRPr="001402A6">
        <w:t xml:space="preserve"> U5 enrolled in the feeding center with severe acute malnutrition</w:t>
      </w:r>
      <w:r w:rsidR="003217A3">
        <w:t>.</w:t>
      </w:r>
    </w:p>
    <w:p w14:paraId="0015F1E8" w14:textId="77777777" w:rsidR="00CF73AB" w:rsidRPr="001402A6" w:rsidRDefault="00CF73AB" w:rsidP="00CF73AB">
      <w:pPr>
        <w:pStyle w:val="NoSpacing"/>
        <w:jc w:val="both"/>
      </w:pPr>
    </w:p>
    <w:p w14:paraId="64EE1012" w14:textId="77777777" w:rsidR="00CF73AB" w:rsidRPr="00BD039C" w:rsidRDefault="00CF73AB" w:rsidP="00CF73AB">
      <w:pPr>
        <w:pStyle w:val="NoSpacing"/>
        <w:jc w:val="both"/>
        <w:rPr>
          <w:b/>
        </w:rPr>
      </w:pPr>
      <w:r w:rsidRPr="00BD039C">
        <w:rPr>
          <w:b/>
        </w:rPr>
        <w:t xml:space="preserve">Activity 3.3: Build the capacity of community structures, including key SMoH staff to support nutrition initiatives </w:t>
      </w:r>
    </w:p>
    <w:p w14:paraId="1BEB64A0" w14:textId="77777777" w:rsidR="00CF73AB" w:rsidRPr="00BD039C" w:rsidRDefault="00CF73AB" w:rsidP="00CF73AB">
      <w:pPr>
        <w:pStyle w:val="NoSpacing"/>
        <w:jc w:val="both"/>
      </w:pPr>
      <w:r w:rsidRPr="00BD039C">
        <w:rPr>
          <w:b/>
        </w:rPr>
        <w:lastRenderedPageBreak/>
        <w:t>Engagement of local Ministry of Health staff on nutrition:</w:t>
      </w:r>
      <w:r w:rsidRPr="00BD039C">
        <w:t xml:space="preserve"> </w:t>
      </w:r>
    </w:p>
    <w:p w14:paraId="30800653" w14:textId="77777777" w:rsidR="00CF73AB" w:rsidRPr="00BD039C" w:rsidRDefault="00CF73AB" w:rsidP="00CF73AB">
      <w:pPr>
        <w:pStyle w:val="NoSpacing"/>
        <w:jc w:val="both"/>
      </w:pPr>
      <w:r w:rsidRPr="00BD039C">
        <w:t>The IRC work</w:t>
      </w:r>
      <w:r w:rsidR="00DB3458">
        <w:t>ed</w:t>
      </w:r>
      <w:r w:rsidRPr="00BD039C">
        <w:t xml:space="preserve"> together with the County Health Department</w:t>
      </w:r>
      <w:r w:rsidR="008F5F8C">
        <w:t xml:space="preserve"> </w:t>
      </w:r>
      <w:r w:rsidR="00DB3458">
        <w:t>(</w:t>
      </w:r>
      <w:r w:rsidRPr="00BD039C">
        <w:t>CHD</w:t>
      </w:r>
      <w:r w:rsidR="00DB3458">
        <w:t>)</w:t>
      </w:r>
      <w:r w:rsidRPr="00BD039C">
        <w:t xml:space="preserve"> and the community nutrition program integrated in</w:t>
      </w:r>
      <w:r w:rsidR="008F5F8C">
        <w:t>to existing</w:t>
      </w:r>
      <w:r w:rsidRPr="00BD039C">
        <w:t xml:space="preserve"> primary health care</w:t>
      </w:r>
      <w:r w:rsidR="008F5F8C">
        <w:t xml:space="preserve"> services,</w:t>
      </w:r>
      <w:r w:rsidRPr="00BD039C">
        <w:t xml:space="preserve"> operating i</w:t>
      </w:r>
      <w:r w:rsidR="00C0003B">
        <w:t>n the county,</w:t>
      </w:r>
      <w:r w:rsidR="008F5F8C">
        <w:t xml:space="preserve"> the </w:t>
      </w:r>
      <w:r w:rsidR="001402A6">
        <w:t>IRC Health</w:t>
      </w:r>
      <w:r w:rsidR="008F5F8C">
        <w:t xml:space="preserve"> department supports </w:t>
      </w:r>
      <w:r w:rsidR="00C0003B">
        <w:t xml:space="preserve">  </w:t>
      </w:r>
      <w:r w:rsidR="008F5F8C">
        <w:t>one</w:t>
      </w:r>
      <w:r w:rsidR="00C0003B">
        <w:t xml:space="preserve"> PH</w:t>
      </w:r>
      <w:r w:rsidR="008F5F8C">
        <w:t>CC</w:t>
      </w:r>
      <w:r w:rsidR="00C0003B">
        <w:t xml:space="preserve"> in Ganyliel town and 7 PH</w:t>
      </w:r>
      <w:r w:rsidR="008F5F8C">
        <w:t>CU</w:t>
      </w:r>
      <w:r w:rsidRPr="00BD039C">
        <w:t xml:space="preserve">s in the </w:t>
      </w:r>
      <w:r w:rsidR="008F5F8C">
        <w:t xml:space="preserve">lower units </w:t>
      </w:r>
      <w:r w:rsidR="001402A6">
        <w:t xml:space="preserve">in the areas of operations </w:t>
      </w:r>
      <w:r w:rsidRPr="00BD039C">
        <w:t>areas</w:t>
      </w:r>
    </w:p>
    <w:p w14:paraId="3A7F5A78" w14:textId="77777777" w:rsidR="00CF73AB" w:rsidRPr="00BD039C" w:rsidRDefault="001402A6" w:rsidP="00CF73AB">
      <w:pPr>
        <w:pStyle w:val="NoSpacing"/>
        <w:jc w:val="both"/>
      </w:pPr>
      <w:r w:rsidRPr="00BD039C">
        <w:t xml:space="preserve">The </w:t>
      </w:r>
      <w:r>
        <w:t>County</w:t>
      </w:r>
      <w:r w:rsidR="008F5F8C">
        <w:t xml:space="preserve"> Health department </w:t>
      </w:r>
      <w:r w:rsidR="00CF73AB" w:rsidRPr="00BD039C">
        <w:t xml:space="preserve">staff at PHCC and PHCUs </w:t>
      </w:r>
      <w:r w:rsidRPr="00BD039C">
        <w:t xml:space="preserve">have </w:t>
      </w:r>
      <w:r>
        <w:t>been</w:t>
      </w:r>
      <w:r w:rsidR="008F5F8C">
        <w:t xml:space="preserve"> trained </w:t>
      </w:r>
      <w:r w:rsidR="00CF73AB" w:rsidRPr="00BD039C">
        <w:t xml:space="preserve">  on how to identify signs of malnutrition</w:t>
      </w:r>
      <w:r w:rsidR="008F5F8C">
        <w:t xml:space="preserve"> by screening and</w:t>
      </w:r>
      <w:r w:rsidR="00CF73AB" w:rsidRPr="00BD039C">
        <w:t>,</w:t>
      </w:r>
      <w:r w:rsidR="008F5F8C">
        <w:t xml:space="preserve"> also</w:t>
      </w:r>
      <w:r w:rsidR="00CF73AB" w:rsidRPr="00BD039C">
        <w:t xml:space="preserve"> on referral </w:t>
      </w:r>
      <w:r w:rsidRPr="00BD039C">
        <w:t xml:space="preserve">system </w:t>
      </w:r>
      <w:r>
        <w:t>as</w:t>
      </w:r>
      <w:r w:rsidR="008F5F8C">
        <w:t xml:space="preserve"> well </w:t>
      </w:r>
      <w:r>
        <w:t xml:space="preserve">as </w:t>
      </w:r>
      <w:r w:rsidRPr="00BD039C">
        <w:t>management</w:t>
      </w:r>
      <w:r w:rsidR="00CF73AB" w:rsidRPr="00BD039C">
        <w:t xml:space="preserve"> of</w:t>
      </w:r>
      <w:r w:rsidR="008F5F8C">
        <w:t xml:space="preserve"> identified malnourished  </w:t>
      </w:r>
      <w:r w:rsidR="00CF73AB" w:rsidRPr="00BD039C">
        <w:t xml:space="preserve"> cases at </w:t>
      </w:r>
      <w:r w:rsidRPr="00BD039C">
        <w:t xml:space="preserve">facility. </w:t>
      </w:r>
      <w:r w:rsidR="00CF73AB" w:rsidRPr="00BD039C">
        <w:t xml:space="preserve">In collaboration with the </w:t>
      </w:r>
      <w:r w:rsidR="00E9476A">
        <w:t xml:space="preserve"> trained  health workers </w:t>
      </w:r>
      <w:r w:rsidR="00CF73AB" w:rsidRPr="00BD039C">
        <w:t xml:space="preserve"> </w:t>
      </w:r>
      <w:r w:rsidR="008F5F8C">
        <w:t xml:space="preserve"> the IRC </w:t>
      </w:r>
      <w:r w:rsidR="00CF73AB" w:rsidRPr="00BD039C">
        <w:t xml:space="preserve"> </w:t>
      </w:r>
      <w:r>
        <w:t>conduct</w:t>
      </w:r>
      <w:r w:rsidR="008F5F8C">
        <w:t xml:space="preserve"> </w:t>
      </w:r>
      <w:r w:rsidR="00CF73AB" w:rsidRPr="00BD039C">
        <w:t xml:space="preserve"> regular nutrition/hygiene education activities to promote  awareness on good nutrition and preventing deterioration</w:t>
      </w:r>
      <w:r w:rsidR="00E9476A" w:rsidRPr="00E9476A">
        <w:t xml:space="preserve"> </w:t>
      </w:r>
      <w:r w:rsidR="00E9476A">
        <w:t xml:space="preserve"> of </w:t>
      </w:r>
      <w:r w:rsidR="00E9476A" w:rsidRPr="00BD039C">
        <w:t>nutrition status</w:t>
      </w:r>
      <w:r w:rsidR="00CF73AB" w:rsidRPr="00BD039C">
        <w:t xml:space="preserve"> in the community -Th</w:t>
      </w:r>
      <w:r w:rsidR="008F5F8C">
        <w:t>ese</w:t>
      </w:r>
      <w:r w:rsidR="00CF73AB" w:rsidRPr="00BD039C">
        <w:t xml:space="preserve"> activit</w:t>
      </w:r>
      <w:r w:rsidR="008F5F8C">
        <w:t>ies</w:t>
      </w:r>
      <w:r w:rsidR="00CF73AB" w:rsidRPr="00BD039C">
        <w:t xml:space="preserve"> </w:t>
      </w:r>
      <w:r w:rsidR="008F5F8C">
        <w:t>are</w:t>
      </w:r>
      <w:r w:rsidR="00CF73AB" w:rsidRPr="00BD039C">
        <w:t xml:space="preserve"> </w:t>
      </w:r>
      <w:r w:rsidR="00E9476A">
        <w:t xml:space="preserve"> expected  to </w:t>
      </w:r>
      <w:r w:rsidR="00CF73AB" w:rsidRPr="00BD039C">
        <w:t xml:space="preserve"> continu</w:t>
      </w:r>
      <w:r w:rsidR="00E9476A">
        <w:t>e with support</w:t>
      </w:r>
      <w:r w:rsidR="008F5F8C">
        <w:t>s</w:t>
      </w:r>
      <w:r w:rsidR="00E9476A">
        <w:t xml:space="preserve"> from the trained health workers at facilities .</w:t>
      </w:r>
      <w:r w:rsidR="00CF73AB" w:rsidRPr="00BD039C">
        <w:t xml:space="preserve"> </w:t>
      </w:r>
    </w:p>
    <w:p w14:paraId="42BE8FE6" w14:textId="77777777" w:rsidR="00CF73AB" w:rsidRPr="00BD039C" w:rsidRDefault="00CF73AB" w:rsidP="00CF73AB">
      <w:pPr>
        <w:pStyle w:val="NoSpacing"/>
        <w:jc w:val="both"/>
        <w:rPr>
          <w:b/>
        </w:rPr>
      </w:pPr>
    </w:p>
    <w:p w14:paraId="23A35062" w14:textId="77777777" w:rsidR="00CF73AB" w:rsidRPr="00BD039C" w:rsidRDefault="00CF73AB" w:rsidP="00CF73AB">
      <w:pPr>
        <w:pStyle w:val="NoSpacing"/>
        <w:jc w:val="both"/>
        <w:rPr>
          <w:b/>
        </w:rPr>
      </w:pPr>
      <w:r w:rsidRPr="00BD039C">
        <w:rPr>
          <w:b/>
        </w:rPr>
        <w:t>Achievements</w:t>
      </w:r>
      <w:r w:rsidR="008121C6">
        <w:rPr>
          <w:b/>
        </w:rPr>
        <w:t>:</w:t>
      </w:r>
    </w:p>
    <w:p w14:paraId="4B4F93AC" w14:textId="77777777" w:rsidR="00CF73AB" w:rsidRPr="00BD039C" w:rsidRDefault="00CF73AB" w:rsidP="00CF73AB">
      <w:pPr>
        <w:pStyle w:val="NoSpacing"/>
        <w:numPr>
          <w:ilvl w:val="0"/>
          <w:numId w:val="48"/>
        </w:numPr>
        <w:jc w:val="both"/>
        <w:rPr>
          <w:color w:val="000000"/>
        </w:rPr>
      </w:pPr>
      <w:r w:rsidRPr="00BD039C">
        <w:rPr>
          <w:color w:val="000000"/>
        </w:rPr>
        <w:t xml:space="preserve">The program </w:t>
      </w:r>
      <w:r w:rsidR="0036022A">
        <w:rPr>
          <w:color w:val="000000"/>
        </w:rPr>
        <w:t xml:space="preserve">recruited </w:t>
      </w:r>
      <w:r w:rsidR="008F5F8C">
        <w:rPr>
          <w:color w:val="000000"/>
        </w:rPr>
        <w:t>two</w:t>
      </w:r>
      <w:r w:rsidRPr="00BD039C">
        <w:rPr>
          <w:color w:val="000000"/>
        </w:rPr>
        <w:t xml:space="preserve"> IYCF /BCC Counselors and </w:t>
      </w:r>
      <w:r w:rsidR="008F5F8C">
        <w:rPr>
          <w:color w:val="000000"/>
        </w:rPr>
        <w:t xml:space="preserve">two </w:t>
      </w:r>
      <w:r w:rsidRPr="00BD039C">
        <w:rPr>
          <w:color w:val="000000"/>
        </w:rPr>
        <w:t xml:space="preserve"> Peer educators </w:t>
      </w:r>
    </w:p>
    <w:p w14:paraId="46E0FFAE" w14:textId="77777777" w:rsidR="00CF73AB" w:rsidRPr="00BD039C" w:rsidRDefault="00CF73AB" w:rsidP="00CF73AB">
      <w:pPr>
        <w:pStyle w:val="NoSpacing"/>
        <w:numPr>
          <w:ilvl w:val="0"/>
          <w:numId w:val="48"/>
        </w:numPr>
        <w:jc w:val="both"/>
        <w:rPr>
          <w:color w:val="000000"/>
        </w:rPr>
      </w:pPr>
      <w:r w:rsidRPr="00BD039C">
        <w:t>295 Pregnant women received individual counseling in the program areas</w:t>
      </w:r>
    </w:p>
    <w:p w14:paraId="40BD9A04" w14:textId="1E9BDA30" w:rsidR="00CF73AB" w:rsidRPr="001402A6" w:rsidRDefault="00CF73AB" w:rsidP="00CF73AB">
      <w:pPr>
        <w:pStyle w:val="NoSpacing"/>
        <w:numPr>
          <w:ilvl w:val="0"/>
          <w:numId w:val="48"/>
        </w:numPr>
        <w:jc w:val="both"/>
      </w:pPr>
      <w:r w:rsidRPr="00BD039C">
        <w:rPr>
          <w:color w:val="000000"/>
        </w:rPr>
        <w:t xml:space="preserve">217 Lactating women </w:t>
      </w:r>
      <w:r w:rsidRPr="001402A6">
        <w:t>and caretakers of children &lt;6 months attended individual counseling sessions</w:t>
      </w:r>
      <w:r w:rsidR="0036022A" w:rsidRPr="001402A6">
        <w:t xml:space="preserve"> attending on both at facility and community levels</w:t>
      </w:r>
    </w:p>
    <w:p w14:paraId="44CA6332" w14:textId="77777777" w:rsidR="00CF73AB" w:rsidRPr="001402A6" w:rsidRDefault="00CF73AB" w:rsidP="00CF73AB">
      <w:pPr>
        <w:pStyle w:val="NoSpacing"/>
        <w:numPr>
          <w:ilvl w:val="0"/>
          <w:numId w:val="48"/>
        </w:numPr>
        <w:jc w:val="both"/>
      </w:pPr>
      <w:r w:rsidRPr="001402A6">
        <w:t>519 Lactating women and caretakers of children 6-24 months attended individual counseling sessions</w:t>
      </w:r>
    </w:p>
    <w:p w14:paraId="234C438B" w14:textId="77777777" w:rsidR="00CF73AB" w:rsidRPr="00BD039C" w:rsidRDefault="00CF73AB" w:rsidP="00CF73AB">
      <w:pPr>
        <w:pStyle w:val="NoSpacing"/>
        <w:numPr>
          <w:ilvl w:val="0"/>
          <w:numId w:val="48"/>
        </w:numPr>
        <w:jc w:val="both"/>
        <w:rPr>
          <w:color w:val="000000"/>
        </w:rPr>
      </w:pPr>
      <w:r w:rsidRPr="00BD039C">
        <w:rPr>
          <w:color w:val="000000"/>
        </w:rPr>
        <w:t>230 number of IYCF groups (including mother support groups) operational during reporting period</w:t>
      </w:r>
    </w:p>
    <w:p w14:paraId="3FC7DED3" w14:textId="77777777" w:rsidR="00CF73AB" w:rsidRPr="00BD039C" w:rsidRDefault="00CF73AB" w:rsidP="00CF73AB">
      <w:pPr>
        <w:pStyle w:val="NoSpacing"/>
        <w:numPr>
          <w:ilvl w:val="0"/>
          <w:numId w:val="48"/>
        </w:numPr>
        <w:jc w:val="both"/>
        <w:rPr>
          <w:color w:val="000000"/>
        </w:rPr>
      </w:pPr>
      <w:r w:rsidRPr="00BD039C">
        <w:rPr>
          <w:color w:val="000000"/>
        </w:rPr>
        <w:t xml:space="preserve">53 number of IYCF group sessions held (including mother support groups – MCGs lead) </w:t>
      </w:r>
    </w:p>
    <w:p w14:paraId="71BC0863" w14:textId="77777777" w:rsidR="00CF73AB" w:rsidRPr="00BD039C" w:rsidRDefault="00CF73AB" w:rsidP="00CF73AB">
      <w:pPr>
        <w:pStyle w:val="NoSpacing"/>
        <w:numPr>
          <w:ilvl w:val="0"/>
          <w:numId w:val="48"/>
        </w:numPr>
        <w:jc w:val="both"/>
        <w:rPr>
          <w:color w:val="000000"/>
        </w:rPr>
      </w:pPr>
      <w:r w:rsidRPr="00BD039C">
        <w:rPr>
          <w:color w:val="000000"/>
        </w:rPr>
        <w:t>A total of 1,327  numbers of participants that participated in IYCF Group counseling (including Mother Support Groups) of among them 26 were male and 1301 were female</w:t>
      </w:r>
    </w:p>
    <w:p w14:paraId="559A9F98" w14:textId="77777777" w:rsidR="00CF73AB" w:rsidRPr="00BD039C" w:rsidRDefault="00CF73AB" w:rsidP="00CF73AB">
      <w:pPr>
        <w:pStyle w:val="NoSpacing"/>
        <w:numPr>
          <w:ilvl w:val="0"/>
          <w:numId w:val="48"/>
        </w:numPr>
      </w:pPr>
      <w:r w:rsidRPr="00BD039C">
        <w:t>286 numbers of households were reached with IYCF counseling packages during the reported period</w:t>
      </w:r>
    </w:p>
    <w:p w14:paraId="27E97E22" w14:textId="77777777" w:rsidR="008329E3" w:rsidRPr="00BD039C" w:rsidRDefault="00CF73AB" w:rsidP="00CF73AB">
      <w:pPr>
        <w:pStyle w:val="NoSpacing"/>
        <w:numPr>
          <w:ilvl w:val="0"/>
          <w:numId w:val="48"/>
        </w:numPr>
      </w:pPr>
      <w:r w:rsidRPr="00BD039C">
        <w:t>40 Mother to mother supportive groups were trained on IYCF counseling packages</w:t>
      </w:r>
      <w:r w:rsidR="0036022A">
        <w:t xml:space="preserve"> </w:t>
      </w:r>
      <w:r w:rsidR="001B3EAC">
        <w:t xml:space="preserve">, </w:t>
      </w:r>
      <w:r w:rsidR="008F5F8C">
        <w:t xml:space="preserve"> the groups then cascaded these </w:t>
      </w:r>
      <w:r w:rsidR="001B3EAC">
        <w:t xml:space="preserve"> </w:t>
      </w:r>
      <w:r w:rsidR="008F5F8C">
        <w:t xml:space="preserve"> </w:t>
      </w:r>
      <w:r w:rsidR="001B3EAC">
        <w:t xml:space="preserve"> train</w:t>
      </w:r>
      <w:r w:rsidR="008F5F8C">
        <w:t>ing</w:t>
      </w:r>
      <w:r w:rsidR="00FC35D4">
        <w:t>s</w:t>
      </w:r>
      <w:r w:rsidR="001B3EAC">
        <w:t xml:space="preserve"> </w:t>
      </w:r>
      <w:r w:rsidR="008F5F8C">
        <w:t xml:space="preserve"> to at least </w:t>
      </w:r>
      <w:r w:rsidR="001B3EAC">
        <w:t xml:space="preserve"> </w:t>
      </w:r>
      <w:r w:rsidR="008F5F8C">
        <w:t>three</w:t>
      </w:r>
      <w:r w:rsidR="001B3EAC">
        <w:t xml:space="preserve"> mothers each at the community level as a group</w:t>
      </w:r>
    </w:p>
    <w:p w14:paraId="4398B81E" w14:textId="77777777" w:rsidR="00A019DC" w:rsidRPr="00BD039C" w:rsidRDefault="00A019DC" w:rsidP="00A019DC">
      <w:pPr>
        <w:pStyle w:val="NoSpacing"/>
        <w:ind w:left="720"/>
        <w:rPr>
          <w:rStyle w:val="Strong"/>
          <w:b w:val="0"/>
          <w:lang w:val="en-US"/>
        </w:rPr>
      </w:pPr>
    </w:p>
    <w:p w14:paraId="54DC219A" w14:textId="77777777" w:rsidR="00CF73AB" w:rsidRPr="00BD039C" w:rsidRDefault="00CF73AB" w:rsidP="00CF73AB">
      <w:pPr>
        <w:rPr>
          <w:rStyle w:val="Strong"/>
          <w:rFonts w:ascii="Times New Roman" w:hAnsi="Times New Roman" w:cs="Times New Roman"/>
        </w:rPr>
      </w:pPr>
      <w:r w:rsidRPr="00BD039C">
        <w:rPr>
          <w:rStyle w:val="Strong"/>
          <w:rFonts w:ascii="Times New Roman" w:hAnsi="Times New Roman" w:cs="Times New Roman"/>
        </w:rPr>
        <w:t xml:space="preserve">Challenges </w:t>
      </w:r>
    </w:p>
    <w:p w14:paraId="1C01EE75" w14:textId="77777777" w:rsidR="00CF73AB" w:rsidRPr="00BD039C" w:rsidRDefault="00CF73AB" w:rsidP="00CF73AB">
      <w:pPr>
        <w:pStyle w:val="NoSpacing"/>
        <w:numPr>
          <w:ilvl w:val="0"/>
          <w:numId w:val="50"/>
        </w:numPr>
        <w:jc w:val="both"/>
      </w:pPr>
      <w:commentRangeStart w:id="6"/>
      <w:r w:rsidRPr="00BD039C">
        <w:t>Inadequate knowledge among women  and other key decision makers on the importance of optimal IYCF practices</w:t>
      </w:r>
    </w:p>
    <w:p w14:paraId="1125CC5C" w14:textId="77777777" w:rsidR="00CF73AB" w:rsidRPr="00BD039C" w:rsidRDefault="00CF73AB" w:rsidP="00CF73AB">
      <w:pPr>
        <w:pStyle w:val="NoSpacing"/>
        <w:numPr>
          <w:ilvl w:val="0"/>
          <w:numId w:val="50"/>
        </w:numPr>
        <w:jc w:val="both"/>
      </w:pPr>
      <w:r w:rsidRPr="00BD039C">
        <w:t>Misconception in many contexts that women under stress cannot breast feed, malnourished women cannot produce enough milk, a mother who has weaned cannot re-lactate and milk substitutes are appropriate on responding to emergencies</w:t>
      </w:r>
    </w:p>
    <w:p w14:paraId="721D8E54" w14:textId="77777777" w:rsidR="00CF73AB" w:rsidRPr="00BD039C" w:rsidRDefault="00CF73AB" w:rsidP="00CF73AB">
      <w:pPr>
        <w:pStyle w:val="NoSpacing"/>
        <w:numPr>
          <w:ilvl w:val="0"/>
          <w:numId w:val="50"/>
        </w:numPr>
        <w:jc w:val="both"/>
        <w:rPr>
          <w:lang w:val="en-GB"/>
        </w:rPr>
      </w:pPr>
      <w:r w:rsidRPr="00BD039C">
        <w:rPr>
          <w:lang w:val="en-GB"/>
        </w:rPr>
        <w:t xml:space="preserve">The inadequate awareness and slow implementation of existing policy instruments and guidelines on infant feeding in some emergency areas </w:t>
      </w:r>
    </w:p>
    <w:p w14:paraId="72EA3375" w14:textId="77777777" w:rsidR="00CF73AB" w:rsidRPr="00BD039C" w:rsidRDefault="00CF73AB" w:rsidP="00CF73AB">
      <w:pPr>
        <w:pStyle w:val="NoSpacing"/>
        <w:numPr>
          <w:ilvl w:val="0"/>
          <w:numId w:val="50"/>
        </w:numPr>
        <w:jc w:val="both"/>
        <w:rPr>
          <w:lang w:val="en-GB"/>
        </w:rPr>
      </w:pPr>
      <w:r w:rsidRPr="00BD039C">
        <w:rPr>
          <w:lang w:val="en-GB"/>
        </w:rPr>
        <w:t xml:space="preserve">The quality of infant feeding interventions - </w:t>
      </w:r>
      <w:r w:rsidRPr="00BD039C">
        <w:t>Poor support in communities for some desirable practices, especially exclusive breastfeeding (in terms of time, resources and building confidence behaviors to the mothers)</w:t>
      </w:r>
    </w:p>
    <w:p w14:paraId="1DC514F4" w14:textId="59FA62B4" w:rsidR="00CF73AB" w:rsidRPr="00BD039C" w:rsidRDefault="00CF73AB" w:rsidP="00CF73AB">
      <w:pPr>
        <w:pStyle w:val="NoSpacing"/>
        <w:numPr>
          <w:ilvl w:val="0"/>
          <w:numId w:val="50"/>
        </w:numPr>
        <w:jc w:val="both"/>
        <w:rPr>
          <w:lang w:val="en-GB"/>
        </w:rPr>
      </w:pPr>
      <w:r w:rsidRPr="00BD039C">
        <w:t xml:space="preserve">Poor access to </w:t>
      </w:r>
      <w:r w:rsidR="008121C6">
        <w:t xml:space="preserve"> attract and retain </w:t>
      </w:r>
      <w:r w:rsidRPr="00BD039C">
        <w:t xml:space="preserve">qualified health services and skilled  to </w:t>
      </w:r>
      <w:r w:rsidR="00746D11">
        <w:t>sustainably</w:t>
      </w:r>
      <w:r w:rsidR="008121C6">
        <w:t xml:space="preserve"> </w:t>
      </w:r>
      <w:r w:rsidRPr="00BD039C">
        <w:t xml:space="preserve"> support  IYCF interventions </w:t>
      </w:r>
    </w:p>
    <w:p w14:paraId="2CC19B73" w14:textId="77777777" w:rsidR="00CF73AB" w:rsidRPr="00BD039C" w:rsidRDefault="00CF73AB" w:rsidP="00CF73AB">
      <w:pPr>
        <w:pStyle w:val="NoSpacing"/>
        <w:numPr>
          <w:ilvl w:val="0"/>
          <w:numId w:val="50"/>
        </w:numPr>
        <w:jc w:val="both"/>
      </w:pPr>
      <w:r w:rsidRPr="00BD039C">
        <w:t>Weak implementation of the Code that control the distribution of breast milk substitutes – Some countries have not fully adopted</w:t>
      </w:r>
    </w:p>
    <w:p w14:paraId="1A755735" w14:textId="77777777" w:rsidR="00CF73AB" w:rsidRPr="00BD039C" w:rsidRDefault="00CF73AB" w:rsidP="00CF73AB">
      <w:pPr>
        <w:pStyle w:val="NoSpacing"/>
        <w:numPr>
          <w:ilvl w:val="0"/>
          <w:numId w:val="50"/>
        </w:numPr>
        <w:jc w:val="both"/>
      </w:pPr>
      <w:r w:rsidRPr="00BD039C">
        <w:t>Strong culture and traditions still renders slow pickup in IYCF/BCC and therefore hinders optimal breastfeeding practices such beliefs; that women do not have the ability to exclusively breastfed a child for the first six months, in some context colostrums is regarded  as harmful so initiation of breastfeeding should delay  whereas some societies considers a pregnant woman cannot breastfeed</w:t>
      </w:r>
    </w:p>
    <w:p w14:paraId="229F4A39" w14:textId="77777777" w:rsidR="00CF73AB" w:rsidRPr="00BD039C" w:rsidRDefault="00CF73AB" w:rsidP="00CF73AB">
      <w:pPr>
        <w:pStyle w:val="NoSpacing"/>
        <w:numPr>
          <w:ilvl w:val="0"/>
          <w:numId w:val="50"/>
        </w:numPr>
        <w:jc w:val="both"/>
      </w:pPr>
      <w:r w:rsidRPr="00BD039C">
        <w:t xml:space="preserve">Lack of specific weaning recipe in some communities/ usage of micronutrient dense food for the complementary feeding </w:t>
      </w:r>
    </w:p>
    <w:p w14:paraId="53EF2880" w14:textId="77777777" w:rsidR="00CF73AB" w:rsidRPr="00BD039C" w:rsidRDefault="00CF73AB" w:rsidP="00CF73AB">
      <w:pPr>
        <w:pStyle w:val="NoSpacing"/>
        <w:numPr>
          <w:ilvl w:val="0"/>
          <w:numId w:val="50"/>
        </w:numPr>
        <w:jc w:val="both"/>
      </w:pPr>
      <w:r w:rsidRPr="00BD039C">
        <w:lastRenderedPageBreak/>
        <w:t>Heavy women's workload  have significant contribution on poor care of children U5 hence result into regular nutrition status deterioration</w:t>
      </w:r>
    </w:p>
    <w:p w14:paraId="05F06EA5" w14:textId="77777777" w:rsidR="00CF73AB" w:rsidRPr="00BD039C" w:rsidRDefault="00CF73AB" w:rsidP="005D129B">
      <w:pPr>
        <w:pStyle w:val="NoSpacing"/>
        <w:ind w:left="720"/>
        <w:jc w:val="both"/>
      </w:pPr>
      <w:bookmarkStart w:id="7" w:name="_GoBack"/>
      <w:bookmarkEnd w:id="7"/>
      <w:commentRangeEnd w:id="6"/>
    </w:p>
    <w:p w14:paraId="73D15B06" w14:textId="77777777" w:rsidR="00CF73AB" w:rsidRPr="001402A6" w:rsidRDefault="00CF73AB" w:rsidP="00CF73AB">
      <w:pPr>
        <w:pStyle w:val="NoSpacing"/>
        <w:jc w:val="both"/>
        <w:rPr>
          <w:b/>
          <w:lang w:val="en-GB"/>
        </w:rPr>
      </w:pPr>
      <w:r w:rsidRPr="001402A6">
        <w:rPr>
          <w:b/>
          <w:lang w:val="en-GB"/>
        </w:rPr>
        <w:t>Recommendation /Strategies</w:t>
      </w:r>
    </w:p>
    <w:p w14:paraId="419DE007" w14:textId="77777777" w:rsidR="00CF73AB" w:rsidRPr="001402A6" w:rsidRDefault="00CF73AB" w:rsidP="00CF73AB">
      <w:pPr>
        <w:pStyle w:val="NoSpacing"/>
        <w:numPr>
          <w:ilvl w:val="0"/>
          <w:numId w:val="51"/>
        </w:numPr>
        <w:jc w:val="both"/>
        <w:rPr>
          <w:lang w:val="en-GB"/>
        </w:rPr>
      </w:pPr>
      <w:r w:rsidRPr="001402A6">
        <w:rPr>
          <w:lang w:val="en-GB"/>
        </w:rPr>
        <w:t>IRC nutrition program is keeping on increasing the supportive environment for IYCF in operations area, encourage participation of community on individual and group counselling, encouraging, motivation for a mothers on exclusive breastfeeding, clear out the misconceptions on breastfeeding practices during stress, for malnourished mothers</w:t>
      </w:r>
    </w:p>
    <w:p w14:paraId="60A84748" w14:textId="77777777" w:rsidR="00CF73AB" w:rsidRPr="001402A6" w:rsidRDefault="00CF73AB" w:rsidP="00CF73AB">
      <w:pPr>
        <w:pStyle w:val="NoSpacing"/>
        <w:numPr>
          <w:ilvl w:val="0"/>
          <w:numId w:val="51"/>
        </w:numPr>
        <w:jc w:val="both"/>
        <w:rPr>
          <w:lang w:val="en-GB"/>
        </w:rPr>
      </w:pPr>
      <w:r w:rsidRPr="001402A6">
        <w:rPr>
          <w:lang w:val="en-GB"/>
        </w:rPr>
        <w:t>Intensify active involvement of influential people on training on IYCF including Religious leaders, elders, grandmothers, TBAs, women groups, traditional healers among others</w:t>
      </w:r>
    </w:p>
    <w:p w14:paraId="32C36DB9" w14:textId="77777777" w:rsidR="00CF73AB" w:rsidRPr="001402A6" w:rsidRDefault="00CF73AB" w:rsidP="00CF73AB">
      <w:pPr>
        <w:pStyle w:val="NoSpacing"/>
        <w:numPr>
          <w:ilvl w:val="0"/>
          <w:numId w:val="51"/>
        </w:numPr>
        <w:jc w:val="both"/>
        <w:rPr>
          <w:lang w:val="en-GB"/>
        </w:rPr>
      </w:pPr>
      <w:r w:rsidRPr="001402A6">
        <w:rPr>
          <w:lang w:val="en-GB"/>
        </w:rPr>
        <w:t>Ensure access to quality IYCF services and products i.e. hygiene, weaning foods</w:t>
      </w:r>
    </w:p>
    <w:p w14:paraId="0E552083" w14:textId="77777777" w:rsidR="00CF73AB" w:rsidRPr="001402A6" w:rsidRDefault="00CF73AB" w:rsidP="00CF73AB">
      <w:pPr>
        <w:pStyle w:val="NoSpacing"/>
        <w:numPr>
          <w:ilvl w:val="0"/>
          <w:numId w:val="51"/>
        </w:numPr>
        <w:jc w:val="both"/>
        <w:rPr>
          <w:lang w:val="en-GB"/>
        </w:rPr>
      </w:pPr>
      <w:r w:rsidRPr="001402A6">
        <w:rPr>
          <w:lang w:val="en-GB"/>
        </w:rPr>
        <w:t>Sharing progress and success stories among mothers  on IYCF, and  documentation</w:t>
      </w:r>
    </w:p>
    <w:p w14:paraId="72CCEDF2" w14:textId="77777777" w:rsidR="00CF73AB" w:rsidRPr="001402A6" w:rsidRDefault="00CF73AB" w:rsidP="00CF73AB">
      <w:pPr>
        <w:pStyle w:val="NoSpacing"/>
        <w:numPr>
          <w:ilvl w:val="0"/>
          <w:numId w:val="51"/>
        </w:numPr>
        <w:jc w:val="both"/>
        <w:rPr>
          <w:lang w:val="en-GB"/>
        </w:rPr>
      </w:pPr>
      <w:r w:rsidRPr="001402A6">
        <w:rPr>
          <w:lang w:val="en-GB"/>
        </w:rPr>
        <w:t xml:space="preserve">Involve more on local leadership in advocating the importance and good practices on IYCF </w:t>
      </w:r>
    </w:p>
    <w:p w14:paraId="3AD14B22" w14:textId="77777777" w:rsidR="00CF73AB" w:rsidRPr="001402A6" w:rsidRDefault="00CF73AB" w:rsidP="00CF73AB">
      <w:pPr>
        <w:pStyle w:val="NoSpacing"/>
        <w:numPr>
          <w:ilvl w:val="0"/>
          <w:numId w:val="51"/>
        </w:numPr>
        <w:jc w:val="both"/>
        <w:rPr>
          <w:lang w:val="en-GB"/>
        </w:rPr>
      </w:pPr>
      <w:r w:rsidRPr="001402A6">
        <w:rPr>
          <w:lang w:val="en-GB"/>
        </w:rPr>
        <w:t>Improve on human resources and services delivery  in some areas</w:t>
      </w:r>
    </w:p>
    <w:p w14:paraId="0A3C38B0" w14:textId="77777777" w:rsidR="00CF73AB" w:rsidRPr="001402A6" w:rsidRDefault="00CF73AB" w:rsidP="00CF73AB">
      <w:pPr>
        <w:pStyle w:val="NoSpacing"/>
        <w:numPr>
          <w:ilvl w:val="0"/>
          <w:numId w:val="51"/>
        </w:numPr>
        <w:jc w:val="both"/>
        <w:rPr>
          <w:lang w:val="en-GB"/>
        </w:rPr>
      </w:pPr>
      <w:r w:rsidRPr="001402A6">
        <w:rPr>
          <w:lang w:val="en-GB"/>
        </w:rPr>
        <w:t>Strengthen collaboration and coordination among different sectors on issues related to IYCF to improve best practices</w:t>
      </w:r>
    </w:p>
    <w:p w14:paraId="4357698A" w14:textId="77777777" w:rsidR="00CF73AB" w:rsidRPr="001402A6" w:rsidRDefault="00CF73AB" w:rsidP="00CF73AB">
      <w:pPr>
        <w:pStyle w:val="NoSpacing"/>
        <w:numPr>
          <w:ilvl w:val="0"/>
          <w:numId w:val="51"/>
        </w:numPr>
        <w:jc w:val="both"/>
        <w:rPr>
          <w:lang w:val="en-GB"/>
        </w:rPr>
      </w:pPr>
      <w:r w:rsidRPr="001402A6">
        <w:rPr>
          <w:lang w:val="en-GB"/>
        </w:rPr>
        <w:t>Train and encourage community on growing and consumption of vegetables and fruits</w:t>
      </w:r>
    </w:p>
    <w:p w14:paraId="0B78B66B" w14:textId="77777777" w:rsidR="00DE2D1B" w:rsidRPr="00BD039C" w:rsidRDefault="00DE2D1B" w:rsidP="00DE2D1B">
      <w:pPr>
        <w:widowControl w:val="0"/>
        <w:jc w:val="both"/>
        <w:rPr>
          <w:rFonts w:ascii="Times New Roman" w:hAnsi="Times New Roman" w:cs="Times New Roman"/>
        </w:rPr>
      </w:pPr>
    </w:p>
    <w:p w14:paraId="30FACDD6" w14:textId="77777777" w:rsidR="00466830" w:rsidRPr="00BD039C" w:rsidRDefault="00595385" w:rsidP="00466830">
      <w:pPr>
        <w:tabs>
          <w:tab w:val="left" w:pos="0"/>
        </w:tabs>
        <w:jc w:val="both"/>
        <w:rPr>
          <w:rFonts w:ascii="Times New Roman" w:hAnsi="Times New Roman" w:cs="Times New Roman"/>
        </w:rPr>
      </w:pPr>
      <w:r w:rsidRPr="00BD039C">
        <w:rPr>
          <w:rFonts w:ascii="Times New Roman" w:hAnsi="Times New Roman" w:cs="Times New Roman"/>
          <w:b/>
          <w:u w:val="single"/>
        </w:rPr>
        <w:t>Result 4: Increased community capacity to mitigate and enhance resilience to natural shocks and stre</w:t>
      </w:r>
      <w:r w:rsidR="00AE7684" w:rsidRPr="00BD039C">
        <w:rPr>
          <w:rFonts w:ascii="Times New Roman" w:hAnsi="Times New Roman" w:cs="Times New Roman"/>
          <w:b/>
          <w:u w:val="single"/>
        </w:rPr>
        <w:t xml:space="preserve">sses </w:t>
      </w:r>
    </w:p>
    <w:p w14:paraId="20B74F9B" w14:textId="77777777" w:rsidR="00466830" w:rsidRPr="00BD039C" w:rsidRDefault="00466830" w:rsidP="00466830">
      <w:pPr>
        <w:jc w:val="both"/>
        <w:rPr>
          <w:rFonts w:ascii="Times New Roman" w:hAnsi="Times New Roman" w:cs="Times New Roman"/>
          <w:b/>
          <w:i/>
        </w:rPr>
      </w:pPr>
      <w:r w:rsidRPr="00BD039C">
        <w:rPr>
          <w:rFonts w:ascii="Times New Roman" w:hAnsi="Times New Roman" w:cs="Times New Roman"/>
          <w:b/>
          <w:i/>
        </w:rPr>
        <w:t>Activity 4.1: Support community structures and households on initiatives on the management of their natural resources</w:t>
      </w:r>
    </w:p>
    <w:p w14:paraId="33759E03" w14:textId="0B789C82" w:rsidR="0029535A" w:rsidRPr="00BD039C" w:rsidRDefault="00D223A4" w:rsidP="0014027A">
      <w:pPr>
        <w:jc w:val="both"/>
        <w:rPr>
          <w:rFonts w:ascii="Times New Roman" w:hAnsi="Times New Roman" w:cs="Times New Roman"/>
        </w:rPr>
      </w:pPr>
      <w:r w:rsidRPr="00BD039C">
        <w:rPr>
          <w:rFonts w:ascii="Times New Roman" w:hAnsi="Times New Roman" w:cs="Times New Roman"/>
        </w:rPr>
        <w:t>The IRC had</w:t>
      </w:r>
      <w:r w:rsidR="00AE7684" w:rsidRPr="00BD039C">
        <w:rPr>
          <w:rFonts w:ascii="Times New Roman" w:hAnsi="Times New Roman" w:cs="Times New Roman"/>
        </w:rPr>
        <w:t xml:space="preserve"> engaged all Payam communities and established 4 disaster risk committees as follows: Gany</w:t>
      </w:r>
      <w:r w:rsidR="00746D11">
        <w:rPr>
          <w:rFonts w:ascii="Times New Roman" w:hAnsi="Times New Roman" w:cs="Times New Roman"/>
        </w:rPr>
        <w:t>l</w:t>
      </w:r>
      <w:r w:rsidR="00AE7684" w:rsidRPr="00BD039C">
        <w:rPr>
          <w:rFonts w:ascii="Times New Roman" w:hAnsi="Times New Roman" w:cs="Times New Roman"/>
        </w:rPr>
        <w:t>iel &amp; Pachienjok has 10 DRR committee members, Pachar, Pachak and Pariel has 15 DRR committee members, Tiam and Thoanhom has 10 DRR committee members while Jiech and Payinjar has 10 DRR committee members. The 4 DRR committee work will be coordinated 2 S</w:t>
      </w:r>
      <w:r w:rsidR="001D16DE">
        <w:rPr>
          <w:rFonts w:ascii="Times New Roman" w:hAnsi="Times New Roman" w:cs="Times New Roman"/>
        </w:rPr>
        <w:t xml:space="preserve">outh </w:t>
      </w:r>
      <w:r w:rsidR="00AE7684" w:rsidRPr="00BD039C">
        <w:rPr>
          <w:rFonts w:ascii="Times New Roman" w:hAnsi="Times New Roman" w:cs="Times New Roman"/>
        </w:rPr>
        <w:t>S</w:t>
      </w:r>
      <w:r w:rsidR="001D16DE">
        <w:rPr>
          <w:rFonts w:ascii="Times New Roman" w:hAnsi="Times New Roman" w:cs="Times New Roman"/>
        </w:rPr>
        <w:t xml:space="preserve">udan </w:t>
      </w:r>
      <w:r w:rsidR="00AE7684" w:rsidRPr="00BD039C">
        <w:rPr>
          <w:rFonts w:ascii="Times New Roman" w:hAnsi="Times New Roman" w:cs="Times New Roman"/>
        </w:rPr>
        <w:t>R</w:t>
      </w:r>
      <w:r w:rsidR="001D16DE">
        <w:rPr>
          <w:rFonts w:ascii="Times New Roman" w:hAnsi="Times New Roman" w:cs="Times New Roman"/>
        </w:rPr>
        <w:t xml:space="preserve">elief and </w:t>
      </w:r>
      <w:r w:rsidR="00AE7684" w:rsidRPr="00BD039C">
        <w:rPr>
          <w:rFonts w:ascii="Times New Roman" w:hAnsi="Times New Roman" w:cs="Times New Roman"/>
        </w:rPr>
        <w:t>R</w:t>
      </w:r>
      <w:r w:rsidR="001D16DE">
        <w:rPr>
          <w:rFonts w:ascii="Times New Roman" w:hAnsi="Times New Roman" w:cs="Times New Roman"/>
        </w:rPr>
        <w:t xml:space="preserve">ehabilitation </w:t>
      </w:r>
      <w:r w:rsidR="00AE7684" w:rsidRPr="00BD039C">
        <w:rPr>
          <w:rFonts w:ascii="Times New Roman" w:hAnsi="Times New Roman" w:cs="Times New Roman"/>
        </w:rPr>
        <w:t>A</w:t>
      </w:r>
      <w:r w:rsidR="001D16DE">
        <w:rPr>
          <w:rFonts w:ascii="Times New Roman" w:hAnsi="Times New Roman" w:cs="Times New Roman"/>
        </w:rPr>
        <w:t>ssociation</w:t>
      </w:r>
      <w:r w:rsidR="00AE7684" w:rsidRPr="00BD039C">
        <w:rPr>
          <w:rFonts w:ascii="Times New Roman" w:hAnsi="Times New Roman" w:cs="Times New Roman"/>
        </w:rPr>
        <w:t xml:space="preserve"> members, 2 individuals from the Ministry of natural resource and the greater Gany</w:t>
      </w:r>
      <w:r w:rsidR="00746D11">
        <w:rPr>
          <w:rFonts w:ascii="Times New Roman" w:hAnsi="Times New Roman" w:cs="Times New Roman"/>
        </w:rPr>
        <w:t>l</w:t>
      </w:r>
      <w:r w:rsidR="00AE7684" w:rsidRPr="00BD039C">
        <w:rPr>
          <w:rFonts w:ascii="Times New Roman" w:hAnsi="Times New Roman" w:cs="Times New Roman"/>
        </w:rPr>
        <w:t>iel admini</w:t>
      </w:r>
      <w:r w:rsidR="00E2608F" w:rsidRPr="00BD039C">
        <w:rPr>
          <w:rFonts w:ascii="Times New Roman" w:hAnsi="Times New Roman" w:cs="Times New Roman"/>
        </w:rPr>
        <w:t>strator.  The Committees has</w:t>
      </w:r>
      <w:r w:rsidR="00AE7684" w:rsidRPr="00BD039C">
        <w:rPr>
          <w:rFonts w:ascii="Times New Roman" w:hAnsi="Times New Roman" w:cs="Times New Roman"/>
        </w:rPr>
        <w:t xml:space="preserve"> elected bodies, comprising </w:t>
      </w:r>
      <w:r w:rsidR="00E2608F" w:rsidRPr="00BD039C">
        <w:rPr>
          <w:rFonts w:ascii="Times New Roman" w:hAnsi="Times New Roman" w:cs="Times New Roman"/>
        </w:rPr>
        <w:t xml:space="preserve">of </w:t>
      </w:r>
      <w:r w:rsidR="00AE7684" w:rsidRPr="00BD039C">
        <w:rPr>
          <w:rFonts w:ascii="Times New Roman" w:hAnsi="Times New Roman" w:cs="Times New Roman"/>
        </w:rPr>
        <w:t>a president, vice president, secretary, treasurer, and community mobilizer, as well as 5-6 other community members.</w:t>
      </w:r>
    </w:p>
    <w:p w14:paraId="423BB57A" w14:textId="77777777" w:rsidR="0014027A" w:rsidRPr="00BD039C" w:rsidRDefault="0014027A" w:rsidP="0014027A">
      <w:pPr>
        <w:jc w:val="both"/>
        <w:rPr>
          <w:rFonts w:ascii="Times New Roman" w:hAnsi="Times New Roman" w:cs="Times New Roman"/>
        </w:rPr>
      </w:pPr>
    </w:p>
    <w:p w14:paraId="07ADE1BD" w14:textId="77777777" w:rsidR="004004C1" w:rsidRPr="00BD039C" w:rsidRDefault="00F8223B" w:rsidP="001803BE">
      <w:pPr>
        <w:pStyle w:val="ListParagraph"/>
        <w:numPr>
          <w:ilvl w:val="1"/>
          <w:numId w:val="1"/>
        </w:numPr>
        <w:outlineLvl w:val="1"/>
        <w:rPr>
          <w:rFonts w:ascii="Times New Roman" w:hAnsi="Times New Roman" w:cs="Times New Roman"/>
          <w:b/>
        </w:rPr>
      </w:pPr>
      <w:bookmarkStart w:id="8" w:name="_Toc456880677"/>
      <w:r w:rsidRPr="00BD039C">
        <w:rPr>
          <w:rFonts w:ascii="Times New Roman" w:hAnsi="Times New Roman" w:cs="Times New Roman"/>
          <w:b/>
        </w:rPr>
        <w:t>Resources and budget</w:t>
      </w:r>
      <w:bookmarkEnd w:id="8"/>
    </w:p>
    <w:p w14:paraId="34B9D006" w14:textId="02AECD0D" w:rsidR="003A5BA6" w:rsidRDefault="008727D3" w:rsidP="005D129B">
      <w:pPr>
        <w:jc w:val="both"/>
        <w:rPr>
          <w:rFonts w:ascii="Times New Roman" w:hAnsi="Times New Roman" w:cs="Times New Roman"/>
        </w:rPr>
      </w:pPr>
      <w:r w:rsidRPr="00BD039C">
        <w:rPr>
          <w:rFonts w:ascii="Times New Roman" w:hAnsi="Times New Roman" w:cs="Times New Roman"/>
        </w:rPr>
        <w:t>.</w:t>
      </w:r>
      <w:r w:rsidR="008F7C35" w:rsidRPr="005D129B">
        <w:rPr>
          <w:rFonts w:ascii="Times New Roman" w:hAnsi="Times New Roman" w:cs="Times New Roman"/>
        </w:rPr>
        <w:t xml:space="preserve"> After six months of implementation, 30 % of the available funding has been used. Looking at </w:t>
      </w:r>
      <w:r w:rsidR="00184BF3">
        <w:rPr>
          <w:rFonts w:ascii="Times New Roman" w:hAnsi="Times New Roman" w:cs="Times New Roman"/>
        </w:rPr>
        <w:t>p</w:t>
      </w:r>
      <w:r w:rsidR="008F7C35" w:rsidRPr="005D129B">
        <w:rPr>
          <w:rFonts w:ascii="Times New Roman" w:hAnsi="Times New Roman" w:cs="Times New Roman"/>
        </w:rPr>
        <w:t>rogramme implementation, 2</w:t>
      </w:r>
      <w:r w:rsidR="00184BF3">
        <w:rPr>
          <w:rFonts w:ascii="Times New Roman" w:hAnsi="Times New Roman" w:cs="Times New Roman"/>
        </w:rPr>
        <w:t>3</w:t>
      </w:r>
      <w:r w:rsidR="008F7C35" w:rsidRPr="005D129B">
        <w:rPr>
          <w:rFonts w:ascii="Times New Roman" w:hAnsi="Times New Roman" w:cs="Times New Roman"/>
        </w:rPr>
        <w:t>% has been used up till end of June. This is in line with the programmatic results so far, looking at the consolidated log-frame.</w:t>
      </w:r>
    </w:p>
    <w:p w14:paraId="576E5124" w14:textId="356F528D" w:rsidR="003A5BA6" w:rsidRDefault="008F7C35" w:rsidP="005D129B">
      <w:pPr>
        <w:jc w:val="both"/>
        <w:rPr>
          <w:rFonts w:ascii="Times New Roman" w:hAnsi="Times New Roman" w:cs="Times New Roman"/>
        </w:rPr>
      </w:pPr>
      <w:r w:rsidRPr="005D129B">
        <w:rPr>
          <w:rFonts w:ascii="Times New Roman" w:hAnsi="Times New Roman" w:cs="Times New Roman"/>
        </w:rPr>
        <w:t xml:space="preserve">Zooming into specific results, result two and four are lagging behind financially. For result </w:t>
      </w:r>
      <w:r w:rsidR="00746D11" w:rsidRPr="00746D11">
        <w:rPr>
          <w:rFonts w:ascii="Times New Roman" w:hAnsi="Times New Roman" w:cs="Times New Roman"/>
        </w:rPr>
        <w:t>2 this</w:t>
      </w:r>
      <w:r w:rsidRPr="005D129B">
        <w:rPr>
          <w:rFonts w:ascii="Times New Roman" w:hAnsi="Times New Roman" w:cs="Times New Roman"/>
        </w:rPr>
        <w:t xml:space="preserve"> has to do with seasonality and the processes of community structures formation, besides most activities will be implemented during the second half of the year during harvest time. Procurement processes and delays in implementation due attributed to slow startup of the project as result of staffing discussed above, resulted to low expenditure in the first half of the project. Although result one posts a better expenditure,) not all financial information </w:t>
      </w:r>
      <w:r w:rsidR="00574C20" w:rsidRPr="00574C20">
        <w:rPr>
          <w:rFonts w:ascii="Times New Roman" w:hAnsi="Times New Roman" w:cs="Times New Roman"/>
        </w:rPr>
        <w:t>is included</w:t>
      </w:r>
      <w:r w:rsidRPr="005D129B">
        <w:rPr>
          <w:rFonts w:ascii="Times New Roman" w:hAnsi="Times New Roman" w:cs="Times New Roman"/>
        </w:rPr>
        <w:t xml:space="preserve">, and hence the   percentage seems lower than it actually is. </w:t>
      </w:r>
    </w:p>
    <w:p w14:paraId="3E2BBF8C" w14:textId="77777777" w:rsidR="003A5BA6" w:rsidRDefault="00574C20" w:rsidP="005D129B">
      <w:pPr>
        <w:jc w:val="both"/>
        <w:rPr>
          <w:rFonts w:ascii="Times New Roman" w:hAnsi="Times New Roman" w:cs="Times New Roman"/>
        </w:rPr>
      </w:pPr>
      <w:r>
        <w:rPr>
          <w:rFonts w:ascii="Times New Roman" w:hAnsi="Times New Roman" w:cs="Times New Roman"/>
        </w:rPr>
        <w:t>Overall,</w:t>
      </w:r>
      <w:r w:rsidR="008F7C35" w:rsidRPr="005D129B">
        <w:rPr>
          <w:rFonts w:ascii="Times New Roman" w:hAnsi="Times New Roman" w:cs="Times New Roman"/>
        </w:rPr>
        <w:t xml:space="preserve"> IRC /</w:t>
      </w:r>
      <w:r w:rsidRPr="00574C20">
        <w:rPr>
          <w:rFonts w:ascii="Times New Roman" w:hAnsi="Times New Roman" w:cs="Times New Roman"/>
        </w:rPr>
        <w:t>UNIDO forecast</w:t>
      </w:r>
      <w:r w:rsidR="008F7C35" w:rsidRPr="005D129B">
        <w:rPr>
          <w:rFonts w:ascii="Times New Roman" w:hAnsi="Times New Roman" w:cs="Times New Roman"/>
        </w:rPr>
        <w:t xml:space="preserve"> that they expect to spend the entire budget that have been allocated to them by the end of the 1st year.</w:t>
      </w:r>
    </w:p>
    <w:p w14:paraId="2F604629" w14:textId="77777777" w:rsidR="00BB6506" w:rsidRPr="00BD039C" w:rsidRDefault="00F8223B" w:rsidP="001803BE">
      <w:pPr>
        <w:pStyle w:val="ListParagraph"/>
        <w:numPr>
          <w:ilvl w:val="1"/>
          <w:numId w:val="1"/>
        </w:numPr>
        <w:outlineLvl w:val="1"/>
        <w:rPr>
          <w:rFonts w:ascii="Times New Roman" w:hAnsi="Times New Roman" w:cs="Times New Roman"/>
          <w:b/>
        </w:rPr>
      </w:pPr>
      <w:bookmarkStart w:id="9" w:name="_Toc456880678"/>
      <w:r w:rsidRPr="00BD039C">
        <w:rPr>
          <w:rFonts w:ascii="Times New Roman" w:hAnsi="Times New Roman" w:cs="Times New Roman"/>
          <w:b/>
        </w:rPr>
        <w:lastRenderedPageBreak/>
        <w:t>Assumptions and risk</w:t>
      </w:r>
      <w:bookmarkEnd w:id="9"/>
    </w:p>
    <w:p w14:paraId="1B7066BE" w14:textId="19AA1F20" w:rsidR="00BB6506" w:rsidRPr="00BD039C" w:rsidRDefault="00701B17" w:rsidP="00BB6506">
      <w:pPr>
        <w:jc w:val="both"/>
        <w:rPr>
          <w:rFonts w:ascii="Times New Roman" w:hAnsi="Times New Roman" w:cs="Times New Roman"/>
          <w:lang w:eastAsia="nl-BE"/>
        </w:rPr>
      </w:pPr>
      <w:r w:rsidRPr="00BD039C">
        <w:rPr>
          <w:rFonts w:ascii="Times New Roman" w:hAnsi="Times New Roman" w:cs="Times New Roman"/>
          <w:lang w:eastAsia="nl-BE"/>
        </w:rPr>
        <w:t>.</w:t>
      </w:r>
      <w:r w:rsidR="00BB6506" w:rsidRPr="00BD039C">
        <w:rPr>
          <w:rFonts w:ascii="Times New Roman" w:hAnsi="Times New Roman" w:cs="Times New Roman"/>
          <w:lang w:eastAsia="nl-BE"/>
        </w:rPr>
        <w:t xml:space="preserve"> </w:t>
      </w:r>
      <w:r w:rsidR="00411F28" w:rsidRPr="00411F28">
        <w:rPr>
          <w:rFonts w:ascii="Times New Roman" w:hAnsi="Times New Roman" w:cs="Times New Roman"/>
          <w:lang w:eastAsia="nl-BE"/>
        </w:rPr>
        <w:t xml:space="preserve">The volatile political and security situation in South Sudan has created a complex operating environment, which signify that </w:t>
      </w:r>
      <w:r w:rsidR="00411F28">
        <w:rPr>
          <w:rFonts w:ascii="Times New Roman" w:hAnsi="Times New Roman" w:cs="Times New Roman"/>
          <w:lang w:eastAsia="nl-BE"/>
        </w:rPr>
        <w:t>t</w:t>
      </w:r>
      <w:r w:rsidR="00411F28" w:rsidRPr="00411F28">
        <w:rPr>
          <w:rFonts w:ascii="Times New Roman" w:hAnsi="Times New Roman" w:cs="Times New Roman"/>
          <w:lang w:eastAsia="nl-BE"/>
        </w:rPr>
        <w:t>his initiative necessarily assumes some risks. Given the context of civil conflict in Uni</w:t>
      </w:r>
      <w:r w:rsidR="00411F28">
        <w:rPr>
          <w:rFonts w:ascii="Times New Roman" w:hAnsi="Times New Roman" w:cs="Times New Roman"/>
          <w:lang w:eastAsia="nl-BE"/>
        </w:rPr>
        <w:t>ty state</w:t>
      </w:r>
      <w:r w:rsidR="00411F28" w:rsidRPr="00411F28">
        <w:rPr>
          <w:rFonts w:ascii="Times New Roman" w:hAnsi="Times New Roman" w:cs="Times New Roman"/>
          <w:lang w:eastAsia="nl-BE"/>
        </w:rPr>
        <w:t xml:space="preserve"> there is a high level of general fragility in</w:t>
      </w:r>
      <w:r w:rsidR="00411F28">
        <w:rPr>
          <w:rFonts w:ascii="Times New Roman" w:hAnsi="Times New Roman" w:cs="Times New Roman"/>
          <w:lang w:eastAsia="nl-BE"/>
        </w:rPr>
        <w:t xml:space="preserve"> the project area</w:t>
      </w:r>
      <w:r w:rsidR="00411F28" w:rsidRPr="00411F28">
        <w:rPr>
          <w:rFonts w:ascii="Times New Roman" w:hAnsi="Times New Roman" w:cs="Times New Roman"/>
          <w:lang w:eastAsia="nl-BE"/>
        </w:rPr>
        <w:t>.</w:t>
      </w:r>
      <w:r w:rsidR="00411F28">
        <w:rPr>
          <w:rFonts w:ascii="Times New Roman" w:hAnsi="Times New Roman" w:cs="Times New Roman"/>
          <w:lang w:eastAsia="nl-BE"/>
        </w:rPr>
        <w:t xml:space="preserve"> </w:t>
      </w:r>
      <w:r w:rsidR="00411F28" w:rsidRPr="00411F28">
        <w:rPr>
          <w:rFonts w:ascii="Times New Roman" w:hAnsi="Times New Roman" w:cs="Times New Roman"/>
          <w:lang w:eastAsia="nl-BE"/>
        </w:rPr>
        <w:t>Th</w:t>
      </w:r>
      <w:r w:rsidR="00411F28">
        <w:rPr>
          <w:rFonts w:ascii="Times New Roman" w:hAnsi="Times New Roman" w:cs="Times New Roman"/>
          <w:lang w:eastAsia="nl-BE"/>
        </w:rPr>
        <w:t xml:space="preserve">e IRC has selected project area based on its </w:t>
      </w:r>
      <w:r w:rsidR="00411F28" w:rsidRPr="00411F28">
        <w:rPr>
          <w:rFonts w:ascii="Times New Roman" w:hAnsi="Times New Roman" w:cs="Times New Roman"/>
          <w:lang w:eastAsia="nl-BE"/>
        </w:rPr>
        <w:t>likelihood to remain</w:t>
      </w:r>
      <w:r w:rsidR="00411F28">
        <w:rPr>
          <w:rFonts w:ascii="Times New Roman" w:hAnsi="Times New Roman" w:cs="Times New Roman"/>
          <w:lang w:eastAsia="nl-BE"/>
        </w:rPr>
        <w:t xml:space="preserve"> relatively calm</w:t>
      </w:r>
      <w:r w:rsidR="00411F28" w:rsidRPr="00411F28">
        <w:rPr>
          <w:rFonts w:ascii="Times New Roman" w:hAnsi="Times New Roman" w:cs="Times New Roman"/>
          <w:lang w:eastAsia="nl-BE"/>
        </w:rPr>
        <w:t xml:space="preserve">. </w:t>
      </w:r>
      <w:r w:rsidR="00411F28">
        <w:rPr>
          <w:rFonts w:ascii="Times New Roman" w:hAnsi="Times New Roman" w:cs="Times New Roman"/>
          <w:lang w:eastAsia="nl-BE"/>
        </w:rPr>
        <w:t>With the exception of a military offensive in June</w:t>
      </w:r>
      <w:r w:rsidR="0009501C">
        <w:rPr>
          <w:rFonts w:ascii="Times New Roman" w:hAnsi="Times New Roman" w:cs="Times New Roman"/>
          <w:lang w:eastAsia="nl-BE"/>
        </w:rPr>
        <w:t xml:space="preserve"> 2015</w:t>
      </w:r>
      <w:r w:rsidR="00411F28" w:rsidRPr="00BD039C">
        <w:rPr>
          <w:rFonts w:ascii="Times New Roman" w:hAnsi="Times New Roman" w:cs="Times New Roman"/>
          <w:lang w:eastAsia="nl-BE"/>
        </w:rPr>
        <w:t xml:space="preserve">, and the area has enjoyed peace with the exception of revenge killings which have not disrupted the implementation of the </w:t>
      </w:r>
      <w:r w:rsidR="00184BF3" w:rsidRPr="00BD039C">
        <w:rPr>
          <w:rFonts w:ascii="Times New Roman" w:hAnsi="Times New Roman" w:cs="Times New Roman"/>
          <w:lang w:eastAsia="nl-BE"/>
        </w:rPr>
        <w:t>project</w:t>
      </w:r>
      <w:r w:rsidR="00184BF3" w:rsidRPr="00411F28">
        <w:rPr>
          <w:rFonts w:ascii="Times New Roman" w:hAnsi="Times New Roman" w:cs="Times New Roman"/>
          <w:lang w:eastAsia="nl-BE"/>
        </w:rPr>
        <w:t xml:space="preserve">. </w:t>
      </w:r>
      <w:r w:rsidR="00184BF3" w:rsidRPr="00725AFD">
        <w:rPr>
          <w:rFonts w:ascii="Times New Roman" w:hAnsi="Times New Roman" w:cs="Times New Roman"/>
          <w:lang w:eastAsia="nl-BE"/>
        </w:rPr>
        <w:t xml:space="preserve">The recent conflict has not influenced too much until now on the implementation of the programme. This was foreseen as the </w:t>
      </w:r>
      <w:r w:rsidR="00184BF3">
        <w:rPr>
          <w:rFonts w:ascii="Times New Roman" w:hAnsi="Times New Roman" w:cs="Times New Roman"/>
          <w:lang w:eastAsia="nl-BE"/>
        </w:rPr>
        <w:t xml:space="preserve">inception </w:t>
      </w:r>
      <w:r w:rsidR="00184BF3" w:rsidRPr="00725AFD">
        <w:rPr>
          <w:rFonts w:ascii="Times New Roman" w:hAnsi="Times New Roman" w:cs="Times New Roman"/>
          <w:lang w:eastAsia="nl-BE"/>
        </w:rPr>
        <w:t xml:space="preserve">report only includes the first 6 months, until the end of June. </w:t>
      </w:r>
      <w:r w:rsidR="00411F28" w:rsidRPr="00411F28">
        <w:rPr>
          <w:rFonts w:ascii="Times New Roman" w:hAnsi="Times New Roman" w:cs="Times New Roman"/>
          <w:lang w:eastAsia="nl-BE"/>
        </w:rPr>
        <w:t>The IRC has demonstrated capacity to implement effective interventions in the targeted project communities and has designed an approach that relies on proven mitigation strategies to reduce risks as much as possible. The proposed intervention is designed to address deep-rooted social challenges around youth opportunity and equitable access to livelihoods resources and profits, specifically between men and women.  The project has incorporated natural resource management as an output to mitigate the impact of climate change related disasters. The IRC will regularly update the risk matrix, particularly following any event with significant risk implications. The IRC is applying the do no harm approach in coordination with local partners.</w:t>
      </w:r>
    </w:p>
    <w:p w14:paraId="42224451" w14:textId="77777777" w:rsidR="00BB6506" w:rsidRPr="00BD039C" w:rsidRDefault="00BB6506" w:rsidP="00B15FC7">
      <w:pPr>
        <w:spacing w:after="0" w:line="240" w:lineRule="auto"/>
        <w:rPr>
          <w:rFonts w:ascii="Times New Roman" w:hAnsi="Times New Roman" w:cs="Times New Roman"/>
          <w:b/>
          <w:i/>
          <w:lang w:eastAsia="nl-BE"/>
        </w:rPr>
      </w:pPr>
      <w:r w:rsidRPr="00BD039C">
        <w:rPr>
          <w:rFonts w:ascii="Times New Roman" w:hAnsi="Times New Roman" w:cs="Times New Roman"/>
          <w:b/>
          <w:i/>
          <w:lang w:eastAsia="nl-BE"/>
        </w:rPr>
        <w:t>External factors</w:t>
      </w:r>
    </w:p>
    <w:p w14:paraId="37A3A13B" w14:textId="77777777" w:rsidR="00BB6506" w:rsidRPr="00BD039C" w:rsidRDefault="006E0F10" w:rsidP="002D102F">
      <w:pPr>
        <w:pStyle w:val="IRCSub"/>
        <w:widowControl w:val="0"/>
        <w:spacing w:line="240" w:lineRule="auto"/>
        <w:jc w:val="both"/>
        <w:rPr>
          <w:rFonts w:ascii="Times New Roman" w:eastAsia="Times New Roman" w:hAnsi="Times New Roman"/>
          <w:sz w:val="22"/>
          <w:szCs w:val="22"/>
          <w:lang w:val="en-GB" w:eastAsia="nl-BE"/>
        </w:rPr>
      </w:pPr>
      <w:r w:rsidRPr="00BD039C">
        <w:rPr>
          <w:rFonts w:ascii="Times New Roman" w:eastAsia="Times New Roman" w:hAnsi="Times New Roman"/>
          <w:sz w:val="22"/>
          <w:szCs w:val="22"/>
          <w:lang w:val="en-GB" w:eastAsia="nl-BE"/>
        </w:rPr>
        <w:t xml:space="preserve">Other external factors like </w:t>
      </w:r>
      <w:r w:rsidR="00BB6506" w:rsidRPr="00BD039C">
        <w:rPr>
          <w:rFonts w:ascii="Times New Roman" w:eastAsia="Times New Roman" w:hAnsi="Times New Roman"/>
          <w:sz w:val="22"/>
          <w:szCs w:val="22"/>
          <w:lang w:val="en-GB" w:eastAsia="nl-BE"/>
        </w:rPr>
        <w:t>floods and droughts</w:t>
      </w:r>
      <w:r w:rsidRPr="00BD039C">
        <w:rPr>
          <w:rFonts w:ascii="Times New Roman" w:eastAsia="Times New Roman" w:hAnsi="Times New Roman"/>
          <w:sz w:val="22"/>
          <w:szCs w:val="22"/>
          <w:lang w:val="en-GB" w:eastAsia="nl-BE"/>
        </w:rPr>
        <w:t xml:space="preserve">, have not interfered </w:t>
      </w:r>
      <w:r w:rsidR="00B11E0C" w:rsidRPr="00BD039C">
        <w:rPr>
          <w:rFonts w:ascii="Times New Roman" w:eastAsia="Times New Roman" w:hAnsi="Times New Roman"/>
          <w:sz w:val="22"/>
          <w:szCs w:val="22"/>
          <w:lang w:val="en-GB" w:eastAsia="nl-BE"/>
        </w:rPr>
        <w:t>with the project</w:t>
      </w:r>
      <w:r w:rsidR="000F24AA" w:rsidRPr="00BD039C">
        <w:rPr>
          <w:rFonts w:ascii="Times New Roman" w:eastAsia="Times New Roman" w:hAnsi="Times New Roman"/>
          <w:sz w:val="22"/>
          <w:szCs w:val="22"/>
          <w:lang w:val="en-GB" w:eastAsia="nl-BE"/>
        </w:rPr>
        <w:t xml:space="preserve">, however </w:t>
      </w:r>
      <w:r w:rsidR="00152887" w:rsidRPr="00BD039C">
        <w:rPr>
          <w:rFonts w:ascii="Times New Roman" w:eastAsia="Times New Roman" w:hAnsi="Times New Roman"/>
          <w:sz w:val="22"/>
          <w:szCs w:val="22"/>
          <w:lang w:val="en-GB" w:eastAsia="nl-BE"/>
        </w:rPr>
        <w:t>heavy rains</w:t>
      </w:r>
      <w:r w:rsidR="007C5D20" w:rsidRPr="00BD039C">
        <w:rPr>
          <w:rFonts w:ascii="Times New Roman" w:eastAsia="Times New Roman" w:hAnsi="Times New Roman"/>
          <w:sz w:val="22"/>
          <w:szCs w:val="22"/>
          <w:lang w:val="en-GB" w:eastAsia="nl-BE"/>
        </w:rPr>
        <w:t xml:space="preserve"> resulted</w:t>
      </w:r>
      <w:r w:rsidR="000F24AA" w:rsidRPr="00BD039C">
        <w:rPr>
          <w:rFonts w:ascii="Times New Roman" w:eastAsia="Times New Roman" w:hAnsi="Times New Roman"/>
          <w:sz w:val="22"/>
          <w:szCs w:val="22"/>
          <w:lang w:val="en-GB" w:eastAsia="nl-BE"/>
        </w:rPr>
        <w:t xml:space="preserve"> </w:t>
      </w:r>
      <w:r w:rsidR="00152887" w:rsidRPr="00BD039C">
        <w:rPr>
          <w:rFonts w:ascii="Times New Roman" w:eastAsia="Times New Roman" w:hAnsi="Times New Roman"/>
          <w:sz w:val="22"/>
          <w:szCs w:val="22"/>
          <w:lang w:val="en-GB" w:eastAsia="nl-BE"/>
        </w:rPr>
        <w:t xml:space="preserve">in </w:t>
      </w:r>
      <w:r w:rsidR="000F24AA" w:rsidRPr="00BD039C">
        <w:rPr>
          <w:rFonts w:ascii="Times New Roman" w:eastAsia="Times New Roman" w:hAnsi="Times New Roman"/>
          <w:sz w:val="22"/>
          <w:szCs w:val="22"/>
          <w:lang w:val="en-GB" w:eastAsia="nl-BE"/>
        </w:rPr>
        <w:t xml:space="preserve">floods </w:t>
      </w:r>
      <w:r w:rsidR="007C5D20" w:rsidRPr="00BD039C">
        <w:rPr>
          <w:rFonts w:ascii="Times New Roman" w:eastAsia="Times New Roman" w:hAnsi="Times New Roman"/>
          <w:sz w:val="22"/>
          <w:szCs w:val="22"/>
          <w:lang w:val="en-GB" w:eastAsia="nl-BE"/>
        </w:rPr>
        <w:t>that has</w:t>
      </w:r>
      <w:r w:rsidR="00152887" w:rsidRPr="00BD039C">
        <w:rPr>
          <w:rFonts w:ascii="Times New Roman" w:eastAsia="Times New Roman" w:hAnsi="Times New Roman"/>
          <w:sz w:val="22"/>
          <w:szCs w:val="22"/>
          <w:lang w:val="en-GB" w:eastAsia="nl-BE"/>
        </w:rPr>
        <w:t xml:space="preserve"> led to post</w:t>
      </w:r>
      <w:r w:rsidR="00554FAE" w:rsidRPr="00BD039C">
        <w:rPr>
          <w:rFonts w:ascii="Times New Roman" w:eastAsia="Times New Roman" w:hAnsi="Times New Roman"/>
          <w:sz w:val="22"/>
          <w:szCs w:val="22"/>
          <w:lang w:val="en-GB" w:eastAsia="nl-BE"/>
        </w:rPr>
        <w:t>ponement of some activities and delays as beneficiaries and staff have had to walk for long through mud and water</w:t>
      </w:r>
    </w:p>
    <w:p w14:paraId="1B6D2B0E" w14:textId="77777777" w:rsidR="00F44063" w:rsidRPr="00BD039C" w:rsidRDefault="00F44063" w:rsidP="002D102F">
      <w:pPr>
        <w:pStyle w:val="IRCSub"/>
        <w:widowControl w:val="0"/>
        <w:spacing w:line="240" w:lineRule="auto"/>
        <w:jc w:val="both"/>
        <w:rPr>
          <w:rFonts w:ascii="Times New Roman" w:eastAsia="Times New Roman" w:hAnsi="Times New Roman"/>
          <w:sz w:val="22"/>
          <w:szCs w:val="22"/>
          <w:lang w:val="en-GB" w:eastAsia="nl-BE"/>
        </w:rPr>
      </w:pPr>
    </w:p>
    <w:p w14:paraId="46196AAA" w14:textId="77777777" w:rsidR="00F8223B" w:rsidRPr="00BD039C" w:rsidRDefault="00F8223B" w:rsidP="001803BE">
      <w:pPr>
        <w:pStyle w:val="ListParagraph"/>
        <w:numPr>
          <w:ilvl w:val="1"/>
          <w:numId w:val="1"/>
        </w:numPr>
        <w:outlineLvl w:val="1"/>
        <w:rPr>
          <w:rFonts w:ascii="Times New Roman" w:hAnsi="Times New Roman" w:cs="Times New Roman"/>
          <w:b/>
        </w:rPr>
      </w:pPr>
      <w:bookmarkStart w:id="10" w:name="_Toc456880679"/>
      <w:r w:rsidRPr="00BD039C">
        <w:rPr>
          <w:rFonts w:ascii="Times New Roman" w:hAnsi="Times New Roman" w:cs="Times New Roman"/>
          <w:b/>
        </w:rPr>
        <w:t>Management and coordination arrangements</w:t>
      </w:r>
      <w:bookmarkEnd w:id="10"/>
    </w:p>
    <w:p w14:paraId="581DC689" w14:textId="6D75862E" w:rsidR="00931B7C" w:rsidRDefault="0091247E" w:rsidP="00B11E0C">
      <w:pPr>
        <w:tabs>
          <w:tab w:val="left" w:pos="0"/>
        </w:tabs>
        <w:spacing w:after="60"/>
        <w:jc w:val="both"/>
        <w:rPr>
          <w:rFonts w:ascii="Times New Roman" w:hAnsi="Times New Roman" w:cs="Times New Roman"/>
        </w:rPr>
      </w:pPr>
      <w:r>
        <w:rPr>
          <w:rFonts w:ascii="Times New Roman" w:hAnsi="Times New Roman" w:cs="Times New Roman"/>
        </w:rPr>
        <w:t xml:space="preserve">The project </w:t>
      </w:r>
      <w:r w:rsidRPr="0091247E">
        <w:rPr>
          <w:rFonts w:ascii="Times New Roman" w:hAnsi="Times New Roman" w:cs="Times New Roman"/>
        </w:rPr>
        <w:t>will benefit from existing IRC capabilities and established partnerships with international organizations, local partnerships and donors supporting agricultural and civil society development. In</w:t>
      </w:r>
      <w:r>
        <w:rPr>
          <w:rFonts w:ascii="Times New Roman" w:hAnsi="Times New Roman" w:cs="Times New Roman"/>
        </w:rPr>
        <w:t xml:space="preserve"> </w:t>
      </w:r>
      <w:r w:rsidR="00746D11">
        <w:rPr>
          <w:rFonts w:ascii="Times New Roman" w:hAnsi="Times New Roman" w:cs="Times New Roman"/>
        </w:rPr>
        <w:t>Panyijar</w:t>
      </w:r>
      <w:r w:rsidRPr="0091247E">
        <w:rPr>
          <w:rFonts w:ascii="Times New Roman" w:hAnsi="Times New Roman" w:cs="Times New Roman"/>
        </w:rPr>
        <w:t>, WFP, Food Agricultural Organization (FAO),</w:t>
      </w:r>
      <w:r w:rsidR="00744C51">
        <w:rPr>
          <w:rFonts w:ascii="Times New Roman" w:hAnsi="Times New Roman" w:cs="Times New Roman"/>
        </w:rPr>
        <w:t xml:space="preserve"> UNIDO</w:t>
      </w:r>
      <w:r w:rsidRPr="0091247E">
        <w:rPr>
          <w:rFonts w:ascii="Times New Roman" w:hAnsi="Times New Roman" w:cs="Times New Roman"/>
        </w:rPr>
        <w:t xml:space="preserve">, </w:t>
      </w:r>
      <w:r w:rsidR="00744C51">
        <w:rPr>
          <w:rFonts w:ascii="Times New Roman" w:hAnsi="Times New Roman" w:cs="Times New Roman"/>
        </w:rPr>
        <w:t xml:space="preserve">Mercy Corps </w:t>
      </w:r>
      <w:r w:rsidRPr="0091247E">
        <w:rPr>
          <w:rFonts w:ascii="Times New Roman" w:hAnsi="Times New Roman" w:cs="Times New Roman"/>
        </w:rPr>
        <w:t>and many other organizations are involved at different levels in multiple livelihood interventions for women and vulnerable groups in the</w:t>
      </w:r>
      <w:r w:rsidR="00744C51">
        <w:rPr>
          <w:rFonts w:ascii="Times New Roman" w:hAnsi="Times New Roman" w:cs="Times New Roman"/>
        </w:rPr>
        <w:t xml:space="preserve"> county. Thus the</w:t>
      </w:r>
      <w:r w:rsidRPr="0091247E">
        <w:rPr>
          <w:rFonts w:ascii="Times New Roman" w:hAnsi="Times New Roman" w:cs="Times New Roman"/>
        </w:rPr>
        <w:t xml:space="preserve"> project will further benefit from extensive integration with donor coordination, early warning system and technical working groups, scaling up innovations, coordination with the UN and other key Livelihood actors </w:t>
      </w:r>
      <w:r w:rsidR="000B3931">
        <w:rPr>
          <w:rFonts w:ascii="Times New Roman" w:hAnsi="Times New Roman" w:cs="Times New Roman"/>
        </w:rPr>
        <w:t>.</w:t>
      </w:r>
      <w:r w:rsidRPr="0091247E">
        <w:rPr>
          <w:rFonts w:ascii="Times New Roman" w:hAnsi="Times New Roman" w:cs="Times New Roman"/>
        </w:rPr>
        <w:t xml:space="preserve">(Submission of this proposal has been informed by the needs, gaps and ongoing interventions of other actors on the ground. The IRC will coordinate closely with </w:t>
      </w:r>
      <w:r w:rsidR="000B3931">
        <w:rPr>
          <w:rFonts w:ascii="Times New Roman" w:hAnsi="Times New Roman" w:cs="Times New Roman"/>
        </w:rPr>
        <w:t xml:space="preserve">Mercy corps </w:t>
      </w:r>
      <w:r w:rsidRPr="0091247E">
        <w:rPr>
          <w:rFonts w:ascii="Times New Roman" w:hAnsi="Times New Roman" w:cs="Times New Roman"/>
        </w:rPr>
        <w:t xml:space="preserve">who is implementing a similar project </w:t>
      </w:r>
      <w:r w:rsidR="000B3931">
        <w:rPr>
          <w:rFonts w:ascii="Times New Roman" w:hAnsi="Times New Roman" w:cs="Times New Roman"/>
        </w:rPr>
        <w:t xml:space="preserve">in </w:t>
      </w:r>
      <w:r w:rsidR="00746D11">
        <w:rPr>
          <w:rFonts w:ascii="Times New Roman" w:hAnsi="Times New Roman" w:cs="Times New Roman"/>
        </w:rPr>
        <w:t>Panyijar</w:t>
      </w:r>
      <w:r w:rsidR="000B3931">
        <w:rPr>
          <w:rFonts w:ascii="Times New Roman" w:hAnsi="Times New Roman" w:cs="Times New Roman"/>
        </w:rPr>
        <w:t xml:space="preserve"> County </w:t>
      </w:r>
      <w:r w:rsidRPr="0091247E">
        <w:rPr>
          <w:rFonts w:ascii="Times New Roman" w:hAnsi="Times New Roman" w:cs="Times New Roman"/>
        </w:rPr>
        <w:t>with funding support from D</w:t>
      </w:r>
      <w:r w:rsidR="000B3931">
        <w:rPr>
          <w:rFonts w:ascii="Times New Roman" w:hAnsi="Times New Roman" w:cs="Times New Roman"/>
        </w:rPr>
        <w:t>fiD. T</w:t>
      </w:r>
      <w:r w:rsidRPr="0091247E">
        <w:rPr>
          <w:rFonts w:ascii="Times New Roman" w:hAnsi="Times New Roman" w:cs="Times New Roman"/>
        </w:rPr>
        <w:t xml:space="preserve">he IRC will be </w:t>
      </w:r>
      <w:r w:rsidR="000B3931">
        <w:rPr>
          <w:rFonts w:ascii="Times New Roman" w:hAnsi="Times New Roman" w:cs="Times New Roman"/>
        </w:rPr>
        <w:t xml:space="preserve">implementing this project in </w:t>
      </w:r>
      <w:r w:rsidR="00726798">
        <w:rPr>
          <w:rFonts w:ascii="Times New Roman" w:hAnsi="Times New Roman" w:cs="Times New Roman"/>
        </w:rPr>
        <w:t xml:space="preserve">partnership with UNIDO. </w:t>
      </w:r>
      <w:r w:rsidRPr="0091247E">
        <w:rPr>
          <w:rFonts w:ascii="Times New Roman" w:hAnsi="Times New Roman" w:cs="Times New Roman"/>
        </w:rPr>
        <w:t xml:space="preserve"> </w:t>
      </w:r>
      <w:r w:rsidR="00726798">
        <w:rPr>
          <w:rFonts w:ascii="Times New Roman" w:hAnsi="Times New Roman" w:cs="Times New Roman"/>
        </w:rPr>
        <w:t xml:space="preserve">There shall be </w:t>
      </w:r>
      <w:r w:rsidRPr="0091247E">
        <w:rPr>
          <w:rFonts w:ascii="Times New Roman" w:hAnsi="Times New Roman" w:cs="Times New Roman"/>
        </w:rPr>
        <w:t xml:space="preserve">coordination and sharing of best practices with </w:t>
      </w:r>
      <w:r w:rsidR="00931B7C" w:rsidRPr="0091247E">
        <w:rPr>
          <w:rFonts w:ascii="Times New Roman" w:hAnsi="Times New Roman" w:cs="Times New Roman"/>
        </w:rPr>
        <w:t xml:space="preserve">the </w:t>
      </w:r>
      <w:r w:rsidR="00931B7C">
        <w:rPr>
          <w:rFonts w:ascii="Times New Roman" w:hAnsi="Times New Roman" w:cs="Times New Roman"/>
        </w:rPr>
        <w:t xml:space="preserve">UNIDO, Mercy Corps </w:t>
      </w:r>
      <w:r w:rsidRPr="0091247E">
        <w:rPr>
          <w:rFonts w:ascii="Times New Roman" w:hAnsi="Times New Roman" w:cs="Times New Roman"/>
        </w:rPr>
        <w:t xml:space="preserve">and </w:t>
      </w:r>
      <w:r w:rsidR="00931B7C">
        <w:rPr>
          <w:rFonts w:ascii="Times New Roman" w:hAnsi="Times New Roman" w:cs="Times New Roman"/>
        </w:rPr>
        <w:t xml:space="preserve">other </w:t>
      </w:r>
      <w:r w:rsidRPr="0091247E">
        <w:rPr>
          <w:rFonts w:ascii="Times New Roman" w:hAnsi="Times New Roman" w:cs="Times New Roman"/>
        </w:rPr>
        <w:t xml:space="preserve">local partners. </w:t>
      </w:r>
    </w:p>
    <w:p w14:paraId="09565A41" w14:textId="77777777" w:rsidR="0091247E" w:rsidRDefault="0091247E" w:rsidP="00B11E0C">
      <w:pPr>
        <w:tabs>
          <w:tab w:val="left" w:pos="0"/>
        </w:tabs>
        <w:spacing w:after="60"/>
        <w:jc w:val="both"/>
        <w:rPr>
          <w:rFonts w:ascii="Times New Roman" w:hAnsi="Times New Roman" w:cs="Times New Roman"/>
        </w:rPr>
      </w:pPr>
    </w:p>
    <w:p w14:paraId="50D112FB" w14:textId="03B61954" w:rsidR="003A3BAF" w:rsidRPr="00BD039C" w:rsidRDefault="00931B7C" w:rsidP="00B11E0C">
      <w:pPr>
        <w:tabs>
          <w:tab w:val="left" w:pos="0"/>
        </w:tabs>
        <w:spacing w:after="60"/>
        <w:jc w:val="both"/>
        <w:rPr>
          <w:rFonts w:ascii="Times New Roman" w:hAnsi="Times New Roman" w:cs="Times New Roman"/>
        </w:rPr>
      </w:pPr>
      <w:r>
        <w:rPr>
          <w:rFonts w:ascii="Times New Roman" w:hAnsi="Times New Roman" w:cs="Times New Roman"/>
        </w:rPr>
        <w:t>T</w:t>
      </w:r>
      <w:r w:rsidR="00615DAC" w:rsidRPr="00BD039C">
        <w:rPr>
          <w:rFonts w:ascii="Times New Roman" w:hAnsi="Times New Roman" w:cs="Times New Roman"/>
        </w:rPr>
        <w:t xml:space="preserve">hrough a </w:t>
      </w:r>
      <w:r w:rsidR="00B11E0C" w:rsidRPr="00BD039C">
        <w:rPr>
          <w:rFonts w:ascii="Times New Roman" w:hAnsi="Times New Roman" w:cs="Times New Roman"/>
        </w:rPr>
        <w:t>stakeholders</w:t>
      </w:r>
      <w:r w:rsidR="00615DAC" w:rsidRPr="00BD039C">
        <w:rPr>
          <w:rFonts w:ascii="Times New Roman" w:hAnsi="Times New Roman" w:cs="Times New Roman"/>
        </w:rPr>
        <w:t xml:space="preserve"> forum</w:t>
      </w:r>
      <w:r>
        <w:rPr>
          <w:rFonts w:ascii="Times New Roman" w:hAnsi="Times New Roman" w:cs="Times New Roman"/>
        </w:rPr>
        <w:t>, the IRC has</w:t>
      </w:r>
      <w:r w:rsidR="00615DAC" w:rsidRPr="00BD039C">
        <w:rPr>
          <w:rFonts w:ascii="Times New Roman" w:hAnsi="Times New Roman" w:cs="Times New Roman"/>
        </w:rPr>
        <w:t xml:space="preserve"> introduced the project to all partners implementing food security</w:t>
      </w:r>
      <w:r w:rsidR="005F6713" w:rsidRPr="00BD039C">
        <w:rPr>
          <w:rFonts w:ascii="Times New Roman" w:hAnsi="Times New Roman" w:cs="Times New Roman"/>
        </w:rPr>
        <w:t xml:space="preserve"> in the County</w:t>
      </w:r>
      <w:r w:rsidR="00615DAC" w:rsidRPr="00BD039C">
        <w:rPr>
          <w:rFonts w:ascii="Times New Roman" w:hAnsi="Times New Roman" w:cs="Times New Roman"/>
        </w:rPr>
        <w:t xml:space="preserve">, </w:t>
      </w:r>
      <w:r w:rsidR="00B11E0C" w:rsidRPr="00BD039C">
        <w:rPr>
          <w:rFonts w:ascii="Times New Roman" w:hAnsi="Times New Roman" w:cs="Times New Roman"/>
        </w:rPr>
        <w:t>IDP</w:t>
      </w:r>
      <w:r w:rsidR="00615DAC" w:rsidRPr="00BD039C">
        <w:rPr>
          <w:rFonts w:ascii="Times New Roman" w:hAnsi="Times New Roman" w:cs="Times New Roman"/>
        </w:rPr>
        <w:t>s</w:t>
      </w:r>
      <w:r w:rsidR="00B11E0C" w:rsidRPr="00BD039C">
        <w:rPr>
          <w:rFonts w:ascii="Times New Roman" w:hAnsi="Times New Roman" w:cs="Times New Roman"/>
        </w:rPr>
        <w:t xml:space="preserve">, </w:t>
      </w:r>
      <w:r w:rsidR="00615DAC" w:rsidRPr="00BD039C">
        <w:rPr>
          <w:rFonts w:ascii="Times New Roman" w:hAnsi="Times New Roman" w:cs="Times New Roman"/>
        </w:rPr>
        <w:t xml:space="preserve">host communities, </w:t>
      </w:r>
      <w:r w:rsidR="00B11E0C" w:rsidRPr="00BD039C">
        <w:rPr>
          <w:rFonts w:ascii="Times New Roman" w:hAnsi="Times New Roman" w:cs="Times New Roman"/>
        </w:rPr>
        <w:t>village elders, and representatives of local government institu</w:t>
      </w:r>
      <w:r w:rsidR="006D2056" w:rsidRPr="00BD039C">
        <w:rPr>
          <w:rFonts w:ascii="Times New Roman" w:hAnsi="Times New Roman" w:cs="Times New Roman"/>
        </w:rPr>
        <w:t>tions</w:t>
      </w:r>
      <w:r w:rsidR="00746D11" w:rsidRPr="00BD039C">
        <w:rPr>
          <w:rFonts w:ascii="Times New Roman" w:hAnsi="Times New Roman" w:cs="Times New Roman"/>
        </w:rPr>
        <w:t>,</w:t>
      </w:r>
      <w:r w:rsidR="00615DAC" w:rsidRPr="00BD039C">
        <w:rPr>
          <w:rFonts w:ascii="Times New Roman" w:hAnsi="Times New Roman" w:cs="Times New Roman"/>
        </w:rPr>
        <w:t xml:space="preserve"> Unity State FAO</w:t>
      </w:r>
      <w:r w:rsidR="006D2056" w:rsidRPr="00BD039C">
        <w:rPr>
          <w:rFonts w:ascii="Times New Roman" w:hAnsi="Times New Roman" w:cs="Times New Roman"/>
        </w:rPr>
        <w:t xml:space="preserve"> representative and </w:t>
      </w:r>
      <w:r w:rsidR="00615DAC" w:rsidRPr="00BD039C">
        <w:rPr>
          <w:rFonts w:ascii="Times New Roman" w:hAnsi="Times New Roman" w:cs="Times New Roman"/>
        </w:rPr>
        <w:t>UN-OCHA</w:t>
      </w:r>
      <w:r w:rsidR="00B11E0C" w:rsidRPr="00BD039C">
        <w:rPr>
          <w:rFonts w:ascii="Times New Roman" w:hAnsi="Times New Roman" w:cs="Times New Roman"/>
        </w:rPr>
        <w:t xml:space="preserve">. </w:t>
      </w:r>
    </w:p>
    <w:p w14:paraId="7FD1F6D4" w14:textId="77777777" w:rsidR="005F40AD" w:rsidRPr="00BD039C" w:rsidRDefault="005F40AD" w:rsidP="00B11E0C">
      <w:pPr>
        <w:tabs>
          <w:tab w:val="left" w:pos="0"/>
        </w:tabs>
        <w:spacing w:after="60"/>
        <w:jc w:val="both"/>
        <w:rPr>
          <w:rFonts w:ascii="Times New Roman" w:hAnsi="Times New Roman" w:cs="Times New Roman"/>
        </w:rPr>
      </w:pPr>
    </w:p>
    <w:p w14:paraId="34F72671" w14:textId="4A088463" w:rsidR="00B11E0C" w:rsidRPr="00BD039C" w:rsidRDefault="00CA5F9C" w:rsidP="00E523E0">
      <w:pPr>
        <w:tabs>
          <w:tab w:val="left" w:pos="0"/>
        </w:tabs>
        <w:spacing w:after="60"/>
        <w:jc w:val="both"/>
        <w:rPr>
          <w:rFonts w:ascii="Times New Roman" w:hAnsi="Times New Roman" w:cs="Times New Roman"/>
        </w:rPr>
      </w:pPr>
      <w:r w:rsidRPr="00BD039C">
        <w:rPr>
          <w:rFonts w:ascii="Times New Roman" w:hAnsi="Times New Roman" w:cs="Times New Roman"/>
          <w:b/>
          <w:i/>
        </w:rPr>
        <w:t>1. Ministry</w:t>
      </w:r>
      <w:r w:rsidR="00B11E0C" w:rsidRPr="00BD039C">
        <w:rPr>
          <w:rFonts w:ascii="Times New Roman" w:hAnsi="Times New Roman" w:cs="Times New Roman"/>
          <w:b/>
          <w:i/>
        </w:rPr>
        <w:t xml:space="preserve"> of Agriculture</w:t>
      </w:r>
      <w:r w:rsidR="008A4A2D">
        <w:rPr>
          <w:rFonts w:ascii="Times New Roman" w:hAnsi="Times New Roman" w:cs="Times New Roman"/>
          <w:b/>
          <w:i/>
        </w:rPr>
        <w:t xml:space="preserve"> and Food Security</w:t>
      </w:r>
      <w:r w:rsidR="00B11E0C" w:rsidRPr="00BD039C">
        <w:rPr>
          <w:rFonts w:ascii="Times New Roman" w:hAnsi="Times New Roman" w:cs="Times New Roman"/>
          <w:i/>
        </w:rPr>
        <w:t>)</w:t>
      </w:r>
      <w:r w:rsidR="00896730" w:rsidRPr="00BD039C">
        <w:rPr>
          <w:rFonts w:ascii="Times New Roman" w:hAnsi="Times New Roman" w:cs="Times New Roman"/>
          <w:i/>
        </w:rPr>
        <w:t>.</w:t>
      </w:r>
      <w:r w:rsidR="00C0003B">
        <w:rPr>
          <w:rFonts w:ascii="Times New Roman" w:hAnsi="Times New Roman" w:cs="Times New Roman"/>
        </w:rPr>
        <w:t>The</w:t>
      </w:r>
      <w:r w:rsidR="008A4A2D">
        <w:rPr>
          <w:rFonts w:ascii="Times New Roman" w:hAnsi="Times New Roman" w:cs="Times New Roman"/>
        </w:rPr>
        <w:t xml:space="preserve"> County Agriculture Director </w:t>
      </w:r>
      <w:r w:rsidR="002E17D8" w:rsidRPr="00BD039C">
        <w:rPr>
          <w:rFonts w:ascii="Times New Roman" w:hAnsi="Times New Roman" w:cs="Times New Roman"/>
        </w:rPr>
        <w:t>has been involved in the training of all other Agriculture extension workers on modern farming techniques that includes vegetable production.</w:t>
      </w:r>
      <w:r w:rsidR="00104BDD" w:rsidRPr="00BD039C">
        <w:rPr>
          <w:rFonts w:ascii="Times New Roman" w:hAnsi="Times New Roman" w:cs="Times New Roman"/>
        </w:rPr>
        <w:t xml:space="preserve"> Agriculture inspectors and rate collectors in the County have been identified and trained on farmer field school approach, and are currently in charge of some seed producer and farmer producer groups formed with an intention of using F</w:t>
      </w:r>
      <w:r w:rsidR="007F76D6" w:rsidRPr="00BD039C">
        <w:rPr>
          <w:rFonts w:ascii="Times New Roman" w:hAnsi="Times New Roman" w:cs="Times New Roman"/>
        </w:rPr>
        <w:t xml:space="preserve">FS methodology to improve </w:t>
      </w:r>
      <w:r w:rsidR="00104BDD" w:rsidRPr="00BD039C">
        <w:rPr>
          <w:rFonts w:ascii="Times New Roman" w:hAnsi="Times New Roman" w:cs="Times New Roman"/>
        </w:rPr>
        <w:t>far</w:t>
      </w:r>
      <w:r w:rsidR="007F76D6" w:rsidRPr="00BD039C">
        <w:rPr>
          <w:rFonts w:ascii="Times New Roman" w:hAnsi="Times New Roman" w:cs="Times New Roman"/>
        </w:rPr>
        <w:t>m</w:t>
      </w:r>
      <w:r w:rsidR="00104BDD" w:rsidRPr="00BD039C">
        <w:rPr>
          <w:rFonts w:ascii="Times New Roman" w:hAnsi="Times New Roman" w:cs="Times New Roman"/>
        </w:rPr>
        <w:t xml:space="preserve"> yields.</w:t>
      </w:r>
      <w:r w:rsidR="00DE3A24" w:rsidRPr="00BD039C">
        <w:rPr>
          <w:rFonts w:ascii="Times New Roman" w:hAnsi="Times New Roman" w:cs="Times New Roman"/>
        </w:rPr>
        <w:t xml:space="preserve"> The Ministry has</w:t>
      </w:r>
      <w:r w:rsidR="00B11E0C" w:rsidRPr="00BD039C">
        <w:rPr>
          <w:rFonts w:ascii="Times New Roman" w:hAnsi="Times New Roman" w:cs="Times New Roman"/>
        </w:rPr>
        <w:t xml:space="preserve"> disseminat</w:t>
      </w:r>
      <w:r w:rsidR="00DE3A24" w:rsidRPr="00BD039C">
        <w:rPr>
          <w:rFonts w:ascii="Times New Roman" w:hAnsi="Times New Roman" w:cs="Times New Roman"/>
        </w:rPr>
        <w:t>ed rules on livestock grazing pattern and management during the farming season to enable the community to farm with no interference from livestock as farm fencing is not possible in the area.</w:t>
      </w:r>
      <w:r w:rsidR="00B11E0C" w:rsidRPr="00BD039C">
        <w:rPr>
          <w:rFonts w:ascii="Times New Roman" w:hAnsi="Times New Roman" w:cs="Times New Roman"/>
        </w:rPr>
        <w:t xml:space="preserve"> </w:t>
      </w:r>
    </w:p>
    <w:p w14:paraId="088A879C" w14:textId="77777777" w:rsidR="00E523E0" w:rsidRPr="00BD039C" w:rsidRDefault="00E523E0" w:rsidP="00E523E0">
      <w:pPr>
        <w:pStyle w:val="ListParagraph"/>
        <w:tabs>
          <w:tab w:val="left" w:pos="0"/>
        </w:tabs>
        <w:spacing w:after="60"/>
        <w:jc w:val="both"/>
        <w:rPr>
          <w:rFonts w:ascii="Times New Roman" w:hAnsi="Times New Roman" w:cs="Times New Roman"/>
          <w:i/>
        </w:rPr>
      </w:pPr>
    </w:p>
    <w:p w14:paraId="458114E2" w14:textId="77777777" w:rsidR="00B11E0C" w:rsidRPr="00BD039C" w:rsidRDefault="00B11E0C" w:rsidP="00B11E0C">
      <w:pPr>
        <w:tabs>
          <w:tab w:val="left" w:pos="0"/>
        </w:tabs>
        <w:spacing w:after="60"/>
        <w:jc w:val="both"/>
        <w:rPr>
          <w:rFonts w:ascii="Times New Roman" w:hAnsi="Times New Roman" w:cs="Times New Roman"/>
        </w:rPr>
      </w:pPr>
      <w:r w:rsidRPr="00BD039C">
        <w:rPr>
          <w:rFonts w:ascii="Times New Roman" w:hAnsi="Times New Roman" w:cs="Times New Roman"/>
        </w:rPr>
        <w:t>2</w:t>
      </w:r>
      <w:r w:rsidRPr="00BD039C">
        <w:rPr>
          <w:rFonts w:ascii="Times New Roman" w:hAnsi="Times New Roman" w:cs="Times New Roman"/>
          <w:i/>
        </w:rPr>
        <w:t xml:space="preserve">. </w:t>
      </w:r>
      <w:r w:rsidRPr="00BD039C">
        <w:rPr>
          <w:rFonts w:ascii="Times New Roman" w:hAnsi="Times New Roman" w:cs="Times New Roman"/>
          <w:b/>
          <w:i/>
        </w:rPr>
        <w:t>Local community, local leaders</w:t>
      </w:r>
    </w:p>
    <w:p w14:paraId="040AF833" w14:textId="77777777" w:rsidR="00B11E0C" w:rsidRPr="00BD039C" w:rsidRDefault="00A4555D" w:rsidP="00B11E0C">
      <w:pPr>
        <w:tabs>
          <w:tab w:val="left" w:pos="0"/>
        </w:tabs>
        <w:spacing w:after="60"/>
        <w:jc w:val="both"/>
        <w:rPr>
          <w:rFonts w:ascii="Times New Roman" w:hAnsi="Times New Roman" w:cs="Times New Roman"/>
        </w:rPr>
      </w:pPr>
      <w:r w:rsidRPr="00BD039C">
        <w:rPr>
          <w:rFonts w:ascii="Times New Roman" w:hAnsi="Times New Roman" w:cs="Times New Roman"/>
        </w:rPr>
        <w:t>Consultation took place with local leaders at the beginning on targets and beneficiary selection and activity implementation methodology.</w:t>
      </w:r>
      <w:r w:rsidR="00B12802" w:rsidRPr="00BD039C">
        <w:rPr>
          <w:rFonts w:ascii="Times New Roman" w:hAnsi="Times New Roman" w:cs="Times New Roman"/>
        </w:rPr>
        <w:t xml:space="preserve"> A community based targeting approach was used in the selection of beneficiaries and the vulnerability criteria was discussed and agreed in the meetings.</w:t>
      </w:r>
    </w:p>
    <w:p w14:paraId="33E064B1" w14:textId="77777777" w:rsidR="00B40EE7" w:rsidRPr="00BD039C" w:rsidRDefault="00B40EE7" w:rsidP="00B11E0C">
      <w:pPr>
        <w:tabs>
          <w:tab w:val="left" w:pos="0"/>
        </w:tabs>
        <w:spacing w:after="60"/>
        <w:jc w:val="both"/>
        <w:rPr>
          <w:rFonts w:ascii="Times New Roman" w:hAnsi="Times New Roman" w:cs="Times New Roman"/>
        </w:rPr>
      </w:pPr>
    </w:p>
    <w:p w14:paraId="42839B90" w14:textId="77777777" w:rsidR="00B11E0C" w:rsidRPr="00BD039C" w:rsidRDefault="00B11E0C" w:rsidP="00B11E0C">
      <w:pPr>
        <w:tabs>
          <w:tab w:val="left" w:pos="0"/>
        </w:tabs>
        <w:spacing w:after="60"/>
        <w:jc w:val="both"/>
        <w:rPr>
          <w:rFonts w:ascii="Times New Roman" w:hAnsi="Times New Roman" w:cs="Times New Roman"/>
        </w:rPr>
      </w:pPr>
      <w:r w:rsidRPr="00BD039C">
        <w:rPr>
          <w:rFonts w:ascii="Times New Roman" w:hAnsi="Times New Roman" w:cs="Times New Roman"/>
        </w:rPr>
        <w:t xml:space="preserve">3. </w:t>
      </w:r>
      <w:r w:rsidRPr="00BD039C">
        <w:rPr>
          <w:rFonts w:ascii="Times New Roman" w:hAnsi="Times New Roman" w:cs="Times New Roman"/>
          <w:b/>
          <w:i/>
        </w:rPr>
        <w:t xml:space="preserve">Food and Agriculture </w:t>
      </w:r>
      <w:r w:rsidR="00FA2495" w:rsidRPr="00BD039C">
        <w:rPr>
          <w:rFonts w:ascii="Times New Roman" w:hAnsi="Times New Roman" w:cs="Times New Roman"/>
          <w:b/>
          <w:i/>
        </w:rPr>
        <w:t>Organization</w:t>
      </w:r>
      <w:r w:rsidRPr="00BD039C">
        <w:rPr>
          <w:rFonts w:ascii="Times New Roman" w:hAnsi="Times New Roman" w:cs="Times New Roman"/>
          <w:b/>
          <w:i/>
        </w:rPr>
        <w:t xml:space="preserve"> (FAO)</w:t>
      </w:r>
    </w:p>
    <w:p w14:paraId="4DF3C52B" w14:textId="77777777" w:rsidR="001C2B87" w:rsidRPr="00BD039C" w:rsidRDefault="00B11E0C" w:rsidP="001C2B87">
      <w:pPr>
        <w:tabs>
          <w:tab w:val="left" w:pos="0"/>
        </w:tabs>
        <w:spacing w:after="60"/>
        <w:jc w:val="both"/>
        <w:rPr>
          <w:rFonts w:ascii="Times New Roman" w:hAnsi="Times New Roman" w:cs="Times New Roman"/>
        </w:rPr>
      </w:pPr>
      <w:r w:rsidRPr="00BD039C">
        <w:rPr>
          <w:rFonts w:ascii="Times New Roman" w:hAnsi="Times New Roman" w:cs="Times New Roman"/>
        </w:rPr>
        <w:t xml:space="preserve">The Food and Agriculture </w:t>
      </w:r>
      <w:r w:rsidR="00FA2495" w:rsidRPr="00BD039C">
        <w:rPr>
          <w:rFonts w:ascii="Times New Roman" w:hAnsi="Times New Roman" w:cs="Times New Roman"/>
        </w:rPr>
        <w:t>Organization</w:t>
      </w:r>
      <w:r w:rsidR="00203844" w:rsidRPr="00BD039C">
        <w:rPr>
          <w:rFonts w:ascii="Times New Roman" w:hAnsi="Times New Roman" w:cs="Times New Roman"/>
        </w:rPr>
        <w:t xml:space="preserve"> </w:t>
      </w:r>
      <w:r w:rsidR="006257AA" w:rsidRPr="00BD039C">
        <w:rPr>
          <w:rFonts w:ascii="Times New Roman" w:hAnsi="Times New Roman" w:cs="Times New Roman"/>
        </w:rPr>
        <w:t>provided crop kit consisting of 5kg maize seeds, 3kg sorghum seeds, 2kg cowpeas seeds and 1 maloda; a vegetable kit comprising seeds of okra, cabbage, carrot, amaranth, onion, water melon, collard, tomato and eggplant and 1 maloda for each household. Other items provided was fishing kit that consisted of fishing twines, hooks and monofilament for fishing net preparation.</w:t>
      </w:r>
    </w:p>
    <w:p w14:paraId="1BDFE501" w14:textId="77777777" w:rsidR="00B40EE7" w:rsidRPr="00BD039C" w:rsidRDefault="00B40EE7" w:rsidP="001C2B87">
      <w:pPr>
        <w:tabs>
          <w:tab w:val="left" w:pos="0"/>
        </w:tabs>
        <w:spacing w:after="60"/>
        <w:jc w:val="both"/>
        <w:rPr>
          <w:rFonts w:ascii="Times New Roman" w:hAnsi="Times New Roman" w:cs="Times New Roman"/>
        </w:rPr>
      </w:pPr>
    </w:p>
    <w:p w14:paraId="77611DCB" w14:textId="77777777" w:rsidR="00B11E0C" w:rsidRPr="00BD039C" w:rsidRDefault="00B11E0C" w:rsidP="001C2B87">
      <w:pPr>
        <w:tabs>
          <w:tab w:val="left" w:pos="0"/>
        </w:tabs>
        <w:spacing w:after="60"/>
        <w:jc w:val="both"/>
        <w:rPr>
          <w:rFonts w:ascii="Times New Roman" w:hAnsi="Times New Roman" w:cs="Times New Roman"/>
        </w:rPr>
      </w:pPr>
      <w:r w:rsidRPr="00BD039C">
        <w:rPr>
          <w:rFonts w:ascii="Times New Roman" w:hAnsi="Times New Roman" w:cs="Times New Roman"/>
        </w:rPr>
        <w:t xml:space="preserve">6. </w:t>
      </w:r>
      <w:r w:rsidRPr="00BD039C">
        <w:rPr>
          <w:rFonts w:ascii="Times New Roman" w:hAnsi="Times New Roman" w:cs="Times New Roman"/>
          <w:b/>
          <w:i/>
        </w:rPr>
        <w:t>World Food Programme (WFP)</w:t>
      </w:r>
    </w:p>
    <w:p w14:paraId="63C0EB0E" w14:textId="77777777" w:rsidR="00195CED" w:rsidRPr="00BD039C" w:rsidRDefault="00195CED" w:rsidP="001C2B87">
      <w:pPr>
        <w:tabs>
          <w:tab w:val="left" w:pos="0"/>
        </w:tabs>
        <w:spacing w:after="60"/>
        <w:jc w:val="both"/>
        <w:rPr>
          <w:rFonts w:ascii="Times New Roman" w:hAnsi="Times New Roman" w:cs="Times New Roman"/>
        </w:rPr>
      </w:pPr>
      <w:r w:rsidRPr="00BD039C">
        <w:rPr>
          <w:rFonts w:ascii="Times New Roman" w:hAnsi="Times New Roman" w:cs="Times New Roman"/>
        </w:rPr>
        <w:t>WFP has</w:t>
      </w:r>
      <w:r w:rsidR="00B11E0C" w:rsidRPr="00BD039C">
        <w:rPr>
          <w:rFonts w:ascii="Times New Roman" w:hAnsi="Times New Roman" w:cs="Times New Roman"/>
        </w:rPr>
        <w:t xml:space="preserve"> provide</w:t>
      </w:r>
      <w:r w:rsidRPr="00BD039C">
        <w:rPr>
          <w:rFonts w:ascii="Times New Roman" w:hAnsi="Times New Roman" w:cs="Times New Roman"/>
        </w:rPr>
        <w:t>d</w:t>
      </w:r>
      <w:r w:rsidR="00B11E0C" w:rsidRPr="00BD039C">
        <w:rPr>
          <w:rFonts w:ascii="Times New Roman" w:hAnsi="Times New Roman" w:cs="Times New Roman"/>
        </w:rPr>
        <w:t xml:space="preserve"> GFD and </w:t>
      </w:r>
      <w:r w:rsidR="00FA2495" w:rsidRPr="00BD039C">
        <w:rPr>
          <w:rFonts w:ascii="Times New Roman" w:hAnsi="Times New Roman" w:cs="Times New Roman"/>
        </w:rPr>
        <w:t>TSFP</w:t>
      </w:r>
      <w:r w:rsidRPr="00BD039C">
        <w:rPr>
          <w:rFonts w:ascii="Times New Roman" w:hAnsi="Times New Roman" w:cs="Times New Roman"/>
        </w:rPr>
        <w:t xml:space="preserve"> 3 times from the beginning of the year; February, April and early in July 2016.</w:t>
      </w:r>
    </w:p>
    <w:p w14:paraId="7B067118" w14:textId="77777777" w:rsidR="00B40EE7" w:rsidRPr="00BD039C" w:rsidRDefault="00B40EE7" w:rsidP="001C2B87">
      <w:pPr>
        <w:tabs>
          <w:tab w:val="left" w:pos="0"/>
        </w:tabs>
        <w:spacing w:after="60"/>
        <w:jc w:val="both"/>
        <w:rPr>
          <w:rFonts w:ascii="Times New Roman" w:hAnsi="Times New Roman" w:cs="Times New Roman"/>
        </w:rPr>
      </w:pPr>
    </w:p>
    <w:p w14:paraId="412D8CF8" w14:textId="74977BAE" w:rsidR="00B11E0C" w:rsidRPr="00BD039C" w:rsidRDefault="00B11E0C" w:rsidP="001C2B87">
      <w:pPr>
        <w:tabs>
          <w:tab w:val="left" w:pos="0"/>
        </w:tabs>
        <w:spacing w:after="60"/>
        <w:jc w:val="both"/>
        <w:rPr>
          <w:rFonts w:ascii="Times New Roman" w:hAnsi="Times New Roman" w:cs="Times New Roman"/>
        </w:rPr>
      </w:pPr>
      <w:r w:rsidRPr="00BD039C">
        <w:rPr>
          <w:rFonts w:ascii="Times New Roman" w:hAnsi="Times New Roman" w:cs="Times New Roman"/>
        </w:rPr>
        <w:t>5</w:t>
      </w:r>
      <w:r w:rsidRPr="00BD039C">
        <w:rPr>
          <w:rFonts w:ascii="Times New Roman" w:hAnsi="Times New Roman" w:cs="Times New Roman"/>
          <w:b/>
          <w:i/>
        </w:rPr>
        <w:t xml:space="preserve">. </w:t>
      </w:r>
      <w:r w:rsidR="00E876BB" w:rsidRPr="0091247E">
        <w:rPr>
          <w:rFonts w:ascii="Times New Roman" w:hAnsi="Times New Roman" w:cs="Times New Roman"/>
        </w:rPr>
        <w:t>All humanitarian activities are coordinated through a joint forum hosted by UN Office for the Coordination of Humanitarian Affairs. Cluster and sector activities are coordinated by sector or cluster lead agencies. At the State and county level, activities are coordinated by selected lead agencies (UN and INGOs) in the areas together with the respective ministries. As a result of the Global Humanitarian Reform in South Sudan, seven clusters have been identified together with respective cluster leads and co-leads from UN agencies and NGOs: i) FSL cluster; ii) Protection; iii) Health; iv) Nutrition; v)  Education; vi) WASH; and vii)Logistic. Cluster leads are expected to prepare sectoral response plans, including identifying key partners, strategizing and planning, standard-setting, coordination of program implementation, and reporting. Cluster co-leads provide support to the cluster lead. The IRC participates in the FSL cluster, Nutrition, WASH, and Health clusters both at Juba and state levels.</w:t>
      </w:r>
      <w:r w:rsidR="00E876BB" w:rsidRPr="00BD039C">
        <w:rPr>
          <w:rFonts w:ascii="Times New Roman" w:hAnsi="Times New Roman" w:cs="Times New Roman"/>
        </w:rPr>
        <w:t xml:space="preserve"> </w:t>
      </w:r>
      <w:r w:rsidRPr="00BD039C">
        <w:rPr>
          <w:rFonts w:ascii="Times New Roman" w:hAnsi="Times New Roman" w:cs="Times New Roman"/>
        </w:rPr>
        <w:t>(MSF), VSF-Switzerland, GAA, IRC, Mercy Corps, UNIDO</w:t>
      </w:r>
      <w:r w:rsidR="00EB50C2" w:rsidRPr="00BD039C">
        <w:rPr>
          <w:rFonts w:ascii="Times New Roman" w:hAnsi="Times New Roman" w:cs="Times New Roman"/>
        </w:rPr>
        <w:t xml:space="preserve">,) implementing FSL in </w:t>
      </w:r>
      <w:r w:rsidRPr="00BD039C">
        <w:rPr>
          <w:rFonts w:ascii="Times New Roman" w:hAnsi="Times New Roman" w:cs="Times New Roman"/>
        </w:rPr>
        <w:t xml:space="preserve"> Ganyliel and Nyal </w:t>
      </w:r>
      <w:r w:rsidR="00EB50C2" w:rsidRPr="00BD039C">
        <w:rPr>
          <w:rFonts w:ascii="Times New Roman" w:hAnsi="Times New Roman" w:cs="Times New Roman"/>
        </w:rPr>
        <w:t>have had monthly FSL cluster coordination meeting</w:t>
      </w:r>
      <w:r w:rsidRPr="00BD039C">
        <w:rPr>
          <w:rFonts w:ascii="Times New Roman" w:hAnsi="Times New Roman" w:cs="Times New Roman"/>
        </w:rPr>
        <w:t xml:space="preserve"> </w:t>
      </w:r>
      <w:r w:rsidR="00EB50C2" w:rsidRPr="00BD039C">
        <w:rPr>
          <w:rFonts w:ascii="Times New Roman" w:hAnsi="Times New Roman" w:cs="Times New Roman"/>
        </w:rPr>
        <w:t>and minutes shared with Unity State Cluster coordinator based in Bentiu.</w:t>
      </w:r>
    </w:p>
    <w:p w14:paraId="0B85EBA0" w14:textId="77777777" w:rsidR="00B11E0C" w:rsidRPr="00BD039C" w:rsidRDefault="00B11E0C" w:rsidP="00B11E0C">
      <w:pPr>
        <w:rPr>
          <w:rFonts w:ascii="Times New Roman" w:hAnsi="Times New Roman" w:cs="Times New Roman"/>
        </w:rPr>
      </w:pPr>
    </w:p>
    <w:p w14:paraId="2BAD1153" w14:textId="77777777" w:rsidR="00F8223B" w:rsidRPr="00BD039C" w:rsidRDefault="004255C4" w:rsidP="001803BE">
      <w:pPr>
        <w:pStyle w:val="ListParagraph"/>
        <w:numPr>
          <w:ilvl w:val="1"/>
          <w:numId w:val="1"/>
        </w:numPr>
        <w:outlineLvl w:val="1"/>
        <w:rPr>
          <w:rFonts w:ascii="Times New Roman" w:hAnsi="Times New Roman" w:cs="Times New Roman"/>
          <w:b/>
        </w:rPr>
      </w:pPr>
      <w:bookmarkStart w:id="11" w:name="_Toc456880680"/>
      <w:r w:rsidRPr="00BD039C">
        <w:rPr>
          <w:rFonts w:ascii="Times New Roman" w:hAnsi="Times New Roman" w:cs="Times New Roman"/>
          <w:b/>
        </w:rPr>
        <w:t>Financing arrangements</w:t>
      </w:r>
      <w:bookmarkEnd w:id="11"/>
    </w:p>
    <w:p w14:paraId="297E5979" w14:textId="77777777" w:rsidR="00203844" w:rsidRPr="00BD039C" w:rsidRDefault="00E523E0" w:rsidP="00790D6B">
      <w:pPr>
        <w:rPr>
          <w:rFonts w:ascii="Times New Roman" w:hAnsi="Times New Roman" w:cs="Times New Roman"/>
        </w:rPr>
      </w:pPr>
      <w:r w:rsidRPr="00BD039C">
        <w:rPr>
          <w:rFonts w:ascii="Times New Roman" w:hAnsi="Times New Roman" w:cs="Times New Roman"/>
        </w:rPr>
        <w:t>See attached financial report</w:t>
      </w:r>
      <w:r w:rsidR="001A408D" w:rsidRPr="00BD039C">
        <w:rPr>
          <w:rFonts w:ascii="Times New Roman" w:hAnsi="Times New Roman" w:cs="Times New Roman"/>
        </w:rPr>
        <w:t xml:space="preserve"> statements</w:t>
      </w:r>
    </w:p>
    <w:p w14:paraId="6F3B32E6" w14:textId="77777777" w:rsidR="003A5BA6" w:rsidRDefault="00184BF3" w:rsidP="005D129B">
      <w:pPr>
        <w:tabs>
          <w:tab w:val="left" w:pos="2536"/>
        </w:tabs>
        <w:rPr>
          <w:rFonts w:ascii="Times New Roman" w:hAnsi="Times New Roman" w:cs="Times New Roman"/>
        </w:rPr>
      </w:pPr>
      <w:r>
        <w:rPr>
          <w:rFonts w:ascii="Times New Roman" w:hAnsi="Times New Roman" w:cs="Times New Roman"/>
        </w:rPr>
        <w:tab/>
      </w:r>
    </w:p>
    <w:p w14:paraId="5A828EBF" w14:textId="2146797F" w:rsidR="00EB33C2" w:rsidRDefault="00FD18C8" w:rsidP="00C26570">
      <w:pPr>
        <w:rPr>
          <w:rFonts w:ascii="Times New Roman" w:hAnsi="Times New Roman" w:cs="Times New Roman"/>
        </w:rPr>
      </w:pPr>
      <w:bookmarkStart w:id="12" w:name="_Toc456880681"/>
      <w:r>
        <w:rPr>
          <w:rFonts w:ascii="Times New Roman" w:hAnsi="Times New Roman" w:cs="Times New Roman"/>
          <w:b/>
        </w:rPr>
        <w:t xml:space="preserve">3.8 </w:t>
      </w:r>
      <w:r w:rsidR="00710269" w:rsidRPr="00BD039C">
        <w:rPr>
          <w:rFonts w:ascii="Times New Roman" w:hAnsi="Times New Roman" w:cs="Times New Roman"/>
          <w:b/>
        </w:rPr>
        <w:t>Monitoring, review and evaluation arrangement</w:t>
      </w:r>
      <w:bookmarkEnd w:id="12"/>
    </w:p>
    <w:p w14:paraId="5DAB0E8D" w14:textId="77777777" w:rsidR="00F23821" w:rsidRPr="005D129B" w:rsidRDefault="008F7C35" w:rsidP="00F23821">
      <w:pPr>
        <w:rPr>
          <w:rFonts w:ascii="Times New Roman" w:hAnsi="Times New Roman" w:cs="Times New Roman"/>
          <w:lang w:val="en-CA"/>
        </w:rPr>
      </w:pPr>
      <w:r w:rsidRPr="005D129B">
        <w:rPr>
          <w:rFonts w:ascii="Times New Roman" w:hAnsi="Times New Roman" w:cs="Times New Roman"/>
          <w:lang w:val="en-CA"/>
        </w:rPr>
        <w:t>The project will be monitored through the following M&amp; E activities.</w:t>
      </w:r>
    </w:p>
    <w:p w14:paraId="065A16E9" w14:textId="77777777" w:rsidR="00F23821" w:rsidRPr="005D129B" w:rsidRDefault="008F7C35" w:rsidP="00F23821">
      <w:pPr>
        <w:rPr>
          <w:rFonts w:ascii="Times New Roman" w:hAnsi="Times New Roman" w:cs="Times New Roman"/>
          <w:lang w:val="en-CA"/>
        </w:rPr>
      </w:pPr>
      <w:r w:rsidRPr="005D129B">
        <w:rPr>
          <w:rFonts w:ascii="Times New Roman" w:hAnsi="Times New Roman" w:cs="Times New Roman"/>
          <w:lang w:val="en-CA"/>
        </w:rPr>
        <w:t>Project start</w:t>
      </w:r>
    </w:p>
    <w:p w14:paraId="492D9A66" w14:textId="77777777" w:rsidR="003A5BA6" w:rsidRPr="005D129B" w:rsidRDefault="008F7C35" w:rsidP="005D129B">
      <w:pPr>
        <w:jc w:val="both"/>
        <w:rPr>
          <w:rFonts w:ascii="Times New Roman" w:hAnsi="Times New Roman" w:cs="Times New Roman"/>
          <w:lang w:val="en-CA"/>
        </w:rPr>
      </w:pPr>
      <w:r w:rsidRPr="005D129B">
        <w:rPr>
          <w:rFonts w:ascii="Times New Roman" w:hAnsi="Times New Roman" w:cs="Times New Roman"/>
          <w:lang w:val="en-CA"/>
        </w:rPr>
        <w:t>A Grant opening Meeting has been held within the first 3 months of project start with those with assigned roles in the project organization structure in IRC country office.</w:t>
      </w:r>
    </w:p>
    <w:p w14:paraId="758905E8" w14:textId="77777777" w:rsidR="003A5BA6" w:rsidRPr="005D129B" w:rsidRDefault="008F7C35" w:rsidP="005D129B">
      <w:pPr>
        <w:jc w:val="both"/>
        <w:rPr>
          <w:rFonts w:ascii="Times New Roman" w:hAnsi="Times New Roman" w:cs="Times New Roman"/>
          <w:lang w:val="en-CA"/>
        </w:rPr>
      </w:pPr>
      <w:r w:rsidRPr="005D129B">
        <w:rPr>
          <w:rFonts w:ascii="Times New Roman" w:hAnsi="Times New Roman" w:cs="Times New Roman"/>
          <w:lang w:val="en-CA"/>
        </w:rPr>
        <w:lastRenderedPageBreak/>
        <w:t xml:space="preserve">Another grant opening meeting was held in the project implementation site. The grant opening meeting is crucial to building ownership for the project results and to plan the first year annual work plan. The issues discussed on the two meetings included: </w:t>
      </w:r>
    </w:p>
    <w:p w14:paraId="24B480BB" w14:textId="77777777" w:rsidR="00635727" w:rsidRPr="005D129B" w:rsidRDefault="008F7C35" w:rsidP="00635727">
      <w:pPr>
        <w:jc w:val="both"/>
        <w:rPr>
          <w:rFonts w:ascii="Times New Roman" w:hAnsi="Times New Roman" w:cs="Times New Roman"/>
          <w:lang w:val="en-CA"/>
        </w:rPr>
      </w:pPr>
      <w:r w:rsidRPr="005D129B">
        <w:rPr>
          <w:rFonts w:ascii="Times New Roman" w:hAnsi="Times New Roman" w:cs="Times New Roman"/>
          <w:lang w:val="en-CA"/>
        </w:rPr>
        <w:t xml:space="preserve">a) Based on the project results framework and the relevant indicator Tracking Tool, finalized the first annual work plan. </w:t>
      </w:r>
    </w:p>
    <w:p w14:paraId="3BBB4BB1" w14:textId="77777777" w:rsidR="00635727" w:rsidRPr="005D129B" w:rsidRDefault="008F7C35" w:rsidP="00635727">
      <w:pPr>
        <w:rPr>
          <w:rFonts w:ascii="Times New Roman" w:hAnsi="Times New Roman" w:cs="Times New Roman"/>
          <w:lang w:val="en-CA"/>
        </w:rPr>
      </w:pPr>
      <w:r w:rsidRPr="005D129B">
        <w:rPr>
          <w:rFonts w:ascii="Times New Roman" w:hAnsi="Times New Roman" w:cs="Times New Roman"/>
          <w:lang w:val="en-CA"/>
        </w:rPr>
        <w:t xml:space="preserve">b) Provided a detailed overview of reporting, monitoring and evaluation (M&amp;E) requirements. </w:t>
      </w:r>
    </w:p>
    <w:p w14:paraId="1B53A343" w14:textId="77777777" w:rsidR="00635727" w:rsidRPr="005D129B" w:rsidRDefault="008F7C35" w:rsidP="00635727">
      <w:pPr>
        <w:rPr>
          <w:rFonts w:ascii="Times New Roman" w:hAnsi="Times New Roman" w:cs="Times New Roman"/>
          <w:lang w:val="en-CA"/>
        </w:rPr>
      </w:pPr>
      <w:r w:rsidRPr="005D129B">
        <w:rPr>
          <w:rFonts w:ascii="Times New Roman" w:hAnsi="Times New Roman" w:cs="Times New Roman"/>
          <w:lang w:val="en-CA"/>
        </w:rPr>
        <w:t>c) Discussed financial reporting procedures and obligations.</w:t>
      </w:r>
    </w:p>
    <w:p w14:paraId="72AB12A2" w14:textId="77777777" w:rsidR="00635727" w:rsidRPr="005D129B" w:rsidRDefault="008F7C35" w:rsidP="00635727">
      <w:pPr>
        <w:rPr>
          <w:rFonts w:ascii="Times New Roman" w:hAnsi="Times New Roman" w:cs="Times New Roman"/>
          <w:lang w:val="en-CA"/>
        </w:rPr>
      </w:pPr>
      <w:r w:rsidRPr="005D129B">
        <w:rPr>
          <w:rFonts w:ascii="Times New Roman" w:hAnsi="Times New Roman" w:cs="Times New Roman"/>
          <w:lang w:val="en-CA"/>
        </w:rPr>
        <w:t>d) Planed and scheduled Project implementation Committee meetings.</w:t>
      </w:r>
    </w:p>
    <w:p w14:paraId="27F6D421" w14:textId="77777777" w:rsidR="003A5BA6" w:rsidRPr="005D129B" w:rsidRDefault="008F7C35" w:rsidP="005D129B">
      <w:pPr>
        <w:jc w:val="both"/>
        <w:rPr>
          <w:rFonts w:ascii="Times New Roman" w:hAnsi="Times New Roman" w:cs="Times New Roman"/>
          <w:lang w:val="en-CA"/>
        </w:rPr>
      </w:pPr>
      <w:r w:rsidRPr="005D129B">
        <w:rPr>
          <w:rFonts w:ascii="Times New Roman" w:hAnsi="Times New Roman" w:cs="Times New Roman"/>
          <w:lang w:val="en-CA"/>
        </w:rPr>
        <w:t>After the grant opening meeting, the stakeholders meeting was held at the field and the following key issues were addressed:</w:t>
      </w:r>
    </w:p>
    <w:p w14:paraId="4334B275" w14:textId="77777777" w:rsidR="003A5BA6" w:rsidRPr="005D129B" w:rsidRDefault="008F7C35" w:rsidP="005D129B">
      <w:pPr>
        <w:jc w:val="both"/>
        <w:rPr>
          <w:rFonts w:ascii="Times New Roman" w:hAnsi="Times New Roman" w:cs="Times New Roman"/>
          <w:lang w:val="en-CA"/>
        </w:rPr>
      </w:pPr>
      <w:r w:rsidRPr="005D129B">
        <w:rPr>
          <w:rFonts w:ascii="Times New Roman" w:hAnsi="Times New Roman" w:cs="Times New Roman"/>
          <w:lang w:val="en-CA"/>
        </w:rPr>
        <w:t>a) Assist</w:t>
      </w:r>
      <w:r w:rsidR="00144880">
        <w:rPr>
          <w:rFonts w:ascii="Times New Roman" w:hAnsi="Times New Roman" w:cs="Times New Roman"/>
          <w:lang w:val="en-CA"/>
        </w:rPr>
        <w:t>ed</w:t>
      </w:r>
      <w:r w:rsidRPr="005D129B">
        <w:rPr>
          <w:rFonts w:ascii="Times New Roman" w:hAnsi="Times New Roman" w:cs="Times New Roman"/>
          <w:lang w:val="en-CA"/>
        </w:rPr>
        <w:t xml:space="preserve"> all partners to fully understand and take ownership of the project. Discussed the roles, functions, and responsibilities within the project's decision-making structures, including reporting and communication lines, and conflict resolution mechanisms. The Terms of Reference for project staff will be discussed again as needed.</w:t>
      </w:r>
    </w:p>
    <w:p w14:paraId="57AEFC62" w14:textId="77777777" w:rsidR="00EB33C2" w:rsidRPr="005D129B" w:rsidRDefault="008F7C35" w:rsidP="00EB33C2">
      <w:pPr>
        <w:rPr>
          <w:rFonts w:ascii="Times New Roman" w:hAnsi="Times New Roman" w:cs="Times New Roman"/>
          <w:lang w:val="en-CA"/>
        </w:rPr>
      </w:pPr>
      <w:r w:rsidRPr="005D129B">
        <w:rPr>
          <w:rFonts w:ascii="Times New Roman" w:hAnsi="Times New Roman" w:cs="Times New Roman"/>
          <w:lang w:val="en-CA"/>
        </w:rPr>
        <w:t>Periodic Monitoring</w:t>
      </w:r>
    </w:p>
    <w:p w14:paraId="6F15192F" w14:textId="77777777" w:rsidR="00EB33C2" w:rsidRPr="005D129B" w:rsidRDefault="008F7C35" w:rsidP="00EB33C2">
      <w:pPr>
        <w:jc w:val="both"/>
        <w:rPr>
          <w:rFonts w:ascii="Times New Roman" w:hAnsi="Times New Roman" w:cs="Times New Roman"/>
          <w:lang w:val="en-CA"/>
        </w:rPr>
      </w:pPr>
      <w:r w:rsidRPr="005D129B">
        <w:rPr>
          <w:rFonts w:ascii="Times New Roman" w:hAnsi="Times New Roman" w:cs="Times New Roman"/>
          <w:lang w:val="en-CA"/>
        </w:rPr>
        <w:t>A detailed schedule of project reviews meetings will be developed by the project management, in consultation with project implementation partners and stakeholder representatives and incorporated in the Project Inception Report. Such a schedule will include: (i) tentative time frames for Steering committee Meetings, (or relevant advisory and/or coordination mechanisms) and (ii) project related Monitoring and Evaluation activities.</w:t>
      </w:r>
    </w:p>
    <w:p w14:paraId="17741B42" w14:textId="77777777" w:rsidR="00EB33C2" w:rsidRPr="005D129B" w:rsidRDefault="008F7C35" w:rsidP="00EB33C2">
      <w:pPr>
        <w:jc w:val="both"/>
        <w:rPr>
          <w:rFonts w:ascii="Times New Roman" w:hAnsi="Times New Roman" w:cs="Times New Roman"/>
          <w:lang w:val="en-CA"/>
        </w:rPr>
      </w:pPr>
      <w:r w:rsidRPr="005D129B">
        <w:rPr>
          <w:rFonts w:ascii="Times New Roman" w:hAnsi="Times New Roman" w:cs="Times New Roman"/>
          <w:lang w:val="en-CA"/>
        </w:rPr>
        <w:t xml:space="preserve">Day to day monitoring of implementation progress will be the responsibility of the Project Manager, based on the project's Annual Work plan and its indicators. The Project Team will inform </w:t>
      </w:r>
      <w:r w:rsidR="00FD18C8" w:rsidRPr="00FD18C8">
        <w:rPr>
          <w:rFonts w:ascii="Times New Roman" w:hAnsi="Times New Roman" w:cs="Times New Roman"/>
          <w:lang w:val="en-CA"/>
        </w:rPr>
        <w:t xml:space="preserve">the </w:t>
      </w:r>
      <w:r w:rsidR="00FD18C8">
        <w:rPr>
          <w:rFonts w:ascii="Times New Roman" w:hAnsi="Times New Roman" w:cs="Times New Roman"/>
          <w:lang w:val="en-CA"/>
        </w:rPr>
        <w:t xml:space="preserve">IRC </w:t>
      </w:r>
      <w:r w:rsidRPr="005D129B">
        <w:rPr>
          <w:rFonts w:ascii="Times New Roman" w:hAnsi="Times New Roman" w:cs="Times New Roman"/>
          <w:lang w:val="en-CA"/>
        </w:rPr>
        <w:t>of any delays or difficulties faced during implementation so that the appropriate support or corrective measures can be adopted in a timely and remedial fashion.</w:t>
      </w:r>
    </w:p>
    <w:p w14:paraId="5C467E21" w14:textId="77777777" w:rsidR="00EB33C2" w:rsidRDefault="008F7C35" w:rsidP="00EB33C2">
      <w:pPr>
        <w:jc w:val="both"/>
        <w:rPr>
          <w:rFonts w:ascii="Times New Roman" w:hAnsi="Times New Roman" w:cs="Times New Roman"/>
          <w:lang w:val="en-CA"/>
        </w:rPr>
      </w:pPr>
      <w:r w:rsidRPr="005D129B">
        <w:rPr>
          <w:rFonts w:ascii="Times New Roman" w:hAnsi="Times New Roman" w:cs="Times New Roman"/>
          <w:lang w:val="en-CA"/>
        </w:rPr>
        <w:t xml:space="preserve">Periodic monitoring of implementation progress will be undertaken by the </w:t>
      </w:r>
      <w:r w:rsidR="00FD18C8">
        <w:rPr>
          <w:rFonts w:ascii="Times New Roman" w:hAnsi="Times New Roman" w:cs="Times New Roman"/>
          <w:lang w:val="en-CA"/>
        </w:rPr>
        <w:t xml:space="preserve">IRC </w:t>
      </w:r>
      <w:r w:rsidRPr="005D129B">
        <w:rPr>
          <w:rFonts w:ascii="Times New Roman" w:hAnsi="Times New Roman" w:cs="Times New Roman"/>
          <w:lang w:val="en-CA"/>
        </w:rPr>
        <w:t>through quarterly meetings with the project proponent, or more frequently as deemed necessary. This will allow parties to</w:t>
      </w:r>
      <w:r w:rsidR="00EB33C2">
        <w:t xml:space="preserve"> </w:t>
      </w:r>
      <w:r w:rsidRPr="005D129B">
        <w:rPr>
          <w:rFonts w:ascii="Times New Roman" w:hAnsi="Times New Roman" w:cs="Times New Roman"/>
          <w:lang w:val="en-CA"/>
        </w:rPr>
        <w:t>take stock and to troubleshoot any problems pertaining to the project in a timely fashion to ensure smooth implementation of project activities.</w:t>
      </w:r>
    </w:p>
    <w:p w14:paraId="176198F3" w14:textId="77777777" w:rsidR="00FD18C8" w:rsidRPr="00725AFD" w:rsidRDefault="00FD18C8" w:rsidP="00FD18C8">
      <w:pPr>
        <w:rPr>
          <w:rFonts w:ascii="Times New Roman" w:hAnsi="Times New Roman" w:cs="Times New Roman"/>
          <w:lang w:val="en-CA"/>
        </w:rPr>
      </w:pPr>
      <w:r w:rsidRPr="00725AFD">
        <w:rPr>
          <w:rFonts w:ascii="Times New Roman" w:hAnsi="Times New Roman" w:cs="Times New Roman"/>
          <w:lang w:val="en-CA"/>
        </w:rPr>
        <w:t>Midterm Evaluation</w:t>
      </w:r>
    </w:p>
    <w:p w14:paraId="16355768" w14:textId="77777777" w:rsidR="003A5BA6" w:rsidRDefault="00FD18C8" w:rsidP="005D129B">
      <w:pPr>
        <w:jc w:val="both"/>
        <w:rPr>
          <w:rFonts w:ascii="Times New Roman" w:hAnsi="Times New Roman" w:cs="Times New Roman"/>
          <w:lang w:val="en-CA"/>
        </w:rPr>
      </w:pPr>
      <w:r w:rsidRPr="00725AFD">
        <w:rPr>
          <w:rFonts w:ascii="Times New Roman" w:hAnsi="Times New Roman" w:cs="Times New Roman"/>
          <w:lang w:val="en-CA"/>
        </w:rPr>
        <w:t>Mid-term Project Evaluation:</w:t>
      </w:r>
      <w:r>
        <w:rPr>
          <w:rFonts w:ascii="Times New Roman" w:hAnsi="Times New Roman" w:cs="Times New Roman"/>
          <w:lang w:val="en-CA"/>
        </w:rPr>
        <w:t xml:space="preserve"> By the end of the 1</w:t>
      </w:r>
      <w:r w:rsidRPr="00635727">
        <w:rPr>
          <w:rFonts w:ascii="Times New Roman" w:hAnsi="Times New Roman" w:cs="Times New Roman"/>
          <w:lang w:val="en-CA"/>
        </w:rPr>
        <w:t>st</w:t>
      </w:r>
      <w:r>
        <w:rPr>
          <w:rFonts w:ascii="Times New Roman" w:hAnsi="Times New Roman" w:cs="Times New Roman"/>
          <w:lang w:val="en-CA"/>
        </w:rPr>
        <w:t xml:space="preserve"> year of the project , an independent consultant will be contracted </w:t>
      </w:r>
      <w:r w:rsidRPr="00725AFD">
        <w:rPr>
          <w:rFonts w:ascii="Times New Roman" w:hAnsi="Times New Roman" w:cs="Times New Roman"/>
          <w:lang w:val="en-CA"/>
        </w:rPr>
        <w:t xml:space="preserve"> </w:t>
      </w:r>
      <w:r>
        <w:rPr>
          <w:rFonts w:ascii="Times New Roman" w:hAnsi="Times New Roman" w:cs="Times New Roman"/>
          <w:lang w:val="en-CA"/>
        </w:rPr>
        <w:t>to undertake a study to interrogate the progress</w:t>
      </w:r>
      <w:r w:rsidRPr="00725AFD">
        <w:rPr>
          <w:rFonts w:ascii="Times New Roman" w:hAnsi="Times New Roman" w:cs="Times New Roman"/>
          <w:lang w:val="en-CA"/>
        </w:rPr>
        <w:t xml:space="preserve"> made since project start and</w:t>
      </w:r>
      <w:r w:rsidRPr="00635727">
        <w:rPr>
          <w:rFonts w:ascii="Times New Roman" w:hAnsi="Times New Roman" w:cs="Times New Roman"/>
          <w:lang w:val="en-CA"/>
        </w:rPr>
        <w:t xml:space="preserve"> in particular for the based on the baseline study </w:t>
      </w:r>
      <w:r>
        <w:rPr>
          <w:rFonts w:ascii="Times New Roman" w:hAnsi="Times New Roman" w:cs="Times New Roman"/>
          <w:lang w:val="en-CA"/>
        </w:rPr>
        <w:t xml:space="preserve">conducted at the start of the project. </w:t>
      </w:r>
      <w:r w:rsidRPr="00725AFD">
        <w:rPr>
          <w:rFonts w:ascii="Times New Roman" w:hAnsi="Times New Roman" w:cs="Times New Roman"/>
          <w:lang w:val="en-CA"/>
        </w:rPr>
        <w:t xml:space="preserve">The </w:t>
      </w:r>
      <w:r>
        <w:rPr>
          <w:rFonts w:ascii="Times New Roman" w:hAnsi="Times New Roman" w:cs="Times New Roman"/>
          <w:lang w:val="en-CA"/>
        </w:rPr>
        <w:t xml:space="preserve">midterm evaluation </w:t>
      </w:r>
      <w:r w:rsidRPr="00725AFD">
        <w:rPr>
          <w:rFonts w:ascii="Times New Roman" w:hAnsi="Times New Roman" w:cs="Times New Roman"/>
          <w:lang w:val="en-CA"/>
        </w:rPr>
        <w:t xml:space="preserve">combines both </w:t>
      </w:r>
      <w:r>
        <w:rPr>
          <w:rFonts w:ascii="Times New Roman" w:hAnsi="Times New Roman" w:cs="Times New Roman"/>
          <w:lang w:val="en-CA"/>
        </w:rPr>
        <w:t xml:space="preserve">IRC/UNIDO </w:t>
      </w:r>
      <w:r w:rsidRPr="00635727">
        <w:rPr>
          <w:rFonts w:ascii="Times New Roman" w:hAnsi="Times New Roman" w:cs="Times New Roman"/>
          <w:lang w:val="en-CA"/>
        </w:rPr>
        <w:t xml:space="preserve">and EU </w:t>
      </w:r>
      <w:r w:rsidRPr="00725AFD">
        <w:rPr>
          <w:rFonts w:ascii="Times New Roman" w:hAnsi="Times New Roman" w:cs="Times New Roman"/>
          <w:lang w:val="en-CA"/>
        </w:rPr>
        <w:t>reporting requirements.</w:t>
      </w:r>
    </w:p>
    <w:p w14:paraId="1766DBF1" w14:textId="77777777" w:rsidR="00FD18C8" w:rsidRPr="00725AFD" w:rsidRDefault="00FD18C8" w:rsidP="00FD18C8">
      <w:pPr>
        <w:rPr>
          <w:rFonts w:ascii="Times New Roman" w:hAnsi="Times New Roman" w:cs="Times New Roman"/>
          <w:lang w:val="en-CA"/>
        </w:rPr>
      </w:pPr>
      <w:r w:rsidRPr="00725AFD">
        <w:rPr>
          <w:rFonts w:ascii="Times New Roman" w:hAnsi="Times New Roman" w:cs="Times New Roman"/>
          <w:lang w:val="en-CA"/>
        </w:rPr>
        <w:t xml:space="preserve">The </w:t>
      </w:r>
      <w:r>
        <w:rPr>
          <w:rFonts w:ascii="Times New Roman" w:hAnsi="Times New Roman" w:cs="Times New Roman"/>
          <w:lang w:val="en-CA"/>
        </w:rPr>
        <w:t>midterm evaluation includes</w:t>
      </w:r>
      <w:r w:rsidRPr="00725AFD">
        <w:rPr>
          <w:rFonts w:ascii="Times New Roman" w:hAnsi="Times New Roman" w:cs="Times New Roman"/>
          <w:lang w:val="en-CA"/>
        </w:rPr>
        <w:t>, but is not limited to, reporting on the following:</w:t>
      </w:r>
    </w:p>
    <w:p w14:paraId="60107800" w14:textId="77777777" w:rsidR="003A5BA6" w:rsidRDefault="00FD18C8" w:rsidP="005D129B">
      <w:pPr>
        <w:jc w:val="both"/>
        <w:rPr>
          <w:rFonts w:ascii="Times New Roman" w:hAnsi="Times New Roman" w:cs="Times New Roman"/>
          <w:lang w:val="en-CA"/>
        </w:rPr>
      </w:pPr>
      <w:r w:rsidRPr="00725AFD">
        <w:rPr>
          <w:rFonts w:ascii="Times New Roman" w:hAnsi="Times New Roman" w:cs="Times New Roman"/>
          <w:lang w:val="en-CA"/>
        </w:rPr>
        <w:t>Progress made toward project objective and project outcomes - each with indicators, baseline data and end-of-project targets (cumulative)</w:t>
      </w:r>
      <w:r>
        <w:rPr>
          <w:rFonts w:ascii="Times New Roman" w:hAnsi="Times New Roman" w:cs="Times New Roman"/>
          <w:lang w:val="en-CA"/>
        </w:rPr>
        <w:t xml:space="preserve">, </w:t>
      </w:r>
      <w:r w:rsidRPr="00725AFD">
        <w:rPr>
          <w:rFonts w:ascii="Times New Roman" w:hAnsi="Times New Roman" w:cs="Times New Roman"/>
          <w:lang w:val="en-CA"/>
        </w:rPr>
        <w:t>Project outputs deliver</w:t>
      </w:r>
      <w:r w:rsidRPr="00FD18C8">
        <w:rPr>
          <w:rFonts w:ascii="Times New Roman" w:hAnsi="Times New Roman" w:cs="Times New Roman"/>
          <w:lang w:val="en-CA"/>
        </w:rPr>
        <w:t xml:space="preserve">ed per project outcome (annual), Lesson learned/good practice and </w:t>
      </w:r>
      <w:r>
        <w:rPr>
          <w:rFonts w:ascii="Times New Roman" w:hAnsi="Times New Roman" w:cs="Times New Roman"/>
          <w:lang w:val="en-CA"/>
        </w:rPr>
        <w:t>r</w:t>
      </w:r>
      <w:r w:rsidRPr="00725AFD">
        <w:rPr>
          <w:rFonts w:ascii="Times New Roman" w:hAnsi="Times New Roman" w:cs="Times New Roman"/>
          <w:lang w:val="en-CA"/>
        </w:rPr>
        <w:t>isk and adaptive management</w:t>
      </w:r>
    </w:p>
    <w:p w14:paraId="72D894D4" w14:textId="77777777" w:rsidR="00FD18C8" w:rsidRPr="005D129B" w:rsidRDefault="00FD18C8" w:rsidP="00EB33C2">
      <w:pPr>
        <w:jc w:val="both"/>
        <w:rPr>
          <w:rFonts w:ascii="Times New Roman" w:hAnsi="Times New Roman" w:cs="Times New Roman"/>
          <w:lang w:val="en-CA"/>
        </w:rPr>
      </w:pPr>
    </w:p>
    <w:p w14:paraId="79D27A61" w14:textId="77777777" w:rsidR="00EB33C2" w:rsidRDefault="008F7C35" w:rsidP="00EB33C2">
      <w:pPr>
        <w:jc w:val="both"/>
        <w:rPr>
          <w:rFonts w:ascii="Times New Roman" w:hAnsi="Times New Roman" w:cs="Times New Roman"/>
          <w:lang w:val="en-CA"/>
        </w:rPr>
      </w:pPr>
      <w:r w:rsidRPr="005D129B">
        <w:rPr>
          <w:rFonts w:ascii="Times New Roman" w:hAnsi="Times New Roman" w:cs="Times New Roman"/>
          <w:lang w:val="en-CA"/>
        </w:rPr>
        <w:lastRenderedPageBreak/>
        <w:t>End</w:t>
      </w:r>
      <w:r w:rsidR="00827A85">
        <w:rPr>
          <w:rFonts w:ascii="Times New Roman" w:hAnsi="Times New Roman" w:cs="Times New Roman"/>
          <w:lang w:val="en-CA"/>
        </w:rPr>
        <w:t>line survey/</w:t>
      </w:r>
      <w:r w:rsidR="00827A85">
        <w:rPr>
          <w:rFonts w:ascii="Times New Roman" w:hAnsi="Times New Roman" w:cs="Times New Roman"/>
          <w:lang w:val="en-CA"/>
        </w:rPr>
        <w:tab/>
        <w:t xml:space="preserve">End of project </w:t>
      </w:r>
    </w:p>
    <w:p w14:paraId="1AADD4B3" w14:textId="77777777" w:rsidR="00827A85" w:rsidRPr="005D129B" w:rsidRDefault="00FD18C8" w:rsidP="00EB33C2">
      <w:pPr>
        <w:jc w:val="both"/>
        <w:rPr>
          <w:rFonts w:ascii="Times New Roman" w:hAnsi="Times New Roman" w:cs="Times New Roman"/>
          <w:lang w:val="en-CA"/>
        </w:rPr>
      </w:pPr>
      <w:r w:rsidRPr="00C2601E">
        <w:t>The external evaluation will be done by a monitoring and evaluation consultant, who shall be sought through tendering or through launching a Request for Proposal (RFP). The applicants will be evaluated using the established tender/proposal evaluation system using ‘the best value principal’. The successful contractor shall first develop his/her evaluation tools which will be shared by the</w:t>
      </w:r>
      <w:r>
        <w:t xml:space="preserve"> program team</w:t>
      </w:r>
      <w:r w:rsidRPr="00C2601E">
        <w:t xml:space="preserve">, donors and other stakeholders. Once the tools are agreed upon, the consultant shall undertake the evaluation, prepare a report on findings and submit to the </w:t>
      </w:r>
      <w:r>
        <w:t xml:space="preserve">program team </w:t>
      </w:r>
      <w:r w:rsidRPr="00C2601E">
        <w:t>for further submission to donors and other stakeholders</w:t>
      </w:r>
    </w:p>
    <w:p w14:paraId="19C59B71" w14:textId="77777777" w:rsidR="00EB33C2" w:rsidRPr="005D129B" w:rsidRDefault="008F7C35" w:rsidP="00EB33C2">
      <w:pPr>
        <w:jc w:val="both"/>
        <w:rPr>
          <w:rFonts w:ascii="Times New Roman" w:hAnsi="Times New Roman" w:cs="Times New Roman"/>
          <w:lang w:val="en-CA"/>
        </w:rPr>
      </w:pPr>
      <w:r w:rsidRPr="005D129B">
        <w:rPr>
          <w:rFonts w:ascii="Times New Roman" w:hAnsi="Times New Roman" w:cs="Times New Roman"/>
          <w:lang w:val="en-CA"/>
        </w:rPr>
        <w:t>During the last three months, the project team will prepare a brief terminal report. This brief report will summarize the results achieved (objectives, outcomes, outputs), lessons learned, problems met and areas where results may not have been achieved. It will also lay out recommendations for any further steps that may need to be taken to ensure sustainability and replicability of the project’s results.</w:t>
      </w:r>
    </w:p>
    <w:p w14:paraId="4CE8EB4F" w14:textId="77777777" w:rsidR="00EB33C2" w:rsidRPr="005D129B" w:rsidRDefault="008F7C35" w:rsidP="00EB33C2">
      <w:pPr>
        <w:jc w:val="both"/>
        <w:rPr>
          <w:rFonts w:ascii="Times New Roman" w:hAnsi="Times New Roman" w:cs="Times New Roman"/>
          <w:lang w:val="en-CA"/>
        </w:rPr>
      </w:pPr>
      <w:r w:rsidRPr="005D129B">
        <w:rPr>
          <w:rFonts w:ascii="Times New Roman" w:hAnsi="Times New Roman" w:cs="Times New Roman"/>
          <w:lang w:val="en-CA"/>
        </w:rPr>
        <w:t>Learning and Knowledge Sharing</w:t>
      </w:r>
    </w:p>
    <w:p w14:paraId="1E980474" w14:textId="77777777" w:rsidR="00EB33C2" w:rsidRPr="005D129B" w:rsidRDefault="008F7C35" w:rsidP="00EB33C2">
      <w:pPr>
        <w:jc w:val="both"/>
        <w:rPr>
          <w:rFonts w:ascii="Times New Roman" w:hAnsi="Times New Roman" w:cs="Times New Roman"/>
          <w:lang w:val="en-CA"/>
        </w:rPr>
      </w:pPr>
      <w:r w:rsidRPr="005D129B">
        <w:rPr>
          <w:rFonts w:ascii="Times New Roman" w:hAnsi="Times New Roman" w:cs="Times New Roman"/>
          <w:lang w:val="en-CA"/>
        </w:rPr>
        <w:t>Results from the project will be disseminated within and beyond the project intervention zone through existing information sharing networks and forums. The project will develop a specialized communication and networking plan to identify targets and tools of engagement with stakeholders.</w:t>
      </w:r>
    </w:p>
    <w:p w14:paraId="48EF85F2" w14:textId="77777777" w:rsidR="00EB33C2" w:rsidRPr="005D129B" w:rsidRDefault="008F7C35" w:rsidP="00EB33C2">
      <w:pPr>
        <w:rPr>
          <w:rFonts w:ascii="Times New Roman" w:hAnsi="Times New Roman" w:cs="Times New Roman"/>
          <w:lang w:val="en-CA"/>
        </w:rPr>
      </w:pPr>
      <w:r w:rsidRPr="005D129B">
        <w:rPr>
          <w:rFonts w:ascii="Times New Roman" w:hAnsi="Times New Roman" w:cs="Times New Roman"/>
          <w:lang w:val="en-CA"/>
        </w:rPr>
        <w:t>The project will identify and participate, as relevant and appropriate, in scientific, policy-based and/or any other networks, which may be of benefit to project implementation though lessons learned. The project will identify, analyze, and share lessons learned that might be beneficial in the design and implementation of similar future projects.</w:t>
      </w:r>
    </w:p>
    <w:p w14:paraId="19E8FB4A" w14:textId="27AFBEB3" w:rsidR="00EB33C2" w:rsidRPr="00BD039C" w:rsidRDefault="008F7C35" w:rsidP="005D129B">
      <w:pPr>
        <w:jc w:val="both"/>
        <w:rPr>
          <w:rFonts w:ascii="Times New Roman" w:hAnsi="Times New Roman" w:cs="Times New Roman"/>
        </w:rPr>
      </w:pPr>
      <w:r w:rsidRPr="005D129B">
        <w:rPr>
          <w:rFonts w:ascii="Times New Roman" w:hAnsi="Times New Roman" w:cs="Times New Roman"/>
          <w:lang w:val="en-CA"/>
        </w:rPr>
        <w:t>Finally, there will be a two-way flow of information between this project and other projects of a similar focus.</w:t>
      </w:r>
    </w:p>
    <w:p w14:paraId="241D74F8" w14:textId="77777777" w:rsidR="00F90135" w:rsidRPr="00BD039C" w:rsidRDefault="00F90135" w:rsidP="00F90135">
      <w:pPr>
        <w:rPr>
          <w:rFonts w:ascii="Times New Roman" w:hAnsi="Times New Roman" w:cs="Times New Roman"/>
        </w:rPr>
      </w:pPr>
    </w:p>
    <w:p w14:paraId="191D1368" w14:textId="77777777" w:rsidR="003A5BA6" w:rsidRDefault="001638E0" w:rsidP="005D129B">
      <w:pPr>
        <w:pStyle w:val="ListParagraph"/>
        <w:outlineLvl w:val="1"/>
        <w:rPr>
          <w:rFonts w:ascii="Times New Roman" w:hAnsi="Times New Roman" w:cs="Times New Roman"/>
          <w:b/>
        </w:rPr>
      </w:pPr>
      <w:bookmarkStart w:id="13" w:name="_Toc456880682"/>
      <w:r>
        <w:rPr>
          <w:rFonts w:ascii="Times New Roman" w:hAnsi="Times New Roman" w:cs="Times New Roman"/>
          <w:b/>
        </w:rPr>
        <w:t xml:space="preserve">3.9 </w:t>
      </w:r>
      <w:r w:rsidR="002B7E53" w:rsidRPr="00BD039C">
        <w:rPr>
          <w:rFonts w:ascii="Times New Roman" w:hAnsi="Times New Roman" w:cs="Times New Roman"/>
          <w:b/>
        </w:rPr>
        <w:t>Key quality/ sustainability issues (update)</w:t>
      </w:r>
      <w:bookmarkEnd w:id="13"/>
    </w:p>
    <w:p w14:paraId="0B7E30EF" w14:textId="19ACB388" w:rsidR="00E75D1F" w:rsidRDefault="00E75D1F" w:rsidP="00B61645">
      <w:pPr>
        <w:jc w:val="both"/>
        <w:rPr>
          <w:rFonts w:ascii="Times New Roman" w:hAnsi="Times New Roman" w:cs="Times New Roman"/>
          <w:lang w:val="en-CA"/>
        </w:rPr>
      </w:pPr>
    </w:p>
    <w:p w14:paraId="3140E3B6" w14:textId="383B0DA6" w:rsidR="007F57B6" w:rsidRDefault="007F57B6" w:rsidP="00B61645">
      <w:pPr>
        <w:jc w:val="both"/>
        <w:rPr>
          <w:rFonts w:ascii="Times New Roman" w:hAnsi="Times New Roman" w:cs="Times New Roman"/>
          <w:lang w:val="en-CA"/>
        </w:rPr>
      </w:pPr>
      <w:r>
        <w:rPr>
          <w:rFonts w:ascii="Times New Roman" w:hAnsi="Times New Roman" w:cs="Times New Roman"/>
          <w:lang w:val="en-CA"/>
        </w:rPr>
        <w:t>D</w:t>
      </w:r>
      <w:r w:rsidRPr="00BD039C">
        <w:rPr>
          <w:rFonts w:ascii="Times New Roman" w:hAnsi="Times New Roman" w:cs="Times New Roman"/>
          <w:lang w:val="en-CA"/>
        </w:rPr>
        <w:t>eveloping knowledge and skills for agriculture production and disseminating them through Agriculture inspectors to communities at village level for improving rural livelihoods</w:t>
      </w:r>
      <w:r>
        <w:rPr>
          <w:rFonts w:ascii="Times New Roman" w:hAnsi="Times New Roman" w:cs="Times New Roman"/>
          <w:lang w:val="en-CA"/>
        </w:rPr>
        <w:t xml:space="preserve"> is one approach the project will ensure sustainability</w:t>
      </w:r>
      <w:r w:rsidRPr="00BD039C">
        <w:rPr>
          <w:rFonts w:ascii="Times New Roman" w:hAnsi="Times New Roman" w:cs="Times New Roman"/>
          <w:lang w:val="en-CA"/>
        </w:rPr>
        <w:t>. The project has established local organizational structures, such as farmer producer groups, seed producer groups, farmer field schools, natural resource management groups and youth support groups with the life skills and knowledge to continue running their affairs in the community through training and support once the project has ended.</w:t>
      </w:r>
    </w:p>
    <w:p w14:paraId="216C8EB8" w14:textId="77777777" w:rsidR="0009501C" w:rsidRPr="005D129B" w:rsidRDefault="008F7C35" w:rsidP="0009501C">
      <w:pPr>
        <w:jc w:val="both"/>
        <w:rPr>
          <w:rFonts w:ascii="Times New Roman" w:hAnsi="Times New Roman" w:cs="Times New Roman"/>
          <w:lang w:val="en-CA"/>
        </w:rPr>
      </w:pPr>
      <w:r w:rsidRPr="005D129B">
        <w:rPr>
          <w:rFonts w:ascii="Times New Roman" w:hAnsi="Times New Roman" w:cs="Times New Roman"/>
          <w:lang w:val="en-CA"/>
        </w:rPr>
        <w:t xml:space="preserve">This Action will develop knowledge and skills for agriculture production that are indispensable for improving rural livelihoods. It will enhance the capacity and increase the opportunities for civil society groups to engage decision-making bodies and promote inclusive and equitable policies, structures and services, particularly for women, youth and other marginalized groups. The project will strengthen local organizational structures, such as farmer producer groups, marketing and savings groups, natural resource management groups and youth support groups with the life skills and knowledge to continue running their affairs in the community through training and support once the project has ended. These groups will be incentivized to participate in capacity building through continuous mentorship, transfer of ownership, and a will to create food subsistence and income generation opportunities for their communities. </w:t>
      </w:r>
    </w:p>
    <w:p w14:paraId="5CABEBE7" w14:textId="77777777" w:rsidR="0009501C" w:rsidRPr="005D129B" w:rsidRDefault="008F7C35" w:rsidP="0009501C">
      <w:pPr>
        <w:jc w:val="both"/>
        <w:rPr>
          <w:rFonts w:ascii="Times New Roman" w:hAnsi="Times New Roman" w:cs="Times New Roman"/>
          <w:lang w:val="en-CA"/>
        </w:rPr>
      </w:pPr>
      <w:r w:rsidRPr="005D129B">
        <w:rPr>
          <w:rFonts w:ascii="Times New Roman" w:hAnsi="Times New Roman" w:cs="Times New Roman"/>
          <w:lang w:val="en-CA"/>
        </w:rPr>
        <w:lastRenderedPageBreak/>
        <w:t>The capacities strengthened through this project do not expire after a set date but continue to drive dynamics of community change as skills learned are replicated and shared. Project implementation teams will integrate agriculture and groups in project monitoring processes and decision-making structures through the working group structure. Involvement of project stakeholders in working groups also expands the technical capacity of local communities in critical sectors. When possible and appropriate, particularly for activities supporting extension services and engaging the policymaking process, the IRC will work with local, state and national institutions operating in targeted sites. Ensuring government institutions are supportive of project outcomes and supported to achieve results for beneficiaries will increase local ownership and sustainability.</w:t>
      </w:r>
    </w:p>
    <w:p w14:paraId="4A85EC90" w14:textId="77777777" w:rsidR="0009501C" w:rsidRPr="005D129B" w:rsidRDefault="0009501C" w:rsidP="0009501C">
      <w:pPr>
        <w:jc w:val="both"/>
        <w:rPr>
          <w:rFonts w:ascii="Times New Roman" w:hAnsi="Times New Roman" w:cs="Times New Roman"/>
          <w:lang w:val="en-CA"/>
        </w:rPr>
      </w:pPr>
    </w:p>
    <w:p w14:paraId="0ED11C85" w14:textId="77777777" w:rsidR="0009501C" w:rsidRPr="00BD039C" w:rsidRDefault="0009501C" w:rsidP="00B61645">
      <w:pPr>
        <w:jc w:val="both"/>
        <w:rPr>
          <w:rFonts w:ascii="Times New Roman" w:hAnsi="Times New Roman" w:cs="Times New Roman"/>
          <w:lang w:val="en-CA"/>
        </w:rPr>
      </w:pPr>
    </w:p>
    <w:p w14:paraId="5012AFFA" w14:textId="77777777" w:rsidR="0032587C" w:rsidRDefault="0032587C" w:rsidP="00B61645">
      <w:pPr>
        <w:jc w:val="both"/>
        <w:rPr>
          <w:rFonts w:ascii="Times New Roman" w:hAnsi="Times New Roman" w:cs="Times New Roman"/>
          <w:lang w:val="en-CA"/>
        </w:rPr>
        <w:sectPr w:rsidR="0032587C" w:rsidSect="00BA6C7D">
          <w:pgSz w:w="12240" w:h="15840"/>
          <w:pgMar w:top="1440" w:right="1440" w:bottom="1440" w:left="1440" w:header="720" w:footer="720" w:gutter="0"/>
          <w:pgNumType w:start="1"/>
          <w:cols w:space="720"/>
          <w:docGrid w:linePitch="360"/>
        </w:sectPr>
      </w:pPr>
    </w:p>
    <w:p w14:paraId="073FC362" w14:textId="0F83D86E" w:rsidR="00E37604" w:rsidRPr="00BD039C" w:rsidRDefault="00E37604" w:rsidP="00B61645">
      <w:pPr>
        <w:jc w:val="both"/>
        <w:rPr>
          <w:rFonts w:ascii="Times New Roman" w:hAnsi="Times New Roman" w:cs="Times New Roman"/>
          <w:lang w:val="en-CA"/>
        </w:rPr>
      </w:pPr>
    </w:p>
    <w:p w14:paraId="34372865" w14:textId="77777777" w:rsidR="001C6650" w:rsidRPr="00BD039C" w:rsidRDefault="001C6650" w:rsidP="001803BE">
      <w:pPr>
        <w:pStyle w:val="ListParagraph"/>
        <w:numPr>
          <w:ilvl w:val="0"/>
          <w:numId w:val="1"/>
        </w:numPr>
        <w:outlineLvl w:val="0"/>
        <w:rPr>
          <w:rFonts w:ascii="Times New Roman" w:hAnsi="Times New Roman" w:cs="Times New Roman"/>
          <w:b/>
        </w:rPr>
      </w:pPr>
      <w:bookmarkStart w:id="14" w:name="_Toc456880683"/>
      <w:r w:rsidRPr="00BD039C">
        <w:rPr>
          <w:rFonts w:ascii="Times New Roman" w:hAnsi="Times New Roman" w:cs="Times New Roman"/>
          <w:b/>
        </w:rPr>
        <w:t>Work plan for the next period (Annual plan)</w:t>
      </w:r>
      <w:bookmarkEnd w:id="14"/>
    </w:p>
    <w:p w14:paraId="43158175" w14:textId="77777777" w:rsidR="001C6650" w:rsidRDefault="001C6650" w:rsidP="001803BE">
      <w:pPr>
        <w:pStyle w:val="ListParagraph"/>
        <w:numPr>
          <w:ilvl w:val="1"/>
          <w:numId w:val="1"/>
        </w:numPr>
        <w:outlineLvl w:val="1"/>
        <w:rPr>
          <w:rFonts w:ascii="Times New Roman" w:hAnsi="Times New Roman" w:cs="Times New Roman"/>
          <w:i/>
        </w:rPr>
      </w:pPr>
      <w:bookmarkStart w:id="15" w:name="_Toc456880684"/>
      <w:r w:rsidRPr="00BD039C">
        <w:rPr>
          <w:rFonts w:ascii="Times New Roman" w:hAnsi="Times New Roman" w:cs="Times New Roman"/>
          <w:i/>
        </w:rPr>
        <w:t>Results to be delivered –quality, quantity and time</w:t>
      </w:r>
      <w:bookmarkEnd w:id="15"/>
    </w:p>
    <w:tbl>
      <w:tblPr>
        <w:tblW w:w="14387" w:type="dxa"/>
        <w:tblInd w:w="60" w:type="dxa"/>
        <w:tblLook w:val="04A0" w:firstRow="1" w:lastRow="0" w:firstColumn="1" w:lastColumn="0" w:noHBand="0" w:noVBand="1"/>
      </w:tblPr>
      <w:tblGrid>
        <w:gridCol w:w="1072"/>
        <w:gridCol w:w="1352"/>
        <w:gridCol w:w="1136"/>
        <w:gridCol w:w="2581"/>
        <w:gridCol w:w="3672"/>
        <w:gridCol w:w="1406"/>
        <w:gridCol w:w="1494"/>
        <w:gridCol w:w="1674"/>
      </w:tblGrid>
      <w:tr w:rsidR="002007DA" w:rsidRPr="00BD039C" w14:paraId="57F50B97" w14:textId="77777777" w:rsidTr="005D129B">
        <w:trPr>
          <w:trHeight w:val="315"/>
        </w:trPr>
        <w:tc>
          <w:tcPr>
            <w:tcW w:w="1072" w:type="dxa"/>
            <w:tcBorders>
              <w:top w:val="nil"/>
              <w:left w:val="nil"/>
              <w:bottom w:val="nil"/>
              <w:right w:val="nil"/>
            </w:tcBorders>
            <w:shd w:val="clear" w:color="000000" w:fill="FFFFFF"/>
            <w:vAlign w:val="bottom"/>
            <w:hideMark/>
          </w:tcPr>
          <w:p w14:paraId="2B144C62"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352" w:type="dxa"/>
            <w:tcBorders>
              <w:top w:val="nil"/>
              <w:left w:val="nil"/>
              <w:bottom w:val="nil"/>
              <w:right w:val="nil"/>
            </w:tcBorders>
            <w:shd w:val="clear" w:color="auto" w:fill="auto"/>
            <w:noWrap/>
            <w:vAlign w:val="bottom"/>
            <w:hideMark/>
          </w:tcPr>
          <w:p w14:paraId="44C30E23" w14:textId="77777777" w:rsidR="002007DA" w:rsidRPr="00BD039C" w:rsidRDefault="002007DA" w:rsidP="002007DA">
            <w:pPr>
              <w:spacing w:after="0" w:line="240" w:lineRule="auto"/>
              <w:jc w:val="center"/>
              <w:rPr>
                <w:rFonts w:ascii="Times New Roman" w:eastAsia="Times New Roman" w:hAnsi="Times New Roman" w:cs="Times New Roman"/>
                <w:b/>
                <w:bCs/>
              </w:rPr>
            </w:pPr>
          </w:p>
        </w:tc>
        <w:tc>
          <w:tcPr>
            <w:tcW w:w="1136" w:type="dxa"/>
            <w:tcBorders>
              <w:top w:val="nil"/>
              <w:left w:val="nil"/>
              <w:bottom w:val="nil"/>
              <w:right w:val="nil"/>
            </w:tcBorders>
            <w:shd w:val="clear" w:color="auto" w:fill="auto"/>
            <w:vAlign w:val="bottom"/>
            <w:hideMark/>
          </w:tcPr>
          <w:p w14:paraId="0A0239F2" w14:textId="77777777" w:rsidR="002007DA" w:rsidRPr="00BD039C" w:rsidRDefault="002007DA" w:rsidP="002007DA">
            <w:pPr>
              <w:spacing w:after="0" w:line="240" w:lineRule="auto"/>
              <w:rPr>
                <w:rFonts w:ascii="Times New Roman" w:eastAsia="Times New Roman" w:hAnsi="Times New Roman" w:cs="Times New Roman"/>
              </w:rPr>
            </w:pPr>
          </w:p>
        </w:tc>
        <w:tc>
          <w:tcPr>
            <w:tcW w:w="2581" w:type="dxa"/>
            <w:tcBorders>
              <w:top w:val="nil"/>
              <w:left w:val="nil"/>
              <w:bottom w:val="nil"/>
              <w:right w:val="nil"/>
            </w:tcBorders>
            <w:shd w:val="clear" w:color="auto" w:fill="auto"/>
            <w:vAlign w:val="bottom"/>
            <w:hideMark/>
          </w:tcPr>
          <w:p w14:paraId="1275BB9A" w14:textId="77777777" w:rsidR="002007DA" w:rsidRPr="00BD039C" w:rsidRDefault="002007DA" w:rsidP="002007DA">
            <w:pPr>
              <w:spacing w:after="0" w:line="240" w:lineRule="auto"/>
              <w:jc w:val="center"/>
              <w:rPr>
                <w:rFonts w:ascii="Times New Roman" w:eastAsia="Times New Roman" w:hAnsi="Times New Roman" w:cs="Times New Roman"/>
              </w:rPr>
            </w:pPr>
          </w:p>
        </w:tc>
        <w:tc>
          <w:tcPr>
            <w:tcW w:w="3672" w:type="dxa"/>
            <w:tcBorders>
              <w:top w:val="nil"/>
              <w:left w:val="nil"/>
              <w:bottom w:val="nil"/>
              <w:right w:val="nil"/>
            </w:tcBorders>
            <w:shd w:val="clear" w:color="auto" w:fill="auto"/>
            <w:vAlign w:val="bottom"/>
            <w:hideMark/>
          </w:tcPr>
          <w:p w14:paraId="49AACFBF"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Europe Aid Activity Schedule</w:t>
            </w:r>
          </w:p>
        </w:tc>
        <w:tc>
          <w:tcPr>
            <w:tcW w:w="1406" w:type="dxa"/>
            <w:tcBorders>
              <w:top w:val="nil"/>
              <w:left w:val="nil"/>
              <w:bottom w:val="nil"/>
              <w:right w:val="nil"/>
            </w:tcBorders>
            <w:shd w:val="clear" w:color="auto" w:fill="auto"/>
            <w:noWrap/>
            <w:vAlign w:val="bottom"/>
            <w:hideMark/>
          </w:tcPr>
          <w:p w14:paraId="38F0B332" w14:textId="77777777" w:rsidR="002007DA" w:rsidRPr="00BD039C" w:rsidRDefault="002007DA" w:rsidP="002007DA">
            <w:pPr>
              <w:spacing w:after="0" w:line="240" w:lineRule="auto"/>
              <w:jc w:val="center"/>
              <w:rPr>
                <w:rFonts w:ascii="Times New Roman" w:eastAsia="Times New Roman" w:hAnsi="Times New Roman" w:cs="Times New Roman"/>
                <w:b/>
                <w:bCs/>
              </w:rPr>
            </w:pPr>
          </w:p>
        </w:tc>
        <w:tc>
          <w:tcPr>
            <w:tcW w:w="1494" w:type="dxa"/>
            <w:tcBorders>
              <w:top w:val="nil"/>
              <w:left w:val="nil"/>
              <w:bottom w:val="nil"/>
              <w:right w:val="nil"/>
            </w:tcBorders>
            <w:shd w:val="clear" w:color="000000" w:fill="FFFFFF"/>
            <w:noWrap/>
            <w:vAlign w:val="bottom"/>
            <w:hideMark/>
          </w:tcPr>
          <w:p w14:paraId="051752B8"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 </w:t>
            </w:r>
          </w:p>
        </w:tc>
        <w:tc>
          <w:tcPr>
            <w:tcW w:w="1674" w:type="dxa"/>
            <w:tcBorders>
              <w:top w:val="nil"/>
              <w:left w:val="nil"/>
              <w:bottom w:val="nil"/>
              <w:right w:val="nil"/>
            </w:tcBorders>
            <w:shd w:val="clear" w:color="auto" w:fill="auto"/>
            <w:noWrap/>
            <w:vAlign w:val="bottom"/>
            <w:hideMark/>
          </w:tcPr>
          <w:p w14:paraId="6ACD103E" w14:textId="77777777" w:rsidR="002007DA" w:rsidRPr="00BD039C" w:rsidRDefault="002007DA" w:rsidP="002007DA">
            <w:pPr>
              <w:spacing w:after="0" w:line="240" w:lineRule="auto"/>
              <w:rPr>
                <w:rFonts w:ascii="Times New Roman" w:eastAsia="Times New Roman" w:hAnsi="Times New Roman" w:cs="Times New Roman"/>
              </w:rPr>
            </w:pPr>
          </w:p>
        </w:tc>
      </w:tr>
      <w:tr w:rsidR="002007DA" w:rsidRPr="00BD039C" w14:paraId="1462AF77" w14:textId="77777777" w:rsidTr="005D129B">
        <w:trPr>
          <w:trHeight w:val="675"/>
        </w:trPr>
        <w:tc>
          <w:tcPr>
            <w:tcW w:w="1072" w:type="dxa"/>
            <w:tcBorders>
              <w:top w:val="single" w:sz="8" w:space="0" w:color="auto"/>
              <w:left w:val="single" w:sz="8" w:space="0" w:color="auto"/>
              <w:bottom w:val="single" w:sz="8" w:space="0" w:color="auto"/>
              <w:right w:val="single" w:sz="8" w:space="0" w:color="auto"/>
            </w:tcBorders>
            <w:shd w:val="clear" w:color="000000" w:fill="00B050"/>
            <w:vAlign w:val="center"/>
            <w:hideMark/>
          </w:tcPr>
          <w:p w14:paraId="6ECA7D70"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Duration in month</w:t>
            </w:r>
          </w:p>
        </w:tc>
        <w:tc>
          <w:tcPr>
            <w:tcW w:w="1352" w:type="dxa"/>
            <w:tcBorders>
              <w:top w:val="single" w:sz="8" w:space="0" w:color="auto"/>
              <w:left w:val="nil"/>
              <w:bottom w:val="single" w:sz="8" w:space="0" w:color="auto"/>
              <w:right w:val="nil"/>
            </w:tcBorders>
            <w:shd w:val="clear" w:color="000000" w:fill="00B050"/>
            <w:vAlign w:val="center"/>
            <w:hideMark/>
          </w:tcPr>
          <w:p w14:paraId="693B2CDE"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Start Month</w:t>
            </w:r>
          </w:p>
        </w:tc>
        <w:tc>
          <w:tcPr>
            <w:tcW w:w="1136" w:type="dxa"/>
            <w:tcBorders>
              <w:top w:val="single" w:sz="8" w:space="0" w:color="auto"/>
              <w:left w:val="single" w:sz="8" w:space="0" w:color="auto"/>
              <w:bottom w:val="single" w:sz="8" w:space="0" w:color="auto"/>
              <w:right w:val="single" w:sz="8" w:space="0" w:color="auto"/>
            </w:tcBorders>
            <w:shd w:val="clear" w:color="000000" w:fill="00B050"/>
            <w:vAlign w:val="center"/>
            <w:hideMark/>
          </w:tcPr>
          <w:p w14:paraId="1E35322B"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End Month</w:t>
            </w:r>
          </w:p>
        </w:tc>
        <w:tc>
          <w:tcPr>
            <w:tcW w:w="2581" w:type="dxa"/>
            <w:tcBorders>
              <w:top w:val="single" w:sz="8" w:space="0" w:color="auto"/>
              <w:left w:val="nil"/>
              <w:bottom w:val="single" w:sz="8" w:space="0" w:color="auto"/>
              <w:right w:val="single" w:sz="8" w:space="0" w:color="auto"/>
            </w:tcBorders>
            <w:shd w:val="clear" w:color="000000" w:fill="00B050"/>
            <w:vAlign w:val="center"/>
            <w:hideMark/>
          </w:tcPr>
          <w:p w14:paraId="79D25636"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Lead Person</w:t>
            </w:r>
          </w:p>
        </w:tc>
        <w:tc>
          <w:tcPr>
            <w:tcW w:w="3672" w:type="dxa"/>
            <w:tcBorders>
              <w:top w:val="single" w:sz="8" w:space="0" w:color="auto"/>
              <w:left w:val="nil"/>
              <w:bottom w:val="single" w:sz="8" w:space="0" w:color="auto"/>
              <w:right w:val="single" w:sz="8" w:space="0" w:color="auto"/>
            </w:tcBorders>
            <w:shd w:val="clear" w:color="000000" w:fill="00B050"/>
            <w:vAlign w:val="center"/>
            <w:hideMark/>
          </w:tcPr>
          <w:p w14:paraId="15425779" w14:textId="77777777" w:rsidR="002007DA" w:rsidRPr="004770A4" w:rsidRDefault="002007DA" w:rsidP="002007DA">
            <w:pPr>
              <w:spacing w:after="0" w:line="240" w:lineRule="auto"/>
              <w:rPr>
                <w:rFonts w:ascii="Times New Roman" w:eastAsia="Times New Roman" w:hAnsi="Times New Roman" w:cs="Times New Roman"/>
                <w:b/>
                <w:bCs/>
              </w:rPr>
            </w:pPr>
            <w:r w:rsidRPr="004770A4">
              <w:rPr>
                <w:rFonts w:ascii="Times New Roman" w:eastAsia="Times New Roman" w:hAnsi="Times New Roman" w:cs="Times New Roman"/>
                <w:b/>
                <w:bCs/>
              </w:rPr>
              <w:t xml:space="preserve">              Program activities</w:t>
            </w:r>
          </w:p>
        </w:tc>
        <w:tc>
          <w:tcPr>
            <w:tcW w:w="1406" w:type="dxa"/>
            <w:tcBorders>
              <w:top w:val="single" w:sz="8" w:space="0" w:color="auto"/>
              <w:left w:val="nil"/>
              <w:bottom w:val="single" w:sz="8" w:space="0" w:color="auto"/>
              <w:right w:val="single" w:sz="8" w:space="0" w:color="auto"/>
            </w:tcBorders>
            <w:shd w:val="clear" w:color="000000" w:fill="00B050"/>
            <w:noWrap/>
            <w:vAlign w:val="center"/>
            <w:hideMark/>
          </w:tcPr>
          <w:p w14:paraId="2D226831"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 xml:space="preserve"> Unit </w:t>
            </w:r>
          </w:p>
        </w:tc>
        <w:tc>
          <w:tcPr>
            <w:tcW w:w="1494" w:type="dxa"/>
            <w:tcBorders>
              <w:top w:val="single" w:sz="8" w:space="0" w:color="auto"/>
              <w:left w:val="nil"/>
              <w:bottom w:val="single" w:sz="8" w:space="0" w:color="auto"/>
              <w:right w:val="single" w:sz="8" w:space="0" w:color="auto"/>
            </w:tcBorders>
            <w:shd w:val="clear" w:color="000000" w:fill="00B050"/>
            <w:vAlign w:val="center"/>
            <w:hideMark/>
          </w:tcPr>
          <w:p w14:paraId="1C03F239"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Key Achievement</w:t>
            </w:r>
          </w:p>
        </w:tc>
        <w:tc>
          <w:tcPr>
            <w:tcW w:w="1674" w:type="dxa"/>
            <w:tcBorders>
              <w:top w:val="single" w:sz="8" w:space="0" w:color="auto"/>
              <w:left w:val="nil"/>
              <w:bottom w:val="single" w:sz="8" w:space="0" w:color="auto"/>
              <w:right w:val="single" w:sz="8" w:space="0" w:color="auto"/>
            </w:tcBorders>
            <w:shd w:val="clear" w:color="000000" w:fill="00B050"/>
            <w:vAlign w:val="center"/>
            <w:hideMark/>
          </w:tcPr>
          <w:p w14:paraId="5E70470D"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Percentage of achievement</w:t>
            </w:r>
          </w:p>
        </w:tc>
      </w:tr>
      <w:tr w:rsidR="002007DA" w:rsidRPr="00BD039C" w14:paraId="5798EED9"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8F237BB"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 </w:t>
            </w:r>
          </w:p>
        </w:tc>
        <w:tc>
          <w:tcPr>
            <w:tcW w:w="1352" w:type="dxa"/>
            <w:tcBorders>
              <w:top w:val="nil"/>
              <w:left w:val="nil"/>
              <w:bottom w:val="single" w:sz="4" w:space="0" w:color="auto"/>
              <w:right w:val="single" w:sz="4" w:space="0" w:color="auto"/>
            </w:tcBorders>
            <w:shd w:val="clear" w:color="auto" w:fill="auto"/>
            <w:noWrap/>
            <w:vAlign w:val="bottom"/>
            <w:hideMark/>
          </w:tcPr>
          <w:p w14:paraId="6F50D00E"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 </w:t>
            </w:r>
          </w:p>
        </w:tc>
        <w:tc>
          <w:tcPr>
            <w:tcW w:w="1136" w:type="dxa"/>
            <w:tcBorders>
              <w:top w:val="nil"/>
              <w:left w:val="nil"/>
              <w:bottom w:val="single" w:sz="4" w:space="0" w:color="auto"/>
              <w:right w:val="single" w:sz="4" w:space="0" w:color="auto"/>
            </w:tcBorders>
            <w:shd w:val="clear" w:color="auto" w:fill="auto"/>
            <w:noWrap/>
            <w:vAlign w:val="bottom"/>
            <w:hideMark/>
          </w:tcPr>
          <w:p w14:paraId="0A4AA219"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 </w:t>
            </w:r>
          </w:p>
        </w:tc>
        <w:tc>
          <w:tcPr>
            <w:tcW w:w="2581" w:type="dxa"/>
            <w:tcBorders>
              <w:top w:val="nil"/>
              <w:left w:val="nil"/>
              <w:bottom w:val="single" w:sz="4" w:space="0" w:color="auto"/>
              <w:right w:val="single" w:sz="4" w:space="0" w:color="auto"/>
            </w:tcBorders>
            <w:shd w:val="clear" w:color="auto" w:fill="auto"/>
            <w:noWrap/>
            <w:vAlign w:val="bottom"/>
            <w:hideMark/>
          </w:tcPr>
          <w:p w14:paraId="6C395A0B"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 </w:t>
            </w:r>
          </w:p>
        </w:tc>
        <w:tc>
          <w:tcPr>
            <w:tcW w:w="3672" w:type="dxa"/>
            <w:tcBorders>
              <w:top w:val="nil"/>
              <w:left w:val="nil"/>
              <w:bottom w:val="single" w:sz="4" w:space="0" w:color="auto"/>
              <w:right w:val="single" w:sz="4" w:space="0" w:color="auto"/>
            </w:tcBorders>
            <w:shd w:val="clear" w:color="auto" w:fill="auto"/>
            <w:vAlign w:val="bottom"/>
            <w:hideMark/>
          </w:tcPr>
          <w:p w14:paraId="6F404457" w14:textId="77777777" w:rsidR="002007DA" w:rsidRPr="004770A4" w:rsidRDefault="002007DA" w:rsidP="002007DA">
            <w:pPr>
              <w:spacing w:after="0" w:line="240" w:lineRule="auto"/>
              <w:rPr>
                <w:rFonts w:ascii="Times New Roman" w:eastAsia="Times New Roman" w:hAnsi="Times New Roman" w:cs="Times New Roman"/>
                <w:b/>
                <w:bCs/>
              </w:rPr>
            </w:pPr>
          </w:p>
        </w:tc>
        <w:tc>
          <w:tcPr>
            <w:tcW w:w="1406" w:type="dxa"/>
            <w:tcBorders>
              <w:top w:val="nil"/>
              <w:left w:val="nil"/>
              <w:bottom w:val="single" w:sz="4" w:space="0" w:color="auto"/>
              <w:right w:val="single" w:sz="4" w:space="0" w:color="auto"/>
            </w:tcBorders>
            <w:shd w:val="clear" w:color="auto" w:fill="auto"/>
            <w:noWrap/>
            <w:hideMark/>
          </w:tcPr>
          <w:p w14:paraId="0F8AB0A0"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w:t>
            </w:r>
          </w:p>
        </w:tc>
        <w:tc>
          <w:tcPr>
            <w:tcW w:w="1494" w:type="dxa"/>
            <w:tcBorders>
              <w:top w:val="nil"/>
              <w:left w:val="nil"/>
              <w:bottom w:val="single" w:sz="4" w:space="0" w:color="auto"/>
              <w:right w:val="single" w:sz="4" w:space="0" w:color="auto"/>
            </w:tcBorders>
            <w:shd w:val="clear" w:color="000000" w:fill="FFFFFF"/>
            <w:noWrap/>
            <w:hideMark/>
          </w:tcPr>
          <w:p w14:paraId="56A696B5"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674" w:type="dxa"/>
            <w:tcBorders>
              <w:top w:val="nil"/>
              <w:left w:val="nil"/>
              <w:bottom w:val="single" w:sz="4" w:space="0" w:color="auto"/>
              <w:right w:val="single" w:sz="4" w:space="0" w:color="auto"/>
            </w:tcBorders>
            <w:shd w:val="clear" w:color="000000" w:fill="FFFFFF"/>
            <w:noWrap/>
            <w:hideMark/>
          </w:tcPr>
          <w:p w14:paraId="4FF07A84"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76368979" w14:textId="77777777" w:rsidTr="002007DA">
        <w:trPr>
          <w:trHeight w:val="525"/>
        </w:trPr>
        <w:tc>
          <w:tcPr>
            <w:tcW w:w="14387" w:type="dxa"/>
            <w:gridSpan w:val="8"/>
            <w:tcBorders>
              <w:top w:val="single" w:sz="4" w:space="0" w:color="auto"/>
              <w:left w:val="single" w:sz="4" w:space="0" w:color="auto"/>
              <w:bottom w:val="single" w:sz="4" w:space="0" w:color="auto"/>
              <w:right w:val="single" w:sz="4" w:space="0" w:color="auto"/>
            </w:tcBorders>
            <w:shd w:val="clear" w:color="000000" w:fill="8DB4E2"/>
            <w:vAlign w:val="bottom"/>
            <w:hideMark/>
          </w:tcPr>
          <w:p w14:paraId="210FCCF5" w14:textId="77777777" w:rsidR="002007DA" w:rsidRPr="004770A4" w:rsidRDefault="002007DA" w:rsidP="002007DA">
            <w:pPr>
              <w:spacing w:after="0" w:line="240" w:lineRule="auto"/>
              <w:rPr>
                <w:rFonts w:ascii="Times New Roman" w:eastAsia="Times New Roman" w:hAnsi="Times New Roman" w:cs="Times New Roman"/>
                <w:b/>
                <w:bCs/>
              </w:rPr>
            </w:pPr>
            <w:r w:rsidRPr="004770A4">
              <w:rPr>
                <w:rFonts w:ascii="Times New Roman" w:eastAsia="Times New Roman" w:hAnsi="Times New Roman" w:cs="Times New Roman"/>
                <w:b/>
                <w:bCs/>
              </w:rPr>
              <w:t>Result 1: Increased household food availability through improved  agricultural productivity and storage (through transfer of sustainable agricultural practices and technologies)</w:t>
            </w:r>
          </w:p>
        </w:tc>
      </w:tr>
      <w:tr w:rsidR="002007DA" w:rsidRPr="00BD039C" w14:paraId="5FB27E39" w14:textId="77777777" w:rsidTr="002007DA">
        <w:trPr>
          <w:trHeight w:val="255"/>
        </w:trPr>
        <w:tc>
          <w:tcPr>
            <w:tcW w:w="1438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544E92F" w14:textId="77777777" w:rsidR="002007DA" w:rsidRPr="004770A4" w:rsidRDefault="002007DA" w:rsidP="002007DA">
            <w:pPr>
              <w:spacing w:after="0" w:line="240" w:lineRule="auto"/>
              <w:jc w:val="center"/>
              <w:rPr>
                <w:rFonts w:ascii="Times New Roman" w:eastAsia="Times New Roman" w:hAnsi="Times New Roman" w:cs="Times New Roman"/>
                <w:b/>
                <w:bCs/>
              </w:rPr>
            </w:pPr>
            <w:r w:rsidRPr="004770A4">
              <w:rPr>
                <w:rFonts w:ascii="Times New Roman" w:eastAsia="Times New Roman" w:hAnsi="Times New Roman" w:cs="Times New Roman"/>
                <w:b/>
                <w:bCs/>
              </w:rPr>
              <w:t> </w:t>
            </w:r>
          </w:p>
        </w:tc>
      </w:tr>
      <w:tr w:rsidR="002007DA" w:rsidRPr="00BD039C" w14:paraId="0D8210A9" w14:textId="77777777" w:rsidTr="002007DA">
        <w:trPr>
          <w:trHeight w:val="255"/>
        </w:trPr>
        <w:tc>
          <w:tcPr>
            <w:tcW w:w="14387" w:type="dxa"/>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5DA13BDA" w14:textId="77777777" w:rsidR="002007DA" w:rsidRPr="004770A4" w:rsidRDefault="002007DA" w:rsidP="002007DA">
            <w:pPr>
              <w:spacing w:after="0" w:line="240" w:lineRule="auto"/>
              <w:rPr>
                <w:rFonts w:ascii="Times New Roman" w:eastAsia="Times New Roman" w:hAnsi="Times New Roman" w:cs="Times New Roman"/>
                <w:b/>
                <w:bCs/>
              </w:rPr>
            </w:pPr>
            <w:r w:rsidRPr="004770A4">
              <w:rPr>
                <w:rFonts w:ascii="Times New Roman" w:eastAsia="Times New Roman" w:hAnsi="Times New Roman" w:cs="Times New Roman"/>
                <w:b/>
                <w:bCs/>
              </w:rPr>
              <w:t>Activity 1.1: Enable households to access and use sustainable agricultural practices and inputs that increase crop and/or livestock production and quality</w:t>
            </w:r>
          </w:p>
        </w:tc>
      </w:tr>
      <w:tr w:rsidR="002007DA" w:rsidRPr="00BD039C" w14:paraId="63DC5C91"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1C5DD8A"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3 </w:t>
            </w:r>
          </w:p>
        </w:tc>
        <w:tc>
          <w:tcPr>
            <w:tcW w:w="1352" w:type="dxa"/>
            <w:tcBorders>
              <w:top w:val="nil"/>
              <w:left w:val="nil"/>
              <w:bottom w:val="single" w:sz="4" w:space="0" w:color="auto"/>
              <w:right w:val="single" w:sz="4" w:space="0" w:color="auto"/>
            </w:tcBorders>
            <w:shd w:val="clear" w:color="auto" w:fill="auto"/>
            <w:noWrap/>
            <w:vAlign w:val="bottom"/>
            <w:hideMark/>
          </w:tcPr>
          <w:p w14:paraId="2ED0CF2D"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May</w:t>
            </w:r>
          </w:p>
        </w:tc>
        <w:tc>
          <w:tcPr>
            <w:tcW w:w="1136" w:type="dxa"/>
            <w:tcBorders>
              <w:top w:val="nil"/>
              <w:left w:val="nil"/>
              <w:bottom w:val="single" w:sz="4" w:space="0" w:color="auto"/>
              <w:right w:val="single" w:sz="4" w:space="0" w:color="auto"/>
            </w:tcBorders>
            <w:shd w:val="clear" w:color="auto" w:fill="auto"/>
            <w:noWrap/>
            <w:vAlign w:val="bottom"/>
            <w:hideMark/>
          </w:tcPr>
          <w:p w14:paraId="1BA8B53C"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July </w:t>
            </w:r>
          </w:p>
        </w:tc>
        <w:tc>
          <w:tcPr>
            <w:tcW w:w="2581" w:type="dxa"/>
            <w:tcBorders>
              <w:top w:val="nil"/>
              <w:left w:val="nil"/>
              <w:bottom w:val="single" w:sz="4" w:space="0" w:color="auto"/>
              <w:right w:val="single" w:sz="4" w:space="0" w:color="auto"/>
            </w:tcBorders>
            <w:shd w:val="clear" w:color="auto" w:fill="auto"/>
            <w:noWrap/>
            <w:vAlign w:val="bottom"/>
            <w:hideMark/>
          </w:tcPr>
          <w:p w14:paraId="323D8801" w14:textId="77777777" w:rsidR="002007DA" w:rsidRPr="004770A4" w:rsidRDefault="002007DA" w:rsidP="002007DA">
            <w:pPr>
              <w:spacing w:after="0" w:line="240" w:lineRule="auto"/>
              <w:rPr>
                <w:rFonts w:ascii="Times New Roman" w:eastAsia="Times New Roman" w:hAnsi="Times New Roman" w:cs="Times New Roman"/>
                <w:bCs/>
              </w:rPr>
            </w:pPr>
            <w:r w:rsidRPr="004770A4">
              <w:rPr>
                <w:rFonts w:ascii="Times New Roman" w:eastAsia="Times New Roman" w:hAnsi="Times New Roman" w:cs="Times New Roman"/>
                <w:bCs/>
              </w:rPr>
              <w:t>Field staff </w:t>
            </w:r>
          </w:p>
        </w:tc>
        <w:tc>
          <w:tcPr>
            <w:tcW w:w="3672" w:type="dxa"/>
            <w:tcBorders>
              <w:top w:val="nil"/>
              <w:left w:val="nil"/>
              <w:bottom w:val="single" w:sz="4" w:space="0" w:color="auto"/>
              <w:right w:val="single" w:sz="4" w:space="0" w:color="auto"/>
            </w:tcBorders>
            <w:shd w:val="clear" w:color="auto" w:fill="auto"/>
            <w:vAlign w:val="bottom"/>
            <w:hideMark/>
          </w:tcPr>
          <w:p w14:paraId="7D975398"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Distribution of staple Seeds (Maize, Sorghum, Sesame, Groundnuts)</w:t>
            </w:r>
          </w:p>
        </w:tc>
        <w:tc>
          <w:tcPr>
            <w:tcW w:w="1406" w:type="dxa"/>
            <w:tcBorders>
              <w:top w:val="nil"/>
              <w:left w:val="nil"/>
              <w:bottom w:val="single" w:sz="4" w:space="0" w:color="auto"/>
              <w:right w:val="nil"/>
            </w:tcBorders>
            <w:shd w:val="clear" w:color="auto" w:fill="auto"/>
            <w:noWrap/>
            <w:hideMark/>
          </w:tcPr>
          <w:p w14:paraId="316EE82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205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06CC01D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205</w:t>
            </w:r>
          </w:p>
        </w:tc>
        <w:tc>
          <w:tcPr>
            <w:tcW w:w="1674" w:type="dxa"/>
            <w:tcBorders>
              <w:top w:val="nil"/>
              <w:left w:val="nil"/>
              <w:bottom w:val="single" w:sz="4" w:space="0" w:color="auto"/>
              <w:right w:val="single" w:sz="4" w:space="0" w:color="auto"/>
            </w:tcBorders>
            <w:shd w:val="clear" w:color="000000" w:fill="FFFFFF"/>
            <w:noWrap/>
            <w:hideMark/>
          </w:tcPr>
          <w:p w14:paraId="5B6F9CB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100% </w:t>
            </w:r>
          </w:p>
        </w:tc>
      </w:tr>
      <w:tr w:rsidR="002007DA" w:rsidRPr="00BD039C" w14:paraId="1AD2186C"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7D80E14" w14:textId="77777777" w:rsidR="002007DA" w:rsidRPr="004770A4" w:rsidRDefault="002007DA" w:rsidP="002007DA">
            <w:pPr>
              <w:spacing w:after="0" w:line="240" w:lineRule="auto"/>
              <w:rPr>
                <w:rFonts w:ascii="Times New Roman" w:eastAsia="Times New Roman" w:hAnsi="Times New Roman" w:cs="Times New Roman"/>
                <w:bCs/>
              </w:rPr>
            </w:pPr>
            <w:r w:rsidRPr="004770A4">
              <w:rPr>
                <w:rFonts w:ascii="Times New Roman" w:eastAsia="Times New Roman" w:hAnsi="Times New Roman" w:cs="Times New Roman"/>
                <w:bCs/>
              </w:rPr>
              <w:t xml:space="preserve">     3</w:t>
            </w:r>
          </w:p>
        </w:tc>
        <w:tc>
          <w:tcPr>
            <w:tcW w:w="1352" w:type="dxa"/>
            <w:tcBorders>
              <w:top w:val="nil"/>
              <w:left w:val="nil"/>
              <w:bottom w:val="single" w:sz="4" w:space="0" w:color="auto"/>
              <w:right w:val="single" w:sz="4" w:space="0" w:color="auto"/>
            </w:tcBorders>
            <w:shd w:val="clear" w:color="auto" w:fill="auto"/>
            <w:noWrap/>
            <w:vAlign w:val="bottom"/>
            <w:hideMark/>
          </w:tcPr>
          <w:p w14:paraId="56A0E237"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May</w:t>
            </w:r>
          </w:p>
        </w:tc>
        <w:tc>
          <w:tcPr>
            <w:tcW w:w="1136" w:type="dxa"/>
            <w:tcBorders>
              <w:top w:val="nil"/>
              <w:left w:val="nil"/>
              <w:bottom w:val="single" w:sz="4" w:space="0" w:color="auto"/>
              <w:right w:val="single" w:sz="4" w:space="0" w:color="auto"/>
            </w:tcBorders>
            <w:shd w:val="clear" w:color="auto" w:fill="auto"/>
            <w:noWrap/>
            <w:vAlign w:val="bottom"/>
            <w:hideMark/>
          </w:tcPr>
          <w:p w14:paraId="751346B9"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July </w:t>
            </w:r>
          </w:p>
        </w:tc>
        <w:tc>
          <w:tcPr>
            <w:tcW w:w="2581" w:type="dxa"/>
            <w:tcBorders>
              <w:top w:val="nil"/>
              <w:left w:val="nil"/>
              <w:bottom w:val="single" w:sz="4" w:space="0" w:color="auto"/>
              <w:right w:val="single" w:sz="4" w:space="0" w:color="auto"/>
            </w:tcBorders>
            <w:shd w:val="clear" w:color="auto" w:fill="auto"/>
            <w:noWrap/>
            <w:vAlign w:val="bottom"/>
            <w:hideMark/>
          </w:tcPr>
          <w:p w14:paraId="7F8D12E0" w14:textId="77777777" w:rsidR="002007DA" w:rsidRPr="004770A4" w:rsidRDefault="002007DA" w:rsidP="002007DA">
            <w:pPr>
              <w:spacing w:after="0" w:line="240" w:lineRule="auto"/>
              <w:rPr>
                <w:rFonts w:ascii="Times New Roman" w:eastAsia="Times New Roman" w:hAnsi="Times New Roman" w:cs="Times New Roman"/>
                <w:bCs/>
              </w:rPr>
            </w:pPr>
            <w:r w:rsidRPr="004770A4">
              <w:rPr>
                <w:rFonts w:ascii="Times New Roman" w:eastAsia="Times New Roman" w:hAnsi="Times New Roman" w:cs="Times New Roman"/>
                <w:bCs/>
              </w:rPr>
              <w:t>Field staff </w:t>
            </w:r>
          </w:p>
        </w:tc>
        <w:tc>
          <w:tcPr>
            <w:tcW w:w="3672" w:type="dxa"/>
            <w:tcBorders>
              <w:top w:val="nil"/>
              <w:left w:val="nil"/>
              <w:bottom w:val="single" w:sz="4" w:space="0" w:color="auto"/>
              <w:right w:val="single" w:sz="4" w:space="0" w:color="auto"/>
            </w:tcBorders>
            <w:shd w:val="clear" w:color="auto" w:fill="auto"/>
            <w:vAlign w:val="bottom"/>
            <w:hideMark/>
          </w:tcPr>
          <w:p w14:paraId="621A1C53"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Distribution of farming tools (Sickles, Folk/Hoe, Panga, Watering Cans)</w:t>
            </w:r>
          </w:p>
        </w:tc>
        <w:tc>
          <w:tcPr>
            <w:tcW w:w="1406" w:type="dxa"/>
            <w:tcBorders>
              <w:top w:val="nil"/>
              <w:left w:val="nil"/>
              <w:bottom w:val="single" w:sz="4" w:space="0" w:color="auto"/>
              <w:right w:val="nil"/>
            </w:tcBorders>
            <w:shd w:val="clear" w:color="auto" w:fill="auto"/>
            <w:noWrap/>
            <w:hideMark/>
          </w:tcPr>
          <w:p w14:paraId="1EBD8D39"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205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68DF7ADA"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205</w:t>
            </w:r>
          </w:p>
        </w:tc>
        <w:tc>
          <w:tcPr>
            <w:tcW w:w="1674" w:type="dxa"/>
            <w:tcBorders>
              <w:top w:val="nil"/>
              <w:left w:val="nil"/>
              <w:bottom w:val="single" w:sz="4" w:space="0" w:color="auto"/>
              <w:right w:val="single" w:sz="4" w:space="0" w:color="auto"/>
            </w:tcBorders>
            <w:shd w:val="clear" w:color="000000" w:fill="FFFFFF"/>
            <w:noWrap/>
            <w:hideMark/>
          </w:tcPr>
          <w:p w14:paraId="6078F168"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100%</w:t>
            </w:r>
          </w:p>
        </w:tc>
      </w:tr>
      <w:tr w:rsidR="002007DA" w:rsidRPr="00BD039C" w14:paraId="25436AB1"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8FFA175"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3</w:t>
            </w:r>
          </w:p>
        </w:tc>
        <w:tc>
          <w:tcPr>
            <w:tcW w:w="1352" w:type="dxa"/>
            <w:tcBorders>
              <w:top w:val="nil"/>
              <w:left w:val="nil"/>
              <w:bottom w:val="single" w:sz="4" w:space="0" w:color="auto"/>
              <w:right w:val="single" w:sz="4" w:space="0" w:color="auto"/>
            </w:tcBorders>
            <w:shd w:val="clear" w:color="auto" w:fill="auto"/>
            <w:noWrap/>
            <w:vAlign w:val="bottom"/>
            <w:hideMark/>
          </w:tcPr>
          <w:p w14:paraId="51E1BE26"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July </w:t>
            </w:r>
          </w:p>
        </w:tc>
        <w:tc>
          <w:tcPr>
            <w:tcW w:w="1136" w:type="dxa"/>
            <w:tcBorders>
              <w:top w:val="nil"/>
              <w:left w:val="nil"/>
              <w:bottom w:val="single" w:sz="4" w:space="0" w:color="auto"/>
              <w:right w:val="single" w:sz="4" w:space="0" w:color="auto"/>
            </w:tcBorders>
            <w:shd w:val="clear" w:color="auto" w:fill="auto"/>
            <w:noWrap/>
            <w:vAlign w:val="bottom"/>
            <w:hideMark/>
          </w:tcPr>
          <w:p w14:paraId="5C489DEE"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Sept </w:t>
            </w:r>
          </w:p>
        </w:tc>
        <w:tc>
          <w:tcPr>
            <w:tcW w:w="2581" w:type="dxa"/>
            <w:tcBorders>
              <w:top w:val="nil"/>
              <w:left w:val="nil"/>
              <w:bottom w:val="single" w:sz="4" w:space="0" w:color="auto"/>
              <w:right w:val="single" w:sz="4" w:space="0" w:color="auto"/>
            </w:tcBorders>
            <w:shd w:val="clear" w:color="auto" w:fill="auto"/>
            <w:noWrap/>
            <w:vAlign w:val="bottom"/>
            <w:hideMark/>
          </w:tcPr>
          <w:p w14:paraId="68DFA367"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Program staff </w:t>
            </w:r>
          </w:p>
        </w:tc>
        <w:tc>
          <w:tcPr>
            <w:tcW w:w="3672" w:type="dxa"/>
            <w:tcBorders>
              <w:top w:val="nil"/>
              <w:left w:val="nil"/>
              <w:bottom w:val="single" w:sz="4" w:space="0" w:color="auto"/>
              <w:right w:val="single" w:sz="4" w:space="0" w:color="auto"/>
            </w:tcBorders>
            <w:shd w:val="clear" w:color="auto" w:fill="auto"/>
            <w:vAlign w:val="bottom"/>
            <w:hideMark/>
          </w:tcPr>
          <w:p w14:paraId="668C8E7E"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Fishing tools (Rods, Line, Bait)</w:t>
            </w:r>
          </w:p>
        </w:tc>
        <w:tc>
          <w:tcPr>
            <w:tcW w:w="1406" w:type="dxa"/>
            <w:tcBorders>
              <w:top w:val="nil"/>
              <w:left w:val="nil"/>
              <w:bottom w:val="single" w:sz="4" w:space="0" w:color="auto"/>
              <w:right w:val="nil"/>
            </w:tcBorders>
            <w:shd w:val="clear" w:color="auto" w:fill="auto"/>
            <w:noWrap/>
            <w:hideMark/>
          </w:tcPr>
          <w:p w14:paraId="39435D14"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150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685691EB"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5C28D36A"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46867B89"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660D255"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w:t>
            </w:r>
          </w:p>
        </w:tc>
        <w:tc>
          <w:tcPr>
            <w:tcW w:w="1352" w:type="dxa"/>
            <w:tcBorders>
              <w:top w:val="nil"/>
              <w:left w:val="nil"/>
              <w:bottom w:val="single" w:sz="4" w:space="0" w:color="auto"/>
              <w:right w:val="single" w:sz="4" w:space="0" w:color="auto"/>
            </w:tcBorders>
            <w:shd w:val="clear" w:color="auto" w:fill="auto"/>
            <w:noWrap/>
            <w:vAlign w:val="bottom"/>
            <w:hideMark/>
          </w:tcPr>
          <w:p w14:paraId="6B71CC09"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w:t>
            </w:r>
          </w:p>
        </w:tc>
        <w:tc>
          <w:tcPr>
            <w:tcW w:w="1136" w:type="dxa"/>
            <w:tcBorders>
              <w:top w:val="nil"/>
              <w:left w:val="nil"/>
              <w:bottom w:val="single" w:sz="4" w:space="0" w:color="auto"/>
              <w:right w:val="single" w:sz="4" w:space="0" w:color="auto"/>
            </w:tcBorders>
            <w:shd w:val="clear" w:color="auto" w:fill="auto"/>
            <w:noWrap/>
            <w:vAlign w:val="bottom"/>
            <w:hideMark/>
          </w:tcPr>
          <w:p w14:paraId="07AD6837"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w:t>
            </w:r>
          </w:p>
        </w:tc>
        <w:tc>
          <w:tcPr>
            <w:tcW w:w="2581" w:type="dxa"/>
            <w:tcBorders>
              <w:top w:val="nil"/>
              <w:left w:val="nil"/>
              <w:bottom w:val="single" w:sz="4" w:space="0" w:color="auto"/>
              <w:right w:val="single" w:sz="4" w:space="0" w:color="auto"/>
            </w:tcBorders>
            <w:shd w:val="clear" w:color="auto" w:fill="auto"/>
            <w:noWrap/>
            <w:vAlign w:val="bottom"/>
            <w:hideMark/>
          </w:tcPr>
          <w:p w14:paraId="2283ABAC"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w:t>
            </w:r>
          </w:p>
        </w:tc>
        <w:tc>
          <w:tcPr>
            <w:tcW w:w="3672" w:type="dxa"/>
            <w:tcBorders>
              <w:top w:val="nil"/>
              <w:left w:val="nil"/>
              <w:bottom w:val="single" w:sz="4" w:space="0" w:color="auto"/>
              <w:right w:val="single" w:sz="4" w:space="0" w:color="auto"/>
            </w:tcBorders>
            <w:shd w:val="clear" w:color="auto" w:fill="auto"/>
            <w:vAlign w:val="bottom"/>
            <w:hideMark/>
          </w:tcPr>
          <w:p w14:paraId="305DA6F9"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 xml:space="preserve">Seed Fairs and Seed Vouchers </w:t>
            </w:r>
          </w:p>
        </w:tc>
        <w:tc>
          <w:tcPr>
            <w:tcW w:w="1406" w:type="dxa"/>
            <w:tcBorders>
              <w:top w:val="nil"/>
              <w:left w:val="nil"/>
              <w:bottom w:val="single" w:sz="4" w:space="0" w:color="auto"/>
              <w:right w:val="nil"/>
            </w:tcBorders>
            <w:shd w:val="clear" w:color="auto" w:fill="auto"/>
            <w:noWrap/>
            <w:hideMark/>
          </w:tcPr>
          <w:p w14:paraId="13DB6EDC"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150</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64389D93"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674" w:type="dxa"/>
            <w:tcBorders>
              <w:top w:val="nil"/>
              <w:left w:val="nil"/>
              <w:bottom w:val="single" w:sz="4" w:space="0" w:color="auto"/>
              <w:right w:val="single" w:sz="4" w:space="0" w:color="auto"/>
            </w:tcBorders>
            <w:shd w:val="clear" w:color="000000" w:fill="FFFFFF"/>
            <w:noWrap/>
            <w:hideMark/>
          </w:tcPr>
          <w:p w14:paraId="6B01FE52"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33103182"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303E1867"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593AF4E5"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May </w:t>
            </w:r>
          </w:p>
        </w:tc>
        <w:tc>
          <w:tcPr>
            <w:tcW w:w="1136" w:type="dxa"/>
            <w:tcBorders>
              <w:top w:val="nil"/>
              <w:left w:val="nil"/>
              <w:bottom w:val="single" w:sz="4" w:space="0" w:color="auto"/>
              <w:right w:val="single" w:sz="4" w:space="0" w:color="auto"/>
            </w:tcBorders>
            <w:shd w:val="clear" w:color="auto" w:fill="auto"/>
            <w:noWrap/>
            <w:vAlign w:val="bottom"/>
            <w:hideMark/>
          </w:tcPr>
          <w:p w14:paraId="45D1C7FD"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June </w:t>
            </w:r>
          </w:p>
        </w:tc>
        <w:tc>
          <w:tcPr>
            <w:tcW w:w="2581" w:type="dxa"/>
            <w:tcBorders>
              <w:top w:val="nil"/>
              <w:left w:val="nil"/>
              <w:bottom w:val="single" w:sz="4" w:space="0" w:color="auto"/>
              <w:right w:val="single" w:sz="4" w:space="0" w:color="auto"/>
            </w:tcBorders>
            <w:shd w:val="clear" w:color="auto" w:fill="auto"/>
            <w:noWrap/>
            <w:vAlign w:val="bottom"/>
            <w:hideMark/>
          </w:tcPr>
          <w:p w14:paraId="1BF203BD" w14:textId="77777777" w:rsidR="002007DA" w:rsidRPr="004770A4" w:rsidRDefault="002007DA" w:rsidP="002007DA">
            <w:pPr>
              <w:spacing w:after="0" w:line="240" w:lineRule="auto"/>
              <w:rPr>
                <w:rFonts w:ascii="Times New Roman" w:eastAsia="Times New Roman" w:hAnsi="Times New Roman" w:cs="Times New Roman"/>
                <w:bCs/>
              </w:rPr>
            </w:pPr>
            <w:r w:rsidRPr="004770A4">
              <w:rPr>
                <w:rFonts w:ascii="Times New Roman" w:eastAsia="Times New Roman" w:hAnsi="Times New Roman" w:cs="Times New Roman"/>
                <w:bCs/>
              </w:rPr>
              <w:t>Field staff </w:t>
            </w:r>
          </w:p>
        </w:tc>
        <w:tc>
          <w:tcPr>
            <w:tcW w:w="3672" w:type="dxa"/>
            <w:tcBorders>
              <w:top w:val="nil"/>
              <w:left w:val="nil"/>
              <w:bottom w:val="single" w:sz="4" w:space="0" w:color="auto"/>
              <w:right w:val="single" w:sz="4" w:space="0" w:color="auto"/>
            </w:tcBorders>
            <w:shd w:val="clear" w:color="auto" w:fill="auto"/>
            <w:vAlign w:val="bottom"/>
            <w:hideMark/>
          </w:tcPr>
          <w:p w14:paraId="2E86206F"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 xml:space="preserve">Establish Farmer Producer Groups </w:t>
            </w:r>
          </w:p>
        </w:tc>
        <w:tc>
          <w:tcPr>
            <w:tcW w:w="1406" w:type="dxa"/>
            <w:tcBorders>
              <w:top w:val="nil"/>
              <w:left w:val="nil"/>
              <w:bottom w:val="single" w:sz="4" w:space="0" w:color="auto"/>
              <w:right w:val="nil"/>
            </w:tcBorders>
            <w:shd w:val="clear" w:color="auto" w:fill="auto"/>
            <w:noWrap/>
            <w:vAlign w:val="bottom"/>
            <w:hideMark/>
          </w:tcPr>
          <w:p w14:paraId="6A9713B2"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40DB778B"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4</w:t>
            </w:r>
          </w:p>
        </w:tc>
        <w:tc>
          <w:tcPr>
            <w:tcW w:w="1674" w:type="dxa"/>
            <w:tcBorders>
              <w:top w:val="nil"/>
              <w:left w:val="nil"/>
              <w:bottom w:val="single" w:sz="4" w:space="0" w:color="auto"/>
              <w:right w:val="single" w:sz="4" w:space="0" w:color="auto"/>
            </w:tcBorders>
            <w:shd w:val="clear" w:color="000000" w:fill="FFFFFF"/>
            <w:noWrap/>
            <w:hideMark/>
          </w:tcPr>
          <w:p w14:paraId="3E85EE35"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80%</w:t>
            </w:r>
          </w:p>
        </w:tc>
      </w:tr>
      <w:tr w:rsidR="002007DA" w:rsidRPr="00BD039C" w14:paraId="30A25447" w14:textId="77777777" w:rsidTr="005D129B">
        <w:trPr>
          <w:trHeight w:val="48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F48224B"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5D585775"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August</w:t>
            </w:r>
          </w:p>
        </w:tc>
        <w:tc>
          <w:tcPr>
            <w:tcW w:w="1136" w:type="dxa"/>
            <w:tcBorders>
              <w:top w:val="nil"/>
              <w:left w:val="nil"/>
              <w:bottom w:val="single" w:sz="4" w:space="0" w:color="auto"/>
              <w:right w:val="single" w:sz="4" w:space="0" w:color="auto"/>
            </w:tcBorders>
            <w:shd w:val="clear" w:color="auto" w:fill="auto"/>
            <w:noWrap/>
            <w:vAlign w:val="bottom"/>
            <w:hideMark/>
          </w:tcPr>
          <w:p w14:paraId="212016E5"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Sept</w:t>
            </w:r>
          </w:p>
        </w:tc>
        <w:tc>
          <w:tcPr>
            <w:tcW w:w="2581" w:type="dxa"/>
            <w:tcBorders>
              <w:top w:val="nil"/>
              <w:left w:val="nil"/>
              <w:bottom w:val="single" w:sz="4" w:space="0" w:color="auto"/>
              <w:right w:val="single" w:sz="4" w:space="0" w:color="auto"/>
            </w:tcBorders>
            <w:shd w:val="clear" w:color="auto" w:fill="auto"/>
            <w:noWrap/>
            <w:vAlign w:val="bottom"/>
            <w:hideMark/>
          </w:tcPr>
          <w:p w14:paraId="671B1E8A"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AEWs </w:t>
            </w:r>
          </w:p>
        </w:tc>
        <w:tc>
          <w:tcPr>
            <w:tcW w:w="3672" w:type="dxa"/>
            <w:tcBorders>
              <w:top w:val="nil"/>
              <w:left w:val="nil"/>
              <w:bottom w:val="single" w:sz="4" w:space="0" w:color="auto"/>
              <w:right w:val="single" w:sz="4" w:space="0" w:color="auto"/>
            </w:tcBorders>
            <w:shd w:val="clear" w:color="auto" w:fill="auto"/>
            <w:vAlign w:val="bottom"/>
            <w:hideMark/>
          </w:tcPr>
          <w:p w14:paraId="166F7BB0"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Training of Farmer Producer Groups on Best Agricultural Practices</w:t>
            </w:r>
          </w:p>
        </w:tc>
        <w:tc>
          <w:tcPr>
            <w:tcW w:w="1406" w:type="dxa"/>
            <w:tcBorders>
              <w:top w:val="nil"/>
              <w:left w:val="nil"/>
              <w:bottom w:val="single" w:sz="4" w:space="0" w:color="auto"/>
              <w:right w:val="nil"/>
            </w:tcBorders>
            <w:shd w:val="clear" w:color="auto" w:fill="auto"/>
            <w:noWrap/>
            <w:vAlign w:val="bottom"/>
            <w:hideMark/>
          </w:tcPr>
          <w:p w14:paraId="4DE8C376"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75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759F6C5E"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p w14:paraId="000D3E93"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17263A96"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3E503CCB"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E87E95F"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1F10D760"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May </w:t>
            </w:r>
          </w:p>
        </w:tc>
        <w:tc>
          <w:tcPr>
            <w:tcW w:w="1136" w:type="dxa"/>
            <w:tcBorders>
              <w:top w:val="nil"/>
              <w:left w:val="nil"/>
              <w:bottom w:val="single" w:sz="4" w:space="0" w:color="auto"/>
              <w:right w:val="single" w:sz="4" w:space="0" w:color="auto"/>
            </w:tcBorders>
            <w:shd w:val="clear" w:color="auto" w:fill="auto"/>
            <w:noWrap/>
            <w:vAlign w:val="bottom"/>
            <w:hideMark/>
          </w:tcPr>
          <w:p w14:paraId="64234CFF"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June </w:t>
            </w:r>
          </w:p>
        </w:tc>
        <w:tc>
          <w:tcPr>
            <w:tcW w:w="2581" w:type="dxa"/>
            <w:tcBorders>
              <w:top w:val="nil"/>
              <w:left w:val="nil"/>
              <w:bottom w:val="single" w:sz="4" w:space="0" w:color="auto"/>
              <w:right w:val="single" w:sz="4" w:space="0" w:color="auto"/>
            </w:tcBorders>
            <w:shd w:val="clear" w:color="auto" w:fill="auto"/>
            <w:noWrap/>
            <w:vAlign w:val="bottom"/>
            <w:hideMark/>
          </w:tcPr>
          <w:p w14:paraId="394DCBA6" w14:textId="77777777" w:rsidR="002007DA" w:rsidRPr="004770A4" w:rsidRDefault="002007DA" w:rsidP="002007DA">
            <w:pPr>
              <w:spacing w:after="0" w:line="240" w:lineRule="auto"/>
              <w:rPr>
                <w:rFonts w:ascii="Times New Roman" w:eastAsia="Times New Roman" w:hAnsi="Times New Roman" w:cs="Times New Roman"/>
                <w:bCs/>
              </w:rPr>
            </w:pPr>
            <w:r w:rsidRPr="004770A4">
              <w:rPr>
                <w:rFonts w:ascii="Times New Roman" w:eastAsia="Times New Roman" w:hAnsi="Times New Roman" w:cs="Times New Roman"/>
                <w:bCs/>
              </w:rPr>
              <w:t>Field staff</w:t>
            </w:r>
          </w:p>
        </w:tc>
        <w:tc>
          <w:tcPr>
            <w:tcW w:w="3672" w:type="dxa"/>
            <w:tcBorders>
              <w:top w:val="nil"/>
              <w:left w:val="nil"/>
              <w:bottom w:val="single" w:sz="4" w:space="0" w:color="auto"/>
              <w:right w:val="single" w:sz="4" w:space="0" w:color="auto"/>
            </w:tcBorders>
            <w:shd w:val="clear" w:color="auto" w:fill="auto"/>
            <w:vAlign w:val="bottom"/>
            <w:hideMark/>
          </w:tcPr>
          <w:p w14:paraId="788A6031"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Formation of Seed Producer Groups</w:t>
            </w:r>
          </w:p>
        </w:tc>
        <w:tc>
          <w:tcPr>
            <w:tcW w:w="1406" w:type="dxa"/>
            <w:tcBorders>
              <w:top w:val="nil"/>
              <w:left w:val="nil"/>
              <w:bottom w:val="single" w:sz="4" w:space="0" w:color="auto"/>
              <w:right w:val="nil"/>
            </w:tcBorders>
            <w:shd w:val="clear" w:color="auto" w:fill="auto"/>
            <w:noWrap/>
            <w:vAlign w:val="bottom"/>
            <w:hideMark/>
          </w:tcPr>
          <w:p w14:paraId="6F991D2D"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5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60013E68"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5</w:t>
            </w:r>
          </w:p>
        </w:tc>
        <w:tc>
          <w:tcPr>
            <w:tcW w:w="1674" w:type="dxa"/>
            <w:tcBorders>
              <w:top w:val="nil"/>
              <w:left w:val="nil"/>
              <w:bottom w:val="single" w:sz="4" w:space="0" w:color="auto"/>
              <w:right w:val="single" w:sz="4" w:space="0" w:color="auto"/>
            </w:tcBorders>
            <w:shd w:val="clear" w:color="000000" w:fill="FFFFFF"/>
            <w:noWrap/>
            <w:hideMark/>
          </w:tcPr>
          <w:p w14:paraId="2AC40DC0"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100%</w:t>
            </w:r>
          </w:p>
        </w:tc>
      </w:tr>
      <w:tr w:rsidR="002007DA" w:rsidRPr="00BD039C" w14:paraId="3726EA08"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738FA82"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7</w:t>
            </w:r>
          </w:p>
        </w:tc>
        <w:tc>
          <w:tcPr>
            <w:tcW w:w="1352" w:type="dxa"/>
            <w:tcBorders>
              <w:top w:val="nil"/>
              <w:left w:val="nil"/>
              <w:bottom w:val="single" w:sz="4" w:space="0" w:color="auto"/>
              <w:right w:val="single" w:sz="4" w:space="0" w:color="auto"/>
            </w:tcBorders>
            <w:shd w:val="clear" w:color="auto" w:fill="auto"/>
            <w:noWrap/>
            <w:vAlign w:val="bottom"/>
            <w:hideMark/>
          </w:tcPr>
          <w:p w14:paraId="4FEF20FF"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xml:space="preserve">May </w:t>
            </w:r>
          </w:p>
        </w:tc>
        <w:tc>
          <w:tcPr>
            <w:tcW w:w="1136" w:type="dxa"/>
            <w:tcBorders>
              <w:top w:val="nil"/>
              <w:left w:val="nil"/>
              <w:bottom w:val="single" w:sz="4" w:space="0" w:color="auto"/>
              <w:right w:val="single" w:sz="4" w:space="0" w:color="auto"/>
            </w:tcBorders>
            <w:shd w:val="clear" w:color="auto" w:fill="auto"/>
            <w:noWrap/>
            <w:vAlign w:val="bottom"/>
            <w:hideMark/>
          </w:tcPr>
          <w:p w14:paraId="23D1B353"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Nov </w:t>
            </w:r>
          </w:p>
        </w:tc>
        <w:tc>
          <w:tcPr>
            <w:tcW w:w="2581" w:type="dxa"/>
            <w:tcBorders>
              <w:top w:val="nil"/>
              <w:left w:val="nil"/>
              <w:bottom w:val="single" w:sz="4" w:space="0" w:color="auto"/>
              <w:right w:val="single" w:sz="4" w:space="0" w:color="auto"/>
            </w:tcBorders>
            <w:shd w:val="clear" w:color="auto" w:fill="auto"/>
            <w:noWrap/>
            <w:vAlign w:val="bottom"/>
            <w:hideMark/>
          </w:tcPr>
          <w:p w14:paraId="3ED94514"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P. Manager </w:t>
            </w:r>
          </w:p>
        </w:tc>
        <w:tc>
          <w:tcPr>
            <w:tcW w:w="3672" w:type="dxa"/>
            <w:tcBorders>
              <w:top w:val="nil"/>
              <w:left w:val="nil"/>
              <w:bottom w:val="single" w:sz="4" w:space="0" w:color="auto"/>
              <w:right w:val="single" w:sz="4" w:space="0" w:color="auto"/>
            </w:tcBorders>
            <w:shd w:val="clear" w:color="auto" w:fill="auto"/>
            <w:vAlign w:val="bottom"/>
            <w:hideMark/>
          </w:tcPr>
          <w:p w14:paraId="303BE682"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Establish &amp; operate Farmer Field Schools</w:t>
            </w:r>
          </w:p>
        </w:tc>
        <w:tc>
          <w:tcPr>
            <w:tcW w:w="1406" w:type="dxa"/>
            <w:tcBorders>
              <w:top w:val="nil"/>
              <w:left w:val="nil"/>
              <w:bottom w:val="single" w:sz="4" w:space="0" w:color="auto"/>
              <w:right w:val="nil"/>
            </w:tcBorders>
            <w:shd w:val="clear" w:color="auto" w:fill="auto"/>
            <w:noWrap/>
            <w:hideMark/>
          </w:tcPr>
          <w:p w14:paraId="0506E5B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5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74A6705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4</w:t>
            </w:r>
          </w:p>
        </w:tc>
        <w:tc>
          <w:tcPr>
            <w:tcW w:w="1674" w:type="dxa"/>
            <w:tcBorders>
              <w:top w:val="nil"/>
              <w:left w:val="nil"/>
              <w:bottom w:val="single" w:sz="4" w:space="0" w:color="auto"/>
              <w:right w:val="single" w:sz="4" w:space="0" w:color="auto"/>
            </w:tcBorders>
            <w:shd w:val="clear" w:color="000000" w:fill="FFFFFF"/>
            <w:noWrap/>
            <w:hideMark/>
          </w:tcPr>
          <w:p w14:paraId="302FDC65"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80%</w:t>
            </w:r>
          </w:p>
        </w:tc>
      </w:tr>
      <w:tr w:rsidR="002007DA" w:rsidRPr="00BD039C" w14:paraId="2A4A389E"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AECF87D"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5</w:t>
            </w:r>
          </w:p>
        </w:tc>
        <w:tc>
          <w:tcPr>
            <w:tcW w:w="1352" w:type="dxa"/>
            <w:tcBorders>
              <w:top w:val="nil"/>
              <w:left w:val="nil"/>
              <w:bottom w:val="single" w:sz="4" w:space="0" w:color="auto"/>
              <w:right w:val="single" w:sz="4" w:space="0" w:color="auto"/>
            </w:tcBorders>
            <w:shd w:val="clear" w:color="auto" w:fill="auto"/>
            <w:noWrap/>
            <w:vAlign w:val="bottom"/>
            <w:hideMark/>
          </w:tcPr>
          <w:p w14:paraId="2005CD78"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xml:space="preserve">July </w:t>
            </w:r>
          </w:p>
        </w:tc>
        <w:tc>
          <w:tcPr>
            <w:tcW w:w="1136" w:type="dxa"/>
            <w:tcBorders>
              <w:top w:val="nil"/>
              <w:left w:val="nil"/>
              <w:bottom w:val="single" w:sz="4" w:space="0" w:color="auto"/>
              <w:right w:val="single" w:sz="4" w:space="0" w:color="auto"/>
            </w:tcBorders>
            <w:shd w:val="clear" w:color="auto" w:fill="auto"/>
            <w:noWrap/>
            <w:vAlign w:val="bottom"/>
            <w:hideMark/>
          </w:tcPr>
          <w:p w14:paraId="19A84A64"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Nov</w:t>
            </w:r>
          </w:p>
        </w:tc>
        <w:tc>
          <w:tcPr>
            <w:tcW w:w="2581" w:type="dxa"/>
            <w:tcBorders>
              <w:top w:val="nil"/>
              <w:left w:val="nil"/>
              <w:bottom w:val="single" w:sz="4" w:space="0" w:color="auto"/>
              <w:right w:val="single" w:sz="4" w:space="0" w:color="auto"/>
            </w:tcBorders>
            <w:shd w:val="clear" w:color="auto" w:fill="auto"/>
            <w:noWrap/>
            <w:vAlign w:val="bottom"/>
            <w:hideMark/>
          </w:tcPr>
          <w:p w14:paraId="683A90FA" w14:textId="77777777" w:rsidR="002007DA" w:rsidRPr="004770A4" w:rsidRDefault="002007DA" w:rsidP="002007DA">
            <w:pPr>
              <w:spacing w:after="0" w:line="240" w:lineRule="auto"/>
              <w:rPr>
                <w:rFonts w:ascii="Times New Roman" w:eastAsia="Times New Roman" w:hAnsi="Times New Roman" w:cs="Times New Roman"/>
                <w:bCs/>
              </w:rPr>
            </w:pPr>
            <w:r w:rsidRPr="004770A4">
              <w:rPr>
                <w:rFonts w:ascii="Times New Roman" w:eastAsia="Times New Roman" w:hAnsi="Times New Roman" w:cs="Times New Roman"/>
                <w:bCs/>
              </w:rPr>
              <w:t>P. Manager </w:t>
            </w:r>
          </w:p>
        </w:tc>
        <w:tc>
          <w:tcPr>
            <w:tcW w:w="3672" w:type="dxa"/>
            <w:tcBorders>
              <w:top w:val="nil"/>
              <w:left w:val="nil"/>
              <w:bottom w:val="single" w:sz="4" w:space="0" w:color="auto"/>
              <w:right w:val="single" w:sz="4" w:space="0" w:color="auto"/>
            </w:tcBorders>
            <w:shd w:val="clear" w:color="auto" w:fill="auto"/>
            <w:vAlign w:val="bottom"/>
            <w:hideMark/>
          </w:tcPr>
          <w:p w14:paraId="29D8BEEF"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Establish Fisher folk Field Schools</w:t>
            </w:r>
          </w:p>
        </w:tc>
        <w:tc>
          <w:tcPr>
            <w:tcW w:w="1406" w:type="dxa"/>
            <w:tcBorders>
              <w:top w:val="nil"/>
              <w:left w:val="nil"/>
              <w:bottom w:val="single" w:sz="4" w:space="0" w:color="auto"/>
              <w:right w:val="nil"/>
            </w:tcBorders>
            <w:shd w:val="clear" w:color="auto" w:fill="auto"/>
            <w:noWrap/>
            <w:hideMark/>
          </w:tcPr>
          <w:p w14:paraId="7B2190D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51BD9264"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70A5F8E4"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4DDB780F" w14:textId="77777777" w:rsidTr="005D129B">
        <w:trPr>
          <w:trHeight w:val="22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C6ACD8D"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285C975B"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July </w:t>
            </w:r>
          </w:p>
        </w:tc>
        <w:tc>
          <w:tcPr>
            <w:tcW w:w="1136" w:type="dxa"/>
            <w:tcBorders>
              <w:top w:val="nil"/>
              <w:left w:val="nil"/>
              <w:bottom w:val="single" w:sz="4" w:space="0" w:color="auto"/>
              <w:right w:val="single" w:sz="4" w:space="0" w:color="auto"/>
            </w:tcBorders>
            <w:shd w:val="clear" w:color="auto" w:fill="auto"/>
            <w:noWrap/>
            <w:vAlign w:val="bottom"/>
            <w:hideMark/>
          </w:tcPr>
          <w:p w14:paraId="03273EBA"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August </w:t>
            </w:r>
          </w:p>
        </w:tc>
        <w:tc>
          <w:tcPr>
            <w:tcW w:w="2581" w:type="dxa"/>
            <w:tcBorders>
              <w:top w:val="nil"/>
              <w:left w:val="nil"/>
              <w:bottom w:val="single" w:sz="4" w:space="0" w:color="auto"/>
              <w:right w:val="single" w:sz="4" w:space="0" w:color="auto"/>
            </w:tcBorders>
            <w:shd w:val="clear" w:color="auto" w:fill="auto"/>
            <w:noWrap/>
            <w:vAlign w:val="bottom"/>
            <w:hideMark/>
          </w:tcPr>
          <w:p w14:paraId="139E0FAF" w14:textId="77777777" w:rsidR="002007DA" w:rsidRPr="004770A4" w:rsidRDefault="002007DA" w:rsidP="002007DA">
            <w:pPr>
              <w:spacing w:after="0" w:line="240" w:lineRule="auto"/>
              <w:rPr>
                <w:rFonts w:ascii="Times New Roman" w:eastAsia="Times New Roman" w:hAnsi="Times New Roman" w:cs="Times New Roman"/>
                <w:bCs/>
              </w:rPr>
            </w:pPr>
            <w:r w:rsidRPr="004770A4">
              <w:rPr>
                <w:rFonts w:ascii="Times New Roman" w:eastAsia="Times New Roman" w:hAnsi="Times New Roman" w:cs="Times New Roman"/>
                <w:bCs/>
              </w:rPr>
              <w:t>Field staff </w:t>
            </w:r>
          </w:p>
        </w:tc>
        <w:tc>
          <w:tcPr>
            <w:tcW w:w="3672" w:type="dxa"/>
            <w:tcBorders>
              <w:top w:val="nil"/>
              <w:left w:val="nil"/>
              <w:bottom w:val="single" w:sz="4" w:space="0" w:color="auto"/>
              <w:right w:val="single" w:sz="4" w:space="0" w:color="auto"/>
            </w:tcBorders>
            <w:shd w:val="clear" w:color="auto" w:fill="auto"/>
            <w:vAlign w:val="bottom"/>
            <w:hideMark/>
          </w:tcPr>
          <w:p w14:paraId="31CC6333"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Training of Extension Workers</w:t>
            </w:r>
          </w:p>
        </w:tc>
        <w:tc>
          <w:tcPr>
            <w:tcW w:w="1406" w:type="dxa"/>
            <w:tcBorders>
              <w:top w:val="nil"/>
              <w:left w:val="nil"/>
              <w:bottom w:val="single" w:sz="4" w:space="0" w:color="auto"/>
              <w:right w:val="nil"/>
            </w:tcBorders>
            <w:shd w:val="clear" w:color="auto" w:fill="auto"/>
            <w:noWrap/>
            <w:hideMark/>
          </w:tcPr>
          <w:p w14:paraId="090675F8"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57E867C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45</w:t>
            </w:r>
          </w:p>
        </w:tc>
        <w:tc>
          <w:tcPr>
            <w:tcW w:w="1674" w:type="dxa"/>
            <w:tcBorders>
              <w:top w:val="nil"/>
              <w:left w:val="nil"/>
              <w:bottom w:val="single" w:sz="4" w:space="0" w:color="auto"/>
              <w:right w:val="single" w:sz="4" w:space="0" w:color="auto"/>
            </w:tcBorders>
            <w:shd w:val="clear" w:color="000000" w:fill="FFFFFF"/>
            <w:noWrap/>
            <w:hideMark/>
          </w:tcPr>
          <w:p w14:paraId="09E268CF"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300%</w:t>
            </w:r>
          </w:p>
        </w:tc>
      </w:tr>
      <w:tr w:rsidR="002007DA" w:rsidRPr="00BD039C" w14:paraId="6F4E86C8" w14:textId="77777777" w:rsidTr="005D129B">
        <w:trPr>
          <w:trHeight w:val="51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799AD64"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3</w:t>
            </w:r>
          </w:p>
        </w:tc>
        <w:tc>
          <w:tcPr>
            <w:tcW w:w="1352" w:type="dxa"/>
            <w:tcBorders>
              <w:top w:val="nil"/>
              <w:left w:val="nil"/>
              <w:bottom w:val="single" w:sz="4" w:space="0" w:color="auto"/>
              <w:right w:val="single" w:sz="4" w:space="0" w:color="auto"/>
            </w:tcBorders>
            <w:shd w:val="clear" w:color="auto" w:fill="auto"/>
            <w:noWrap/>
            <w:vAlign w:val="bottom"/>
            <w:hideMark/>
          </w:tcPr>
          <w:p w14:paraId="5D9DBC47"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June</w:t>
            </w:r>
          </w:p>
        </w:tc>
        <w:tc>
          <w:tcPr>
            <w:tcW w:w="1136" w:type="dxa"/>
            <w:tcBorders>
              <w:top w:val="nil"/>
              <w:left w:val="nil"/>
              <w:bottom w:val="single" w:sz="4" w:space="0" w:color="auto"/>
              <w:right w:val="single" w:sz="4" w:space="0" w:color="auto"/>
            </w:tcBorders>
            <w:shd w:val="clear" w:color="auto" w:fill="auto"/>
            <w:noWrap/>
            <w:vAlign w:val="bottom"/>
            <w:hideMark/>
          </w:tcPr>
          <w:p w14:paraId="074CDFD1"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August </w:t>
            </w:r>
          </w:p>
        </w:tc>
        <w:tc>
          <w:tcPr>
            <w:tcW w:w="2581" w:type="dxa"/>
            <w:tcBorders>
              <w:top w:val="nil"/>
              <w:left w:val="nil"/>
              <w:bottom w:val="single" w:sz="4" w:space="0" w:color="auto"/>
              <w:right w:val="single" w:sz="4" w:space="0" w:color="auto"/>
            </w:tcBorders>
            <w:shd w:val="clear" w:color="auto" w:fill="auto"/>
            <w:noWrap/>
            <w:vAlign w:val="bottom"/>
            <w:hideMark/>
          </w:tcPr>
          <w:p w14:paraId="2B32F73F"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Supply chain </w:t>
            </w:r>
          </w:p>
        </w:tc>
        <w:tc>
          <w:tcPr>
            <w:tcW w:w="3672" w:type="dxa"/>
            <w:tcBorders>
              <w:top w:val="nil"/>
              <w:left w:val="nil"/>
              <w:bottom w:val="single" w:sz="4" w:space="0" w:color="auto"/>
              <w:right w:val="single" w:sz="4" w:space="0" w:color="auto"/>
            </w:tcBorders>
            <w:shd w:val="clear" w:color="auto" w:fill="auto"/>
            <w:hideMark/>
          </w:tcPr>
          <w:p w14:paraId="5D43E6B4"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Supply kits for Extension Workers (Rain Coats, Gumboots, Umbrellas)</w:t>
            </w:r>
          </w:p>
        </w:tc>
        <w:tc>
          <w:tcPr>
            <w:tcW w:w="1406" w:type="dxa"/>
            <w:tcBorders>
              <w:top w:val="nil"/>
              <w:left w:val="nil"/>
              <w:bottom w:val="single" w:sz="4" w:space="0" w:color="auto"/>
              <w:right w:val="nil"/>
            </w:tcBorders>
            <w:shd w:val="clear" w:color="auto" w:fill="auto"/>
            <w:noWrap/>
            <w:hideMark/>
          </w:tcPr>
          <w:p w14:paraId="10F677C9"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5A5E1F2D"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items procured</w:t>
            </w:r>
          </w:p>
        </w:tc>
        <w:tc>
          <w:tcPr>
            <w:tcW w:w="1674" w:type="dxa"/>
            <w:tcBorders>
              <w:top w:val="nil"/>
              <w:left w:val="nil"/>
              <w:bottom w:val="single" w:sz="4" w:space="0" w:color="auto"/>
              <w:right w:val="single" w:sz="4" w:space="0" w:color="auto"/>
            </w:tcBorders>
            <w:shd w:val="clear" w:color="000000" w:fill="FFFFFF"/>
            <w:noWrap/>
            <w:hideMark/>
          </w:tcPr>
          <w:p w14:paraId="67DEF44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30%</w:t>
            </w:r>
          </w:p>
        </w:tc>
      </w:tr>
      <w:tr w:rsidR="002007DA" w:rsidRPr="00BD039C" w14:paraId="41CB3A95"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3295A6EF"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 5</w:t>
            </w:r>
          </w:p>
        </w:tc>
        <w:tc>
          <w:tcPr>
            <w:tcW w:w="1352" w:type="dxa"/>
            <w:tcBorders>
              <w:top w:val="nil"/>
              <w:left w:val="nil"/>
              <w:bottom w:val="single" w:sz="4" w:space="0" w:color="auto"/>
              <w:right w:val="single" w:sz="4" w:space="0" w:color="auto"/>
            </w:tcBorders>
            <w:shd w:val="clear" w:color="auto" w:fill="auto"/>
            <w:noWrap/>
            <w:vAlign w:val="bottom"/>
            <w:hideMark/>
          </w:tcPr>
          <w:p w14:paraId="3231F777"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August </w:t>
            </w:r>
          </w:p>
        </w:tc>
        <w:tc>
          <w:tcPr>
            <w:tcW w:w="1136" w:type="dxa"/>
            <w:tcBorders>
              <w:top w:val="nil"/>
              <w:left w:val="nil"/>
              <w:bottom w:val="single" w:sz="4" w:space="0" w:color="auto"/>
              <w:right w:val="single" w:sz="4" w:space="0" w:color="auto"/>
            </w:tcBorders>
            <w:shd w:val="clear" w:color="auto" w:fill="auto"/>
            <w:noWrap/>
            <w:vAlign w:val="bottom"/>
            <w:hideMark/>
          </w:tcPr>
          <w:p w14:paraId="41EF6580"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Dec </w:t>
            </w:r>
          </w:p>
        </w:tc>
        <w:tc>
          <w:tcPr>
            <w:tcW w:w="2581" w:type="dxa"/>
            <w:tcBorders>
              <w:top w:val="nil"/>
              <w:left w:val="nil"/>
              <w:bottom w:val="single" w:sz="4" w:space="0" w:color="auto"/>
              <w:right w:val="single" w:sz="4" w:space="0" w:color="auto"/>
            </w:tcBorders>
            <w:shd w:val="clear" w:color="auto" w:fill="auto"/>
            <w:noWrap/>
            <w:vAlign w:val="bottom"/>
            <w:hideMark/>
          </w:tcPr>
          <w:p w14:paraId="1815AE1A" w14:textId="77777777" w:rsidR="002007DA" w:rsidRPr="004770A4" w:rsidRDefault="002007DA" w:rsidP="002007DA">
            <w:pPr>
              <w:spacing w:after="0" w:line="240" w:lineRule="auto"/>
              <w:jc w:val="center"/>
              <w:rPr>
                <w:rFonts w:ascii="Times New Roman" w:eastAsia="Times New Roman" w:hAnsi="Times New Roman" w:cs="Times New Roman"/>
                <w:bCs/>
              </w:rPr>
            </w:pPr>
            <w:r w:rsidRPr="004770A4">
              <w:rPr>
                <w:rFonts w:ascii="Times New Roman" w:eastAsia="Times New Roman" w:hAnsi="Times New Roman" w:cs="Times New Roman"/>
                <w:bCs/>
              </w:rPr>
              <w:t>Field Officer </w:t>
            </w:r>
          </w:p>
        </w:tc>
        <w:tc>
          <w:tcPr>
            <w:tcW w:w="3672" w:type="dxa"/>
            <w:tcBorders>
              <w:top w:val="nil"/>
              <w:left w:val="nil"/>
              <w:bottom w:val="single" w:sz="4" w:space="0" w:color="auto"/>
              <w:right w:val="single" w:sz="4" w:space="0" w:color="auto"/>
            </w:tcBorders>
            <w:shd w:val="clear" w:color="auto" w:fill="auto"/>
            <w:vAlign w:val="bottom"/>
            <w:hideMark/>
          </w:tcPr>
          <w:p w14:paraId="12C4E3AE" w14:textId="77777777" w:rsidR="002007DA" w:rsidRPr="004770A4" w:rsidRDefault="002007DA" w:rsidP="002007DA">
            <w:pPr>
              <w:spacing w:after="0" w:line="240" w:lineRule="auto"/>
              <w:rPr>
                <w:rFonts w:ascii="Times New Roman" w:eastAsia="Times New Roman" w:hAnsi="Times New Roman" w:cs="Times New Roman"/>
              </w:rPr>
            </w:pPr>
            <w:r w:rsidRPr="004770A4">
              <w:rPr>
                <w:rFonts w:ascii="Times New Roman" w:eastAsia="Times New Roman" w:hAnsi="Times New Roman" w:cs="Times New Roman"/>
              </w:rPr>
              <w:t>Fencing and Demonstration Plots</w:t>
            </w:r>
          </w:p>
        </w:tc>
        <w:tc>
          <w:tcPr>
            <w:tcW w:w="1406" w:type="dxa"/>
            <w:tcBorders>
              <w:top w:val="nil"/>
              <w:left w:val="nil"/>
              <w:bottom w:val="single" w:sz="4" w:space="0" w:color="auto"/>
              <w:right w:val="nil"/>
            </w:tcBorders>
            <w:shd w:val="clear" w:color="auto" w:fill="auto"/>
            <w:noWrap/>
            <w:hideMark/>
          </w:tcPr>
          <w:p w14:paraId="265F4196"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3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2F63D3E3"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23C46E6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bl>
    <w:p w14:paraId="3202DB59" w14:textId="77777777" w:rsidR="0032587C" w:rsidRDefault="0032587C">
      <w:r>
        <w:br w:type="page"/>
      </w:r>
    </w:p>
    <w:tbl>
      <w:tblPr>
        <w:tblW w:w="14387" w:type="dxa"/>
        <w:tblInd w:w="55" w:type="dxa"/>
        <w:tblLook w:val="04A0" w:firstRow="1" w:lastRow="0" w:firstColumn="1" w:lastColumn="0" w:noHBand="0" w:noVBand="1"/>
      </w:tblPr>
      <w:tblGrid>
        <w:gridCol w:w="1072"/>
        <w:gridCol w:w="1352"/>
        <w:gridCol w:w="1136"/>
        <w:gridCol w:w="2581"/>
        <w:gridCol w:w="3672"/>
        <w:gridCol w:w="1406"/>
        <w:gridCol w:w="1494"/>
        <w:gridCol w:w="1674"/>
      </w:tblGrid>
      <w:tr w:rsidR="002007DA" w:rsidRPr="00BD039C" w14:paraId="273AE814" w14:textId="77777777" w:rsidTr="005D129B">
        <w:trPr>
          <w:trHeight w:val="285"/>
        </w:trPr>
        <w:tc>
          <w:tcPr>
            <w:tcW w:w="14387"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14:paraId="2C933A93" w14:textId="77F5F69D" w:rsidR="002007DA" w:rsidRPr="004770A4" w:rsidRDefault="002007DA" w:rsidP="002007DA">
            <w:pPr>
              <w:spacing w:after="0" w:line="240" w:lineRule="auto"/>
              <w:rPr>
                <w:rFonts w:ascii="Times New Roman" w:eastAsia="Times New Roman" w:hAnsi="Times New Roman" w:cs="Times New Roman"/>
                <w:b/>
                <w:bCs/>
              </w:rPr>
            </w:pPr>
            <w:r w:rsidRPr="004770A4">
              <w:rPr>
                <w:rFonts w:ascii="Times New Roman" w:eastAsia="Times New Roman" w:hAnsi="Times New Roman" w:cs="Times New Roman"/>
                <w:b/>
                <w:bCs/>
              </w:rPr>
              <w:lastRenderedPageBreak/>
              <w:t>Activity 1.2: Support households to increase and extend food storage through improved post-harvest knowledge and facilities</w:t>
            </w:r>
          </w:p>
        </w:tc>
      </w:tr>
      <w:tr w:rsidR="002007DA" w:rsidRPr="00BD039C" w14:paraId="278FE71D" w14:textId="77777777" w:rsidTr="005D129B">
        <w:trPr>
          <w:trHeight w:val="27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9E6167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2AF8ACD9"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Sept</w:t>
            </w:r>
          </w:p>
        </w:tc>
        <w:tc>
          <w:tcPr>
            <w:tcW w:w="1136" w:type="dxa"/>
            <w:tcBorders>
              <w:top w:val="nil"/>
              <w:left w:val="nil"/>
              <w:bottom w:val="single" w:sz="4" w:space="0" w:color="auto"/>
              <w:right w:val="single" w:sz="4" w:space="0" w:color="auto"/>
            </w:tcBorders>
            <w:shd w:val="clear" w:color="auto" w:fill="auto"/>
            <w:noWrap/>
            <w:vAlign w:val="bottom"/>
            <w:hideMark/>
          </w:tcPr>
          <w:p w14:paraId="210BBD9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Oct </w:t>
            </w:r>
          </w:p>
        </w:tc>
        <w:tc>
          <w:tcPr>
            <w:tcW w:w="2581" w:type="dxa"/>
            <w:tcBorders>
              <w:top w:val="nil"/>
              <w:left w:val="nil"/>
              <w:bottom w:val="single" w:sz="4" w:space="0" w:color="auto"/>
              <w:right w:val="single" w:sz="4" w:space="0" w:color="auto"/>
            </w:tcBorders>
            <w:shd w:val="clear" w:color="auto" w:fill="auto"/>
            <w:noWrap/>
            <w:vAlign w:val="bottom"/>
            <w:hideMark/>
          </w:tcPr>
          <w:p w14:paraId="5A757C55"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Coordinator </w:t>
            </w:r>
          </w:p>
        </w:tc>
        <w:tc>
          <w:tcPr>
            <w:tcW w:w="3672" w:type="dxa"/>
            <w:tcBorders>
              <w:top w:val="nil"/>
              <w:left w:val="nil"/>
              <w:bottom w:val="single" w:sz="4" w:space="0" w:color="auto"/>
              <w:right w:val="single" w:sz="4" w:space="0" w:color="auto"/>
            </w:tcBorders>
            <w:shd w:val="clear" w:color="auto" w:fill="auto"/>
            <w:vAlign w:val="bottom"/>
            <w:hideMark/>
          </w:tcPr>
          <w:p w14:paraId="682FBC57"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Trainings for Seed Producer Groups on Seed Preservation</w:t>
            </w:r>
          </w:p>
        </w:tc>
        <w:tc>
          <w:tcPr>
            <w:tcW w:w="1406" w:type="dxa"/>
            <w:tcBorders>
              <w:top w:val="nil"/>
              <w:left w:val="nil"/>
              <w:bottom w:val="single" w:sz="4" w:space="0" w:color="auto"/>
              <w:right w:val="nil"/>
            </w:tcBorders>
            <w:shd w:val="clear" w:color="auto" w:fill="auto"/>
            <w:noWrap/>
            <w:hideMark/>
          </w:tcPr>
          <w:p w14:paraId="0A59524A"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8</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1FB69DF4"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3BD64E8A"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775C0141" w14:textId="77777777" w:rsidTr="005D129B">
        <w:trPr>
          <w:trHeight w:val="27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6A21B5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2400210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1136" w:type="dxa"/>
            <w:tcBorders>
              <w:top w:val="nil"/>
              <w:left w:val="nil"/>
              <w:bottom w:val="single" w:sz="4" w:space="0" w:color="auto"/>
              <w:right w:val="single" w:sz="4" w:space="0" w:color="auto"/>
            </w:tcBorders>
            <w:shd w:val="clear" w:color="auto" w:fill="auto"/>
            <w:noWrap/>
            <w:vAlign w:val="bottom"/>
            <w:hideMark/>
          </w:tcPr>
          <w:p w14:paraId="34005234"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Oct </w:t>
            </w:r>
          </w:p>
        </w:tc>
        <w:tc>
          <w:tcPr>
            <w:tcW w:w="2581" w:type="dxa"/>
            <w:tcBorders>
              <w:top w:val="nil"/>
              <w:left w:val="nil"/>
              <w:bottom w:val="single" w:sz="4" w:space="0" w:color="auto"/>
              <w:right w:val="single" w:sz="4" w:space="0" w:color="auto"/>
            </w:tcBorders>
            <w:shd w:val="clear" w:color="auto" w:fill="auto"/>
            <w:noWrap/>
            <w:vAlign w:val="bottom"/>
            <w:hideMark/>
          </w:tcPr>
          <w:p w14:paraId="0B5E5901"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Field Officers </w:t>
            </w:r>
          </w:p>
        </w:tc>
        <w:tc>
          <w:tcPr>
            <w:tcW w:w="3672" w:type="dxa"/>
            <w:tcBorders>
              <w:top w:val="nil"/>
              <w:left w:val="nil"/>
              <w:bottom w:val="single" w:sz="4" w:space="0" w:color="auto"/>
              <w:right w:val="single" w:sz="4" w:space="0" w:color="auto"/>
            </w:tcBorders>
            <w:shd w:val="clear" w:color="auto" w:fill="auto"/>
            <w:vAlign w:val="bottom"/>
            <w:hideMark/>
          </w:tcPr>
          <w:p w14:paraId="3D89331C"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Trainings for Farmer Producer Groups on Storage Practices</w:t>
            </w:r>
          </w:p>
        </w:tc>
        <w:tc>
          <w:tcPr>
            <w:tcW w:w="1406" w:type="dxa"/>
            <w:tcBorders>
              <w:top w:val="nil"/>
              <w:left w:val="nil"/>
              <w:bottom w:val="single" w:sz="4" w:space="0" w:color="auto"/>
              <w:right w:val="nil"/>
            </w:tcBorders>
            <w:shd w:val="clear" w:color="auto" w:fill="auto"/>
            <w:noWrap/>
            <w:hideMark/>
          </w:tcPr>
          <w:p w14:paraId="537A9868"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2135A274"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21A5F95C"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17186C5E"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FA91BB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1</w:t>
            </w:r>
          </w:p>
        </w:tc>
        <w:tc>
          <w:tcPr>
            <w:tcW w:w="1352" w:type="dxa"/>
            <w:tcBorders>
              <w:top w:val="nil"/>
              <w:left w:val="nil"/>
              <w:bottom w:val="single" w:sz="4" w:space="0" w:color="auto"/>
              <w:right w:val="single" w:sz="4" w:space="0" w:color="auto"/>
            </w:tcBorders>
            <w:shd w:val="clear" w:color="auto" w:fill="auto"/>
            <w:noWrap/>
            <w:vAlign w:val="bottom"/>
            <w:hideMark/>
          </w:tcPr>
          <w:p w14:paraId="3599141F"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Oct</w:t>
            </w:r>
          </w:p>
        </w:tc>
        <w:tc>
          <w:tcPr>
            <w:tcW w:w="1136" w:type="dxa"/>
            <w:tcBorders>
              <w:top w:val="nil"/>
              <w:left w:val="nil"/>
              <w:bottom w:val="single" w:sz="4" w:space="0" w:color="auto"/>
              <w:right w:val="single" w:sz="4" w:space="0" w:color="auto"/>
            </w:tcBorders>
            <w:shd w:val="clear" w:color="auto" w:fill="auto"/>
            <w:noWrap/>
            <w:vAlign w:val="bottom"/>
            <w:hideMark/>
          </w:tcPr>
          <w:p w14:paraId="4CA5BE8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Oct </w:t>
            </w:r>
          </w:p>
        </w:tc>
        <w:tc>
          <w:tcPr>
            <w:tcW w:w="2581" w:type="dxa"/>
            <w:tcBorders>
              <w:top w:val="nil"/>
              <w:left w:val="nil"/>
              <w:bottom w:val="single" w:sz="4" w:space="0" w:color="auto"/>
              <w:right w:val="single" w:sz="4" w:space="0" w:color="auto"/>
            </w:tcBorders>
            <w:shd w:val="clear" w:color="auto" w:fill="auto"/>
            <w:noWrap/>
            <w:vAlign w:val="bottom"/>
            <w:hideMark/>
          </w:tcPr>
          <w:p w14:paraId="0D8B3602"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 xml:space="preserve"> Coordinator </w:t>
            </w:r>
          </w:p>
        </w:tc>
        <w:tc>
          <w:tcPr>
            <w:tcW w:w="3672" w:type="dxa"/>
            <w:tcBorders>
              <w:top w:val="nil"/>
              <w:left w:val="nil"/>
              <w:bottom w:val="single" w:sz="4" w:space="0" w:color="auto"/>
              <w:right w:val="single" w:sz="4" w:space="0" w:color="auto"/>
            </w:tcBorders>
            <w:shd w:val="clear" w:color="auto" w:fill="auto"/>
            <w:vAlign w:val="bottom"/>
            <w:hideMark/>
          </w:tcPr>
          <w:p w14:paraId="30A3B2F5"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 xml:space="preserve">Training for Farmers on Agro-Processing </w:t>
            </w:r>
          </w:p>
        </w:tc>
        <w:tc>
          <w:tcPr>
            <w:tcW w:w="1406" w:type="dxa"/>
            <w:tcBorders>
              <w:top w:val="nil"/>
              <w:left w:val="nil"/>
              <w:bottom w:val="single" w:sz="4" w:space="0" w:color="auto"/>
              <w:right w:val="nil"/>
            </w:tcBorders>
            <w:shd w:val="clear" w:color="auto" w:fill="auto"/>
            <w:noWrap/>
            <w:hideMark/>
          </w:tcPr>
          <w:p w14:paraId="13153EBE"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3114BB6B"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0366BAC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1D8EAC9C" w14:textId="77777777" w:rsidTr="005D129B">
        <w:trPr>
          <w:trHeight w:val="51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F02003B"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1352" w:type="dxa"/>
            <w:tcBorders>
              <w:top w:val="nil"/>
              <w:left w:val="nil"/>
              <w:bottom w:val="single" w:sz="4" w:space="0" w:color="auto"/>
              <w:right w:val="single" w:sz="4" w:space="0" w:color="auto"/>
            </w:tcBorders>
            <w:shd w:val="clear" w:color="auto" w:fill="auto"/>
            <w:noWrap/>
            <w:vAlign w:val="bottom"/>
            <w:hideMark/>
          </w:tcPr>
          <w:p w14:paraId="2ACFA61C"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1136" w:type="dxa"/>
            <w:tcBorders>
              <w:top w:val="nil"/>
              <w:left w:val="nil"/>
              <w:bottom w:val="single" w:sz="4" w:space="0" w:color="auto"/>
              <w:right w:val="single" w:sz="4" w:space="0" w:color="auto"/>
            </w:tcBorders>
            <w:shd w:val="clear" w:color="auto" w:fill="auto"/>
            <w:noWrap/>
            <w:vAlign w:val="bottom"/>
            <w:hideMark/>
          </w:tcPr>
          <w:p w14:paraId="7B244F5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2581" w:type="dxa"/>
            <w:tcBorders>
              <w:top w:val="nil"/>
              <w:left w:val="nil"/>
              <w:bottom w:val="single" w:sz="4" w:space="0" w:color="auto"/>
              <w:right w:val="single" w:sz="4" w:space="0" w:color="auto"/>
            </w:tcBorders>
            <w:shd w:val="clear" w:color="auto" w:fill="auto"/>
            <w:noWrap/>
            <w:vAlign w:val="bottom"/>
            <w:hideMark/>
          </w:tcPr>
          <w:p w14:paraId="3B05C920"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3672" w:type="dxa"/>
            <w:tcBorders>
              <w:top w:val="nil"/>
              <w:left w:val="nil"/>
              <w:bottom w:val="single" w:sz="4" w:space="0" w:color="auto"/>
              <w:right w:val="single" w:sz="4" w:space="0" w:color="auto"/>
            </w:tcBorders>
            <w:shd w:val="clear" w:color="auto" w:fill="auto"/>
            <w:hideMark/>
          </w:tcPr>
          <w:p w14:paraId="6801B3C1"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Construction Support for Storage Facilities for Farmer Producer Groups</w:t>
            </w:r>
          </w:p>
        </w:tc>
        <w:tc>
          <w:tcPr>
            <w:tcW w:w="1406" w:type="dxa"/>
            <w:tcBorders>
              <w:top w:val="nil"/>
              <w:left w:val="nil"/>
              <w:bottom w:val="single" w:sz="4" w:space="0" w:color="auto"/>
              <w:right w:val="nil"/>
            </w:tcBorders>
            <w:shd w:val="clear" w:color="auto" w:fill="auto"/>
            <w:noWrap/>
            <w:hideMark/>
          </w:tcPr>
          <w:p w14:paraId="2459D8DE"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25E189C0"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674" w:type="dxa"/>
            <w:tcBorders>
              <w:top w:val="nil"/>
              <w:left w:val="nil"/>
              <w:bottom w:val="single" w:sz="4" w:space="0" w:color="auto"/>
              <w:right w:val="single" w:sz="4" w:space="0" w:color="auto"/>
            </w:tcBorders>
            <w:shd w:val="clear" w:color="000000" w:fill="FFFFFF"/>
            <w:noWrap/>
            <w:hideMark/>
          </w:tcPr>
          <w:p w14:paraId="586E611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51E6F45F"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5809193"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1352" w:type="dxa"/>
            <w:tcBorders>
              <w:top w:val="nil"/>
              <w:left w:val="nil"/>
              <w:bottom w:val="single" w:sz="4" w:space="0" w:color="auto"/>
              <w:right w:val="single" w:sz="4" w:space="0" w:color="auto"/>
            </w:tcBorders>
            <w:shd w:val="clear" w:color="auto" w:fill="auto"/>
            <w:noWrap/>
            <w:vAlign w:val="bottom"/>
            <w:hideMark/>
          </w:tcPr>
          <w:p w14:paraId="305D7105"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1136" w:type="dxa"/>
            <w:tcBorders>
              <w:top w:val="nil"/>
              <w:left w:val="nil"/>
              <w:bottom w:val="single" w:sz="4" w:space="0" w:color="auto"/>
              <w:right w:val="single" w:sz="4" w:space="0" w:color="auto"/>
            </w:tcBorders>
            <w:shd w:val="clear" w:color="auto" w:fill="auto"/>
            <w:noWrap/>
            <w:vAlign w:val="bottom"/>
            <w:hideMark/>
          </w:tcPr>
          <w:p w14:paraId="0BC5A4A3"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2581" w:type="dxa"/>
            <w:tcBorders>
              <w:top w:val="nil"/>
              <w:left w:val="nil"/>
              <w:bottom w:val="single" w:sz="4" w:space="0" w:color="auto"/>
              <w:right w:val="single" w:sz="4" w:space="0" w:color="auto"/>
            </w:tcBorders>
            <w:shd w:val="clear" w:color="auto" w:fill="auto"/>
            <w:noWrap/>
            <w:vAlign w:val="bottom"/>
            <w:hideMark/>
          </w:tcPr>
          <w:p w14:paraId="3849B03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w:t>
            </w:r>
          </w:p>
        </w:tc>
        <w:tc>
          <w:tcPr>
            <w:tcW w:w="3672" w:type="dxa"/>
            <w:tcBorders>
              <w:top w:val="nil"/>
              <w:left w:val="nil"/>
              <w:bottom w:val="single" w:sz="4" w:space="0" w:color="auto"/>
              <w:right w:val="single" w:sz="4" w:space="0" w:color="auto"/>
            </w:tcBorders>
            <w:shd w:val="clear" w:color="auto" w:fill="auto"/>
            <w:vAlign w:val="bottom"/>
            <w:hideMark/>
          </w:tcPr>
          <w:p w14:paraId="7DF943BB"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Containers and Dryers for Food Storage</w:t>
            </w:r>
          </w:p>
        </w:tc>
        <w:tc>
          <w:tcPr>
            <w:tcW w:w="1406" w:type="dxa"/>
            <w:tcBorders>
              <w:top w:val="nil"/>
              <w:left w:val="nil"/>
              <w:bottom w:val="single" w:sz="4" w:space="0" w:color="auto"/>
              <w:right w:val="nil"/>
            </w:tcBorders>
            <w:shd w:val="clear" w:color="auto" w:fill="auto"/>
            <w:noWrap/>
            <w:hideMark/>
          </w:tcPr>
          <w:p w14:paraId="5EA84768"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78C83EF7"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674" w:type="dxa"/>
            <w:tcBorders>
              <w:top w:val="nil"/>
              <w:left w:val="nil"/>
              <w:bottom w:val="single" w:sz="4" w:space="0" w:color="auto"/>
              <w:right w:val="single" w:sz="4" w:space="0" w:color="auto"/>
            </w:tcBorders>
            <w:shd w:val="clear" w:color="000000" w:fill="FFFFFF"/>
            <w:noWrap/>
            <w:hideMark/>
          </w:tcPr>
          <w:p w14:paraId="35246FEF"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73DC15BB" w14:textId="77777777" w:rsidTr="005D129B">
        <w:trPr>
          <w:trHeight w:val="51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439C47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5732EEE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August </w:t>
            </w:r>
          </w:p>
        </w:tc>
        <w:tc>
          <w:tcPr>
            <w:tcW w:w="1136" w:type="dxa"/>
            <w:tcBorders>
              <w:top w:val="nil"/>
              <w:left w:val="nil"/>
              <w:bottom w:val="single" w:sz="4" w:space="0" w:color="auto"/>
              <w:right w:val="single" w:sz="4" w:space="0" w:color="auto"/>
            </w:tcBorders>
            <w:shd w:val="clear" w:color="auto" w:fill="auto"/>
            <w:noWrap/>
            <w:vAlign w:val="bottom"/>
            <w:hideMark/>
          </w:tcPr>
          <w:p w14:paraId="580426C7"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w:t>
            </w:r>
          </w:p>
        </w:tc>
        <w:tc>
          <w:tcPr>
            <w:tcW w:w="2581" w:type="dxa"/>
            <w:tcBorders>
              <w:top w:val="nil"/>
              <w:left w:val="nil"/>
              <w:bottom w:val="single" w:sz="4" w:space="0" w:color="auto"/>
              <w:right w:val="single" w:sz="4" w:space="0" w:color="auto"/>
            </w:tcBorders>
            <w:shd w:val="clear" w:color="auto" w:fill="auto"/>
            <w:noWrap/>
            <w:vAlign w:val="bottom"/>
            <w:hideMark/>
          </w:tcPr>
          <w:p w14:paraId="32507ABC"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Field staff </w:t>
            </w:r>
          </w:p>
        </w:tc>
        <w:tc>
          <w:tcPr>
            <w:tcW w:w="3672" w:type="dxa"/>
            <w:tcBorders>
              <w:top w:val="nil"/>
              <w:left w:val="nil"/>
              <w:bottom w:val="single" w:sz="4" w:space="0" w:color="auto"/>
              <w:right w:val="single" w:sz="4" w:space="0" w:color="auto"/>
            </w:tcBorders>
            <w:shd w:val="clear" w:color="auto" w:fill="auto"/>
            <w:vAlign w:val="bottom"/>
            <w:hideMark/>
          </w:tcPr>
          <w:p w14:paraId="54813AFD"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Trainings for Fisher folk on Fish Processing, Preservation, and Utilization</w:t>
            </w:r>
          </w:p>
        </w:tc>
        <w:tc>
          <w:tcPr>
            <w:tcW w:w="1406" w:type="dxa"/>
            <w:tcBorders>
              <w:top w:val="nil"/>
              <w:left w:val="nil"/>
              <w:bottom w:val="single" w:sz="4" w:space="0" w:color="auto"/>
              <w:right w:val="nil"/>
            </w:tcBorders>
            <w:shd w:val="clear" w:color="auto" w:fill="auto"/>
            <w:noWrap/>
            <w:hideMark/>
          </w:tcPr>
          <w:p w14:paraId="7CC0DAB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6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0D92AFE4"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4F726D68"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4568186C" w14:textId="77777777" w:rsidTr="005D129B">
        <w:trPr>
          <w:trHeight w:val="51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D3A96C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1 </w:t>
            </w:r>
          </w:p>
        </w:tc>
        <w:tc>
          <w:tcPr>
            <w:tcW w:w="1352" w:type="dxa"/>
            <w:tcBorders>
              <w:top w:val="nil"/>
              <w:left w:val="nil"/>
              <w:bottom w:val="single" w:sz="4" w:space="0" w:color="auto"/>
              <w:right w:val="single" w:sz="4" w:space="0" w:color="auto"/>
            </w:tcBorders>
            <w:shd w:val="clear" w:color="auto" w:fill="auto"/>
            <w:noWrap/>
            <w:vAlign w:val="bottom"/>
            <w:hideMark/>
          </w:tcPr>
          <w:p w14:paraId="2BB817A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Nov</w:t>
            </w:r>
          </w:p>
        </w:tc>
        <w:tc>
          <w:tcPr>
            <w:tcW w:w="1136" w:type="dxa"/>
            <w:tcBorders>
              <w:top w:val="nil"/>
              <w:left w:val="nil"/>
              <w:bottom w:val="single" w:sz="4" w:space="0" w:color="auto"/>
              <w:right w:val="single" w:sz="4" w:space="0" w:color="auto"/>
            </w:tcBorders>
            <w:shd w:val="clear" w:color="auto" w:fill="auto"/>
            <w:noWrap/>
            <w:vAlign w:val="bottom"/>
            <w:hideMark/>
          </w:tcPr>
          <w:p w14:paraId="5070520F"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Nov </w:t>
            </w:r>
          </w:p>
        </w:tc>
        <w:tc>
          <w:tcPr>
            <w:tcW w:w="2581" w:type="dxa"/>
            <w:tcBorders>
              <w:top w:val="nil"/>
              <w:left w:val="nil"/>
              <w:bottom w:val="single" w:sz="4" w:space="0" w:color="auto"/>
              <w:right w:val="single" w:sz="4" w:space="0" w:color="auto"/>
            </w:tcBorders>
            <w:shd w:val="clear" w:color="auto" w:fill="auto"/>
            <w:noWrap/>
            <w:vAlign w:val="bottom"/>
            <w:hideMark/>
          </w:tcPr>
          <w:p w14:paraId="0008F4F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Market Officer </w:t>
            </w:r>
          </w:p>
        </w:tc>
        <w:tc>
          <w:tcPr>
            <w:tcW w:w="3672" w:type="dxa"/>
            <w:tcBorders>
              <w:top w:val="nil"/>
              <w:left w:val="nil"/>
              <w:bottom w:val="single" w:sz="4" w:space="0" w:color="auto"/>
              <w:right w:val="single" w:sz="4" w:space="0" w:color="auto"/>
            </w:tcBorders>
            <w:shd w:val="clear" w:color="auto" w:fill="auto"/>
            <w:vAlign w:val="bottom"/>
            <w:hideMark/>
          </w:tcPr>
          <w:p w14:paraId="72AAC108"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Strengthen Market Linkages Between Producers, Suppliers, Consumers</w:t>
            </w:r>
          </w:p>
        </w:tc>
        <w:tc>
          <w:tcPr>
            <w:tcW w:w="1406" w:type="dxa"/>
            <w:tcBorders>
              <w:top w:val="nil"/>
              <w:left w:val="nil"/>
              <w:bottom w:val="single" w:sz="4" w:space="0" w:color="auto"/>
              <w:right w:val="nil"/>
            </w:tcBorders>
            <w:shd w:val="clear" w:color="auto" w:fill="auto"/>
            <w:noWrap/>
            <w:hideMark/>
          </w:tcPr>
          <w:p w14:paraId="1BBC422D"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2043799D"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579D3787"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073C06DC" w14:textId="77777777" w:rsidTr="005D129B">
        <w:trPr>
          <w:trHeight w:val="345"/>
        </w:trPr>
        <w:tc>
          <w:tcPr>
            <w:tcW w:w="14387" w:type="dxa"/>
            <w:gridSpan w:val="8"/>
            <w:tcBorders>
              <w:top w:val="single" w:sz="4" w:space="0" w:color="auto"/>
              <w:left w:val="single" w:sz="4" w:space="0" w:color="auto"/>
              <w:bottom w:val="single" w:sz="4" w:space="0" w:color="auto"/>
              <w:right w:val="single" w:sz="4" w:space="0" w:color="000000"/>
            </w:tcBorders>
            <w:shd w:val="clear" w:color="000000" w:fill="8DB4E2"/>
            <w:vAlign w:val="bottom"/>
            <w:hideMark/>
          </w:tcPr>
          <w:p w14:paraId="457DD408"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Result 2: Increased household income through enhanced access to market systems (market linkages) and financial services</w:t>
            </w:r>
          </w:p>
        </w:tc>
      </w:tr>
      <w:tr w:rsidR="002007DA" w:rsidRPr="00BD039C" w14:paraId="3824528E" w14:textId="77777777" w:rsidTr="005D129B">
        <w:trPr>
          <w:trHeight w:val="225"/>
        </w:trPr>
        <w:tc>
          <w:tcPr>
            <w:tcW w:w="1072" w:type="dxa"/>
            <w:tcBorders>
              <w:top w:val="nil"/>
              <w:left w:val="single" w:sz="4" w:space="0" w:color="auto"/>
              <w:bottom w:val="single" w:sz="4" w:space="0" w:color="auto"/>
              <w:right w:val="nil"/>
            </w:tcBorders>
            <w:shd w:val="clear" w:color="auto" w:fill="auto"/>
            <w:vAlign w:val="bottom"/>
            <w:hideMark/>
          </w:tcPr>
          <w:p w14:paraId="24DFD222"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352" w:type="dxa"/>
            <w:tcBorders>
              <w:top w:val="nil"/>
              <w:left w:val="nil"/>
              <w:bottom w:val="single" w:sz="4" w:space="0" w:color="auto"/>
              <w:right w:val="nil"/>
            </w:tcBorders>
            <w:shd w:val="clear" w:color="auto" w:fill="auto"/>
            <w:vAlign w:val="bottom"/>
            <w:hideMark/>
          </w:tcPr>
          <w:p w14:paraId="398D1C46"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136" w:type="dxa"/>
            <w:tcBorders>
              <w:top w:val="nil"/>
              <w:left w:val="nil"/>
              <w:bottom w:val="single" w:sz="4" w:space="0" w:color="auto"/>
              <w:right w:val="nil"/>
            </w:tcBorders>
            <w:shd w:val="clear" w:color="auto" w:fill="auto"/>
            <w:vAlign w:val="bottom"/>
            <w:hideMark/>
          </w:tcPr>
          <w:p w14:paraId="75826C90"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2581" w:type="dxa"/>
            <w:tcBorders>
              <w:top w:val="nil"/>
              <w:left w:val="nil"/>
              <w:bottom w:val="single" w:sz="4" w:space="0" w:color="auto"/>
              <w:right w:val="nil"/>
            </w:tcBorders>
            <w:shd w:val="clear" w:color="auto" w:fill="auto"/>
            <w:vAlign w:val="bottom"/>
            <w:hideMark/>
          </w:tcPr>
          <w:p w14:paraId="278BC6ED"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3672" w:type="dxa"/>
            <w:tcBorders>
              <w:top w:val="nil"/>
              <w:left w:val="nil"/>
              <w:bottom w:val="single" w:sz="4" w:space="0" w:color="auto"/>
              <w:right w:val="nil"/>
            </w:tcBorders>
            <w:shd w:val="clear" w:color="auto" w:fill="auto"/>
            <w:vAlign w:val="bottom"/>
            <w:hideMark/>
          </w:tcPr>
          <w:p w14:paraId="385B3A4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406" w:type="dxa"/>
            <w:tcBorders>
              <w:top w:val="nil"/>
              <w:left w:val="nil"/>
              <w:bottom w:val="single" w:sz="4" w:space="0" w:color="auto"/>
              <w:right w:val="nil"/>
            </w:tcBorders>
            <w:shd w:val="clear" w:color="auto" w:fill="auto"/>
            <w:vAlign w:val="bottom"/>
            <w:hideMark/>
          </w:tcPr>
          <w:p w14:paraId="1ED6A662"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494" w:type="dxa"/>
            <w:tcBorders>
              <w:top w:val="nil"/>
              <w:left w:val="nil"/>
              <w:bottom w:val="single" w:sz="4" w:space="0" w:color="auto"/>
              <w:right w:val="nil"/>
            </w:tcBorders>
            <w:shd w:val="clear" w:color="auto" w:fill="auto"/>
            <w:vAlign w:val="bottom"/>
            <w:hideMark/>
          </w:tcPr>
          <w:p w14:paraId="2BB9BE1E"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674" w:type="dxa"/>
            <w:tcBorders>
              <w:top w:val="nil"/>
              <w:left w:val="nil"/>
              <w:bottom w:val="single" w:sz="4" w:space="0" w:color="auto"/>
              <w:right w:val="single" w:sz="4" w:space="0" w:color="auto"/>
            </w:tcBorders>
            <w:shd w:val="clear" w:color="auto" w:fill="auto"/>
            <w:vAlign w:val="bottom"/>
            <w:hideMark/>
          </w:tcPr>
          <w:p w14:paraId="0FBF4770"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16FF4E3C" w14:textId="77777777" w:rsidTr="005D129B">
        <w:trPr>
          <w:trHeight w:val="255"/>
        </w:trPr>
        <w:tc>
          <w:tcPr>
            <w:tcW w:w="14387"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14:paraId="647FD445"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Activity 2.1: Support farmers producer groups to increase income through market sales</w:t>
            </w:r>
          </w:p>
        </w:tc>
      </w:tr>
      <w:tr w:rsidR="002007DA" w:rsidRPr="00BD039C" w14:paraId="1E92F9CF" w14:textId="77777777" w:rsidTr="005D129B">
        <w:trPr>
          <w:trHeight w:val="51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B690E3D"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352" w:type="dxa"/>
            <w:tcBorders>
              <w:top w:val="nil"/>
              <w:left w:val="nil"/>
              <w:bottom w:val="single" w:sz="4" w:space="0" w:color="auto"/>
              <w:right w:val="single" w:sz="4" w:space="0" w:color="auto"/>
            </w:tcBorders>
            <w:shd w:val="clear" w:color="auto" w:fill="auto"/>
            <w:noWrap/>
            <w:vAlign w:val="bottom"/>
            <w:hideMark/>
          </w:tcPr>
          <w:p w14:paraId="68542E12"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136" w:type="dxa"/>
            <w:tcBorders>
              <w:top w:val="nil"/>
              <w:left w:val="nil"/>
              <w:bottom w:val="single" w:sz="4" w:space="0" w:color="auto"/>
              <w:right w:val="single" w:sz="4" w:space="0" w:color="auto"/>
            </w:tcBorders>
            <w:shd w:val="clear" w:color="auto" w:fill="auto"/>
            <w:noWrap/>
            <w:vAlign w:val="bottom"/>
            <w:hideMark/>
          </w:tcPr>
          <w:p w14:paraId="007868AC"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2581" w:type="dxa"/>
            <w:tcBorders>
              <w:top w:val="nil"/>
              <w:left w:val="nil"/>
              <w:bottom w:val="single" w:sz="4" w:space="0" w:color="auto"/>
              <w:right w:val="single" w:sz="4" w:space="0" w:color="auto"/>
            </w:tcBorders>
            <w:shd w:val="clear" w:color="auto" w:fill="auto"/>
            <w:noWrap/>
            <w:vAlign w:val="bottom"/>
            <w:hideMark/>
          </w:tcPr>
          <w:p w14:paraId="265432D4"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3672" w:type="dxa"/>
            <w:tcBorders>
              <w:top w:val="nil"/>
              <w:left w:val="nil"/>
              <w:bottom w:val="single" w:sz="4" w:space="0" w:color="auto"/>
              <w:right w:val="single" w:sz="4" w:space="0" w:color="auto"/>
            </w:tcBorders>
            <w:shd w:val="clear" w:color="auto" w:fill="auto"/>
            <w:vAlign w:val="bottom"/>
            <w:hideMark/>
          </w:tcPr>
          <w:p w14:paraId="072EA62B"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 xml:space="preserve">Value Addition for Cereals and Other Crops (Grinding and Repacking) </w:t>
            </w:r>
          </w:p>
        </w:tc>
        <w:tc>
          <w:tcPr>
            <w:tcW w:w="1406" w:type="dxa"/>
            <w:tcBorders>
              <w:top w:val="nil"/>
              <w:left w:val="nil"/>
              <w:bottom w:val="single" w:sz="4" w:space="0" w:color="auto"/>
              <w:right w:val="nil"/>
            </w:tcBorders>
            <w:shd w:val="clear" w:color="auto" w:fill="auto"/>
            <w:noWrap/>
            <w:hideMark/>
          </w:tcPr>
          <w:p w14:paraId="23A9729D"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369EA898"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674" w:type="dxa"/>
            <w:tcBorders>
              <w:top w:val="nil"/>
              <w:left w:val="nil"/>
              <w:bottom w:val="single" w:sz="4" w:space="0" w:color="auto"/>
              <w:right w:val="single" w:sz="4" w:space="0" w:color="auto"/>
            </w:tcBorders>
            <w:shd w:val="clear" w:color="000000" w:fill="FFFFFF"/>
            <w:noWrap/>
            <w:hideMark/>
          </w:tcPr>
          <w:p w14:paraId="7FB6B036"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2FD1C998"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7864D26"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1 </w:t>
            </w:r>
          </w:p>
        </w:tc>
        <w:tc>
          <w:tcPr>
            <w:tcW w:w="1352" w:type="dxa"/>
            <w:tcBorders>
              <w:top w:val="nil"/>
              <w:left w:val="nil"/>
              <w:bottom w:val="single" w:sz="4" w:space="0" w:color="auto"/>
              <w:right w:val="single" w:sz="4" w:space="0" w:color="auto"/>
            </w:tcBorders>
            <w:shd w:val="clear" w:color="auto" w:fill="auto"/>
            <w:noWrap/>
            <w:vAlign w:val="bottom"/>
            <w:hideMark/>
          </w:tcPr>
          <w:p w14:paraId="464A6134"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Dec </w:t>
            </w:r>
          </w:p>
        </w:tc>
        <w:tc>
          <w:tcPr>
            <w:tcW w:w="1136" w:type="dxa"/>
            <w:tcBorders>
              <w:top w:val="nil"/>
              <w:left w:val="nil"/>
              <w:bottom w:val="single" w:sz="4" w:space="0" w:color="auto"/>
              <w:right w:val="single" w:sz="4" w:space="0" w:color="auto"/>
            </w:tcBorders>
            <w:shd w:val="clear" w:color="auto" w:fill="auto"/>
            <w:noWrap/>
            <w:vAlign w:val="bottom"/>
            <w:hideMark/>
          </w:tcPr>
          <w:p w14:paraId="2E7FDCC9"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Dec </w:t>
            </w:r>
          </w:p>
        </w:tc>
        <w:tc>
          <w:tcPr>
            <w:tcW w:w="2581" w:type="dxa"/>
            <w:tcBorders>
              <w:top w:val="nil"/>
              <w:left w:val="nil"/>
              <w:bottom w:val="single" w:sz="4" w:space="0" w:color="auto"/>
              <w:right w:val="single" w:sz="4" w:space="0" w:color="auto"/>
            </w:tcBorders>
            <w:shd w:val="clear" w:color="auto" w:fill="auto"/>
            <w:noWrap/>
            <w:vAlign w:val="bottom"/>
            <w:hideMark/>
          </w:tcPr>
          <w:p w14:paraId="7A45DD23"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P. Manager </w:t>
            </w:r>
          </w:p>
        </w:tc>
        <w:tc>
          <w:tcPr>
            <w:tcW w:w="3672" w:type="dxa"/>
            <w:tcBorders>
              <w:top w:val="nil"/>
              <w:left w:val="nil"/>
              <w:bottom w:val="single" w:sz="4" w:space="0" w:color="auto"/>
              <w:right w:val="single" w:sz="4" w:space="0" w:color="auto"/>
            </w:tcBorders>
            <w:shd w:val="clear" w:color="auto" w:fill="auto"/>
            <w:hideMark/>
          </w:tcPr>
          <w:p w14:paraId="65418AEA"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Establish Fisheries Management Associations</w:t>
            </w:r>
          </w:p>
        </w:tc>
        <w:tc>
          <w:tcPr>
            <w:tcW w:w="1406" w:type="dxa"/>
            <w:tcBorders>
              <w:top w:val="nil"/>
              <w:left w:val="nil"/>
              <w:bottom w:val="single" w:sz="4" w:space="0" w:color="auto"/>
              <w:right w:val="nil"/>
            </w:tcBorders>
            <w:shd w:val="clear" w:color="auto" w:fill="auto"/>
            <w:noWrap/>
            <w:hideMark/>
          </w:tcPr>
          <w:p w14:paraId="1E7B0EF2"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71F92EE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7F886D30"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6E435E0B"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E2F8923"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20ACD10B"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1136" w:type="dxa"/>
            <w:tcBorders>
              <w:top w:val="nil"/>
              <w:left w:val="nil"/>
              <w:bottom w:val="single" w:sz="4" w:space="0" w:color="auto"/>
              <w:right w:val="single" w:sz="4" w:space="0" w:color="auto"/>
            </w:tcBorders>
            <w:shd w:val="clear" w:color="auto" w:fill="auto"/>
            <w:noWrap/>
            <w:vAlign w:val="bottom"/>
            <w:hideMark/>
          </w:tcPr>
          <w:p w14:paraId="20DC57DC"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Nov </w:t>
            </w:r>
          </w:p>
        </w:tc>
        <w:tc>
          <w:tcPr>
            <w:tcW w:w="2581" w:type="dxa"/>
            <w:tcBorders>
              <w:top w:val="nil"/>
              <w:left w:val="nil"/>
              <w:bottom w:val="single" w:sz="4" w:space="0" w:color="auto"/>
              <w:right w:val="single" w:sz="4" w:space="0" w:color="auto"/>
            </w:tcBorders>
            <w:shd w:val="clear" w:color="auto" w:fill="auto"/>
            <w:noWrap/>
            <w:vAlign w:val="bottom"/>
            <w:hideMark/>
          </w:tcPr>
          <w:p w14:paraId="402343A0"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P. Manager </w:t>
            </w:r>
          </w:p>
        </w:tc>
        <w:tc>
          <w:tcPr>
            <w:tcW w:w="3672" w:type="dxa"/>
            <w:tcBorders>
              <w:top w:val="nil"/>
              <w:left w:val="nil"/>
              <w:bottom w:val="single" w:sz="4" w:space="0" w:color="auto"/>
              <w:right w:val="single" w:sz="4" w:space="0" w:color="auto"/>
            </w:tcBorders>
            <w:shd w:val="clear" w:color="auto" w:fill="auto"/>
            <w:vAlign w:val="bottom"/>
            <w:hideMark/>
          </w:tcPr>
          <w:p w14:paraId="23E62D83"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Facilitation of Trade Fairs and Shows</w:t>
            </w:r>
          </w:p>
        </w:tc>
        <w:tc>
          <w:tcPr>
            <w:tcW w:w="1406" w:type="dxa"/>
            <w:tcBorders>
              <w:top w:val="nil"/>
              <w:left w:val="nil"/>
              <w:bottom w:val="single" w:sz="4" w:space="0" w:color="auto"/>
              <w:right w:val="nil"/>
            </w:tcBorders>
            <w:shd w:val="clear" w:color="auto" w:fill="auto"/>
            <w:noWrap/>
            <w:hideMark/>
          </w:tcPr>
          <w:p w14:paraId="506CD30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79E7B416"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48F4B15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11C82F3D" w14:textId="77777777" w:rsidTr="005D129B">
        <w:trPr>
          <w:trHeight w:val="51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97BC23C"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0BD7438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Nov </w:t>
            </w:r>
          </w:p>
        </w:tc>
        <w:tc>
          <w:tcPr>
            <w:tcW w:w="1136" w:type="dxa"/>
            <w:tcBorders>
              <w:top w:val="nil"/>
              <w:left w:val="nil"/>
              <w:bottom w:val="single" w:sz="4" w:space="0" w:color="auto"/>
              <w:right w:val="single" w:sz="4" w:space="0" w:color="auto"/>
            </w:tcBorders>
            <w:shd w:val="clear" w:color="auto" w:fill="auto"/>
            <w:noWrap/>
            <w:vAlign w:val="bottom"/>
            <w:hideMark/>
          </w:tcPr>
          <w:p w14:paraId="5C474433"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Dec </w:t>
            </w:r>
          </w:p>
        </w:tc>
        <w:tc>
          <w:tcPr>
            <w:tcW w:w="2581" w:type="dxa"/>
            <w:tcBorders>
              <w:top w:val="nil"/>
              <w:left w:val="nil"/>
              <w:bottom w:val="single" w:sz="4" w:space="0" w:color="auto"/>
              <w:right w:val="single" w:sz="4" w:space="0" w:color="auto"/>
            </w:tcBorders>
            <w:shd w:val="clear" w:color="auto" w:fill="auto"/>
            <w:noWrap/>
            <w:vAlign w:val="bottom"/>
            <w:hideMark/>
          </w:tcPr>
          <w:p w14:paraId="35103969"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Field staff </w:t>
            </w:r>
          </w:p>
        </w:tc>
        <w:tc>
          <w:tcPr>
            <w:tcW w:w="3672" w:type="dxa"/>
            <w:tcBorders>
              <w:top w:val="nil"/>
              <w:left w:val="nil"/>
              <w:bottom w:val="single" w:sz="4" w:space="0" w:color="auto"/>
              <w:right w:val="single" w:sz="4" w:space="0" w:color="auto"/>
            </w:tcBorders>
            <w:shd w:val="clear" w:color="auto" w:fill="auto"/>
            <w:vAlign w:val="bottom"/>
            <w:hideMark/>
          </w:tcPr>
          <w:p w14:paraId="4A7745AA"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 for Farmers and Fisher folk on Marketing Skills and Value Addition</w:t>
            </w:r>
          </w:p>
        </w:tc>
        <w:tc>
          <w:tcPr>
            <w:tcW w:w="1406" w:type="dxa"/>
            <w:tcBorders>
              <w:top w:val="nil"/>
              <w:left w:val="nil"/>
              <w:bottom w:val="single" w:sz="4" w:space="0" w:color="auto"/>
              <w:right w:val="nil"/>
            </w:tcBorders>
            <w:shd w:val="clear" w:color="auto" w:fill="auto"/>
            <w:noWrap/>
            <w:hideMark/>
          </w:tcPr>
          <w:p w14:paraId="5CB86066"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28571A7F"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30A05420"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xml:space="preserve"> 0% </w:t>
            </w:r>
          </w:p>
        </w:tc>
      </w:tr>
      <w:tr w:rsidR="002007DA" w:rsidRPr="00BD039C" w14:paraId="0090CFE5" w14:textId="77777777" w:rsidTr="005D129B">
        <w:trPr>
          <w:trHeight w:val="255"/>
        </w:trPr>
        <w:tc>
          <w:tcPr>
            <w:tcW w:w="14387"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14:paraId="47C8E1F2"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Activity 2.2: Support women to accumulate savings, access social funds and generate interest on cash through participation in Village Savings and Lending Associations (VSLAs)</w:t>
            </w:r>
          </w:p>
        </w:tc>
      </w:tr>
      <w:tr w:rsidR="002007DA" w:rsidRPr="00BD039C" w14:paraId="309BEB2F"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E842289"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3</w:t>
            </w:r>
          </w:p>
        </w:tc>
        <w:tc>
          <w:tcPr>
            <w:tcW w:w="1352" w:type="dxa"/>
            <w:tcBorders>
              <w:top w:val="nil"/>
              <w:left w:val="nil"/>
              <w:bottom w:val="single" w:sz="4" w:space="0" w:color="auto"/>
              <w:right w:val="single" w:sz="4" w:space="0" w:color="auto"/>
            </w:tcBorders>
            <w:shd w:val="clear" w:color="auto" w:fill="auto"/>
            <w:noWrap/>
            <w:vAlign w:val="bottom"/>
            <w:hideMark/>
          </w:tcPr>
          <w:p w14:paraId="3E2DD144"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July </w:t>
            </w:r>
          </w:p>
        </w:tc>
        <w:tc>
          <w:tcPr>
            <w:tcW w:w="1136" w:type="dxa"/>
            <w:tcBorders>
              <w:top w:val="nil"/>
              <w:left w:val="nil"/>
              <w:bottom w:val="single" w:sz="4" w:space="0" w:color="auto"/>
              <w:right w:val="single" w:sz="4" w:space="0" w:color="auto"/>
            </w:tcBorders>
            <w:shd w:val="clear" w:color="auto" w:fill="auto"/>
            <w:noWrap/>
            <w:vAlign w:val="bottom"/>
            <w:hideMark/>
          </w:tcPr>
          <w:p w14:paraId="7EC1E76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2581" w:type="dxa"/>
            <w:tcBorders>
              <w:top w:val="nil"/>
              <w:left w:val="nil"/>
              <w:bottom w:val="single" w:sz="4" w:space="0" w:color="auto"/>
              <w:right w:val="single" w:sz="4" w:space="0" w:color="auto"/>
            </w:tcBorders>
            <w:shd w:val="clear" w:color="auto" w:fill="auto"/>
            <w:noWrap/>
            <w:vAlign w:val="bottom"/>
            <w:hideMark/>
          </w:tcPr>
          <w:p w14:paraId="6FD85CF8" w14:textId="4C876668"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xml:space="preserve"> Market </w:t>
            </w:r>
            <w:r w:rsidR="00746D11" w:rsidRPr="00BD039C">
              <w:rPr>
                <w:rFonts w:ascii="Times New Roman" w:eastAsia="Times New Roman" w:hAnsi="Times New Roman" w:cs="Times New Roman"/>
                <w:bCs/>
              </w:rPr>
              <w:t>Officer</w:t>
            </w:r>
          </w:p>
        </w:tc>
        <w:tc>
          <w:tcPr>
            <w:tcW w:w="3672" w:type="dxa"/>
            <w:tcBorders>
              <w:top w:val="nil"/>
              <w:left w:val="nil"/>
              <w:bottom w:val="single" w:sz="4" w:space="0" w:color="auto"/>
              <w:right w:val="single" w:sz="4" w:space="0" w:color="auto"/>
            </w:tcBorders>
            <w:shd w:val="clear" w:color="auto" w:fill="auto"/>
            <w:vAlign w:val="bottom"/>
            <w:hideMark/>
          </w:tcPr>
          <w:p w14:paraId="5A739997"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 xml:space="preserve">Recruit and Train VSLA Agents </w:t>
            </w:r>
          </w:p>
        </w:tc>
        <w:tc>
          <w:tcPr>
            <w:tcW w:w="1406" w:type="dxa"/>
            <w:tcBorders>
              <w:top w:val="nil"/>
              <w:left w:val="nil"/>
              <w:bottom w:val="single" w:sz="4" w:space="0" w:color="auto"/>
              <w:right w:val="nil"/>
            </w:tcBorders>
            <w:shd w:val="clear" w:color="auto" w:fill="auto"/>
            <w:noWrap/>
            <w:vAlign w:val="bottom"/>
            <w:hideMark/>
          </w:tcPr>
          <w:p w14:paraId="1FD82DAB"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2</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435CBD9B"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57E2BDE5"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5DD6B6BA"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89A409D"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 xml:space="preserve">     3</w:t>
            </w:r>
          </w:p>
        </w:tc>
        <w:tc>
          <w:tcPr>
            <w:tcW w:w="1352" w:type="dxa"/>
            <w:tcBorders>
              <w:top w:val="nil"/>
              <w:left w:val="nil"/>
              <w:bottom w:val="single" w:sz="4" w:space="0" w:color="auto"/>
              <w:right w:val="single" w:sz="4" w:space="0" w:color="auto"/>
            </w:tcBorders>
            <w:shd w:val="clear" w:color="auto" w:fill="auto"/>
            <w:noWrap/>
            <w:vAlign w:val="bottom"/>
            <w:hideMark/>
          </w:tcPr>
          <w:p w14:paraId="00ADBF60"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June</w:t>
            </w:r>
          </w:p>
        </w:tc>
        <w:tc>
          <w:tcPr>
            <w:tcW w:w="1136" w:type="dxa"/>
            <w:tcBorders>
              <w:top w:val="nil"/>
              <w:left w:val="nil"/>
              <w:bottom w:val="single" w:sz="4" w:space="0" w:color="auto"/>
              <w:right w:val="single" w:sz="4" w:space="0" w:color="auto"/>
            </w:tcBorders>
            <w:shd w:val="clear" w:color="auto" w:fill="auto"/>
            <w:noWrap/>
            <w:vAlign w:val="bottom"/>
            <w:hideMark/>
          </w:tcPr>
          <w:p w14:paraId="24936E6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August </w:t>
            </w:r>
          </w:p>
        </w:tc>
        <w:tc>
          <w:tcPr>
            <w:tcW w:w="2581" w:type="dxa"/>
            <w:tcBorders>
              <w:top w:val="nil"/>
              <w:left w:val="nil"/>
              <w:bottom w:val="single" w:sz="4" w:space="0" w:color="auto"/>
              <w:right w:val="single" w:sz="4" w:space="0" w:color="auto"/>
            </w:tcBorders>
            <w:shd w:val="clear" w:color="auto" w:fill="auto"/>
            <w:noWrap/>
            <w:vAlign w:val="bottom"/>
            <w:hideMark/>
          </w:tcPr>
          <w:p w14:paraId="46FF9640"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Supply Chain </w:t>
            </w:r>
          </w:p>
        </w:tc>
        <w:tc>
          <w:tcPr>
            <w:tcW w:w="3672" w:type="dxa"/>
            <w:tcBorders>
              <w:top w:val="nil"/>
              <w:left w:val="nil"/>
              <w:bottom w:val="single" w:sz="4" w:space="0" w:color="auto"/>
              <w:right w:val="single" w:sz="4" w:space="0" w:color="auto"/>
            </w:tcBorders>
            <w:shd w:val="clear" w:color="auto" w:fill="auto"/>
            <w:vAlign w:val="center"/>
            <w:hideMark/>
          </w:tcPr>
          <w:p w14:paraId="5633EE00" w14:textId="77777777" w:rsidR="002007DA" w:rsidRPr="00BD039C" w:rsidRDefault="002007DA" w:rsidP="002007DA">
            <w:pPr>
              <w:spacing w:after="0" w:line="240" w:lineRule="auto"/>
              <w:jc w:val="both"/>
              <w:rPr>
                <w:rFonts w:ascii="Times New Roman" w:eastAsia="Times New Roman" w:hAnsi="Times New Roman" w:cs="Times New Roman"/>
              </w:rPr>
            </w:pPr>
            <w:r w:rsidRPr="00BD039C">
              <w:rPr>
                <w:rFonts w:ascii="Times New Roman" w:eastAsia="Times New Roman" w:hAnsi="Times New Roman" w:cs="Times New Roman"/>
              </w:rPr>
              <w:t>VSLA Record Books and Savings Boxes</w:t>
            </w:r>
          </w:p>
        </w:tc>
        <w:tc>
          <w:tcPr>
            <w:tcW w:w="1406" w:type="dxa"/>
            <w:tcBorders>
              <w:top w:val="nil"/>
              <w:left w:val="nil"/>
              <w:bottom w:val="single" w:sz="4" w:space="0" w:color="auto"/>
              <w:right w:val="nil"/>
            </w:tcBorders>
            <w:shd w:val="clear" w:color="auto" w:fill="auto"/>
            <w:noWrap/>
            <w:vAlign w:val="bottom"/>
            <w:hideMark/>
          </w:tcPr>
          <w:p w14:paraId="213E68F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12</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724CB173"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Items procured</w:t>
            </w:r>
          </w:p>
        </w:tc>
        <w:tc>
          <w:tcPr>
            <w:tcW w:w="1674" w:type="dxa"/>
            <w:tcBorders>
              <w:top w:val="nil"/>
              <w:left w:val="nil"/>
              <w:bottom w:val="single" w:sz="4" w:space="0" w:color="auto"/>
              <w:right w:val="single" w:sz="4" w:space="0" w:color="auto"/>
            </w:tcBorders>
            <w:shd w:val="clear" w:color="000000" w:fill="FFFFFF"/>
            <w:noWrap/>
            <w:hideMark/>
          </w:tcPr>
          <w:p w14:paraId="0340890F"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30%</w:t>
            </w:r>
          </w:p>
        </w:tc>
      </w:tr>
      <w:tr w:rsidR="002007DA" w:rsidRPr="00BD039C" w14:paraId="30308D76"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12CD2D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5 </w:t>
            </w:r>
          </w:p>
        </w:tc>
        <w:tc>
          <w:tcPr>
            <w:tcW w:w="1352" w:type="dxa"/>
            <w:tcBorders>
              <w:top w:val="nil"/>
              <w:left w:val="nil"/>
              <w:bottom w:val="single" w:sz="4" w:space="0" w:color="auto"/>
              <w:right w:val="single" w:sz="4" w:space="0" w:color="auto"/>
            </w:tcBorders>
            <w:shd w:val="clear" w:color="auto" w:fill="auto"/>
            <w:noWrap/>
            <w:vAlign w:val="bottom"/>
            <w:hideMark/>
          </w:tcPr>
          <w:p w14:paraId="7FA167B4"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August </w:t>
            </w:r>
          </w:p>
        </w:tc>
        <w:tc>
          <w:tcPr>
            <w:tcW w:w="1136" w:type="dxa"/>
            <w:tcBorders>
              <w:top w:val="nil"/>
              <w:left w:val="nil"/>
              <w:bottom w:val="single" w:sz="4" w:space="0" w:color="auto"/>
              <w:right w:val="single" w:sz="4" w:space="0" w:color="auto"/>
            </w:tcBorders>
            <w:shd w:val="clear" w:color="auto" w:fill="auto"/>
            <w:noWrap/>
            <w:vAlign w:val="bottom"/>
            <w:hideMark/>
          </w:tcPr>
          <w:p w14:paraId="6E147047" w14:textId="01707A1A"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Dec </w:t>
            </w:r>
          </w:p>
        </w:tc>
        <w:tc>
          <w:tcPr>
            <w:tcW w:w="2581" w:type="dxa"/>
            <w:tcBorders>
              <w:top w:val="nil"/>
              <w:left w:val="nil"/>
              <w:bottom w:val="single" w:sz="4" w:space="0" w:color="auto"/>
              <w:right w:val="single" w:sz="4" w:space="0" w:color="auto"/>
            </w:tcBorders>
            <w:shd w:val="clear" w:color="auto" w:fill="auto"/>
            <w:noWrap/>
            <w:vAlign w:val="bottom"/>
            <w:hideMark/>
          </w:tcPr>
          <w:p w14:paraId="212458CB" w14:textId="5308F483"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xml:space="preserve">Market </w:t>
            </w:r>
            <w:r w:rsidR="00746D11" w:rsidRPr="00BD039C">
              <w:rPr>
                <w:rFonts w:ascii="Times New Roman" w:eastAsia="Times New Roman" w:hAnsi="Times New Roman" w:cs="Times New Roman"/>
                <w:bCs/>
              </w:rPr>
              <w:t>Officer</w:t>
            </w:r>
            <w:r w:rsidRPr="00BD039C">
              <w:rPr>
                <w:rFonts w:ascii="Times New Roman" w:eastAsia="Times New Roman" w:hAnsi="Times New Roman" w:cs="Times New Roman"/>
                <w:bCs/>
              </w:rPr>
              <w:t> </w:t>
            </w:r>
          </w:p>
        </w:tc>
        <w:tc>
          <w:tcPr>
            <w:tcW w:w="3672" w:type="dxa"/>
            <w:tcBorders>
              <w:top w:val="nil"/>
              <w:left w:val="nil"/>
              <w:bottom w:val="single" w:sz="4" w:space="0" w:color="auto"/>
              <w:right w:val="single" w:sz="4" w:space="0" w:color="auto"/>
            </w:tcBorders>
            <w:shd w:val="clear" w:color="auto" w:fill="auto"/>
            <w:vAlign w:val="bottom"/>
            <w:hideMark/>
          </w:tcPr>
          <w:p w14:paraId="0A6F271C"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VSLA Business Training and Market Facilitation</w:t>
            </w:r>
          </w:p>
        </w:tc>
        <w:tc>
          <w:tcPr>
            <w:tcW w:w="1406" w:type="dxa"/>
            <w:tcBorders>
              <w:top w:val="nil"/>
              <w:left w:val="nil"/>
              <w:bottom w:val="single" w:sz="4" w:space="0" w:color="auto"/>
              <w:right w:val="nil"/>
            </w:tcBorders>
            <w:shd w:val="clear" w:color="auto" w:fill="auto"/>
            <w:noWrap/>
            <w:vAlign w:val="bottom"/>
            <w:hideMark/>
          </w:tcPr>
          <w:p w14:paraId="653C1BF6"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12</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4E098E73"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5FAAA2B3"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bl>
    <w:p w14:paraId="1A8FD913" w14:textId="77777777" w:rsidR="0032587C" w:rsidRDefault="0032587C">
      <w:r>
        <w:br w:type="page"/>
      </w:r>
    </w:p>
    <w:tbl>
      <w:tblPr>
        <w:tblW w:w="14387" w:type="dxa"/>
        <w:tblInd w:w="55" w:type="dxa"/>
        <w:tblLook w:val="04A0" w:firstRow="1" w:lastRow="0" w:firstColumn="1" w:lastColumn="0" w:noHBand="0" w:noVBand="1"/>
      </w:tblPr>
      <w:tblGrid>
        <w:gridCol w:w="1072"/>
        <w:gridCol w:w="1352"/>
        <w:gridCol w:w="1136"/>
        <w:gridCol w:w="2630"/>
        <w:gridCol w:w="3623"/>
        <w:gridCol w:w="1406"/>
        <w:gridCol w:w="1494"/>
        <w:gridCol w:w="1674"/>
      </w:tblGrid>
      <w:tr w:rsidR="002007DA" w:rsidRPr="00BD039C" w14:paraId="5D56BD8E" w14:textId="77777777" w:rsidTr="005D129B">
        <w:trPr>
          <w:trHeight w:val="345"/>
        </w:trPr>
        <w:tc>
          <w:tcPr>
            <w:tcW w:w="14387" w:type="dxa"/>
            <w:gridSpan w:val="8"/>
            <w:tcBorders>
              <w:top w:val="single" w:sz="4" w:space="0" w:color="auto"/>
              <w:left w:val="single" w:sz="4" w:space="0" w:color="auto"/>
              <w:bottom w:val="single" w:sz="4" w:space="0" w:color="auto"/>
              <w:right w:val="single" w:sz="4" w:space="0" w:color="000000"/>
            </w:tcBorders>
            <w:shd w:val="clear" w:color="000000" w:fill="8DB4E2"/>
            <w:vAlign w:val="bottom"/>
            <w:hideMark/>
          </w:tcPr>
          <w:p w14:paraId="51AFB8F0" w14:textId="32A5B7FB"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lastRenderedPageBreak/>
              <w:t>Result 3: Increased dietary diversity through improved food utilization</w:t>
            </w:r>
          </w:p>
        </w:tc>
      </w:tr>
      <w:tr w:rsidR="002007DA" w:rsidRPr="00BD039C" w14:paraId="603FC469" w14:textId="77777777" w:rsidTr="005D129B">
        <w:trPr>
          <w:trHeight w:val="225"/>
        </w:trPr>
        <w:tc>
          <w:tcPr>
            <w:tcW w:w="14387" w:type="dxa"/>
            <w:gridSpan w:val="8"/>
            <w:tcBorders>
              <w:top w:val="single" w:sz="4" w:space="0" w:color="auto"/>
              <w:left w:val="single" w:sz="4" w:space="0" w:color="auto"/>
              <w:bottom w:val="single" w:sz="4" w:space="0" w:color="auto"/>
              <w:right w:val="single" w:sz="4" w:space="0" w:color="000000"/>
            </w:tcBorders>
            <w:shd w:val="clear" w:color="000000" w:fill="FFFFFF"/>
            <w:vAlign w:val="bottom"/>
            <w:hideMark/>
          </w:tcPr>
          <w:p w14:paraId="63B2DFC7"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169CA185" w14:textId="77777777" w:rsidTr="005D129B">
        <w:trPr>
          <w:trHeight w:val="255"/>
        </w:trPr>
        <w:tc>
          <w:tcPr>
            <w:tcW w:w="14387"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14:paraId="095ED84C"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Activity 3.1: Support men and women to utilize key nutrition practices</w:t>
            </w:r>
          </w:p>
        </w:tc>
      </w:tr>
      <w:tr w:rsidR="002007DA" w:rsidRPr="00BD039C" w14:paraId="19136460"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1ED30D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9</w:t>
            </w:r>
          </w:p>
        </w:tc>
        <w:tc>
          <w:tcPr>
            <w:tcW w:w="1352" w:type="dxa"/>
            <w:tcBorders>
              <w:top w:val="nil"/>
              <w:left w:val="nil"/>
              <w:bottom w:val="single" w:sz="4" w:space="0" w:color="auto"/>
              <w:right w:val="single" w:sz="4" w:space="0" w:color="auto"/>
            </w:tcBorders>
            <w:shd w:val="clear" w:color="auto" w:fill="auto"/>
            <w:noWrap/>
            <w:vAlign w:val="bottom"/>
            <w:hideMark/>
          </w:tcPr>
          <w:p w14:paraId="5377E440"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March  </w:t>
            </w:r>
          </w:p>
        </w:tc>
        <w:tc>
          <w:tcPr>
            <w:tcW w:w="1136" w:type="dxa"/>
            <w:tcBorders>
              <w:top w:val="nil"/>
              <w:left w:val="nil"/>
              <w:bottom w:val="single" w:sz="4" w:space="0" w:color="auto"/>
              <w:right w:val="single" w:sz="4" w:space="0" w:color="auto"/>
            </w:tcBorders>
            <w:shd w:val="clear" w:color="auto" w:fill="auto"/>
            <w:noWrap/>
            <w:vAlign w:val="bottom"/>
            <w:hideMark/>
          </w:tcPr>
          <w:p w14:paraId="397C48E9"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Nov </w:t>
            </w:r>
          </w:p>
        </w:tc>
        <w:tc>
          <w:tcPr>
            <w:tcW w:w="2581" w:type="dxa"/>
            <w:tcBorders>
              <w:top w:val="nil"/>
              <w:left w:val="nil"/>
              <w:bottom w:val="single" w:sz="4" w:space="0" w:color="auto"/>
              <w:right w:val="single" w:sz="4" w:space="0" w:color="auto"/>
            </w:tcBorders>
            <w:shd w:val="clear" w:color="auto" w:fill="auto"/>
            <w:noWrap/>
            <w:vAlign w:val="bottom"/>
            <w:hideMark/>
          </w:tcPr>
          <w:p w14:paraId="7005EE6E"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 xml:space="preserve"> Counselors </w:t>
            </w:r>
          </w:p>
        </w:tc>
        <w:tc>
          <w:tcPr>
            <w:tcW w:w="3672" w:type="dxa"/>
            <w:tcBorders>
              <w:top w:val="nil"/>
              <w:left w:val="nil"/>
              <w:bottom w:val="single" w:sz="4" w:space="0" w:color="auto"/>
              <w:right w:val="single" w:sz="4" w:space="0" w:color="auto"/>
            </w:tcBorders>
            <w:shd w:val="clear" w:color="auto" w:fill="auto"/>
            <w:vAlign w:val="center"/>
            <w:hideMark/>
          </w:tcPr>
          <w:p w14:paraId="2E98DF5C" w14:textId="77777777" w:rsidR="002007DA" w:rsidRPr="00BD039C" w:rsidRDefault="002007DA" w:rsidP="002007DA">
            <w:pPr>
              <w:spacing w:after="0" w:line="240" w:lineRule="auto"/>
              <w:jc w:val="both"/>
              <w:rPr>
                <w:rFonts w:ascii="Times New Roman" w:eastAsia="Times New Roman" w:hAnsi="Times New Roman" w:cs="Times New Roman"/>
              </w:rPr>
            </w:pPr>
            <w:r w:rsidRPr="00BD039C">
              <w:rPr>
                <w:rFonts w:ascii="Times New Roman" w:eastAsia="Times New Roman" w:hAnsi="Times New Roman" w:cs="Times New Roman"/>
              </w:rPr>
              <w:t>IYCF Counselling to Mother Care Groups (MCGs)</w:t>
            </w:r>
          </w:p>
        </w:tc>
        <w:tc>
          <w:tcPr>
            <w:tcW w:w="1406" w:type="dxa"/>
            <w:tcBorders>
              <w:top w:val="nil"/>
              <w:left w:val="nil"/>
              <w:bottom w:val="single" w:sz="4" w:space="0" w:color="auto"/>
              <w:right w:val="nil"/>
            </w:tcBorders>
            <w:shd w:val="clear" w:color="auto" w:fill="auto"/>
            <w:noWrap/>
            <w:vAlign w:val="bottom"/>
            <w:hideMark/>
          </w:tcPr>
          <w:p w14:paraId="39BD8764"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6</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36FFDF4B"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40</w:t>
            </w:r>
          </w:p>
        </w:tc>
        <w:tc>
          <w:tcPr>
            <w:tcW w:w="1674" w:type="dxa"/>
            <w:tcBorders>
              <w:top w:val="nil"/>
              <w:left w:val="nil"/>
              <w:bottom w:val="single" w:sz="4" w:space="0" w:color="auto"/>
              <w:right w:val="single" w:sz="4" w:space="0" w:color="auto"/>
            </w:tcBorders>
            <w:shd w:val="clear" w:color="000000" w:fill="FFFFFF"/>
            <w:noWrap/>
            <w:hideMark/>
          </w:tcPr>
          <w:p w14:paraId="11262387" w14:textId="77777777" w:rsidR="002007DA" w:rsidRPr="00BD039C" w:rsidRDefault="002007DA" w:rsidP="002007DA">
            <w:pPr>
              <w:spacing w:after="0" w:line="240" w:lineRule="auto"/>
              <w:jc w:val="center"/>
              <w:rPr>
                <w:rFonts w:ascii="Times New Roman" w:eastAsia="Times New Roman" w:hAnsi="Times New Roman" w:cs="Times New Roman"/>
                <w:b/>
                <w:bCs/>
              </w:rPr>
            </w:pPr>
          </w:p>
          <w:p w14:paraId="7F2DBF5E"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667%</w:t>
            </w:r>
          </w:p>
        </w:tc>
      </w:tr>
      <w:tr w:rsidR="002007DA" w:rsidRPr="00BD039C" w14:paraId="4F93C8E0"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7FE67A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9 </w:t>
            </w:r>
          </w:p>
        </w:tc>
        <w:tc>
          <w:tcPr>
            <w:tcW w:w="1352" w:type="dxa"/>
            <w:tcBorders>
              <w:top w:val="nil"/>
              <w:left w:val="nil"/>
              <w:bottom w:val="single" w:sz="4" w:space="0" w:color="auto"/>
              <w:right w:val="single" w:sz="4" w:space="0" w:color="auto"/>
            </w:tcBorders>
            <w:shd w:val="clear" w:color="auto" w:fill="auto"/>
            <w:noWrap/>
            <w:vAlign w:val="bottom"/>
            <w:hideMark/>
          </w:tcPr>
          <w:p w14:paraId="15DB5507"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March  </w:t>
            </w:r>
          </w:p>
        </w:tc>
        <w:tc>
          <w:tcPr>
            <w:tcW w:w="1136" w:type="dxa"/>
            <w:tcBorders>
              <w:top w:val="nil"/>
              <w:left w:val="nil"/>
              <w:bottom w:val="single" w:sz="4" w:space="0" w:color="auto"/>
              <w:right w:val="single" w:sz="4" w:space="0" w:color="auto"/>
            </w:tcBorders>
            <w:shd w:val="clear" w:color="auto" w:fill="auto"/>
            <w:noWrap/>
            <w:vAlign w:val="bottom"/>
            <w:hideMark/>
          </w:tcPr>
          <w:p w14:paraId="1A599B7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Nov </w:t>
            </w:r>
          </w:p>
        </w:tc>
        <w:tc>
          <w:tcPr>
            <w:tcW w:w="2581" w:type="dxa"/>
            <w:tcBorders>
              <w:top w:val="nil"/>
              <w:left w:val="nil"/>
              <w:bottom w:val="single" w:sz="4" w:space="0" w:color="auto"/>
              <w:right w:val="single" w:sz="4" w:space="0" w:color="auto"/>
            </w:tcBorders>
            <w:shd w:val="clear" w:color="auto" w:fill="auto"/>
            <w:noWrap/>
            <w:vAlign w:val="bottom"/>
            <w:hideMark/>
          </w:tcPr>
          <w:p w14:paraId="7AAE580E"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Peer Educ </w:t>
            </w:r>
          </w:p>
        </w:tc>
        <w:tc>
          <w:tcPr>
            <w:tcW w:w="3672" w:type="dxa"/>
            <w:tcBorders>
              <w:top w:val="nil"/>
              <w:left w:val="nil"/>
              <w:bottom w:val="single" w:sz="4" w:space="0" w:color="auto"/>
              <w:right w:val="single" w:sz="4" w:space="0" w:color="auto"/>
            </w:tcBorders>
            <w:shd w:val="clear" w:color="auto" w:fill="auto"/>
            <w:vAlign w:val="center"/>
            <w:hideMark/>
          </w:tcPr>
          <w:p w14:paraId="0D750EE5" w14:textId="77777777" w:rsidR="002007DA" w:rsidRPr="00BD039C" w:rsidRDefault="002007DA" w:rsidP="002007DA">
            <w:pPr>
              <w:spacing w:after="0" w:line="240" w:lineRule="auto"/>
              <w:jc w:val="both"/>
              <w:rPr>
                <w:rFonts w:ascii="Times New Roman" w:eastAsia="Times New Roman" w:hAnsi="Times New Roman" w:cs="Times New Roman"/>
              </w:rPr>
            </w:pPr>
            <w:r w:rsidRPr="00BD039C">
              <w:rPr>
                <w:rFonts w:ascii="Times New Roman" w:eastAsia="Times New Roman" w:hAnsi="Times New Roman" w:cs="Times New Roman"/>
              </w:rPr>
              <w:t>Peer Education Nutrition Activities with MCGs</w:t>
            </w:r>
          </w:p>
        </w:tc>
        <w:tc>
          <w:tcPr>
            <w:tcW w:w="1406" w:type="dxa"/>
            <w:tcBorders>
              <w:top w:val="nil"/>
              <w:left w:val="nil"/>
              <w:bottom w:val="single" w:sz="4" w:space="0" w:color="auto"/>
              <w:right w:val="nil"/>
            </w:tcBorders>
            <w:shd w:val="clear" w:color="auto" w:fill="auto"/>
            <w:noWrap/>
            <w:vAlign w:val="bottom"/>
            <w:hideMark/>
          </w:tcPr>
          <w:p w14:paraId="5EC919C4"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6 </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63EE6558"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4BB2C572" w14:textId="77777777" w:rsidR="002007DA" w:rsidRPr="00BD039C" w:rsidRDefault="002007DA" w:rsidP="002007DA">
            <w:pPr>
              <w:spacing w:after="0" w:line="240" w:lineRule="auto"/>
              <w:jc w:val="center"/>
              <w:rPr>
                <w:rFonts w:ascii="Times New Roman" w:eastAsia="Times New Roman" w:hAnsi="Times New Roman" w:cs="Times New Roman"/>
                <w:b/>
                <w:bCs/>
              </w:rPr>
            </w:pPr>
          </w:p>
          <w:p w14:paraId="244D9682"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427E63F9"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38E166F"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9 </w:t>
            </w:r>
          </w:p>
        </w:tc>
        <w:tc>
          <w:tcPr>
            <w:tcW w:w="1352" w:type="dxa"/>
            <w:tcBorders>
              <w:top w:val="nil"/>
              <w:left w:val="nil"/>
              <w:bottom w:val="single" w:sz="4" w:space="0" w:color="auto"/>
              <w:right w:val="single" w:sz="4" w:space="0" w:color="auto"/>
            </w:tcBorders>
            <w:shd w:val="clear" w:color="auto" w:fill="auto"/>
            <w:noWrap/>
            <w:vAlign w:val="bottom"/>
            <w:hideMark/>
          </w:tcPr>
          <w:p w14:paraId="2CFF911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March </w:t>
            </w:r>
          </w:p>
        </w:tc>
        <w:tc>
          <w:tcPr>
            <w:tcW w:w="1136" w:type="dxa"/>
            <w:tcBorders>
              <w:top w:val="nil"/>
              <w:left w:val="nil"/>
              <w:bottom w:val="single" w:sz="4" w:space="0" w:color="auto"/>
              <w:right w:val="single" w:sz="4" w:space="0" w:color="auto"/>
            </w:tcBorders>
            <w:shd w:val="clear" w:color="auto" w:fill="auto"/>
            <w:noWrap/>
            <w:vAlign w:val="bottom"/>
            <w:hideMark/>
          </w:tcPr>
          <w:p w14:paraId="636E076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Nov</w:t>
            </w:r>
          </w:p>
        </w:tc>
        <w:tc>
          <w:tcPr>
            <w:tcW w:w="2581" w:type="dxa"/>
            <w:tcBorders>
              <w:top w:val="nil"/>
              <w:left w:val="nil"/>
              <w:bottom w:val="single" w:sz="4" w:space="0" w:color="auto"/>
              <w:right w:val="single" w:sz="4" w:space="0" w:color="auto"/>
            </w:tcBorders>
            <w:shd w:val="clear" w:color="auto" w:fill="auto"/>
            <w:noWrap/>
            <w:vAlign w:val="bottom"/>
            <w:hideMark/>
          </w:tcPr>
          <w:p w14:paraId="0F1FEC44"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Couns/P.Educ </w:t>
            </w:r>
          </w:p>
        </w:tc>
        <w:tc>
          <w:tcPr>
            <w:tcW w:w="3672" w:type="dxa"/>
            <w:tcBorders>
              <w:top w:val="nil"/>
              <w:left w:val="nil"/>
              <w:bottom w:val="single" w:sz="4" w:space="0" w:color="auto"/>
              <w:right w:val="single" w:sz="4" w:space="0" w:color="auto"/>
            </w:tcBorders>
            <w:shd w:val="clear" w:color="auto" w:fill="auto"/>
            <w:vAlign w:val="center"/>
            <w:hideMark/>
          </w:tcPr>
          <w:p w14:paraId="56B7B65B" w14:textId="77777777" w:rsidR="002007DA" w:rsidRPr="00BD039C" w:rsidRDefault="002007DA" w:rsidP="002007DA">
            <w:pPr>
              <w:spacing w:after="0" w:line="240" w:lineRule="auto"/>
              <w:jc w:val="both"/>
              <w:rPr>
                <w:rFonts w:ascii="Times New Roman" w:eastAsia="Times New Roman" w:hAnsi="Times New Roman" w:cs="Times New Roman"/>
              </w:rPr>
            </w:pPr>
            <w:r w:rsidRPr="00BD039C">
              <w:rPr>
                <w:rFonts w:ascii="Times New Roman" w:eastAsia="Times New Roman" w:hAnsi="Times New Roman" w:cs="Times New Roman"/>
              </w:rPr>
              <w:t>Hygiene and Sanitation Activities with MCGs</w:t>
            </w:r>
          </w:p>
        </w:tc>
        <w:tc>
          <w:tcPr>
            <w:tcW w:w="1406" w:type="dxa"/>
            <w:tcBorders>
              <w:top w:val="nil"/>
              <w:left w:val="nil"/>
              <w:bottom w:val="single" w:sz="4" w:space="0" w:color="auto"/>
              <w:right w:val="nil"/>
            </w:tcBorders>
            <w:shd w:val="clear" w:color="auto" w:fill="auto"/>
            <w:noWrap/>
            <w:vAlign w:val="bottom"/>
            <w:hideMark/>
          </w:tcPr>
          <w:p w14:paraId="60DBB01A"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45 </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66FFB6A0"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40</w:t>
            </w:r>
          </w:p>
        </w:tc>
        <w:tc>
          <w:tcPr>
            <w:tcW w:w="1674" w:type="dxa"/>
            <w:tcBorders>
              <w:top w:val="nil"/>
              <w:left w:val="nil"/>
              <w:bottom w:val="single" w:sz="4" w:space="0" w:color="auto"/>
              <w:right w:val="single" w:sz="4" w:space="0" w:color="auto"/>
            </w:tcBorders>
            <w:shd w:val="clear" w:color="000000" w:fill="FFFFFF"/>
            <w:noWrap/>
            <w:hideMark/>
          </w:tcPr>
          <w:p w14:paraId="7B0E0884" w14:textId="77777777" w:rsidR="002007DA" w:rsidRPr="00BD039C" w:rsidRDefault="002007DA" w:rsidP="002007DA">
            <w:pPr>
              <w:spacing w:after="0" w:line="240" w:lineRule="auto"/>
              <w:jc w:val="center"/>
              <w:rPr>
                <w:rFonts w:ascii="Times New Roman" w:eastAsia="Times New Roman" w:hAnsi="Times New Roman" w:cs="Times New Roman"/>
                <w:b/>
                <w:bCs/>
              </w:rPr>
            </w:pPr>
          </w:p>
          <w:p w14:paraId="64699B79"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100%</w:t>
            </w:r>
          </w:p>
        </w:tc>
      </w:tr>
      <w:tr w:rsidR="002007DA" w:rsidRPr="00BD039C" w14:paraId="6E725A05"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5CE1A55"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2</w:t>
            </w:r>
          </w:p>
        </w:tc>
        <w:tc>
          <w:tcPr>
            <w:tcW w:w="1352" w:type="dxa"/>
            <w:tcBorders>
              <w:top w:val="nil"/>
              <w:left w:val="nil"/>
              <w:bottom w:val="single" w:sz="4" w:space="0" w:color="auto"/>
              <w:right w:val="single" w:sz="4" w:space="0" w:color="auto"/>
            </w:tcBorders>
            <w:shd w:val="clear" w:color="auto" w:fill="auto"/>
            <w:noWrap/>
            <w:vAlign w:val="bottom"/>
            <w:hideMark/>
          </w:tcPr>
          <w:p w14:paraId="4ED4DE4F" w14:textId="199920DB"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 </w:t>
            </w:r>
          </w:p>
        </w:tc>
        <w:tc>
          <w:tcPr>
            <w:tcW w:w="1136" w:type="dxa"/>
            <w:tcBorders>
              <w:top w:val="nil"/>
              <w:left w:val="nil"/>
              <w:bottom w:val="single" w:sz="4" w:space="0" w:color="auto"/>
              <w:right w:val="single" w:sz="4" w:space="0" w:color="auto"/>
            </w:tcBorders>
            <w:shd w:val="clear" w:color="auto" w:fill="auto"/>
            <w:noWrap/>
            <w:vAlign w:val="bottom"/>
            <w:hideMark/>
          </w:tcPr>
          <w:p w14:paraId="576155B7"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2581" w:type="dxa"/>
            <w:tcBorders>
              <w:top w:val="nil"/>
              <w:left w:val="nil"/>
              <w:bottom w:val="single" w:sz="4" w:space="0" w:color="auto"/>
              <w:right w:val="single" w:sz="4" w:space="0" w:color="auto"/>
            </w:tcBorders>
            <w:shd w:val="clear" w:color="auto" w:fill="auto"/>
            <w:noWrap/>
            <w:vAlign w:val="bottom"/>
            <w:hideMark/>
          </w:tcPr>
          <w:p w14:paraId="4C221F3A"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Counselors </w:t>
            </w:r>
          </w:p>
        </w:tc>
        <w:tc>
          <w:tcPr>
            <w:tcW w:w="3672" w:type="dxa"/>
            <w:tcBorders>
              <w:top w:val="nil"/>
              <w:left w:val="nil"/>
              <w:bottom w:val="single" w:sz="4" w:space="0" w:color="auto"/>
              <w:right w:val="single" w:sz="4" w:space="0" w:color="auto"/>
            </w:tcBorders>
            <w:shd w:val="clear" w:color="auto" w:fill="auto"/>
            <w:vAlign w:val="center"/>
            <w:hideMark/>
          </w:tcPr>
          <w:p w14:paraId="5414D46D" w14:textId="77777777" w:rsidR="002007DA" w:rsidRPr="00BD039C" w:rsidRDefault="002007DA" w:rsidP="002007DA">
            <w:pPr>
              <w:spacing w:after="0" w:line="240" w:lineRule="auto"/>
              <w:jc w:val="both"/>
              <w:rPr>
                <w:rFonts w:ascii="Times New Roman" w:eastAsia="Times New Roman" w:hAnsi="Times New Roman" w:cs="Times New Roman"/>
              </w:rPr>
            </w:pPr>
            <w:r w:rsidRPr="00BD039C">
              <w:rPr>
                <w:rFonts w:ascii="Times New Roman" w:eastAsia="Times New Roman" w:hAnsi="Times New Roman" w:cs="Times New Roman"/>
              </w:rPr>
              <w:t>Capacity Building of MCG Leaders</w:t>
            </w:r>
          </w:p>
        </w:tc>
        <w:tc>
          <w:tcPr>
            <w:tcW w:w="1406" w:type="dxa"/>
            <w:tcBorders>
              <w:top w:val="nil"/>
              <w:left w:val="nil"/>
              <w:bottom w:val="single" w:sz="4" w:space="0" w:color="auto"/>
              <w:right w:val="nil"/>
            </w:tcBorders>
            <w:shd w:val="clear" w:color="auto" w:fill="auto"/>
            <w:noWrap/>
            <w:vAlign w:val="bottom"/>
            <w:hideMark/>
          </w:tcPr>
          <w:p w14:paraId="3E264A1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60</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5DF43A4D"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7D6D8ACA"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43488141" w14:textId="77777777" w:rsidTr="005D129B">
        <w:trPr>
          <w:trHeight w:val="255"/>
        </w:trPr>
        <w:tc>
          <w:tcPr>
            <w:tcW w:w="14387"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14:paraId="33F46EB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Activity 3.2: Support women and men to produce Nutrition dense vegetables and small livestock in homestead gardens for home consumption</w:t>
            </w:r>
          </w:p>
        </w:tc>
      </w:tr>
      <w:tr w:rsidR="002007DA" w:rsidRPr="00BD039C" w14:paraId="67C50554"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F93707B"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2</w:t>
            </w:r>
          </w:p>
        </w:tc>
        <w:tc>
          <w:tcPr>
            <w:tcW w:w="1352" w:type="dxa"/>
            <w:tcBorders>
              <w:top w:val="nil"/>
              <w:left w:val="nil"/>
              <w:bottom w:val="single" w:sz="4" w:space="0" w:color="auto"/>
              <w:right w:val="single" w:sz="4" w:space="0" w:color="auto"/>
            </w:tcBorders>
            <w:shd w:val="clear" w:color="auto" w:fill="auto"/>
            <w:noWrap/>
            <w:vAlign w:val="bottom"/>
            <w:hideMark/>
          </w:tcPr>
          <w:p w14:paraId="664EFEA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May</w:t>
            </w:r>
          </w:p>
        </w:tc>
        <w:tc>
          <w:tcPr>
            <w:tcW w:w="1136" w:type="dxa"/>
            <w:tcBorders>
              <w:top w:val="nil"/>
              <w:left w:val="nil"/>
              <w:bottom w:val="single" w:sz="4" w:space="0" w:color="auto"/>
              <w:right w:val="single" w:sz="4" w:space="0" w:color="auto"/>
            </w:tcBorders>
            <w:shd w:val="clear" w:color="auto" w:fill="auto"/>
            <w:noWrap/>
            <w:vAlign w:val="bottom"/>
            <w:hideMark/>
          </w:tcPr>
          <w:p w14:paraId="7F8CB3B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June</w:t>
            </w:r>
          </w:p>
        </w:tc>
        <w:tc>
          <w:tcPr>
            <w:tcW w:w="2581" w:type="dxa"/>
            <w:tcBorders>
              <w:top w:val="nil"/>
              <w:left w:val="nil"/>
              <w:bottom w:val="single" w:sz="4" w:space="0" w:color="auto"/>
              <w:right w:val="single" w:sz="4" w:space="0" w:color="auto"/>
            </w:tcBorders>
            <w:shd w:val="clear" w:color="auto" w:fill="auto"/>
            <w:noWrap/>
            <w:vAlign w:val="bottom"/>
            <w:hideMark/>
          </w:tcPr>
          <w:p w14:paraId="53D8871E"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Supply Chain </w:t>
            </w:r>
          </w:p>
        </w:tc>
        <w:tc>
          <w:tcPr>
            <w:tcW w:w="3672" w:type="dxa"/>
            <w:tcBorders>
              <w:top w:val="nil"/>
              <w:left w:val="nil"/>
              <w:bottom w:val="single" w:sz="4" w:space="0" w:color="auto"/>
              <w:right w:val="single" w:sz="4" w:space="0" w:color="auto"/>
            </w:tcBorders>
            <w:shd w:val="clear" w:color="auto" w:fill="auto"/>
            <w:vAlign w:val="bottom"/>
            <w:hideMark/>
          </w:tcPr>
          <w:p w14:paraId="34C476EC"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Vegetables Seeds for Homestead Gardens</w:t>
            </w:r>
          </w:p>
        </w:tc>
        <w:tc>
          <w:tcPr>
            <w:tcW w:w="1406" w:type="dxa"/>
            <w:tcBorders>
              <w:top w:val="nil"/>
              <w:left w:val="nil"/>
              <w:bottom w:val="single" w:sz="4" w:space="0" w:color="auto"/>
              <w:right w:val="nil"/>
            </w:tcBorders>
            <w:shd w:val="clear" w:color="auto" w:fill="auto"/>
            <w:noWrap/>
            <w:hideMark/>
          </w:tcPr>
          <w:p w14:paraId="7012FA39"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150</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23164948"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150</w:t>
            </w:r>
          </w:p>
        </w:tc>
        <w:tc>
          <w:tcPr>
            <w:tcW w:w="1674" w:type="dxa"/>
            <w:tcBorders>
              <w:top w:val="nil"/>
              <w:left w:val="nil"/>
              <w:bottom w:val="single" w:sz="4" w:space="0" w:color="auto"/>
              <w:right w:val="single" w:sz="4" w:space="0" w:color="auto"/>
            </w:tcBorders>
            <w:shd w:val="clear" w:color="000000" w:fill="FFFFFF"/>
            <w:noWrap/>
            <w:hideMark/>
          </w:tcPr>
          <w:p w14:paraId="29060A47"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100%</w:t>
            </w:r>
          </w:p>
        </w:tc>
      </w:tr>
      <w:tr w:rsidR="002007DA" w:rsidRPr="00BD039C" w14:paraId="13247D4F" w14:textId="77777777" w:rsidTr="005D129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C6A68EC"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2 </w:t>
            </w:r>
          </w:p>
        </w:tc>
        <w:tc>
          <w:tcPr>
            <w:tcW w:w="1352" w:type="dxa"/>
            <w:tcBorders>
              <w:top w:val="nil"/>
              <w:left w:val="nil"/>
              <w:bottom w:val="single" w:sz="4" w:space="0" w:color="auto"/>
              <w:right w:val="single" w:sz="4" w:space="0" w:color="auto"/>
            </w:tcBorders>
            <w:shd w:val="clear" w:color="auto" w:fill="auto"/>
            <w:noWrap/>
            <w:vAlign w:val="bottom"/>
            <w:hideMark/>
          </w:tcPr>
          <w:p w14:paraId="6947CD7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May </w:t>
            </w:r>
          </w:p>
        </w:tc>
        <w:tc>
          <w:tcPr>
            <w:tcW w:w="1136" w:type="dxa"/>
            <w:tcBorders>
              <w:top w:val="nil"/>
              <w:left w:val="nil"/>
              <w:bottom w:val="single" w:sz="4" w:space="0" w:color="auto"/>
              <w:right w:val="single" w:sz="4" w:space="0" w:color="auto"/>
            </w:tcBorders>
            <w:shd w:val="clear" w:color="auto" w:fill="auto"/>
            <w:noWrap/>
            <w:vAlign w:val="bottom"/>
            <w:hideMark/>
          </w:tcPr>
          <w:p w14:paraId="02A17299"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June </w:t>
            </w:r>
          </w:p>
        </w:tc>
        <w:tc>
          <w:tcPr>
            <w:tcW w:w="2581" w:type="dxa"/>
            <w:tcBorders>
              <w:top w:val="nil"/>
              <w:left w:val="nil"/>
              <w:bottom w:val="single" w:sz="4" w:space="0" w:color="auto"/>
              <w:right w:val="single" w:sz="4" w:space="0" w:color="auto"/>
            </w:tcBorders>
            <w:shd w:val="clear" w:color="auto" w:fill="auto"/>
            <w:noWrap/>
            <w:vAlign w:val="bottom"/>
            <w:hideMark/>
          </w:tcPr>
          <w:p w14:paraId="06B60571"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 Supply Chain</w:t>
            </w:r>
          </w:p>
        </w:tc>
        <w:tc>
          <w:tcPr>
            <w:tcW w:w="3672" w:type="dxa"/>
            <w:tcBorders>
              <w:top w:val="nil"/>
              <w:left w:val="nil"/>
              <w:bottom w:val="single" w:sz="4" w:space="0" w:color="auto"/>
              <w:right w:val="single" w:sz="4" w:space="0" w:color="auto"/>
            </w:tcBorders>
            <w:shd w:val="clear" w:color="auto" w:fill="auto"/>
            <w:vAlign w:val="center"/>
            <w:hideMark/>
          </w:tcPr>
          <w:p w14:paraId="0FFB79D3" w14:textId="77777777" w:rsidR="002007DA" w:rsidRPr="00BD039C" w:rsidRDefault="002007DA" w:rsidP="002007DA">
            <w:pPr>
              <w:spacing w:after="0" w:line="240" w:lineRule="auto"/>
              <w:jc w:val="both"/>
              <w:rPr>
                <w:rFonts w:ascii="Times New Roman" w:eastAsia="Times New Roman" w:hAnsi="Times New Roman" w:cs="Times New Roman"/>
              </w:rPr>
            </w:pPr>
            <w:r w:rsidRPr="00BD039C">
              <w:rPr>
                <w:rFonts w:ascii="Times New Roman" w:eastAsia="Times New Roman" w:hAnsi="Times New Roman" w:cs="Times New Roman"/>
              </w:rPr>
              <w:t>Tools for Homestead Gardens (Hoes, Watering Cans, Malodas)</w:t>
            </w:r>
          </w:p>
        </w:tc>
        <w:tc>
          <w:tcPr>
            <w:tcW w:w="1406" w:type="dxa"/>
            <w:tcBorders>
              <w:top w:val="nil"/>
              <w:left w:val="nil"/>
              <w:bottom w:val="single" w:sz="4" w:space="0" w:color="auto"/>
              <w:right w:val="nil"/>
            </w:tcBorders>
            <w:shd w:val="clear" w:color="auto" w:fill="auto"/>
            <w:noWrap/>
            <w:hideMark/>
          </w:tcPr>
          <w:p w14:paraId="3D7D5FD8"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150</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0DD2C803"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150</w:t>
            </w:r>
          </w:p>
        </w:tc>
        <w:tc>
          <w:tcPr>
            <w:tcW w:w="1674" w:type="dxa"/>
            <w:tcBorders>
              <w:top w:val="nil"/>
              <w:left w:val="nil"/>
              <w:bottom w:val="single" w:sz="4" w:space="0" w:color="auto"/>
              <w:right w:val="single" w:sz="4" w:space="0" w:color="auto"/>
            </w:tcBorders>
            <w:shd w:val="clear" w:color="000000" w:fill="FFFFFF"/>
            <w:noWrap/>
            <w:hideMark/>
          </w:tcPr>
          <w:p w14:paraId="6A4FD17C"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100%</w:t>
            </w:r>
          </w:p>
        </w:tc>
      </w:tr>
      <w:tr w:rsidR="002007DA" w:rsidRPr="00BD039C" w14:paraId="7971F6B3"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9E7EB74"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3</w:t>
            </w:r>
          </w:p>
        </w:tc>
        <w:tc>
          <w:tcPr>
            <w:tcW w:w="1352" w:type="dxa"/>
            <w:tcBorders>
              <w:top w:val="nil"/>
              <w:left w:val="nil"/>
              <w:bottom w:val="single" w:sz="4" w:space="0" w:color="auto"/>
              <w:right w:val="single" w:sz="4" w:space="0" w:color="auto"/>
            </w:tcBorders>
            <w:shd w:val="clear" w:color="auto" w:fill="auto"/>
            <w:noWrap/>
            <w:vAlign w:val="bottom"/>
            <w:hideMark/>
          </w:tcPr>
          <w:p w14:paraId="5140C457"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July </w:t>
            </w:r>
          </w:p>
        </w:tc>
        <w:tc>
          <w:tcPr>
            <w:tcW w:w="1136" w:type="dxa"/>
            <w:tcBorders>
              <w:top w:val="nil"/>
              <w:left w:val="nil"/>
              <w:bottom w:val="single" w:sz="4" w:space="0" w:color="auto"/>
              <w:right w:val="single" w:sz="4" w:space="0" w:color="auto"/>
            </w:tcBorders>
            <w:shd w:val="clear" w:color="auto" w:fill="auto"/>
            <w:noWrap/>
            <w:vAlign w:val="bottom"/>
            <w:hideMark/>
          </w:tcPr>
          <w:p w14:paraId="3CB9198B"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2581" w:type="dxa"/>
            <w:tcBorders>
              <w:top w:val="nil"/>
              <w:left w:val="nil"/>
              <w:bottom w:val="single" w:sz="4" w:space="0" w:color="auto"/>
              <w:right w:val="single" w:sz="4" w:space="0" w:color="auto"/>
            </w:tcBorders>
            <w:shd w:val="clear" w:color="auto" w:fill="auto"/>
            <w:noWrap/>
            <w:vAlign w:val="bottom"/>
            <w:hideMark/>
          </w:tcPr>
          <w:p w14:paraId="2415BE78"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 P Edu </w:t>
            </w:r>
          </w:p>
        </w:tc>
        <w:tc>
          <w:tcPr>
            <w:tcW w:w="3672" w:type="dxa"/>
            <w:tcBorders>
              <w:top w:val="nil"/>
              <w:left w:val="nil"/>
              <w:bottom w:val="single" w:sz="4" w:space="0" w:color="auto"/>
              <w:right w:val="single" w:sz="4" w:space="0" w:color="auto"/>
            </w:tcBorders>
            <w:shd w:val="clear" w:color="auto" w:fill="auto"/>
            <w:vAlign w:val="bottom"/>
            <w:hideMark/>
          </w:tcPr>
          <w:p w14:paraId="7138B451"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Community Awareness Activities on Vegetable Production</w:t>
            </w:r>
          </w:p>
        </w:tc>
        <w:tc>
          <w:tcPr>
            <w:tcW w:w="1406" w:type="dxa"/>
            <w:tcBorders>
              <w:top w:val="nil"/>
              <w:left w:val="nil"/>
              <w:bottom w:val="single" w:sz="4" w:space="0" w:color="auto"/>
              <w:right w:val="nil"/>
            </w:tcBorders>
            <w:shd w:val="clear" w:color="auto" w:fill="auto"/>
            <w:noWrap/>
            <w:hideMark/>
          </w:tcPr>
          <w:p w14:paraId="276A8682"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20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3CB6DF1A"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4E99B2EC"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335EBF56"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412319B"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2</w:t>
            </w:r>
          </w:p>
        </w:tc>
        <w:tc>
          <w:tcPr>
            <w:tcW w:w="1352" w:type="dxa"/>
            <w:tcBorders>
              <w:top w:val="nil"/>
              <w:left w:val="nil"/>
              <w:bottom w:val="single" w:sz="4" w:space="0" w:color="auto"/>
              <w:right w:val="single" w:sz="4" w:space="0" w:color="auto"/>
            </w:tcBorders>
            <w:shd w:val="clear" w:color="auto" w:fill="auto"/>
            <w:noWrap/>
            <w:vAlign w:val="bottom"/>
            <w:hideMark/>
          </w:tcPr>
          <w:p w14:paraId="6905D575"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 </w:t>
            </w:r>
          </w:p>
        </w:tc>
        <w:tc>
          <w:tcPr>
            <w:tcW w:w="1136" w:type="dxa"/>
            <w:tcBorders>
              <w:top w:val="nil"/>
              <w:left w:val="nil"/>
              <w:bottom w:val="single" w:sz="4" w:space="0" w:color="auto"/>
              <w:right w:val="single" w:sz="4" w:space="0" w:color="auto"/>
            </w:tcBorders>
            <w:shd w:val="clear" w:color="auto" w:fill="auto"/>
            <w:noWrap/>
            <w:vAlign w:val="bottom"/>
            <w:hideMark/>
          </w:tcPr>
          <w:p w14:paraId="1FDAD4A7"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2581" w:type="dxa"/>
            <w:tcBorders>
              <w:top w:val="nil"/>
              <w:left w:val="nil"/>
              <w:bottom w:val="single" w:sz="4" w:space="0" w:color="auto"/>
              <w:right w:val="single" w:sz="4" w:space="0" w:color="auto"/>
            </w:tcBorders>
            <w:shd w:val="clear" w:color="auto" w:fill="auto"/>
            <w:noWrap/>
            <w:vAlign w:val="bottom"/>
            <w:hideMark/>
          </w:tcPr>
          <w:p w14:paraId="291CDAC5"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 /P Edu </w:t>
            </w:r>
          </w:p>
        </w:tc>
        <w:tc>
          <w:tcPr>
            <w:tcW w:w="3672" w:type="dxa"/>
            <w:tcBorders>
              <w:top w:val="nil"/>
              <w:left w:val="nil"/>
              <w:bottom w:val="single" w:sz="4" w:space="0" w:color="auto"/>
              <w:right w:val="single" w:sz="4" w:space="0" w:color="auto"/>
            </w:tcBorders>
            <w:shd w:val="clear" w:color="auto" w:fill="auto"/>
            <w:vAlign w:val="bottom"/>
            <w:hideMark/>
          </w:tcPr>
          <w:p w14:paraId="530171B6"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 xml:space="preserve">Training on Irrigation and Conservation </w:t>
            </w:r>
          </w:p>
        </w:tc>
        <w:tc>
          <w:tcPr>
            <w:tcW w:w="1406" w:type="dxa"/>
            <w:tcBorders>
              <w:top w:val="nil"/>
              <w:left w:val="nil"/>
              <w:bottom w:val="single" w:sz="4" w:space="0" w:color="auto"/>
              <w:right w:val="nil"/>
            </w:tcBorders>
            <w:shd w:val="clear" w:color="auto" w:fill="auto"/>
            <w:noWrap/>
            <w:hideMark/>
          </w:tcPr>
          <w:p w14:paraId="79742B28"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8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78A887C7"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746DCD02"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42BF360D" w14:textId="77777777" w:rsidTr="005D129B">
        <w:trPr>
          <w:trHeight w:val="25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4DF1896"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auto" w:fill="auto"/>
            <w:noWrap/>
            <w:vAlign w:val="bottom"/>
            <w:hideMark/>
          </w:tcPr>
          <w:p w14:paraId="0DBF243D" w14:textId="228E39A4"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w:t>
            </w:r>
          </w:p>
        </w:tc>
        <w:tc>
          <w:tcPr>
            <w:tcW w:w="1136" w:type="dxa"/>
            <w:tcBorders>
              <w:top w:val="nil"/>
              <w:left w:val="nil"/>
              <w:bottom w:val="single" w:sz="4" w:space="0" w:color="auto"/>
              <w:right w:val="single" w:sz="4" w:space="0" w:color="auto"/>
            </w:tcBorders>
            <w:shd w:val="clear" w:color="auto" w:fill="auto"/>
            <w:noWrap/>
            <w:vAlign w:val="bottom"/>
            <w:hideMark/>
          </w:tcPr>
          <w:p w14:paraId="78DDE14B"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Sept</w:t>
            </w:r>
          </w:p>
        </w:tc>
        <w:tc>
          <w:tcPr>
            <w:tcW w:w="2581" w:type="dxa"/>
            <w:tcBorders>
              <w:top w:val="nil"/>
              <w:left w:val="nil"/>
              <w:bottom w:val="single" w:sz="4" w:space="0" w:color="auto"/>
              <w:right w:val="single" w:sz="4" w:space="0" w:color="auto"/>
            </w:tcBorders>
            <w:shd w:val="clear" w:color="auto" w:fill="auto"/>
            <w:noWrap/>
            <w:vAlign w:val="bottom"/>
            <w:hideMark/>
          </w:tcPr>
          <w:p w14:paraId="7318EFBB"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 /PEdu </w:t>
            </w:r>
          </w:p>
        </w:tc>
        <w:tc>
          <w:tcPr>
            <w:tcW w:w="3672" w:type="dxa"/>
            <w:tcBorders>
              <w:top w:val="nil"/>
              <w:left w:val="nil"/>
              <w:bottom w:val="single" w:sz="4" w:space="0" w:color="auto"/>
              <w:right w:val="single" w:sz="4" w:space="0" w:color="auto"/>
            </w:tcBorders>
            <w:shd w:val="clear" w:color="auto" w:fill="auto"/>
            <w:hideMark/>
          </w:tcPr>
          <w:p w14:paraId="1EB1D1F2" w14:textId="45461860" w:rsidR="002007DA" w:rsidRPr="00BD039C" w:rsidRDefault="00746D11"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Treadle</w:t>
            </w:r>
            <w:r w:rsidR="002007DA" w:rsidRPr="00BD039C">
              <w:rPr>
                <w:rFonts w:ascii="Times New Roman" w:eastAsia="Times New Roman" w:hAnsi="Times New Roman" w:cs="Times New Roman"/>
              </w:rPr>
              <w:t xml:space="preserve"> Pumps for Dry Vegetable Cultivation</w:t>
            </w:r>
          </w:p>
        </w:tc>
        <w:tc>
          <w:tcPr>
            <w:tcW w:w="1406" w:type="dxa"/>
            <w:tcBorders>
              <w:top w:val="nil"/>
              <w:left w:val="nil"/>
              <w:bottom w:val="single" w:sz="4" w:space="0" w:color="auto"/>
              <w:right w:val="nil"/>
            </w:tcBorders>
            <w:shd w:val="clear" w:color="auto" w:fill="auto"/>
            <w:noWrap/>
            <w:hideMark/>
          </w:tcPr>
          <w:p w14:paraId="26CFF1E1"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7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127F0AB9"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2ECB27B6"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0B28D093"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3C896EC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7F6AE0B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Sept</w:t>
            </w:r>
          </w:p>
        </w:tc>
        <w:tc>
          <w:tcPr>
            <w:tcW w:w="1136" w:type="dxa"/>
            <w:tcBorders>
              <w:top w:val="nil"/>
              <w:left w:val="nil"/>
              <w:bottom w:val="single" w:sz="4" w:space="0" w:color="auto"/>
              <w:right w:val="single" w:sz="4" w:space="0" w:color="auto"/>
            </w:tcBorders>
            <w:shd w:val="clear" w:color="000000" w:fill="FFFFFF"/>
            <w:noWrap/>
            <w:vAlign w:val="bottom"/>
            <w:hideMark/>
          </w:tcPr>
          <w:p w14:paraId="423CB1D0"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2581" w:type="dxa"/>
            <w:tcBorders>
              <w:top w:val="nil"/>
              <w:left w:val="nil"/>
              <w:bottom w:val="single" w:sz="4" w:space="0" w:color="auto"/>
              <w:right w:val="single" w:sz="4" w:space="0" w:color="auto"/>
            </w:tcBorders>
            <w:shd w:val="clear" w:color="000000" w:fill="FFFFFF"/>
            <w:noWrap/>
            <w:vAlign w:val="bottom"/>
            <w:hideMark/>
          </w:tcPr>
          <w:p w14:paraId="2D7E5BD8"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 Couns /P Ed</w:t>
            </w:r>
          </w:p>
        </w:tc>
        <w:tc>
          <w:tcPr>
            <w:tcW w:w="3672" w:type="dxa"/>
            <w:tcBorders>
              <w:top w:val="nil"/>
              <w:left w:val="nil"/>
              <w:bottom w:val="single" w:sz="4" w:space="0" w:color="auto"/>
              <w:right w:val="single" w:sz="4" w:space="0" w:color="auto"/>
            </w:tcBorders>
            <w:shd w:val="clear" w:color="000000" w:fill="FFFFFF"/>
            <w:vAlign w:val="bottom"/>
            <w:hideMark/>
          </w:tcPr>
          <w:p w14:paraId="63963ACB"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 on Vegetable Marketing</w:t>
            </w:r>
          </w:p>
        </w:tc>
        <w:tc>
          <w:tcPr>
            <w:tcW w:w="1406" w:type="dxa"/>
            <w:tcBorders>
              <w:top w:val="nil"/>
              <w:left w:val="nil"/>
              <w:bottom w:val="single" w:sz="4" w:space="0" w:color="auto"/>
              <w:right w:val="nil"/>
            </w:tcBorders>
            <w:shd w:val="clear" w:color="000000" w:fill="FFFFFF"/>
            <w:noWrap/>
            <w:hideMark/>
          </w:tcPr>
          <w:p w14:paraId="155A68F9"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8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4879C929"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03270649"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5B54B74E"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37D657C5"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2 </w:t>
            </w:r>
          </w:p>
        </w:tc>
        <w:tc>
          <w:tcPr>
            <w:tcW w:w="1352" w:type="dxa"/>
            <w:tcBorders>
              <w:top w:val="nil"/>
              <w:left w:val="nil"/>
              <w:bottom w:val="single" w:sz="4" w:space="0" w:color="auto"/>
              <w:right w:val="single" w:sz="4" w:space="0" w:color="auto"/>
            </w:tcBorders>
            <w:shd w:val="clear" w:color="000000" w:fill="FFFFFF"/>
            <w:noWrap/>
            <w:vAlign w:val="bottom"/>
            <w:hideMark/>
          </w:tcPr>
          <w:p w14:paraId="34F1EC29" w14:textId="48BF5232"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Augu</w:t>
            </w:r>
            <w:r w:rsidR="0032587C">
              <w:rPr>
                <w:rFonts w:ascii="Times New Roman" w:eastAsia="Times New Roman" w:hAnsi="Times New Roman" w:cs="Times New Roman"/>
                <w:bCs/>
              </w:rPr>
              <w:t>st</w:t>
            </w:r>
            <w:r w:rsidRPr="00BD039C">
              <w:rPr>
                <w:rFonts w:ascii="Times New Roman" w:eastAsia="Times New Roman" w:hAnsi="Times New Roman" w:cs="Times New Roman"/>
                <w:bCs/>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FFDB603"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Sept</w:t>
            </w:r>
          </w:p>
        </w:tc>
        <w:tc>
          <w:tcPr>
            <w:tcW w:w="2581" w:type="dxa"/>
            <w:tcBorders>
              <w:top w:val="nil"/>
              <w:left w:val="nil"/>
              <w:bottom w:val="single" w:sz="4" w:space="0" w:color="auto"/>
              <w:right w:val="single" w:sz="4" w:space="0" w:color="auto"/>
            </w:tcBorders>
            <w:shd w:val="clear" w:color="000000" w:fill="FFFFFF"/>
            <w:noWrap/>
            <w:vAlign w:val="bottom"/>
            <w:hideMark/>
          </w:tcPr>
          <w:p w14:paraId="033C781F"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 P Edu </w:t>
            </w:r>
          </w:p>
        </w:tc>
        <w:tc>
          <w:tcPr>
            <w:tcW w:w="3672" w:type="dxa"/>
            <w:tcBorders>
              <w:top w:val="nil"/>
              <w:left w:val="nil"/>
              <w:bottom w:val="single" w:sz="4" w:space="0" w:color="auto"/>
              <w:right w:val="single" w:sz="4" w:space="0" w:color="auto"/>
            </w:tcBorders>
            <w:shd w:val="clear" w:color="000000" w:fill="FFFFFF"/>
            <w:hideMark/>
          </w:tcPr>
          <w:p w14:paraId="41D8E75F"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Small Ruminants for Homestead Gardeners</w:t>
            </w:r>
          </w:p>
        </w:tc>
        <w:tc>
          <w:tcPr>
            <w:tcW w:w="1406" w:type="dxa"/>
            <w:tcBorders>
              <w:top w:val="nil"/>
              <w:left w:val="nil"/>
              <w:bottom w:val="single" w:sz="4" w:space="0" w:color="auto"/>
              <w:right w:val="nil"/>
            </w:tcBorders>
            <w:shd w:val="clear" w:color="000000" w:fill="FFFFFF"/>
            <w:noWrap/>
            <w:hideMark/>
          </w:tcPr>
          <w:p w14:paraId="39310480"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28867CF1"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4A73E63E"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684E89B6"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5C0922EC"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2</w:t>
            </w:r>
          </w:p>
        </w:tc>
        <w:tc>
          <w:tcPr>
            <w:tcW w:w="1352" w:type="dxa"/>
            <w:tcBorders>
              <w:top w:val="nil"/>
              <w:left w:val="nil"/>
              <w:bottom w:val="single" w:sz="4" w:space="0" w:color="auto"/>
              <w:right w:val="single" w:sz="4" w:space="0" w:color="auto"/>
            </w:tcBorders>
            <w:shd w:val="clear" w:color="000000" w:fill="FFFFFF"/>
            <w:noWrap/>
            <w:vAlign w:val="bottom"/>
            <w:hideMark/>
          </w:tcPr>
          <w:p w14:paraId="658D8DA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1136" w:type="dxa"/>
            <w:tcBorders>
              <w:top w:val="nil"/>
              <w:left w:val="nil"/>
              <w:bottom w:val="single" w:sz="4" w:space="0" w:color="auto"/>
              <w:right w:val="single" w:sz="4" w:space="0" w:color="auto"/>
            </w:tcBorders>
            <w:shd w:val="clear" w:color="000000" w:fill="FFFFFF"/>
            <w:noWrap/>
            <w:vAlign w:val="bottom"/>
            <w:hideMark/>
          </w:tcPr>
          <w:p w14:paraId="02810CC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Oct</w:t>
            </w:r>
          </w:p>
        </w:tc>
        <w:tc>
          <w:tcPr>
            <w:tcW w:w="2581" w:type="dxa"/>
            <w:tcBorders>
              <w:top w:val="nil"/>
              <w:left w:val="nil"/>
              <w:bottom w:val="single" w:sz="4" w:space="0" w:color="auto"/>
              <w:right w:val="single" w:sz="4" w:space="0" w:color="auto"/>
            </w:tcBorders>
            <w:shd w:val="clear" w:color="000000" w:fill="FFFFFF"/>
            <w:noWrap/>
            <w:vAlign w:val="bottom"/>
            <w:hideMark/>
          </w:tcPr>
          <w:p w14:paraId="2BD4DDFB"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SC/Couns </w:t>
            </w:r>
          </w:p>
        </w:tc>
        <w:tc>
          <w:tcPr>
            <w:tcW w:w="3672" w:type="dxa"/>
            <w:tcBorders>
              <w:top w:val="nil"/>
              <w:left w:val="nil"/>
              <w:bottom w:val="single" w:sz="4" w:space="0" w:color="auto"/>
              <w:right w:val="single" w:sz="4" w:space="0" w:color="auto"/>
            </w:tcBorders>
            <w:shd w:val="clear" w:color="000000" w:fill="FFFFFF"/>
            <w:vAlign w:val="bottom"/>
            <w:hideMark/>
          </w:tcPr>
          <w:p w14:paraId="2054A0EF"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Chickens for Homestead Gardeners</w:t>
            </w:r>
          </w:p>
        </w:tc>
        <w:tc>
          <w:tcPr>
            <w:tcW w:w="1406" w:type="dxa"/>
            <w:tcBorders>
              <w:top w:val="nil"/>
              <w:left w:val="nil"/>
              <w:bottom w:val="single" w:sz="4" w:space="0" w:color="auto"/>
              <w:right w:val="nil"/>
            </w:tcBorders>
            <w:shd w:val="clear" w:color="000000" w:fill="FFFFFF"/>
            <w:noWrap/>
            <w:hideMark/>
          </w:tcPr>
          <w:p w14:paraId="69AEA486"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75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6BEA8F41"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2086A401"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073B6503" w14:textId="77777777" w:rsidTr="005D129B">
        <w:trPr>
          <w:trHeight w:val="255"/>
        </w:trPr>
        <w:tc>
          <w:tcPr>
            <w:tcW w:w="14387"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14:paraId="2805F2AB"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xml:space="preserve">Activity 3.3: Build the capacity of community structures, including key SMoH staff to support nutrition initiatives </w:t>
            </w:r>
          </w:p>
        </w:tc>
      </w:tr>
      <w:tr w:rsidR="002007DA" w:rsidRPr="00BD039C" w14:paraId="003039D2"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0C9EE43B"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46A6717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1136" w:type="dxa"/>
            <w:tcBorders>
              <w:top w:val="nil"/>
              <w:left w:val="nil"/>
              <w:bottom w:val="single" w:sz="4" w:space="0" w:color="auto"/>
              <w:right w:val="single" w:sz="4" w:space="0" w:color="auto"/>
            </w:tcBorders>
            <w:shd w:val="clear" w:color="000000" w:fill="FFFFFF"/>
            <w:noWrap/>
            <w:vAlign w:val="bottom"/>
            <w:hideMark/>
          </w:tcPr>
          <w:p w14:paraId="7A5CC23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Sept</w:t>
            </w:r>
          </w:p>
        </w:tc>
        <w:tc>
          <w:tcPr>
            <w:tcW w:w="2581" w:type="dxa"/>
            <w:tcBorders>
              <w:top w:val="nil"/>
              <w:left w:val="nil"/>
              <w:bottom w:val="single" w:sz="4" w:space="0" w:color="auto"/>
              <w:right w:val="single" w:sz="4" w:space="0" w:color="auto"/>
            </w:tcBorders>
            <w:shd w:val="clear" w:color="000000" w:fill="FFFFFF"/>
            <w:noWrap/>
            <w:vAlign w:val="bottom"/>
            <w:hideMark/>
          </w:tcPr>
          <w:p w14:paraId="5394ABB3"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Couns/P Ed </w:t>
            </w:r>
          </w:p>
        </w:tc>
        <w:tc>
          <w:tcPr>
            <w:tcW w:w="3672" w:type="dxa"/>
            <w:tcBorders>
              <w:top w:val="nil"/>
              <w:left w:val="nil"/>
              <w:bottom w:val="single" w:sz="4" w:space="0" w:color="auto"/>
              <w:right w:val="single" w:sz="4" w:space="0" w:color="auto"/>
            </w:tcBorders>
            <w:shd w:val="clear" w:color="000000" w:fill="FFFFFF"/>
            <w:vAlign w:val="center"/>
            <w:hideMark/>
          </w:tcPr>
          <w:p w14:paraId="098BD084"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IYCF/BCC Training for Peer Educators</w:t>
            </w:r>
          </w:p>
        </w:tc>
        <w:tc>
          <w:tcPr>
            <w:tcW w:w="1406" w:type="dxa"/>
            <w:tcBorders>
              <w:top w:val="nil"/>
              <w:left w:val="nil"/>
              <w:bottom w:val="single" w:sz="4" w:space="0" w:color="auto"/>
              <w:right w:val="nil"/>
            </w:tcBorders>
            <w:shd w:val="clear" w:color="000000" w:fill="FFFFFF"/>
            <w:noWrap/>
            <w:vAlign w:val="bottom"/>
            <w:hideMark/>
          </w:tcPr>
          <w:p w14:paraId="53CB0D4D"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15 </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2FCA2967"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79A31381"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50678A60" w14:textId="77777777" w:rsidTr="005D129B">
        <w:trPr>
          <w:trHeight w:val="510"/>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5526EDC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517DBA5F"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March </w:t>
            </w:r>
          </w:p>
        </w:tc>
        <w:tc>
          <w:tcPr>
            <w:tcW w:w="1136" w:type="dxa"/>
            <w:tcBorders>
              <w:top w:val="nil"/>
              <w:left w:val="nil"/>
              <w:bottom w:val="single" w:sz="4" w:space="0" w:color="auto"/>
              <w:right w:val="single" w:sz="4" w:space="0" w:color="auto"/>
            </w:tcBorders>
            <w:shd w:val="clear" w:color="000000" w:fill="FFFFFF"/>
            <w:noWrap/>
            <w:vAlign w:val="bottom"/>
            <w:hideMark/>
          </w:tcPr>
          <w:p w14:paraId="5F63C220"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March </w:t>
            </w:r>
          </w:p>
        </w:tc>
        <w:tc>
          <w:tcPr>
            <w:tcW w:w="2581" w:type="dxa"/>
            <w:tcBorders>
              <w:top w:val="nil"/>
              <w:left w:val="nil"/>
              <w:bottom w:val="single" w:sz="4" w:space="0" w:color="auto"/>
              <w:right w:val="single" w:sz="4" w:space="0" w:color="auto"/>
            </w:tcBorders>
            <w:shd w:val="clear" w:color="000000" w:fill="FFFFFF"/>
            <w:noWrap/>
            <w:vAlign w:val="bottom"/>
            <w:hideMark/>
          </w:tcPr>
          <w:p w14:paraId="111B29E2"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Couns/NS&amp;O </w:t>
            </w:r>
          </w:p>
        </w:tc>
        <w:tc>
          <w:tcPr>
            <w:tcW w:w="3672" w:type="dxa"/>
            <w:tcBorders>
              <w:top w:val="nil"/>
              <w:left w:val="nil"/>
              <w:bottom w:val="single" w:sz="4" w:space="0" w:color="auto"/>
              <w:right w:val="single" w:sz="4" w:space="0" w:color="auto"/>
            </w:tcBorders>
            <w:shd w:val="clear" w:color="000000" w:fill="FFFFFF"/>
            <w:vAlign w:val="center"/>
            <w:hideMark/>
          </w:tcPr>
          <w:p w14:paraId="5A2277ED"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 on Essential Nutrition Actions for CNVs, VHCs, CBDs and MoH Staff</w:t>
            </w:r>
          </w:p>
        </w:tc>
        <w:tc>
          <w:tcPr>
            <w:tcW w:w="1406" w:type="dxa"/>
            <w:tcBorders>
              <w:top w:val="nil"/>
              <w:left w:val="nil"/>
              <w:bottom w:val="single" w:sz="4" w:space="0" w:color="auto"/>
              <w:right w:val="nil"/>
            </w:tcBorders>
            <w:shd w:val="clear" w:color="000000" w:fill="FFFFFF"/>
            <w:noWrap/>
            <w:vAlign w:val="bottom"/>
            <w:hideMark/>
          </w:tcPr>
          <w:p w14:paraId="775F9B1B"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40 </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29CE5D1C"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269</w:t>
            </w:r>
          </w:p>
        </w:tc>
        <w:tc>
          <w:tcPr>
            <w:tcW w:w="1674" w:type="dxa"/>
            <w:tcBorders>
              <w:top w:val="nil"/>
              <w:left w:val="nil"/>
              <w:bottom w:val="single" w:sz="4" w:space="0" w:color="auto"/>
              <w:right w:val="single" w:sz="4" w:space="0" w:color="auto"/>
            </w:tcBorders>
            <w:shd w:val="clear" w:color="000000" w:fill="FFFFFF"/>
            <w:noWrap/>
            <w:hideMark/>
          </w:tcPr>
          <w:p w14:paraId="6CD6D037" w14:textId="77777777" w:rsidR="002007DA" w:rsidRPr="00BD039C" w:rsidRDefault="002007DA" w:rsidP="002007DA">
            <w:pPr>
              <w:spacing w:after="0" w:line="240" w:lineRule="auto"/>
              <w:jc w:val="center"/>
              <w:rPr>
                <w:rFonts w:ascii="Times New Roman" w:eastAsia="Times New Roman" w:hAnsi="Times New Roman" w:cs="Times New Roman"/>
                <w:b/>
                <w:bCs/>
              </w:rPr>
            </w:pPr>
          </w:p>
          <w:p w14:paraId="07FEAE0B"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672.5%</w:t>
            </w:r>
          </w:p>
        </w:tc>
      </w:tr>
      <w:tr w:rsidR="002007DA" w:rsidRPr="00BD039C" w14:paraId="1D6FEA6F" w14:textId="77777777" w:rsidTr="005D129B">
        <w:trPr>
          <w:trHeight w:val="510"/>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2F346F6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2</w:t>
            </w:r>
          </w:p>
        </w:tc>
        <w:tc>
          <w:tcPr>
            <w:tcW w:w="1352" w:type="dxa"/>
            <w:tcBorders>
              <w:top w:val="nil"/>
              <w:left w:val="nil"/>
              <w:bottom w:val="single" w:sz="4" w:space="0" w:color="auto"/>
              <w:right w:val="single" w:sz="4" w:space="0" w:color="auto"/>
            </w:tcBorders>
            <w:shd w:val="clear" w:color="000000" w:fill="FFFFFF"/>
            <w:noWrap/>
            <w:vAlign w:val="bottom"/>
            <w:hideMark/>
          </w:tcPr>
          <w:p w14:paraId="09A36751"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1136" w:type="dxa"/>
            <w:tcBorders>
              <w:top w:val="nil"/>
              <w:left w:val="nil"/>
              <w:bottom w:val="single" w:sz="4" w:space="0" w:color="auto"/>
              <w:right w:val="single" w:sz="4" w:space="0" w:color="auto"/>
            </w:tcBorders>
            <w:shd w:val="clear" w:color="000000" w:fill="FFFFFF"/>
            <w:noWrap/>
            <w:vAlign w:val="bottom"/>
            <w:hideMark/>
          </w:tcPr>
          <w:p w14:paraId="5CBF432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Octo </w:t>
            </w:r>
          </w:p>
        </w:tc>
        <w:tc>
          <w:tcPr>
            <w:tcW w:w="2581" w:type="dxa"/>
            <w:tcBorders>
              <w:top w:val="nil"/>
              <w:left w:val="nil"/>
              <w:bottom w:val="single" w:sz="4" w:space="0" w:color="auto"/>
              <w:right w:val="single" w:sz="4" w:space="0" w:color="auto"/>
            </w:tcBorders>
            <w:shd w:val="clear" w:color="000000" w:fill="FFFFFF"/>
            <w:noWrap/>
            <w:vAlign w:val="bottom"/>
            <w:hideMark/>
          </w:tcPr>
          <w:p w14:paraId="3080EA64" w14:textId="2D2205E0"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Manager/Coord/</w:t>
            </w:r>
            <w:r w:rsidR="00746D11" w:rsidRPr="00BD039C">
              <w:rPr>
                <w:rFonts w:ascii="Times New Roman" w:eastAsia="Times New Roman" w:hAnsi="Times New Roman" w:cs="Times New Roman"/>
                <w:bCs/>
              </w:rPr>
              <w:t>consultant</w:t>
            </w:r>
            <w:r w:rsidRPr="00BD039C">
              <w:rPr>
                <w:rFonts w:ascii="Times New Roman" w:eastAsia="Times New Roman" w:hAnsi="Times New Roman" w:cs="Times New Roman"/>
                <w:bCs/>
              </w:rPr>
              <w:t> </w:t>
            </w:r>
          </w:p>
        </w:tc>
        <w:tc>
          <w:tcPr>
            <w:tcW w:w="3672" w:type="dxa"/>
            <w:tcBorders>
              <w:top w:val="nil"/>
              <w:left w:val="nil"/>
              <w:bottom w:val="single" w:sz="4" w:space="0" w:color="auto"/>
              <w:right w:val="single" w:sz="4" w:space="0" w:color="auto"/>
            </w:tcBorders>
            <w:shd w:val="clear" w:color="000000" w:fill="FFFFFF"/>
            <w:vAlign w:val="center"/>
            <w:hideMark/>
          </w:tcPr>
          <w:p w14:paraId="5CACDE63"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 xml:space="preserve">Development and Printing of BCC/IYCF guides for MCGs and Mother Leaders </w:t>
            </w:r>
          </w:p>
        </w:tc>
        <w:tc>
          <w:tcPr>
            <w:tcW w:w="1406" w:type="dxa"/>
            <w:tcBorders>
              <w:top w:val="nil"/>
              <w:left w:val="nil"/>
              <w:bottom w:val="single" w:sz="4" w:space="0" w:color="auto"/>
              <w:right w:val="nil"/>
            </w:tcBorders>
            <w:shd w:val="clear" w:color="000000" w:fill="FFFFFF"/>
            <w:noWrap/>
            <w:vAlign w:val="bottom"/>
            <w:hideMark/>
          </w:tcPr>
          <w:p w14:paraId="6EDC508E"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6 </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150B5A90"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0</w:t>
            </w:r>
          </w:p>
        </w:tc>
        <w:tc>
          <w:tcPr>
            <w:tcW w:w="1674" w:type="dxa"/>
            <w:tcBorders>
              <w:top w:val="nil"/>
              <w:left w:val="nil"/>
              <w:bottom w:val="single" w:sz="4" w:space="0" w:color="auto"/>
              <w:right w:val="single" w:sz="4" w:space="0" w:color="auto"/>
            </w:tcBorders>
            <w:shd w:val="clear" w:color="000000" w:fill="FFFFFF"/>
            <w:noWrap/>
            <w:hideMark/>
          </w:tcPr>
          <w:p w14:paraId="6F9E0D44" w14:textId="77777777" w:rsidR="002007DA" w:rsidRPr="00BD039C" w:rsidRDefault="002007DA" w:rsidP="002007DA">
            <w:pPr>
              <w:spacing w:after="0" w:line="240" w:lineRule="auto"/>
              <w:jc w:val="center"/>
              <w:rPr>
                <w:rFonts w:ascii="Times New Roman" w:eastAsia="Times New Roman" w:hAnsi="Times New Roman" w:cs="Times New Roman"/>
                <w:b/>
                <w:bCs/>
              </w:rPr>
            </w:pPr>
          </w:p>
        </w:tc>
      </w:tr>
      <w:tr w:rsidR="002007DA" w:rsidRPr="00BD039C" w14:paraId="3E707AFD"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69815A3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226E210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March </w:t>
            </w:r>
          </w:p>
        </w:tc>
        <w:tc>
          <w:tcPr>
            <w:tcW w:w="1136" w:type="dxa"/>
            <w:tcBorders>
              <w:top w:val="nil"/>
              <w:left w:val="nil"/>
              <w:bottom w:val="single" w:sz="4" w:space="0" w:color="auto"/>
              <w:right w:val="single" w:sz="4" w:space="0" w:color="auto"/>
            </w:tcBorders>
            <w:shd w:val="clear" w:color="000000" w:fill="FFFFFF"/>
            <w:noWrap/>
            <w:vAlign w:val="bottom"/>
            <w:hideMark/>
          </w:tcPr>
          <w:p w14:paraId="75F51254"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March </w:t>
            </w:r>
          </w:p>
        </w:tc>
        <w:tc>
          <w:tcPr>
            <w:tcW w:w="2581" w:type="dxa"/>
            <w:tcBorders>
              <w:top w:val="nil"/>
              <w:left w:val="nil"/>
              <w:bottom w:val="single" w:sz="4" w:space="0" w:color="auto"/>
              <w:right w:val="single" w:sz="4" w:space="0" w:color="auto"/>
            </w:tcBorders>
            <w:shd w:val="clear" w:color="000000" w:fill="FFFFFF"/>
            <w:noWrap/>
            <w:vAlign w:val="bottom"/>
            <w:hideMark/>
          </w:tcPr>
          <w:p w14:paraId="55CD2117"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 Nutrition Team /Local authority</w:t>
            </w:r>
          </w:p>
        </w:tc>
        <w:tc>
          <w:tcPr>
            <w:tcW w:w="3672" w:type="dxa"/>
            <w:tcBorders>
              <w:top w:val="nil"/>
              <w:left w:val="nil"/>
              <w:bottom w:val="single" w:sz="4" w:space="0" w:color="auto"/>
              <w:right w:val="single" w:sz="4" w:space="0" w:color="auto"/>
            </w:tcBorders>
            <w:shd w:val="clear" w:color="000000" w:fill="FFFFFF"/>
            <w:vAlign w:val="center"/>
            <w:hideMark/>
          </w:tcPr>
          <w:p w14:paraId="397B63DF"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BCC Strategy Development and Implementation</w:t>
            </w:r>
          </w:p>
        </w:tc>
        <w:tc>
          <w:tcPr>
            <w:tcW w:w="1406" w:type="dxa"/>
            <w:tcBorders>
              <w:top w:val="nil"/>
              <w:left w:val="nil"/>
              <w:bottom w:val="single" w:sz="4" w:space="0" w:color="auto"/>
              <w:right w:val="nil"/>
            </w:tcBorders>
            <w:shd w:val="clear" w:color="000000" w:fill="FFFFFF"/>
            <w:noWrap/>
            <w:vAlign w:val="bottom"/>
            <w:hideMark/>
          </w:tcPr>
          <w:p w14:paraId="4DB326CC"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1 </w:t>
            </w:r>
          </w:p>
        </w:tc>
        <w:tc>
          <w:tcPr>
            <w:tcW w:w="1494" w:type="dxa"/>
            <w:tcBorders>
              <w:top w:val="nil"/>
              <w:left w:val="single" w:sz="4" w:space="0" w:color="auto"/>
              <w:bottom w:val="single" w:sz="4" w:space="0" w:color="auto"/>
              <w:right w:val="single" w:sz="4" w:space="0" w:color="auto"/>
            </w:tcBorders>
            <w:shd w:val="clear" w:color="000000" w:fill="FFFFFF"/>
            <w:noWrap/>
            <w:vAlign w:val="bottom"/>
            <w:hideMark/>
          </w:tcPr>
          <w:p w14:paraId="6CE43035"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1</w:t>
            </w:r>
          </w:p>
        </w:tc>
        <w:tc>
          <w:tcPr>
            <w:tcW w:w="1674" w:type="dxa"/>
            <w:tcBorders>
              <w:top w:val="nil"/>
              <w:left w:val="nil"/>
              <w:bottom w:val="single" w:sz="4" w:space="0" w:color="auto"/>
              <w:right w:val="single" w:sz="4" w:space="0" w:color="auto"/>
            </w:tcBorders>
            <w:shd w:val="clear" w:color="000000" w:fill="FFFFFF"/>
            <w:noWrap/>
            <w:hideMark/>
          </w:tcPr>
          <w:p w14:paraId="091A41C4" w14:textId="77777777" w:rsidR="002007DA" w:rsidRPr="00BD039C" w:rsidRDefault="002007DA" w:rsidP="002007DA">
            <w:pPr>
              <w:spacing w:after="0" w:line="240" w:lineRule="auto"/>
              <w:jc w:val="center"/>
              <w:rPr>
                <w:rFonts w:ascii="Times New Roman" w:eastAsia="Times New Roman" w:hAnsi="Times New Roman" w:cs="Times New Roman"/>
                <w:b/>
                <w:bCs/>
              </w:rPr>
            </w:pPr>
          </w:p>
          <w:p w14:paraId="4F59ADE1" w14:textId="77777777" w:rsidR="002007DA" w:rsidRPr="00BD039C" w:rsidRDefault="002007DA" w:rsidP="002007DA">
            <w:pPr>
              <w:spacing w:after="0" w:line="240" w:lineRule="auto"/>
              <w:jc w:val="center"/>
              <w:rPr>
                <w:rFonts w:ascii="Times New Roman" w:eastAsia="Times New Roman" w:hAnsi="Times New Roman" w:cs="Times New Roman"/>
                <w:b/>
                <w:bCs/>
              </w:rPr>
            </w:pPr>
            <w:r w:rsidRPr="00BD039C">
              <w:rPr>
                <w:rFonts w:ascii="Times New Roman" w:eastAsia="Times New Roman" w:hAnsi="Times New Roman" w:cs="Times New Roman"/>
                <w:b/>
                <w:bCs/>
              </w:rPr>
              <w:t>100%</w:t>
            </w:r>
          </w:p>
        </w:tc>
      </w:tr>
    </w:tbl>
    <w:p w14:paraId="356A43FF" w14:textId="77777777" w:rsidR="0032587C" w:rsidRDefault="0032587C">
      <w:r>
        <w:br w:type="page"/>
      </w:r>
    </w:p>
    <w:tbl>
      <w:tblPr>
        <w:tblW w:w="14387" w:type="dxa"/>
        <w:tblInd w:w="55" w:type="dxa"/>
        <w:tblLook w:val="04A0" w:firstRow="1" w:lastRow="0" w:firstColumn="1" w:lastColumn="0" w:noHBand="0" w:noVBand="1"/>
      </w:tblPr>
      <w:tblGrid>
        <w:gridCol w:w="1072"/>
        <w:gridCol w:w="1352"/>
        <w:gridCol w:w="1136"/>
        <w:gridCol w:w="2581"/>
        <w:gridCol w:w="3672"/>
        <w:gridCol w:w="1406"/>
        <w:gridCol w:w="1494"/>
        <w:gridCol w:w="1674"/>
      </w:tblGrid>
      <w:tr w:rsidR="002007DA" w:rsidRPr="00BD039C" w14:paraId="19701523" w14:textId="77777777" w:rsidTr="005D129B">
        <w:trPr>
          <w:trHeight w:val="345"/>
        </w:trPr>
        <w:tc>
          <w:tcPr>
            <w:tcW w:w="14387" w:type="dxa"/>
            <w:gridSpan w:val="8"/>
            <w:tcBorders>
              <w:top w:val="single" w:sz="4" w:space="0" w:color="auto"/>
              <w:left w:val="single" w:sz="4" w:space="0" w:color="auto"/>
              <w:bottom w:val="single" w:sz="4" w:space="0" w:color="auto"/>
              <w:right w:val="single" w:sz="4" w:space="0" w:color="000000"/>
            </w:tcBorders>
            <w:shd w:val="clear" w:color="000000" w:fill="8DB4E2"/>
            <w:vAlign w:val="bottom"/>
            <w:hideMark/>
          </w:tcPr>
          <w:p w14:paraId="7C2B051D" w14:textId="1B876CEB"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lastRenderedPageBreak/>
              <w:t>Result 4: Increased community capacity to mitigate and enhance resilience to natural shocks and stresses</w:t>
            </w:r>
          </w:p>
        </w:tc>
      </w:tr>
      <w:tr w:rsidR="002007DA" w:rsidRPr="00BD039C" w14:paraId="19FD0A71" w14:textId="77777777" w:rsidTr="005D129B">
        <w:trPr>
          <w:trHeight w:val="255"/>
        </w:trPr>
        <w:tc>
          <w:tcPr>
            <w:tcW w:w="1072" w:type="dxa"/>
            <w:tcBorders>
              <w:top w:val="nil"/>
              <w:left w:val="single" w:sz="4" w:space="0" w:color="auto"/>
              <w:bottom w:val="single" w:sz="4" w:space="0" w:color="auto"/>
              <w:right w:val="nil"/>
            </w:tcBorders>
            <w:shd w:val="clear" w:color="000000" w:fill="FFFFFF"/>
            <w:vAlign w:val="bottom"/>
            <w:hideMark/>
          </w:tcPr>
          <w:p w14:paraId="7BE78CE5"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352" w:type="dxa"/>
            <w:tcBorders>
              <w:top w:val="nil"/>
              <w:left w:val="nil"/>
              <w:bottom w:val="single" w:sz="4" w:space="0" w:color="auto"/>
              <w:right w:val="nil"/>
            </w:tcBorders>
            <w:shd w:val="clear" w:color="000000" w:fill="FFFFFF"/>
            <w:vAlign w:val="bottom"/>
            <w:hideMark/>
          </w:tcPr>
          <w:p w14:paraId="7D151B55"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136" w:type="dxa"/>
            <w:tcBorders>
              <w:top w:val="nil"/>
              <w:left w:val="nil"/>
              <w:bottom w:val="single" w:sz="4" w:space="0" w:color="auto"/>
              <w:right w:val="nil"/>
            </w:tcBorders>
            <w:shd w:val="clear" w:color="000000" w:fill="FFFFFF"/>
            <w:vAlign w:val="bottom"/>
            <w:hideMark/>
          </w:tcPr>
          <w:p w14:paraId="2DC68CAF"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2581" w:type="dxa"/>
            <w:tcBorders>
              <w:top w:val="nil"/>
              <w:left w:val="nil"/>
              <w:bottom w:val="single" w:sz="4" w:space="0" w:color="auto"/>
              <w:right w:val="nil"/>
            </w:tcBorders>
            <w:shd w:val="clear" w:color="000000" w:fill="FFFFFF"/>
            <w:vAlign w:val="bottom"/>
            <w:hideMark/>
          </w:tcPr>
          <w:p w14:paraId="350FD258"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3672" w:type="dxa"/>
            <w:tcBorders>
              <w:top w:val="nil"/>
              <w:left w:val="nil"/>
              <w:bottom w:val="single" w:sz="4" w:space="0" w:color="auto"/>
              <w:right w:val="nil"/>
            </w:tcBorders>
            <w:shd w:val="clear" w:color="000000" w:fill="FFFFFF"/>
            <w:vAlign w:val="bottom"/>
            <w:hideMark/>
          </w:tcPr>
          <w:p w14:paraId="3B05395C"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406" w:type="dxa"/>
            <w:tcBorders>
              <w:top w:val="nil"/>
              <w:left w:val="nil"/>
              <w:bottom w:val="single" w:sz="4" w:space="0" w:color="auto"/>
              <w:right w:val="nil"/>
            </w:tcBorders>
            <w:shd w:val="clear" w:color="000000" w:fill="FFFFFF"/>
            <w:vAlign w:val="bottom"/>
            <w:hideMark/>
          </w:tcPr>
          <w:p w14:paraId="52764B86"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494" w:type="dxa"/>
            <w:tcBorders>
              <w:top w:val="nil"/>
              <w:left w:val="nil"/>
              <w:bottom w:val="single" w:sz="4" w:space="0" w:color="auto"/>
              <w:right w:val="nil"/>
            </w:tcBorders>
            <w:shd w:val="clear" w:color="000000" w:fill="FFFFFF"/>
            <w:vAlign w:val="bottom"/>
            <w:hideMark/>
          </w:tcPr>
          <w:p w14:paraId="1F3C2A00"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c>
          <w:tcPr>
            <w:tcW w:w="1674" w:type="dxa"/>
            <w:tcBorders>
              <w:top w:val="nil"/>
              <w:left w:val="nil"/>
              <w:bottom w:val="single" w:sz="4" w:space="0" w:color="auto"/>
              <w:right w:val="single" w:sz="4" w:space="0" w:color="auto"/>
            </w:tcBorders>
            <w:shd w:val="clear" w:color="000000" w:fill="FFFFFF"/>
            <w:vAlign w:val="bottom"/>
            <w:hideMark/>
          </w:tcPr>
          <w:p w14:paraId="6223FF1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w:t>
            </w:r>
          </w:p>
        </w:tc>
      </w:tr>
      <w:tr w:rsidR="002007DA" w:rsidRPr="00BD039C" w14:paraId="0A5E70F1" w14:textId="77777777" w:rsidTr="005D129B">
        <w:trPr>
          <w:trHeight w:val="255"/>
        </w:trPr>
        <w:tc>
          <w:tcPr>
            <w:tcW w:w="14387"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14:paraId="1B864DAC"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4.1: Support community structures and households on initiatives on the management of their natural resources</w:t>
            </w:r>
          </w:p>
        </w:tc>
      </w:tr>
      <w:tr w:rsidR="002007DA" w:rsidRPr="00BD039C" w14:paraId="7961F5F4"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641F7C87"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2</w:t>
            </w:r>
          </w:p>
        </w:tc>
        <w:tc>
          <w:tcPr>
            <w:tcW w:w="1352" w:type="dxa"/>
            <w:tcBorders>
              <w:top w:val="nil"/>
              <w:left w:val="nil"/>
              <w:bottom w:val="single" w:sz="4" w:space="0" w:color="auto"/>
              <w:right w:val="single" w:sz="4" w:space="0" w:color="auto"/>
            </w:tcBorders>
            <w:shd w:val="clear" w:color="000000" w:fill="FFFFFF"/>
            <w:noWrap/>
            <w:vAlign w:val="bottom"/>
            <w:hideMark/>
          </w:tcPr>
          <w:p w14:paraId="26F942FA"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May </w:t>
            </w:r>
          </w:p>
        </w:tc>
        <w:tc>
          <w:tcPr>
            <w:tcW w:w="1136" w:type="dxa"/>
            <w:tcBorders>
              <w:top w:val="nil"/>
              <w:left w:val="nil"/>
              <w:bottom w:val="single" w:sz="4" w:space="0" w:color="auto"/>
              <w:right w:val="single" w:sz="4" w:space="0" w:color="auto"/>
            </w:tcBorders>
            <w:shd w:val="clear" w:color="000000" w:fill="FFFFFF"/>
            <w:noWrap/>
            <w:vAlign w:val="bottom"/>
            <w:hideMark/>
          </w:tcPr>
          <w:p w14:paraId="438B34E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June </w:t>
            </w:r>
          </w:p>
        </w:tc>
        <w:tc>
          <w:tcPr>
            <w:tcW w:w="2581" w:type="dxa"/>
            <w:tcBorders>
              <w:top w:val="nil"/>
              <w:left w:val="nil"/>
              <w:bottom w:val="single" w:sz="4" w:space="0" w:color="auto"/>
              <w:right w:val="single" w:sz="4" w:space="0" w:color="auto"/>
            </w:tcBorders>
            <w:shd w:val="clear" w:color="000000" w:fill="FFFFFF"/>
            <w:noWrap/>
            <w:vAlign w:val="bottom"/>
            <w:hideMark/>
          </w:tcPr>
          <w:p w14:paraId="4E7A6C9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P. Manager </w:t>
            </w:r>
          </w:p>
        </w:tc>
        <w:tc>
          <w:tcPr>
            <w:tcW w:w="3672" w:type="dxa"/>
            <w:tcBorders>
              <w:top w:val="nil"/>
              <w:left w:val="nil"/>
              <w:bottom w:val="single" w:sz="4" w:space="0" w:color="auto"/>
              <w:right w:val="single" w:sz="4" w:space="0" w:color="auto"/>
            </w:tcBorders>
            <w:shd w:val="clear" w:color="000000" w:fill="FFFFFF"/>
            <w:vAlign w:val="bottom"/>
            <w:hideMark/>
          </w:tcPr>
          <w:p w14:paraId="49A3FC46"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Formation of CMDRR Committees</w:t>
            </w:r>
          </w:p>
        </w:tc>
        <w:tc>
          <w:tcPr>
            <w:tcW w:w="1406" w:type="dxa"/>
            <w:tcBorders>
              <w:top w:val="nil"/>
              <w:left w:val="nil"/>
              <w:bottom w:val="single" w:sz="4" w:space="0" w:color="auto"/>
              <w:right w:val="nil"/>
            </w:tcBorders>
            <w:shd w:val="clear" w:color="000000" w:fill="FFFFFF"/>
            <w:noWrap/>
            <w:hideMark/>
          </w:tcPr>
          <w:p w14:paraId="3311DE1A"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4</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4F8248A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4</w:t>
            </w:r>
          </w:p>
        </w:tc>
        <w:tc>
          <w:tcPr>
            <w:tcW w:w="1674" w:type="dxa"/>
            <w:tcBorders>
              <w:top w:val="nil"/>
              <w:left w:val="nil"/>
              <w:bottom w:val="single" w:sz="4" w:space="0" w:color="auto"/>
              <w:right w:val="single" w:sz="4" w:space="0" w:color="auto"/>
            </w:tcBorders>
            <w:shd w:val="clear" w:color="000000" w:fill="FFFFFF"/>
            <w:noWrap/>
            <w:hideMark/>
          </w:tcPr>
          <w:p w14:paraId="542A6498"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100%</w:t>
            </w:r>
          </w:p>
        </w:tc>
      </w:tr>
      <w:tr w:rsidR="002007DA" w:rsidRPr="00BD039C" w14:paraId="790C3E70"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3E25909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3</w:t>
            </w:r>
          </w:p>
        </w:tc>
        <w:tc>
          <w:tcPr>
            <w:tcW w:w="1352" w:type="dxa"/>
            <w:tcBorders>
              <w:top w:val="nil"/>
              <w:left w:val="nil"/>
              <w:bottom w:val="single" w:sz="4" w:space="0" w:color="auto"/>
              <w:right w:val="single" w:sz="4" w:space="0" w:color="auto"/>
            </w:tcBorders>
            <w:shd w:val="clear" w:color="000000" w:fill="FFFFFF"/>
            <w:noWrap/>
            <w:vAlign w:val="bottom"/>
            <w:hideMark/>
          </w:tcPr>
          <w:p w14:paraId="4227FF7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August</w:t>
            </w:r>
          </w:p>
        </w:tc>
        <w:tc>
          <w:tcPr>
            <w:tcW w:w="1136" w:type="dxa"/>
            <w:tcBorders>
              <w:top w:val="nil"/>
              <w:left w:val="nil"/>
              <w:bottom w:val="single" w:sz="4" w:space="0" w:color="auto"/>
              <w:right w:val="single" w:sz="4" w:space="0" w:color="auto"/>
            </w:tcBorders>
            <w:shd w:val="clear" w:color="000000" w:fill="FFFFFF"/>
            <w:noWrap/>
            <w:vAlign w:val="bottom"/>
            <w:hideMark/>
          </w:tcPr>
          <w:p w14:paraId="13813F12"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October</w:t>
            </w:r>
          </w:p>
        </w:tc>
        <w:tc>
          <w:tcPr>
            <w:tcW w:w="2581" w:type="dxa"/>
            <w:tcBorders>
              <w:top w:val="nil"/>
              <w:left w:val="nil"/>
              <w:bottom w:val="single" w:sz="4" w:space="0" w:color="auto"/>
              <w:right w:val="single" w:sz="4" w:space="0" w:color="auto"/>
            </w:tcBorders>
            <w:shd w:val="clear" w:color="000000" w:fill="FFFFFF"/>
            <w:noWrap/>
            <w:vAlign w:val="bottom"/>
            <w:hideMark/>
          </w:tcPr>
          <w:p w14:paraId="605D5527"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P. Manager </w:t>
            </w:r>
          </w:p>
        </w:tc>
        <w:tc>
          <w:tcPr>
            <w:tcW w:w="3672" w:type="dxa"/>
            <w:tcBorders>
              <w:top w:val="nil"/>
              <w:left w:val="nil"/>
              <w:bottom w:val="single" w:sz="4" w:space="0" w:color="auto"/>
              <w:right w:val="single" w:sz="4" w:space="0" w:color="auto"/>
            </w:tcBorders>
            <w:shd w:val="clear" w:color="000000" w:fill="FFFFFF"/>
            <w:vAlign w:val="bottom"/>
            <w:hideMark/>
          </w:tcPr>
          <w:p w14:paraId="77989B2C"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 for CMDRR Committees and Communities on DRR</w:t>
            </w:r>
          </w:p>
        </w:tc>
        <w:tc>
          <w:tcPr>
            <w:tcW w:w="1406" w:type="dxa"/>
            <w:tcBorders>
              <w:top w:val="nil"/>
              <w:left w:val="nil"/>
              <w:bottom w:val="single" w:sz="4" w:space="0" w:color="auto"/>
              <w:right w:val="nil"/>
            </w:tcBorders>
            <w:shd w:val="clear" w:color="000000" w:fill="FFFFFF"/>
            <w:noWrap/>
            <w:hideMark/>
          </w:tcPr>
          <w:p w14:paraId="3485D74E"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4</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0DA1899B"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0928B09D"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2590551A"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65C452DC"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4</w:t>
            </w:r>
          </w:p>
        </w:tc>
        <w:tc>
          <w:tcPr>
            <w:tcW w:w="1352" w:type="dxa"/>
            <w:tcBorders>
              <w:top w:val="nil"/>
              <w:left w:val="nil"/>
              <w:bottom w:val="single" w:sz="4" w:space="0" w:color="auto"/>
              <w:right w:val="single" w:sz="4" w:space="0" w:color="auto"/>
            </w:tcBorders>
            <w:shd w:val="clear" w:color="000000" w:fill="FFFFFF"/>
            <w:noWrap/>
            <w:vAlign w:val="bottom"/>
            <w:hideMark/>
          </w:tcPr>
          <w:p w14:paraId="37ABABA6"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Sept </w:t>
            </w:r>
          </w:p>
        </w:tc>
        <w:tc>
          <w:tcPr>
            <w:tcW w:w="1136" w:type="dxa"/>
            <w:tcBorders>
              <w:top w:val="nil"/>
              <w:left w:val="nil"/>
              <w:bottom w:val="single" w:sz="4" w:space="0" w:color="auto"/>
              <w:right w:val="single" w:sz="4" w:space="0" w:color="auto"/>
            </w:tcBorders>
            <w:shd w:val="clear" w:color="000000" w:fill="FFFFFF"/>
            <w:noWrap/>
            <w:vAlign w:val="bottom"/>
            <w:hideMark/>
          </w:tcPr>
          <w:p w14:paraId="4FE4BE18"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 Dec</w:t>
            </w:r>
          </w:p>
        </w:tc>
        <w:tc>
          <w:tcPr>
            <w:tcW w:w="2581" w:type="dxa"/>
            <w:tcBorders>
              <w:top w:val="nil"/>
              <w:left w:val="nil"/>
              <w:bottom w:val="single" w:sz="4" w:space="0" w:color="auto"/>
              <w:right w:val="single" w:sz="4" w:space="0" w:color="auto"/>
            </w:tcBorders>
            <w:shd w:val="clear" w:color="000000" w:fill="FFFFFF"/>
            <w:noWrap/>
            <w:vAlign w:val="bottom"/>
            <w:hideMark/>
          </w:tcPr>
          <w:p w14:paraId="155D80C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ERD Team </w:t>
            </w:r>
          </w:p>
        </w:tc>
        <w:tc>
          <w:tcPr>
            <w:tcW w:w="3672" w:type="dxa"/>
            <w:tcBorders>
              <w:top w:val="nil"/>
              <w:left w:val="nil"/>
              <w:bottom w:val="single" w:sz="4" w:space="0" w:color="auto"/>
              <w:right w:val="single" w:sz="4" w:space="0" w:color="auto"/>
            </w:tcBorders>
            <w:shd w:val="clear" w:color="000000" w:fill="FFFFFF"/>
            <w:vAlign w:val="bottom"/>
            <w:hideMark/>
          </w:tcPr>
          <w:p w14:paraId="3F230965"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Training for Communities on Soil and Water Conservation</w:t>
            </w:r>
          </w:p>
        </w:tc>
        <w:tc>
          <w:tcPr>
            <w:tcW w:w="1406" w:type="dxa"/>
            <w:tcBorders>
              <w:top w:val="nil"/>
              <w:left w:val="nil"/>
              <w:bottom w:val="single" w:sz="4" w:space="0" w:color="auto"/>
              <w:right w:val="nil"/>
            </w:tcBorders>
            <w:shd w:val="clear" w:color="000000" w:fill="FFFFFF"/>
            <w:noWrap/>
            <w:hideMark/>
          </w:tcPr>
          <w:p w14:paraId="3E2C4820"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4</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43D7C4B3"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47A1CF09"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r w:rsidR="002007DA" w:rsidRPr="00BD039C" w14:paraId="1C213AAD" w14:textId="77777777" w:rsidTr="005D129B">
        <w:trPr>
          <w:trHeight w:val="255"/>
        </w:trPr>
        <w:tc>
          <w:tcPr>
            <w:tcW w:w="1072" w:type="dxa"/>
            <w:tcBorders>
              <w:top w:val="nil"/>
              <w:left w:val="single" w:sz="4" w:space="0" w:color="auto"/>
              <w:bottom w:val="single" w:sz="4" w:space="0" w:color="auto"/>
              <w:right w:val="single" w:sz="4" w:space="0" w:color="auto"/>
            </w:tcBorders>
            <w:shd w:val="clear" w:color="000000" w:fill="FFFFFF"/>
            <w:noWrap/>
            <w:vAlign w:val="bottom"/>
            <w:hideMark/>
          </w:tcPr>
          <w:p w14:paraId="2D1D8F34"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5 </w:t>
            </w:r>
          </w:p>
        </w:tc>
        <w:tc>
          <w:tcPr>
            <w:tcW w:w="1352" w:type="dxa"/>
            <w:tcBorders>
              <w:top w:val="nil"/>
              <w:left w:val="nil"/>
              <w:bottom w:val="single" w:sz="4" w:space="0" w:color="auto"/>
              <w:right w:val="single" w:sz="4" w:space="0" w:color="auto"/>
            </w:tcBorders>
            <w:shd w:val="clear" w:color="000000" w:fill="FFFFFF"/>
            <w:noWrap/>
            <w:vAlign w:val="bottom"/>
            <w:hideMark/>
          </w:tcPr>
          <w:p w14:paraId="620B7FAD"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August </w:t>
            </w:r>
          </w:p>
        </w:tc>
        <w:tc>
          <w:tcPr>
            <w:tcW w:w="1136" w:type="dxa"/>
            <w:tcBorders>
              <w:top w:val="nil"/>
              <w:left w:val="nil"/>
              <w:bottom w:val="single" w:sz="4" w:space="0" w:color="auto"/>
              <w:right w:val="single" w:sz="4" w:space="0" w:color="auto"/>
            </w:tcBorders>
            <w:shd w:val="clear" w:color="000000" w:fill="FFFFFF"/>
            <w:noWrap/>
            <w:vAlign w:val="bottom"/>
            <w:hideMark/>
          </w:tcPr>
          <w:p w14:paraId="6E2DFC1E" w14:textId="77777777" w:rsidR="002007DA" w:rsidRPr="00BD039C" w:rsidRDefault="002007DA" w:rsidP="002007DA">
            <w:pPr>
              <w:spacing w:after="0" w:line="240" w:lineRule="auto"/>
              <w:jc w:val="center"/>
              <w:rPr>
                <w:rFonts w:ascii="Times New Roman" w:eastAsia="Times New Roman" w:hAnsi="Times New Roman" w:cs="Times New Roman"/>
                <w:bCs/>
              </w:rPr>
            </w:pPr>
            <w:r w:rsidRPr="00BD039C">
              <w:rPr>
                <w:rFonts w:ascii="Times New Roman" w:eastAsia="Times New Roman" w:hAnsi="Times New Roman" w:cs="Times New Roman"/>
                <w:bCs/>
              </w:rPr>
              <w:t>Dec </w:t>
            </w:r>
          </w:p>
        </w:tc>
        <w:tc>
          <w:tcPr>
            <w:tcW w:w="2581" w:type="dxa"/>
            <w:tcBorders>
              <w:top w:val="nil"/>
              <w:left w:val="nil"/>
              <w:bottom w:val="single" w:sz="4" w:space="0" w:color="auto"/>
              <w:right w:val="single" w:sz="4" w:space="0" w:color="auto"/>
            </w:tcBorders>
            <w:shd w:val="clear" w:color="000000" w:fill="FFFFFF"/>
            <w:noWrap/>
            <w:vAlign w:val="bottom"/>
            <w:hideMark/>
          </w:tcPr>
          <w:p w14:paraId="752DF6CB" w14:textId="77777777" w:rsidR="002007DA" w:rsidRPr="00BD039C" w:rsidRDefault="002007DA" w:rsidP="002007DA">
            <w:pPr>
              <w:spacing w:after="0" w:line="240" w:lineRule="auto"/>
              <w:rPr>
                <w:rFonts w:ascii="Times New Roman" w:eastAsia="Times New Roman" w:hAnsi="Times New Roman" w:cs="Times New Roman"/>
                <w:bCs/>
              </w:rPr>
            </w:pPr>
            <w:r w:rsidRPr="00BD039C">
              <w:rPr>
                <w:rFonts w:ascii="Times New Roman" w:eastAsia="Times New Roman" w:hAnsi="Times New Roman" w:cs="Times New Roman"/>
                <w:bCs/>
              </w:rPr>
              <w:t>Supply chain </w:t>
            </w:r>
          </w:p>
        </w:tc>
        <w:tc>
          <w:tcPr>
            <w:tcW w:w="3672" w:type="dxa"/>
            <w:tcBorders>
              <w:top w:val="nil"/>
              <w:left w:val="nil"/>
              <w:bottom w:val="single" w:sz="4" w:space="0" w:color="auto"/>
              <w:right w:val="single" w:sz="4" w:space="0" w:color="auto"/>
            </w:tcBorders>
            <w:shd w:val="clear" w:color="000000" w:fill="FFFFFF"/>
            <w:vAlign w:val="bottom"/>
            <w:hideMark/>
          </w:tcPr>
          <w:p w14:paraId="7F61B929" w14:textId="77777777" w:rsidR="002007DA" w:rsidRPr="00BD039C" w:rsidRDefault="002007DA" w:rsidP="002007DA">
            <w:pPr>
              <w:spacing w:after="0" w:line="240" w:lineRule="auto"/>
              <w:rPr>
                <w:rFonts w:ascii="Times New Roman" w:eastAsia="Times New Roman" w:hAnsi="Times New Roman" w:cs="Times New Roman"/>
              </w:rPr>
            </w:pPr>
            <w:r w:rsidRPr="00BD039C">
              <w:rPr>
                <w:rFonts w:ascii="Times New Roman" w:eastAsia="Times New Roman" w:hAnsi="Times New Roman" w:cs="Times New Roman"/>
              </w:rPr>
              <w:t>Supplies to Establish Community Nurseries</w:t>
            </w:r>
          </w:p>
        </w:tc>
        <w:tc>
          <w:tcPr>
            <w:tcW w:w="1406" w:type="dxa"/>
            <w:tcBorders>
              <w:top w:val="nil"/>
              <w:left w:val="nil"/>
              <w:bottom w:val="single" w:sz="4" w:space="0" w:color="auto"/>
              <w:right w:val="nil"/>
            </w:tcBorders>
            <w:shd w:val="clear" w:color="000000" w:fill="FFFFFF"/>
            <w:noWrap/>
            <w:hideMark/>
          </w:tcPr>
          <w:p w14:paraId="63095DFE" w14:textId="77777777" w:rsidR="002007DA" w:rsidRPr="00BD039C" w:rsidRDefault="002007DA" w:rsidP="002007DA">
            <w:pPr>
              <w:spacing w:after="0" w:line="240" w:lineRule="auto"/>
              <w:jc w:val="center"/>
              <w:rPr>
                <w:rFonts w:ascii="Times New Roman" w:eastAsia="Times New Roman" w:hAnsi="Times New Roman" w:cs="Times New Roman"/>
              </w:rPr>
            </w:pPr>
            <w:r w:rsidRPr="00BD039C">
              <w:rPr>
                <w:rFonts w:ascii="Times New Roman" w:eastAsia="Times New Roman" w:hAnsi="Times New Roman" w:cs="Times New Roman"/>
              </w:rPr>
              <w:t xml:space="preserve">         4 </w:t>
            </w:r>
          </w:p>
        </w:tc>
        <w:tc>
          <w:tcPr>
            <w:tcW w:w="1494" w:type="dxa"/>
            <w:tcBorders>
              <w:top w:val="nil"/>
              <w:left w:val="single" w:sz="4" w:space="0" w:color="auto"/>
              <w:bottom w:val="single" w:sz="4" w:space="0" w:color="auto"/>
              <w:right w:val="single" w:sz="4" w:space="0" w:color="auto"/>
            </w:tcBorders>
            <w:shd w:val="clear" w:color="000000" w:fill="FFFFFF"/>
            <w:noWrap/>
            <w:hideMark/>
          </w:tcPr>
          <w:p w14:paraId="7967BC1A"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c>
          <w:tcPr>
            <w:tcW w:w="1674" w:type="dxa"/>
            <w:tcBorders>
              <w:top w:val="nil"/>
              <w:left w:val="nil"/>
              <w:bottom w:val="single" w:sz="4" w:space="0" w:color="auto"/>
              <w:right w:val="single" w:sz="4" w:space="0" w:color="auto"/>
            </w:tcBorders>
            <w:shd w:val="clear" w:color="000000" w:fill="FFFFFF"/>
            <w:noWrap/>
            <w:hideMark/>
          </w:tcPr>
          <w:p w14:paraId="1BA821B1" w14:textId="77777777" w:rsidR="002007DA" w:rsidRPr="00BD039C" w:rsidRDefault="002007DA" w:rsidP="002007DA">
            <w:pPr>
              <w:spacing w:after="0" w:line="240" w:lineRule="auto"/>
              <w:rPr>
                <w:rFonts w:ascii="Times New Roman" w:eastAsia="Times New Roman" w:hAnsi="Times New Roman" w:cs="Times New Roman"/>
                <w:b/>
                <w:bCs/>
              </w:rPr>
            </w:pPr>
            <w:r w:rsidRPr="00BD039C">
              <w:rPr>
                <w:rFonts w:ascii="Times New Roman" w:eastAsia="Times New Roman" w:hAnsi="Times New Roman" w:cs="Times New Roman"/>
                <w:b/>
                <w:bCs/>
              </w:rPr>
              <w:t> 0%</w:t>
            </w:r>
          </w:p>
        </w:tc>
      </w:tr>
    </w:tbl>
    <w:p w14:paraId="0D999C6C" w14:textId="77777777" w:rsidR="007726CF" w:rsidRPr="00BD039C" w:rsidRDefault="007726CF" w:rsidP="005F2FA0">
      <w:pPr>
        <w:rPr>
          <w:rFonts w:ascii="Times New Roman" w:hAnsi="Times New Roman" w:cs="Times New Roman"/>
          <w:i/>
        </w:rPr>
      </w:pPr>
      <w:r w:rsidRPr="00BD039C">
        <w:rPr>
          <w:rFonts w:ascii="Times New Roman" w:hAnsi="Times New Roman" w:cs="Times New Roman"/>
          <w:i/>
        </w:rPr>
        <w:br w:type="page"/>
      </w:r>
    </w:p>
    <w:p w14:paraId="591289EA" w14:textId="77777777" w:rsidR="007726CF" w:rsidRPr="00BD039C" w:rsidRDefault="007726CF" w:rsidP="005F2FA0">
      <w:pPr>
        <w:rPr>
          <w:rFonts w:ascii="Times New Roman" w:hAnsi="Times New Roman" w:cs="Times New Roman"/>
          <w:i/>
        </w:rPr>
        <w:sectPr w:rsidR="007726CF" w:rsidRPr="00BD039C" w:rsidSect="005D129B">
          <w:pgSz w:w="15840" w:h="12240" w:orient="landscape"/>
          <w:pgMar w:top="720" w:right="720" w:bottom="720" w:left="720" w:header="720" w:footer="720" w:gutter="0"/>
          <w:pgNumType w:start="1"/>
          <w:cols w:space="720"/>
          <w:docGrid w:linePitch="360"/>
        </w:sectPr>
      </w:pPr>
    </w:p>
    <w:p w14:paraId="036A64B8" w14:textId="77777777" w:rsidR="0032587C" w:rsidRDefault="0032587C" w:rsidP="005F2FA0">
      <w:pPr>
        <w:rPr>
          <w:rFonts w:ascii="Times New Roman" w:hAnsi="Times New Roman" w:cs="Times New Roman"/>
          <w:i/>
        </w:rPr>
        <w:sectPr w:rsidR="0032587C" w:rsidSect="005202A6">
          <w:pgSz w:w="15840" w:h="12240" w:orient="landscape"/>
          <w:pgMar w:top="720" w:right="720" w:bottom="720" w:left="720" w:header="720" w:footer="720" w:gutter="0"/>
          <w:cols w:space="720"/>
          <w:docGrid w:linePitch="360"/>
        </w:sectPr>
      </w:pPr>
    </w:p>
    <w:p w14:paraId="3741B611" w14:textId="6EC129B8" w:rsidR="005F2FA0" w:rsidRPr="00BD039C" w:rsidRDefault="005F2FA0" w:rsidP="005F2FA0">
      <w:pPr>
        <w:rPr>
          <w:rFonts w:ascii="Times New Roman" w:hAnsi="Times New Roman" w:cs="Times New Roman"/>
          <w:i/>
        </w:rPr>
      </w:pPr>
    </w:p>
    <w:p w14:paraId="6EF27EC4" w14:textId="77777777" w:rsidR="00E177ED" w:rsidRPr="00BD039C" w:rsidRDefault="004B7570" w:rsidP="001803BE">
      <w:pPr>
        <w:pStyle w:val="ListParagraph"/>
        <w:numPr>
          <w:ilvl w:val="1"/>
          <w:numId w:val="1"/>
        </w:numPr>
        <w:outlineLvl w:val="1"/>
        <w:rPr>
          <w:rFonts w:ascii="Times New Roman" w:hAnsi="Times New Roman" w:cs="Times New Roman"/>
          <w:i/>
        </w:rPr>
      </w:pPr>
      <w:bookmarkStart w:id="16" w:name="_Toc456880685"/>
      <w:r w:rsidRPr="00BD039C">
        <w:rPr>
          <w:rFonts w:ascii="Times New Roman" w:hAnsi="Times New Roman" w:cs="Times New Roman"/>
          <w:i/>
        </w:rPr>
        <w:t>Activity schedule –including key milestones and lead responsibilities</w:t>
      </w:r>
      <w:bookmarkEnd w:id="16"/>
    </w:p>
    <w:p w14:paraId="67F6282D" w14:textId="77777777" w:rsidR="003A5BA6" w:rsidRPr="005D129B" w:rsidRDefault="003A5BA6" w:rsidP="005D129B">
      <w:pPr>
        <w:outlineLvl w:val="1"/>
        <w:rPr>
          <w:rFonts w:ascii="Times New Roman" w:hAnsi="Times New Roman" w:cs="Times New Roman"/>
          <w:i/>
        </w:rPr>
      </w:pPr>
    </w:p>
    <w:tbl>
      <w:tblPr>
        <w:tblpPr w:leftFromText="187" w:rightFromText="187" w:vertAnchor="text" w:horzAnchor="margin" w:tblpXSpec="center" w:tblpY="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3"/>
        <w:gridCol w:w="336"/>
        <w:gridCol w:w="446"/>
        <w:gridCol w:w="450"/>
        <w:gridCol w:w="450"/>
        <w:gridCol w:w="630"/>
        <w:gridCol w:w="540"/>
        <w:gridCol w:w="540"/>
        <w:gridCol w:w="450"/>
        <w:gridCol w:w="450"/>
        <w:gridCol w:w="540"/>
        <w:gridCol w:w="540"/>
        <w:gridCol w:w="450"/>
      </w:tblGrid>
      <w:tr w:rsidR="00A13496" w:rsidRPr="00BD039C" w14:paraId="1F94D142" w14:textId="77777777" w:rsidTr="005D129B">
        <w:trPr>
          <w:cantSplit/>
        </w:trPr>
        <w:tc>
          <w:tcPr>
            <w:tcW w:w="5333" w:type="dxa"/>
          </w:tcPr>
          <w:p w14:paraId="697033AA" w14:textId="77777777" w:rsidR="00A13496" w:rsidRPr="00BD039C" w:rsidRDefault="00A13496" w:rsidP="002007DA">
            <w:pPr>
              <w:jc w:val="both"/>
              <w:rPr>
                <w:rFonts w:ascii="Times New Roman" w:hAnsi="Times New Roman" w:cs="Times New Roman"/>
              </w:rPr>
            </w:pPr>
          </w:p>
        </w:tc>
        <w:tc>
          <w:tcPr>
            <w:tcW w:w="2852" w:type="dxa"/>
            <w:gridSpan w:val="6"/>
          </w:tcPr>
          <w:p w14:paraId="107B017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Half-year 2</w:t>
            </w:r>
          </w:p>
        </w:tc>
        <w:tc>
          <w:tcPr>
            <w:tcW w:w="2970" w:type="dxa"/>
            <w:gridSpan w:val="6"/>
          </w:tcPr>
          <w:p w14:paraId="59F4CE2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Half-year 3</w:t>
            </w:r>
          </w:p>
        </w:tc>
      </w:tr>
      <w:tr w:rsidR="00E263ED" w:rsidRPr="00BD039C" w14:paraId="2E4F1AC2" w14:textId="77777777" w:rsidTr="005D129B">
        <w:trPr>
          <w:cantSplit/>
          <w:trHeight w:val="260"/>
        </w:trPr>
        <w:tc>
          <w:tcPr>
            <w:tcW w:w="5333" w:type="dxa"/>
          </w:tcPr>
          <w:p w14:paraId="2B2CA1D3" w14:textId="77777777" w:rsidR="00A13496" w:rsidRPr="00BD039C" w:rsidRDefault="00A13496" w:rsidP="002007DA">
            <w:pPr>
              <w:jc w:val="both"/>
              <w:rPr>
                <w:rFonts w:ascii="Times New Roman" w:hAnsi="Times New Roman" w:cs="Times New Roman"/>
                <w:highlight w:val="lightGray"/>
              </w:rPr>
            </w:pPr>
          </w:p>
        </w:tc>
        <w:tc>
          <w:tcPr>
            <w:tcW w:w="336" w:type="dxa"/>
            <w:shd w:val="clear" w:color="auto" w:fill="auto"/>
            <w:vAlign w:val="center"/>
          </w:tcPr>
          <w:p w14:paraId="6A48F51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7</w:t>
            </w:r>
          </w:p>
        </w:tc>
        <w:tc>
          <w:tcPr>
            <w:tcW w:w="446" w:type="dxa"/>
            <w:shd w:val="clear" w:color="auto" w:fill="auto"/>
            <w:vAlign w:val="center"/>
          </w:tcPr>
          <w:p w14:paraId="0BF0551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8</w:t>
            </w:r>
          </w:p>
        </w:tc>
        <w:tc>
          <w:tcPr>
            <w:tcW w:w="450" w:type="dxa"/>
            <w:shd w:val="clear" w:color="auto" w:fill="auto"/>
            <w:vAlign w:val="center"/>
          </w:tcPr>
          <w:p w14:paraId="1DFD415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9</w:t>
            </w:r>
          </w:p>
        </w:tc>
        <w:tc>
          <w:tcPr>
            <w:tcW w:w="450" w:type="dxa"/>
            <w:shd w:val="clear" w:color="auto" w:fill="auto"/>
            <w:vAlign w:val="center"/>
          </w:tcPr>
          <w:p w14:paraId="17C0E60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10</w:t>
            </w:r>
          </w:p>
        </w:tc>
        <w:tc>
          <w:tcPr>
            <w:tcW w:w="630" w:type="dxa"/>
            <w:shd w:val="clear" w:color="auto" w:fill="auto"/>
            <w:vAlign w:val="center"/>
          </w:tcPr>
          <w:p w14:paraId="5E4637B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11</w:t>
            </w:r>
          </w:p>
        </w:tc>
        <w:tc>
          <w:tcPr>
            <w:tcW w:w="540" w:type="dxa"/>
            <w:shd w:val="clear" w:color="auto" w:fill="auto"/>
            <w:vAlign w:val="center"/>
          </w:tcPr>
          <w:p w14:paraId="46D4741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12</w:t>
            </w:r>
          </w:p>
        </w:tc>
        <w:tc>
          <w:tcPr>
            <w:tcW w:w="540" w:type="dxa"/>
            <w:vAlign w:val="center"/>
          </w:tcPr>
          <w:p w14:paraId="5F77A0C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13</w:t>
            </w:r>
          </w:p>
        </w:tc>
        <w:tc>
          <w:tcPr>
            <w:tcW w:w="450" w:type="dxa"/>
            <w:vAlign w:val="center"/>
          </w:tcPr>
          <w:p w14:paraId="0B5FD22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14</w:t>
            </w:r>
          </w:p>
        </w:tc>
        <w:tc>
          <w:tcPr>
            <w:tcW w:w="450" w:type="dxa"/>
            <w:vAlign w:val="center"/>
          </w:tcPr>
          <w:p w14:paraId="760CFBA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15</w:t>
            </w:r>
          </w:p>
        </w:tc>
        <w:tc>
          <w:tcPr>
            <w:tcW w:w="540" w:type="dxa"/>
            <w:vAlign w:val="center"/>
          </w:tcPr>
          <w:p w14:paraId="6B2004D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16</w:t>
            </w:r>
          </w:p>
        </w:tc>
        <w:tc>
          <w:tcPr>
            <w:tcW w:w="540" w:type="dxa"/>
            <w:vAlign w:val="center"/>
          </w:tcPr>
          <w:p w14:paraId="4665D88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17</w:t>
            </w:r>
          </w:p>
        </w:tc>
        <w:tc>
          <w:tcPr>
            <w:tcW w:w="450" w:type="dxa"/>
            <w:vAlign w:val="center"/>
          </w:tcPr>
          <w:p w14:paraId="4C31D1E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18</w:t>
            </w:r>
          </w:p>
        </w:tc>
      </w:tr>
      <w:tr w:rsidR="00E263ED" w:rsidRPr="00BD039C" w14:paraId="1F7069F4" w14:textId="77777777" w:rsidTr="005D129B">
        <w:trPr>
          <w:cantSplit/>
          <w:trHeight w:val="260"/>
        </w:trPr>
        <w:tc>
          <w:tcPr>
            <w:tcW w:w="5333" w:type="dxa"/>
          </w:tcPr>
          <w:p w14:paraId="2BC25E04" w14:textId="77777777" w:rsidR="00A13496" w:rsidRDefault="00A13496" w:rsidP="00A13496">
            <w:pPr>
              <w:pStyle w:val="ListParagraph"/>
              <w:outlineLvl w:val="1"/>
              <w:rPr>
                <w:rFonts w:ascii="Times New Roman" w:hAnsi="Times New Roman" w:cs="Times New Roman"/>
                <w:b/>
                <w:u w:val="single"/>
              </w:rPr>
            </w:pPr>
            <w:r w:rsidRPr="00BD039C">
              <w:rPr>
                <w:rFonts w:ascii="Times New Roman" w:hAnsi="Times New Roman" w:cs="Times New Roman"/>
                <w:b/>
                <w:u w:val="single"/>
              </w:rPr>
              <w:t>Pre-Inception Activities</w:t>
            </w:r>
          </w:p>
          <w:p w14:paraId="5A9D9B9D" w14:textId="77777777" w:rsidR="00A13496" w:rsidRPr="00BD039C" w:rsidRDefault="00A13496" w:rsidP="002007DA">
            <w:pPr>
              <w:jc w:val="both"/>
              <w:rPr>
                <w:rFonts w:ascii="Times New Roman" w:hAnsi="Times New Roman" w:cs="Times New Roman"/>
                <w:highlight w:val="lightGray"/>
              </w:rPr>
            </w:pPr>
          </w:p>
        </w:tc>
        <w:tc>
          <w:tcPr>
            <w:tcW w:w="336" w:type="dxa"/>
            <w:shd w:val="clear" w:color="auto" w:fill="auto"/>
            <w:vAlign w:val="center"/>
          </w:tcPr>
          <w:p w14:paraId="6B67BFE8"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063A1A6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E12885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805B65E"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7E320DA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143F519" w14:textId="77777777" w:rsidR="00A13496" w:rsidRPr="00BD039C" w:rsidRDefault="00A13496" w:rsidP="002007DA">
            <w:pPr>
              <w:jc w:val="center"/>
              <w:rPr>
                <w:rFonts w:ascii="Times New Roman" w:hAnsi="Times New Roman" w:cs="Times New Roman"/>
              </w:rPr>
            </w:pPr>
          </w:p>
        </w:tc>
        <w:tc>
          <w:tcPr>
            <w:tcW w:w="540" w:type="dxa"/>
            <w:vAlign w:val="center"/>
          </w:tcPr>
          <w:p w14:paraId="071EAA1C" w14:textId="77777777" w:rsidR="00A13496" w:rsidRPr="00BD039C" w:rsidRDefault="00A13496" w:rsidP="002007DA">
            <w:pPr>
              <w:jc w:val="center"/>
              <w:rPr>
                <w:rFonts w:ascii="Times New Roman" w:hAnsi="Times New Roman" w:cs="Times New Roman"/>
              </w:rPr>
            </w:pPr>
          </w:p>
        </w:tc>
        <w:tc>
          <w:tcPr>
            <w:tcW w:w="450" w:type="dxa"/>
            <w:vAlign w:val="center"/>
          </w:tcPr>
          <w:p w14:paraId="3E70A879" w14:textId="77777777" w:rsidR="00A13496" w:rsidRPr="00BD039C" w:rsidRDefault="00A13496" w:rsidP="002007DA">
            <w:pPr>
              <w:jc w:val="center"/>
              <w:rPr>
                <w:rFonts w:ascii="Times New Roman" w:hAnsi="Times New Roman" w:cs="Times New Roman"/>
              </w:rPr>
            </w:pPr>
          </w:p>
        </w:tc>
        <w:tc>
          <w:tcPr>
            <w:tcW w:w="450" w:type="dxa"/>
            <w:vAlign w:val="center"/>
          </w:tcPr>
          <w:p w14:paraId="02FBFB8F" w14:textId="77777777" w:rsidR="00A13496" w:rsidRPr="00BD039C" w:rsidRDefault="00A13496" w:rsidP="002007DA">
            <w:pPr>
              <w:jc w:val="center"/>
              <w:rPr>
                <w:rFonts w:ascii="Times New Roman" w:hAnsi="Times New Roman" w:cs="Times New Roman"/>
              </w:rPr>
            </w:pPr>
          </w:p>
        </w:tc>
        <w:tc>
          <w:tcPr>
            <w:tcW w:w="540" w:type="dxa"/>
            <w:vAlign w:val="center"/>
          </w:tcPr>
          <w:p w14:paraId="17EE4903" w14:textId="77777777" w:rsidR="00A13496" w:rsidRPr="00BD039C" w:rsidRDefault="00A13496" w:rsidP="002007DA">
            <w:pPr>
              <w:jc w:val="center"/>
              <w:rPr>
                <w:rFonts w:ascii="Times New Roman" w:hAnsi="Times New Roman" w:cs="Times New Roman"/>
              </w:rPr>
            </w:pPr>
          </w:p>
        </w:tc>
        <w:tc>
          <w:tcPr>
            <w:tcW w:w="540" w:type="dxa"/>
            <w:vAlign w:val="center"/>
          </w:tcPr>
          <w:p w14:paraId="2B73A414" w14:textId="77777777" w:rsidR="00A13496" w:rsidRPr="00BD039C" w:rsidRDefault="00A13496" w:rsidP="002007DA">
            <w:pPr>
              <w:jc w:val="center"/>
              <w:rPr>
                <w:rFonts w:ascii="Times New Roman" w:hAnsi="Times New Roman" w:cs="Times New Roman"/>
              </w:rPr>
            </w:pPr>
          </w:p>
        </w:tc>
        <w:tc>
          <w:tcPr>
            <w:tcW w:w="450" w:type="dxa"/>
            <w:vAlign w:val="center"/>
          </w:tcPr>
          <w:p w14:paraId="0E6A4F49" w14:textId="77777777" w:rsidR="00A13496" w:rsidRPr="00BD039C" w:rsidRDefault="00A13496" w:rsidP="002007DA">
            <w:pPr>
              <w:jc w:val="center"/>
              <w:rPr>
                <w:rFonts w:ascii="Times New Roman" w:hAnsi="Times New Roman" w:cs="Times New Roman"/>
              </w:rPr>
            </w:pPr>
          </w:p>
        </w:tc>
      </w:tr>
      <w:tr w:rsidR="00E263ED" w:rsidRPr="00BD039C" w14:paraId="2F00F43B" w14:textId="77777777" w:rsidTr="005D129B">
        <w:trPr>
          <w:cantSplit/>
          <w:trHeight w:val="225"/>
        </w:trPr>
        <w:tc>
          <w:tcPr>
            <w:tcW w:w="5333" w:type="dxa"/>
          </w:tcPr>
          <w:p w14:paraId="369D8597"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Security assessment in Panyijar and Pariang counties</w:t>
            </w:r>
          </w:p>
        </w:tc>
        <w:tc>
          <w:tcPr>
            <w:tcW w:w="336" w:type="dxa"/>
            <w:shd w:val="clear" w:color="auto" w:fill="auto"/>
            <w:vAlign w:val="center"/>
          </w:tcPr>
          <w:p w14:paraId="541AC46D"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21EE69E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260C63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5A1E26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E779E3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DFDE6D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308EBDA6" w14:textId="77777777" w:rsidR="00A13496" w:rsidRPr="00BD039C" w:rsidRDefault="00A13496" w:rsidP="002007DA">
            <w:pPr>
              <w:jc w:val="center"/>
              <w:rPr>
                <w:rFonts w:ascii="Times New Roman" w:hAnsi="Times New Roman" w:cs="Times New Roman"/>
              </w:rPr>
            </w:pPr>
          </w:p>
        </w:tc>
        <w:tc>
          <w:tcPr>
            <w:tcW w:w="450" w:type="dxa"/>
            <w:vAlign w:val="center"/>
          </w:tcPr>
          <w:p w14:paraId="6F0E4B77" w14:textId="77777777" w:rsidR="00A13496" w:rsidRPr="00BD039C" w:rsidRDefault="00A13496" w:rsidP="002007DA">
            <w:pPr>
              <w:jc w:val="center"/>
              <w:rPr>
                <w:rFonts w:ascii="Times New Roman" w:hAnsi="Times New Roman" w:cs="Times New Roman"/>
              </w:rPr>
            </w:pPr>
          </w:p>
        </w:tc>
        <w:tc>
          <w:tcPr>
            <w:tcW w:w="450" w:type="dxa"/>
            <w:vAlign w:val="center"/>
          </w:tcPr>
          <w:p w14:paraId="1271FCFC" w14:textId="77777777" w:rsidR="00A13496" w:rsidRPr="00BD039C" w:rsidRDefault="00A13496" w:rsidP="002007DA">
            <w:pPr>
              <w:jc w:val="center"/>
              <w:rPr>
                <w:rFonts w:ascii="Times New Roman" w:hAnsi="Times New Roman" w:cs="Times New Roman"/>
              </w:rPr>
            </w:pPr>
          </w:p>
        </w:tc>
        <w:tc>
          <w:tcPr>
            <w:tcW w:w="540" w:type="dxa"/>
            <w:vAlign w:val="center"/>
          </w:tcPr>
          <w:p w14:paraId="3A0300A0" w14:textId="77777777" w:rsidR="00A13496" w:rsidRPr="00BD039C" w:rsidRDefault="00A13496" w:rsidP="002007DA">
            <w:pPr>
              <w:jc w:val="center"/>
              <w:rPr>
                <w:rFonts w:ascii="Times New Roman" w:hAnsi="Times New Roman" w:cs="Times New Roman"/>
              </w:rPr>
            </w:pPr>
          </w:p>
        </w:tc>
        <w:tc>
          <w:tcPr>
            <w:tcW w:w="540" w:type="dxa"/>
            <w:vAlign w:val="center"/>
          </w:tcPr>
          <w:p w14:paraId="203BD2FE" w14:textId="77777777" w:rsidR="00A13496" w:rsidRPr="00BD039C" w:rsidRDefault="003A5BA6" w:rsidP="002007DA">
            <w:pPr>
              <w:jc w:val="center"/>
              <w:rPr>
                <w:rFonts w:ascii="Times New Roman" w:hAnsi="Times New Roman" w:cs="Times New Roman"/>
              </w:rPr>
            </w:pPr>
            <w:r w:rsidRPr="005D129B">
              <w:rPr>
                <w:rFonts w:ascii="Times New Roman" w:hAnsi="Times New Roman" w:cs="Times New Roman"/>
                <w:noProof/>
              </w:rPr>
              <w:drawing>
                <wp:inline distT="0" distB="0" distL="0" distR="0" wp14:anchorId="60DDCBA0" wp14:editId="37D99969">
                  <wp:extent cx="76200" cy="203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 cy="20320"/>
                          </a:xfrm>
                          <a:prstGeom prst="rect">
                            <a:avLst/>
                          </a:prstGeom>
                          <a:noFill/>
                          <a:ln>
                            <a:noFill/>
                          </a:ln>
                          <a:extLst/>
                        </pic:spPr>
                      </pic:pic>
                    </a:graphicData>
                  </a:graphic>
                </wp:inline>
              </w:drawing>
            </w:r>
          </w:p>
        </w:tc>
        <w:tc>
          <w:tcPr>
            <w:tcW w:w="450" w:type="dxa"/>
            <w:vAlign w:val="center"/>
          </w:tcPr>
          <w:p w14:paraId="321A1E16" w14:textId="77777777" w:rsidR="00A13496" w:rsidRPr="00BD039C" w:rsidRDefault="00A13496" w:rsidP="002007DA">
            <w:pPr>
              <w:jc w:val="center"/>
              <w:rPr>
                <w:rFonts w:ascii="Times New Roman" w:hAnsi="Times New Roman" w:cs="Times New Roman"/>
              </w:rPr>
            </w:pPr>
          </w:p>
        </w:tc>
      </w:tr>
      <w:tr w:rsidR="00E263ED" w:rsidRPr="00BD039C" w14:paraId="59537BF5" w14:textId="77777777" w:rsidTr="005D129B">
        <w:trPr>
          <w:cantSplit/>
          <w:trHeight w:val="252"/>
        </w:trPr>
        <w:tc>
          <w:tcPr>
            <w:tcW w:w="5333" w:type="dxa"/>
          </w:tcPr>
          <w:p w14:paraId="52A644CA"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Beneficiary targeting activities with community leaders</w:t>
            </w:r>
          </w:p>
        </w:tc>
        <w:tc>
          <w:tcPr>
            <w:tcW w:w="336" w:type="dxa"/>
            <w:shd w:val="clear" w:color="auto" w:fill="auto"/>
            <w:vAlign w:val="center"/>
          </w:tcPr>
          <w:p w14:paraId="4FA9CC8D"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40192EE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128A95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FF601A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BAACF6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32E31A1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D6D2B11" w14:textId="77777777" w:rsidR="00A13496" w:rsidRPr="00BD039C" w:rsidRDefault="00A13496" w:rsidP="002007DA">
            <w:pPr>
              <w:jc w:val="center"/>
              <w:rPr>
                <w:rFonts w:ascii="Times New Roman" w:hAnsi="Times New Roman" w:cs="Times New Roman"/>
              </w:rPr>
            </w:pPr>
          </w:p>
        </w:tc>
        <w:tc>
          <w:tcPr>
            <w:tcW w:w="450" w:type="dxa"/>
            <w:vAlign w:val="center"/>
          </w:tcPr>
          <w:p w14:paraId="7019F9EC" w14:textId="77777777" w:rsidR="00A13496" w:rsidRPr="00BD039C" w:rsidRDefault="00A13496" w:rsidP="002007DA">
            <w:pPr>
              <w:jc w:val="center"/>
              <w:rPr>
                <w:rFonts w:ascii="Times New Roman" w:hAnsi="Times New Roman" w:cs="Times New Roman"/>
              </w:rPr>
            </w:pPr>
          </w:p>
        </w:tc>
        <w:tc>
          <w:tcPr>
            <w:tcW w:w="450" w:type="dxa"/>
            <w:vAlign w:val="center"/>
          </w:tcPr>
          <w:p w14:paraId="2F95CF44" w14:textId="77777777" w:rsidR="00A13496" w:rsidRPr="00BD039C" w:rsidRDefault="00A13496" w:rsidP="002007DA">
            <w:pPr>
              <w:jc w:val="center"/>
              <w:rPr>
                <w:rFonts w:ascii="Times New Roman" w:hAnsi="Times New Roman" w:cs="Times New Roman"/>
              </w:rPr>
            </w:pPr>
          </w:p>
        </w:tc>
        <w:tc>
          <w:tcPr>
            <w:tcW w:w="540" w:type="dxa"/>
            <w:vAlign w:val="center"/>
          </w:tcPr>
          <w:p w14:paraId="213D3959" w14:textId="77777777" w:rsidR="00A13496" w:rsidRPr="00BD039C" w:rsidRDefault="00A13496" w:rsidP="002007DA">
            <w:pPr>
              <w:jc w:val="center"/>
              <w:rPr>
                <w:rFonts w:ascii="Times New Roman" w:hAnsi="Times New Roman" w:cs="Times New Roman"/>
              </w:rPr>
            </w:pPr>
          </w:p>
        </w:tc>
        <w:tc>
          <w:tcPr>
            <w:tcW w:w="540" w:type="dxa"/>
            <w:vAlign w:val="center"/>
          </w:tcPr>
          <w:p w14:paraId="44CDD669" w14:textId="77777777" w:rsidR="00A13496" w:rsidRPr="00BD039C" w:rsidRDefault="00A13496" w:rsidP="002007DA">
            <w:pPr>
              <w:jc w:val="center"/>
              <w:rPr>
                <w:rFonts w:ascii="Times New Roman" w:hAnsi="Times New Roman" w:cs="Times New Roman"/>
              </w:rPr>
            </w:pPr>
          </w:p>
        </w:tc>
        <w:tc>
          <w:tcPr>
            <w:tcW w:w="450" w:type="dxa"/>
            <w:vAlign w:val="center"/>
          </w:tcPr>
          <w:p w14:paraId="27A75423" w14:textId="77777777" w:rsidR="00A13496" w:rsidRPr="00BD039C" w:rsidRDefault="00A13496" w:rsidP="002007DA">
            <w:pPr>
              <w:jc w:val="center"/>
              <w:rPr>
                <w:rFonts w:ascii="Times New Roman" w:hAnsi="Times New Roman" w:cs="Times New Roman"/>
              </w:rPr>
            </w:pPr>
          </w:p>
        </w:tc>
      </w:tr>
      <w:tr w:rsidR="00E263ED" w:rsidRPr="00BD039C" w14:paraId="140947F8" w14:textId="77777777" w:rsidTr="005D129B">
        <w:trPr>
          <w:cantSplit/>
          <w:trHeight w:val="441"/>
        </w:trPr>
        <w:tc>
          <w:tcPr>
            <w:tcW w:w="5333" w:type="dxa"/>
            <w:vAlign w:val="bottom"/>
          </w:tcPr>
          <w:p w14:paraId="72C75D83"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Provision of staple seeds (Maize, Sorghum, Sesame, Groundnuts)</w:t>
            </w:r>
          </w:p>
        </w:tc>
        <w:tc>
          <w:tcPr>
            <w:tcW w:w="336" w:type="dxa"/>
            <w:shd w:val="clear" w:color="auto" w:fill="auto"/>
            <w:vAlign w:val="center"/>
          </w:tcPr>
          <w:p w14:paraId="655B5FED"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7D7BF25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70C0AD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4095018"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34528F1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E47840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8A0B5E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86ED24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E84ED2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C8A5CA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5310BBE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vAlign w:val="center"/>
          </w:tcPr>
          <w:p w14:paraId="4405227F" w14:textId="77777777" w:rsidR="00A13496" w:rsidRPr="00BD039C" w:rsidRDefault="00A13496" w:rsidP="002007DA">
            <w:pPr>
              <w:jc w:val="center"/>
              <w:rPr>
                <w:rFonts w:ascii="Times New Roman" w:hAnsi="Times New Roman" w:cs="Times New Roman"/>
              </w:rPr>
            </w:pPr>
          </w:p>
        </w:tc>
      </w:tr>
      <w:tr w:rsidR="00E263ED" w:rsidRPr="00BD039C" w14:paraId="22B8F941" w14:textId="77777777" w:rsidTr="005D129B">
        <w:trPr>
          <w:cantSplit/>
          <w:trHeight w:val="441"/>
        </w:trPr>
        <w:tc>
          <w:tcPr>
            <w:tcW w:w="5333" w:type="dxa"/>
            <w:vAlign w:val="bottom"/>
          </w:tcPr>
          <w:p w14:paraId="431AA2CD"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Provision of Farming tools (Sickles, Folk/Hoe, Panga, Watering Cans)</w:t>
            </w:r>
          </w:p>
        </w:tc>
        <w:tc>
          <w:tcPr>
            <w:tcW w:w="336" w:type="dxa"/>
            <w:shd w:val="clear" w:color="auto" w:fill="auto"/>
            <w:vAlign w:val="center"/>
          </w:tcPr>
          <w:p w14:paraId="6FE464AB"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27F6D7E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3C676D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FC9E47B"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6F4F1C5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900529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C6E0C4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4DAD9D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AE2D35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AD33F3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752E310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vAlign w:val="center"/>
          </w:tcPr>
          <w:p w14:paraId="081B848E" w14:textId="77777777" w:rsidR="00A13496" w:rsidRPr="00BD039C" w:rsidRDefault="00A13496" w:rsidP="002007DA">
            <w:pPr>
              <w:jc w:val="center"/>
              <w:rPr>
                <w:rFonts w:ascii="Times New Roman" w:hAnsi="Times New Roman" w:cs="Times New Roman"/>
              </w:rPr>
            </w:pPr>
          </w:p>
        </w:tc>
      </w:tr>
      <w:tr w:rsidR="00E263ED" w:rsidRPr="00BD039C" w14:paraId="0F14F8B5" w14:textId="77777777" w:rsidTr="005D129B">
        <w:trPr>
          <w:cantSplit/>
          <w:trHeight w:val="234"/>
        </w:trPr>
        <w:tc>
          <w:tcPr>
            <w:tcW w:w="5333" w:type="dxa"/>
            <w:vAlign w:val="bottom"/>
          </w:tcPr>
          <w:p w14:paraId="2D3EF8E6"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Provision of Fishing tools (Rods, Line, Bait)</w:t>
            </w:r>
          </w:p>
        </w:tc>
        <w:tc>
          <w:tcPr>
            <w:tcW w:w="336" w:type="dxa"/>
            <w:shd w:val="clear" w:color="auto" w:fill="auto"/>
            <w:vAlign w:val="center"/>
          </w:tcPr>
          <w:p w14:paraId="63DF519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0949027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0F154F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5549218"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287575D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D35974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BF8B1F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ED1302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A30D13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DD7C3D0"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97FD44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800BB0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719B57BC" w14:textId="77777777" w:rsidTr="005D129B">
        <w:trPr>
          <w:cantSplit/>
          <w:trHeight w:val="171"/>
        </w:trPr>
        <w:tc>
          <w:tcPr>
            <w:tcW w:w="5333" w:type="dxa"/>
            <w:vAlign w:val="bottom"/>
          </w:tcPr>
          <w:p w14:paraId="3295EB75"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 xml:space="preserve">Support and conduct seed fairs ,seed vouchers </w:t>
            </w:r>
          </w:p>
        </w:tc>
        <w:tc>
          <w:tcPr>
            <w:tcW w:w="336" w:type="dxa"/>
            <w:shd w:val="clear" w:color="auto" w:fill="auto"/>
            <w:vAlign w:val="center"/>
          </w:tcPr>
          <w:p w14:paraId="3C76A7B8"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2F0D0AD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266DC5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F209CF9"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0132D75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67C317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582B50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267396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D12DA0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5742E05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3BA51A1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7E6857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6DFB75F6" w14:textId="77777777" w:rsidTr="005D129B">
        <w:trPr>
          <w:cantSplit/>
          <w:trHeight w:val="162"/>
        </w:trPr>
        <w:tc>
          <w:tcPr>
            <w:tcW w:w="5333" w:type="dxa"/>
            <w:vAlign w:val="bottom"/>
          </w:tcPr>
          <w:p w14:paraId="6F81ACE6"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 xml:space="preserve">Formation of  Farmer Producer Groups </w:t>
            </w:r>
          </w:p>
        </w:tc>
        <w:tc>
          <w:tcPr>
            <w:tcW w:w="336" w:type="dxa"/>
            <w:shd w:val="clear" w:color="auto" w:fill="auto"/>
            <w:vAlign w:val="center"/>
          </w:tcPr>
          <w:p w14:paraId="5CD2D915"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1FDED94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341C8F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DC87018"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1D812EE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FF1E44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DCF821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CBF520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2B99E2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5F4CA9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2B0D7C2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F605721" w14:textId="77777777" w:rsidR="00A13496" w:rsidRPr="00BD039C" w:rsidRDefault="00A13496" w:rsidP="002007DA">
            <w:pPr>
              <w:jc w:val="center"/>
              <w:rPr>
                <w:rFonts w:ascii="Times New Roman" w:hAnsi="Times New Roman" w:cs="Times New Roman"/>
              </w:rPr>
            </w:pPr>
          </w:p>
        </w:tc>
      </w:tr>
      <w:tr w:rsidR="00E263ED" w:rsidRPr="00BD039C" w14:paraId="6C3C682C" w14:textId="77777777" w:rsidTr="005D129B">
        <w:trPr>
          <w:cantSplit/>
          <w:trHeight w:val="333"/>
        </w:trPr>
        <w:tc>
          <w:tcPr>
            <w:tcW w:w="5333" w:type="dxa"/>
            <w:vAlign w:val="bottom"/>
          </w:tcPr>
          <w:p w14:paraId="62E94A90"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Training of Farmer Producer Groups on best agricultural practices</w:t>
            </w:r>
          </w:p>
        </w:tc>
        <w:tc>
          <w:tcPr>
            <w:tcW w:w="336" w:type="dxa"/>
            <w:shd w:val="clear" w:color="auto" w:fill="auto"/>
            <w:vAlign w:val="center"/>
          </w:tcPr>
          <w:p w14:paraId="2ADE5B3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2F5F26B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05C7E4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766A260"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276FF22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CA97B4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CEAA2EA"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078C23A"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3BFEF0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541D615"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9BEA4B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1C2E0F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0706EAC4" w14:textId="77777777" w:rsidTr="005D129B">
        <w:trPr>
          <w:cantSplit/>
          <w:trHeight w:val="225"/>
        </w:trPr>
        <w:tc>
          <w:tcPr>
            <w:tcW w:w="5333" w:type="dxa"/>
            <w:vAlign w:val="bottom"/>
          </w:tcPr>
          <w:p w14:paraId="64754C07"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Formation of Seed Producer Groups</w:t>
            </w:r>
          </w:p>
        </w:tc>
        <w:tc>
          <w:tcPr>
            <w:tcW w:w="336" w:type="dxa"/>
            <w:shd w:val="clear" w:color="auto" w:fill="auto"/>
            <w:vAlign w:val="center"/>
          </w:tcPr>
          <w:p w14:paraId="02F2A60D"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31D8FDB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C8A29C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B718F0A"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1E891AB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CD2E58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1BB457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8653B5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EA1CF7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0A1132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E68698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6A44565" w14:textId="77777777" w:rsidR="00A13496" w:rsidRPr="00BD039C" w:rsidRDefault="00A13496" w:rsidP="002007DA">
            <w:pPr>
              <w:jc w:val="center"/>
              <w:rPr>
                <w:rFonts w:ascii="Times New Roman" w:hAnsi="Times New Roman" w:cs="Times New Roman"/>
              </w:rPr>
            </w:pPr>
          </w:p>
        </w:tc>
      </w:tr>
      <w:tr w:rsidR="00E263ED" w:rsidRPr="00BD039C" w14:paraId="48D29D17" w14:textId="77777777" w:rsidTr="005D129B">
        <w:trPr>
          <w:cantSplit/>
          <w:trHeight w:val="171"/>
        </w:trPr>
        <w:tc>
          <w:tcPr>
            <w:tcW w:w="5333" w:type="dxa"/>
            <w:vAlign w:val="bottom"/>
          </w:tcPr>
          <w:p w14:paraId="2F692816"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Establish Farmer Field Schools</w:t>
            </w:r>
          </w:p>
        </w:tc>
        <w:tc>
          <w:tcPr>
            <w:tcW w:w="336" w:type="dxa"/>
            <w:shd w:val="clear" w:color="auto" w:fill="auto"/>
            <w:vAlign w:val="center"/>
          </w:tcPr>
          <w:p w14:paraId="7033A76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08A9612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501B78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DEA1753"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688D92DB"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A47D53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0CC84C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10E137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40E9CC5"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FA0FCCB"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E0EDFA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BA7A0D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623D367D" w14:textId="77777777" w:rsidTr="005D129B">
        <w:trPr>
          <w:cantSplit/>
          <w:trHeight w:val="234"/>
        </w:trPr>
        <w:tc>
          <w:tcPr>
            <w:tcW w:w="5333" w:type="dxa"/>
            <w:vAlign w:val="bottom"/>
          </w:tcPr>
          <w:p w14:paraId="52E169A6"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Establish Fisherfolk Field  Schools</w:t>
            </w:r>
          </w:p>
        </w:tc>
        <w:tc>
          <w:tcPr>
            <w:tcW w:w="336" w:type="dxa"/>
            <w:shd w:val="clear" w:color="auto" w:fill="auto"/>
            <w:vAlign w:val="center"/>
          </w:tcPr>
          <w:p w14:paraId="2C9EED8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680B474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3BA7CE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457A640"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6191E5C0"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527E45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670E06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35D019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211FC1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700746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77DF41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60A3FC4" w14:textId="77777777" w:rsidR="00A13496" w:rsidRPr="00BD039C" w:rsidRDefault="00A13496" w:rsidP="002007DA">
            <w:pPr>
              <w:jc w:val="center"/>
              <w:rPr>
                <w:rFonts w:ascii="Times New Roman" w:hAnsi="Times New Roman" w:cs="Times New Roman"/>
              </w:rPr>
            </w:pPr>
          </w:p>
        </w:tc>
      </w:tr>
      <w:tr w:rsidR="00E263ED" w:rsidRPr="00BD039C" w14:paraId="1B901459" w14:textId="77777777" w:rsidTr="005D129B">
        <w:trPr>
          <w:cantSplit/>
          <w:trHeight w:val="441"/>
        </w:trPr>
        <w:tc>
          <w:tcPr>
            <w:tcW w:w="5333" w:type="dxa"/>
            <w:vAlign w:val="bottom"/>
          </w:tcPr>
          <w:p w14:paraId="61605604"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Training of Community Extension Workers/Government Extension Workers (5 days)</w:t>
            </w:r>
          </w:p>
        </w:tc>
        <w:tc>
          <w:tcPr>
            <w:tcW w:w="336" w:type="dxa"/>
            <w:shd w:val="clear" w:color="auto" w:fill="auto"/>
            <w:vAlign w:val="center"/>
          </w:tcPr>
          <w:p w14:paraId="47D0B3EA"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2C92F76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D2999F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0034129"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77E7ABD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DB8512B"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30E8E0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06C61B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8EE616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C1BB32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DB4362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58F753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08B0CC89" w14:textId="77777777" w:rsidTr="005D129B">
        <w:trPr>
          <w:cantSplit/>
          <w:trHeight w:val="441"/>
        </w:trPr>
        <w:tc>
          <w:tcPr>
            <w:tcW w:w="5333" w:type="dxa"/>
            <w:vAlign w:val="bottom"/>
          </w:tcPr>
          <w:p w14:paraId="016966B0"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Establish Farmer Training  and Demonstration Centres (Fencing, demonstration inputs)</w:t>
            </w:r>
          </w:p>
        </w:tc>
        <w:tc>
          <w:tcPr>
            <w:tcW w:w="336" w:type="dxa"/>
            <w:shd w:val="clear" w:color="auto" w:fill="auto"/>
            <w:vAlign w:val="center"/>
          </w:tcPr>
          <w:p w14:paraId="439524E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4BB6CB1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E9A876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94A386A"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3F630FD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663F3C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538B6A5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67A5D2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F55403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48D790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2684BA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62BC85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1FC53C63" w14:textId="77777777" w:rsidTr="005D129B">
        <w:trPr>
          <w:cantSplit/>
          <w:trHeight w:val="441"/>
        </w:trPr>
        <w:tc>
          <w:tcPr>
            <w:tcW w:w="5333" w:type="dxa"/>
            <w:vAlign w:val="bottom"/>
          </w:tcPr>
          <w:p w14:paraId="01A3469E"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Training of Seed Producer Groups on seed preservation (2 hour sessions)</w:t>
            </w:r>
          </w:p>
        </w:tc>
        <w:tc>
          <w:tcPr>
            <w:tcW w:w="336" w:type="dxa"/>
            <w:shd w:val="clear" w:color="auto" w:fill="auto"/>
            <w:vAlign w:val="center"/>
          </w:tcPr>
          <w:p w14:paraId="6FD8BA44"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686EBC9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B46A66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06BAA2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1D6C162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69AAA8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68D37D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2A4066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9975CD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ED1647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2082A8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E55770F" w14:textId="77777777" w:rsidR="00A13496" w:rsidRPr="00BD039C" w:rsidRDefault="00A13496" w:rsidP="002007DA">
            <w:pPr>
              <w:jc w:val="center"/>
              <w:rPr>
                <w:rFonts w:ascii="Times New Roman" w:hAnsi="Times New Roman" w:cs="Times New Roman"/>
              </w:rPr>
            </w:pPr>
          </w:p>
        </w:tc>
      </w:tr>
      <w:tr w:rsidR="00E263ED" w:rsidRPr="00BD039C" w14:paraId="429962B5" w14:textId="77777777" w:rsidTr="005D129B">
        <w:trPr>
          <w:cantSplit/>
          <w:trHeight w:val="252"/>
        </w:trPr>
        <w:tc>
          <w:tcPr>
            <w:tcW w:w="5333" w:type="dxa"/>
            <w:vAlign w:val="bottom"/>
          </w:tcPr>
          <w:p w14:paraId="6CAA75CF"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 FPGs on good storage practices of farm produce</w:t>
            </w:r>
          </w:p>
        </w:tc>
        <w:tc>
          <w:tcPr>
            <w:tcW w:w="336" w:type="dxa"/>
            <w:shd w:val="clear" w:color="auto" w:fill="auto"/>
            <w:vAlign w:val="center"/>
          </w:tcPr>
          <w:p w14:paraId="627669DA"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73C7C08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131462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A5CCA49"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04C9525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A68F58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7A003A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0B9D03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37511E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D3C17B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567B72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6EA38FE" w14:textId="77777777" w:rsidR="00A13496" w:rsidRPr="00BD039C" w:rsidRDefault="00A13496" w:rsidP="002007DA">
            <w:pPr>
              <w:jc w:val="center"/>
              <w:rPr>
                <w:rFonts w:ascii="Times New Roman" w:hAnsi="Times New Roman" w:cs="Times New Roman"/>
              </w:rPr>
            </w:pPr>
          </w:p>
        </w:tc>
      </w:tr>
      <w:tr w:rsidR="00E263ED" w:rsidRPr="00BD039C" w14:paraId="4E615459" w14:textId="77777777" w:rsidTr="005D129B">
        <w:trPr>
          <w:cantSplit/>
          <w:trHeight w:val="261"/>
        </w:trPr>
        <w:tc>
          <w:tcPr>
            <w:tcW w:w="5333" w:type="dxa"/>
            <w:vAlign w:val="bottom"/>
          </w:tcPr>
          <w:p w14:paraId="116C8BF4"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 xml:space="preserve">Training of farmers on agro-processing </w:t>
            </w:r>
          </w:p>
        </w:tc>
        <w:tc>
          <w:tcPr>
            <w:tcW w:w="336" w:type="dxa"/>
            <w:shd w:val="clear" w:color="auto" w:fill="auto"/>
            <w:vAlign w:val="center"/>
          </w:tcPr>
          <w:p w14:paraId="0C41CD16"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5365765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67AE8E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445262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BD5905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B0F423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36BB49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5FC97D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65A04E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67BA835"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0F09DE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9E62D36" w14:textId="77777777" w:rsidR="00A13496" w:rsidRPr="00BD039C" w:rsidRDefault="00A13496" w:rsidP="002007DA">
            <w:pPr>
              <w:jc w:val="center"/>
              <w:rPr>
                <w:rFonts w:ascii="Times New Roman" w:hAnsi="Times New Roman" w:cs="Times New Roman"/>
              </w:rPr>
            </w:pPr>
          </w:p>
        </w:tc>
      </w:tr>
      <w:tr w:rsidR="00E263ED" w:rsidRPr="00BD039C" w14:paraId="209FAA7B" w14:textId="77777777" w:rsidTr="005D129B">
        <w:trPr>
          <w:cantSplit/>
          <w:trHeight w:val="252"/>
        </w:trPr>
        <w:tc>
          <w:tcPr>
            <w:tcW w:w="5333" w:type="dxa"/>
            <w:vAlign w:val="bottom"/>
          </w:tcPr>
          <w:p w14:paraId="06EDAB1C"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Training on fish processing, preservation, and utilization</w:t>
            </w:r>
          </w:p>
        </w:tc>
        <w:tc>
          <w:tcPr>
            <w:tcW w:w="336" w:type="dxa"/>
            <w:shd w:val="clear" w:color="auto" w:fill="auto"/>
            <w:vAlign w:val="center"/>
          </w:tcPr>
          <w:p w14:paraId="66C9FD4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6E0772A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EC637E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55C4F0D"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415151E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7C0F7B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0ED1D8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3926DE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3900B9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81A832B"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C26C92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6FF064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4A280B7A" w14:textId="77777777" w:rsidTr="005D129B">
        <w:trPr>
          <w:cantSplit/>
          <w:trHeight w:val="261"/>
        </w:trPr>
        <w:tc>
          <w:tcPr>
            <w:tcW w:w="5333" w:type="dxa"/>
            <w:vAlign w:val="bottom"/>
          </w:tcPr>
          <w:p w14:paraId="285BF35F"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Market linkage between (producers, suppliers and consumers</w:t>
            </w:r>
          </w:p>
        </w:tc>
        <w:tc>
          <w:tcPr>
            <w:tcW w:w="336" w:type="dxa"/>
            <w:shd w:val="clear" w:color="auto" w:fill="auto"/>
            <w:vAlign w:val="center"/>
          </w:tcPr>
          <w:p w14:paraId="6A945050"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56D9EDD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187519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F50DB14"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1BF158F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4EF0B1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188776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B585C7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7DF283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7717165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BC1805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96671C9" w14:textId="77777777" w:rsidR="00A13496" w:rsidRPr="00BD039C" w:rsidRDefault="00A13496" w:rsidP="002007DA">
            <w:pPr>
              <w:jc w:val="center"/>
              <w:rPr>
                <w:rFonts w:ascii="Times New Roman" w:hAnsi="Times New Roman" w:cs="Times New Roman"/>
              </w:rPr>
            </w:pPr>
          </w:p>
        </w:tc>
      </w:tr>
      <w:tr w:rsidR="00653CB6" w:rsidRPr="00BD039C" w14:paraId="15599869" w14:textId="77777777" w:rsidTr="005D129B">
        <w:trPr>
          <w:cantSplit/>
          <w:trHeight w:val="656"/>
        </w:trPr>
        <w:tc>
          <w:tcPr>
            <w:tcW w:w="11155" w:type="dxa"/>
            <w:gridSpan w:val="13"/>
            <w:vAlign w:val="bottom"/>
          </w:tcPr>
          <w:p w14:paraId="7D4D30E4" w14:textId="77777777" w:rsidR="003A5BA6" w:rsidRPr="005D129B" w:rsidRDefault="008F7C35" w:rsidP="005D129B">
            <w:pPr>
              <w:outlineLvl w:val="1"/>
              <w:rPr>
                <w:rFonts w:ascii="Times New Roman" w:hAnsi="Times New Roman" w:cs="Times New Roman"/>
                <w:b/>
              </w:rPr>
            </w:pPr>
            <w:r w:rsidRPr="005D129B">
              <w:rPr>
                <w:rFonts w:ascii="Times New Roman" w:hAnsi="Times New Roman" w:cs="Times New Roman"/>
                <w:b/>
              </w:rPr>
              <w:t>Result 1: Increased household food availability through improved agricultural productivity and storage</w:t>
            </w:r>
          </w:p>
        </w:tc>
      </w:tr>
      <w:tr w:rsidR="00E263ED" w:rsidRPr="00BD039C" w14:paraId="074B9172" w14:textId="77777777" w:rsidTr="005D129B">
        <w:trPr>
          <w:cantSplit/>
          <w:trHeight w:val="279"/>
        </w:trPr>
        <w:tc>
          <w:tcPr>
            <w:tcW w:w="5333" w:type="dxa"/>
            <w:vAlign w:val="bottom"/>
          </w:tcPr>
          <w:p w14:paraId="2938B81B"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lastRenderedPageBreak/>
              <w:t>Support the formation of organised farming association, consisting of farmer producer groups and marketing groups</w:t>
            </w:r>
          </w:p>
        </w:tc>
        <w:tc>
          <w:tcPr>
            <w:tcW w:w="336" w:type="dxa"/>
            <w:vAlign w:val="center"/>
          </w:tcPr>
          <w:p w14:paraId="7FFBB3FA" w14:textId="77777777" w:rsidR="00A13496" w:rsidRPr="00BD039C" w:rsidRDefault="00A13496" w:rsidP="002007DA">
            <w:pPr>
              <w:jc w:val="center"/>
              <w:rPr>
                <w:rFonts w:ascii="Times New Roman" w:hAnsi="Times New Roman" w:cs="Times New Roman"/>
              </w:rPr>
            </w:pPr>
          </w:p>
        </w:tc>
        <w:tc>
          <w:tcPr>
            <w:tcW w:w="446" w:type="dxa"/>
            <w:vAlign w:val="center"/>
          </w:tcPr>
          <w:p w14:paraId="76348BA8" w14:textId="77777777" w:rsidR="00A13496" w:rsidRPr="00BD039C" w:rsidRDefault="00A13496" w:rsidP="002007DA">
            <w:pPr>
              <w:jc w:val="center"/>
              <w:rPr>
                <w:rFonts w:ascii="Times New Roman" w:hAnsi="Times New Roman" w:cs="Times New Roman"/>
              </w:rPr>
            </w:pPr>
          </w:p>
        </w:tc>
        <w:tc>
          <w:tcPr>
            <w:tcW w:w="450" w:type="dxa"/>
            <w:vAlign w:val="center"/>
          </w:tcPr>
          <w:p w14:paraId="58DEA66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0A215A1"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1524B06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3B8F72D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935C11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E3DED37" w14:textId="77777777" w:rsidR="00A13496" w:rsidRPr="00BD039C" w:rsidRDefault="00A13496" w:rsidP="002007DA">
            <w:pPr>
              <w:jc w:val="center"/>
              <w:rPr>
                <w:rFonts w:ascii="Times New Roman" w:hAnsi="Times New Roman" w:cs="Times New Roman"/>
              </w:rPr>
            </w:pPr>
          </w:p>
        </w:tc>
        <w:tc>
          <w:tcPr>
            <w:tcW w:w="450" w:type="dxa"/>
            <w:vAlign w:val="center"/>
          </w:tcPr>
          <w:p w14:paraId="58C250F6" w14:textId="77777777" w:rsidR="00A13496" w:rsidRPr="00BD039C" w:rsidRDefault="00A13496" w:rsidP="002007DA">
            <w:pPr>
              <w:jc w:val="center"/>
              <w:rPr>
                <w:rFonts w:ascii="Times New Roman" w:hAnsi="Times New Roman" w:cs="Times New Roman"/>
              </w:rPr>
            </w:pPr>
          </w:p>
        </w:tc>
        <w:tc>
          <w:tcPr>
            <w:tcW w:w="540" w:type="dxa"/>
            <w:vAlign w:val="center"/>
          </w:tcPr>
          <w:p w14:paraId="31A8E27B" w14:textId="77777777" w:rsidR="00A13496" w:rsidRPr="00BD039C" w:rsidRDefault="00A13496" w:rsidP="002007DA">
            <w:pPr>
              <w:jc w:val="center"/>
              <w:rPr>
                <w:rFonts w:ascii="Times New Roman" w:hAnsi="Times New Roman" w:cs="Times New Roman"/>
              </w:rPr>
            </w:pPr>
          </w:p>
        </w:tc>
        <w:tc>
          <w:tcPr>
            <w:tcW w:w="540" w:type="dxa"/>
            <w:vAlign w:val="center"/>
          </w:tcPr>
          <w:p w14:paraId="37055EDA" w14:textId="77777777" w:rsidR="00A13496" w:rsidRPr="00BD039C" w:rsidRDefault="00A13496" w:rsidP="002007DA">
            <w:pPr>
              <w:jc w:val="center"/>
              <w:rPr>
                <w:rFonts w:ascii="Times New Roman" w:hAnsi="Times New Roman" w:cs="Times New Roman"/>
              </w:rPr>
            </w:pPr>
          </w:p>
        </w:tc>
        <w:tc>
          <w:tcPr>
            <w:tcW w:w="450" w:type="dxa"/>
            <w:vAlign w:val="center"/>
          </w:tcPr>
          <w:p w14:paraId="6414A6B0" w14:textId="77777777" w:rsidR="00A13496" w:rsidRPr="00BD039C" w:rsidRDefault="00A13496" w:rsidP="002007DA">
            <w:pPr>
              <w:jc w:val="center"/>
              <w:rPr>
                <w:rFonts w:ascii="Times New Roman" w:hAnsi="Times New Roman" w:cs="Times New Roman"/>
              </w:rPr>
            </w:pPr>
          </w:p>
        </w:tc>
      </w:tr>
      <w:tr w:rsidR="00E263ED" w:rsidRPr="00BD039C" w14:paraId="6D34C2FF" w14:textId="77777777" w:rsidTr="005D129B">
        <w:trPr>
          <w:cantSplit/>
          <w:trHeight w:val="261"/>
        </w:trPr>
        <w:tc>
          <w:tcPr>
            <w:tcW w:w="5333" w:type="dxa"/>
            <w:vAlign w:val="bottom"/>
          </w:tcPr>
          <w:p w14:paraId="79177E47"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 xml:space="preserve">Support value addition on cereals and other crops (e.g. grinding and repacking of sorghum) </w:t>
            </w:r>
          </w:p>
        </w:tc>
        <w:tc>
          <w:tcPr>
            <w:tcW w:w="336" w:type="dxa"/>
            <w:vAlign w:val="center"/>
          </w:tcPr>
          <w:p w14:paraId="15546F05" w14:textId="77777777" w:rsidR="00A13496" w:rsidRPr="00BD039C" w:rsidRDefault="00A13496" w:rsidP="002007DA">
            <w:pPr>
              <w:jc w:val="center"/>
              <w:rPr>
                <w:rFonts w:ascii="Times New Roman" w:hAnsi="Times New Roman" w:cs="Times New Roman"/>
              </w:rPr>
            </w:pPr>
          </w:p>
        </w:tc>
        <w:tc>
          <w:tcPr>
            <w:tcW w:w="446" w:type="dxa"/>
            <w:vAlign w:val="center"/>
          </w:tcPr>
          <w:p w14:paraId="6333C4CB" w14:textId="77777777" w:rsidR="00A13496" w:rsidRPr="00BD039C" w:rsidRDefault="00A13496" w:rsidP="002007DA">
            <w:pPr>
              <w:jc w:val="center"/>
              <w:rPr>
                <w:rFonts w:ascii="Times New Roman" w:hAnsi="Times New Roman" w:cs="Times New Roman"/>
              </w:rPr>
            </w:pPr>
          </w:p>
        </w:tc>
        <w:tc>
          <w:tcPr>
            <w:tcW w:w="450" w:type="dxa"/>
            <w:vAlign w:val="center"/>
          </w:tcPr>
          <w:p w14:paraId="54117F8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E5556F3"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6AF56F0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4B08B8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3E6626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859325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0ED7DFD"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2071DD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6108D2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4041F62" w14:textId="77777777" w:rsidR="00A13496" w:rsidRPr="00BD039C" w:rsidRDefault="00A13496" w:rsidP="002007DA">
            <w:pPr>
              <w:jc w:val="center"/>
              <w:rPr>
                <w:rFonts w:ascii="Times New Roman" w:hAnsi="Times New Roman" w:cs="Times New Roman"/>
              </w:rPr>
            </w:pPr>
          </w:p>
        </w:tc>
      </w:tr>
      <w:tr w:rsidR="00E263ED" w:rsidRPr="00BD039C" w14:paraId="59C391AA" w14:textId="77777777" w:rsidTr="005D129B">
        <w:trPr>
          <w:cantSplit/>
          <w:trHeight w:val="261"/>
        </w:trPr>
        <w:tc>
          <w:tcPr>
            <w:tcW w:w="5333" w:type="dxa"/>
          </w:tcPr>
          <w:p w14:paraId="1C29AD05"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Establish Fisheries Management Associations</w:t>
            </w:r>
          </w:p>
        </w:tc>
        <w:tc>
          <w:tcPr>
            <w:tcW w:w="336" w:type="dxa"/>
            <w:vAlign w:val="center"/>
          </w:tcPr>
          <w:p w14:paraId="05DF6060" w14:textId="77777777" w:rsidR="00A13496" w:rsidRPr="00BD039C" w:rsidRDefault="00A13496" w:rsidP="002007DA">
            <w:pPr>
              <w:jc w:val="center"/>
              <w:rPr>
                <w:rFonts w:ascii="Times New Roman" w:hAnsi="Times New Roman" w:cs="Times New Roman"/>
              </w:rPr>
            </w:pPr>
          </w:p>
        </w:tc>
        <w:tc>
          <w:tcPr>
            <w:tcW w:w="446" w:type="dxa"/>
            <w:vAlign w:val="center"/>
          </w:tcPr>
          <w:p w14:paraId="65810842" w14:textId="77777777" w:rsidR="00A13496" w:rsidRPr="00BD039C" w:rsidRDefault="00A13496" w:rsidP="002007DA">
            <w:pPr>
              <w:jc w:val="center"/>
              <w:rPr>
                <w:rFonts w:ascii="Times New Roman" w:hAnsi="Times New Roman" w:cs="Times New Roman"/>
              </w:rPr>
            </w:pPr>
          </w:p>
        </w:tc>
        <w:tc>
          <w:tcPr>
            <w:tcW w:w="450" w:type="dxa"/>
            <w:vAlign w:val="center"/>
          </w:tcPr>
          <w:p w14:paraId="2226AD7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0D94768"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6A953BD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A24B55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D4E94F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AB59C0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42F795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C4F768B"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F838E3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4F36DAF" w14:textId="77777777" w:rsidR="00A13496" w:rsidRPr="00BD039C" w:rsidRDefault="00A13496" w:rsidP="002007DA">
            <w:pPr>
              <w:jc w:val="center"/>
              <w:rPr>
                <w:rFonts w:ascii="Times New Roman" w:hAnsi="Times New Roman" w:cs="Times New Roman"/>
              </w:rPr>
            </w:pPr>
          </w:p>
        </w:tc>
      </w:tr>
      <w:tr w:rsidR="00E263ED" w:rsidRPr="00BD039C" w14:paraId="5D678B8A" w14:textId="77777777" w:rsidTr="005D129B">
        <w:trPr>
          <w:cantSplit/>
          <w:trHeight w:val="441"/>
        </w:trPr>
        <w:tc>
          <w:tcPr>
            <w:tcW w:w="5333" w:type="dxa"/>
            <w:vAlign w:val="bottom"/>
          </w:tcPr>
          <w:p w14:paraId="3EB7FE59"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 xml:space="preserve"> Facilitate the farmer, producer and marketing groups to participate in trade fairs and shows</w:t>
            </w:r>
          </w:p>
        </w:tc>
        <w:tc>
          <w:tcPr>
            <w:tcW w:w="336" w:type="dxa"/>
            <w:shd w:val="clear" w:color="auto" w:fill="auto"/>
            <w:vAlign w:val="center"/>
          </w:tcPr>
          <w:p w14:paraId="33A58322"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6FA4914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766608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D911DB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32CC73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7E2B655"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F79CDA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ED3FD7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5AF06E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6A9D6B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C9F06D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BD74B11" w14:textId="77777777" w:rsidR="00A13496" w:rsidRPr="00BD039C" w:rsidRDefault="00A13496" w:rsidP="002007DA">
            <w:pPr>
              <w:jc w:val="center"/>
              <w:rPr>
                <w:rFonts w:ascii="Times New Roman" w:hAnsi="Times New Roman" w:cs="Times New Roman"/>
              </w:rPr>
            </w:pPr>
          </w:p>
        </w:tc>
      </w:tr>
      <w:tr w:rsidR="00E263ED" w:rsidRPr="00BD039C" w14:paraId="36474C52" w14:textId="77777777" w:rsidTr="005D129B">
        <w:trPr>
          <w:cantSplit/>
          <w:trHeight w:val="216"/>
        </w:trPr>
        <w:tc>
          <w:tcPr>
            <w:tcW w:w="5333" w:type="dxa"/>
          </w:tcPr>
          <w:p w14:paraId="68610818"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Collect and  disseminate market information to the community</w:t>
            </w:r>
          </w:p>
        </w:tc>
        <w:tc>
          <w:tcPr>
            <w:tcW w:w="336" w:type="dxa"/>
            <w:shd w:val="clear" w:color="auto" w:fill="auto"/>
            <w:vAlign w:val="center"/>
          </w:tcPr>
          <w:p w14:paraId="6D806E3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73100FB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A38998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865CD9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48D10F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2D1B2E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21C9C8B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525410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13BDC9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08A782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B304E3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734F92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293DC6E6" w14:textId="77777777" w:rsidTr="005D129B">
        <w:trPr>
          <w:cantSplit/>
          <w:trHeight w:val="261"/>
        </w:trPr>
        <w:tc>
          <w:tcPr>
            <w:tcW w:w="5333" w:type="dxa"/>
            <w:vAlign w:val="bottom"/>
          </w:tcPr>
          <w:p w14:paraId="6847C8FE"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Training on marketing skills and value addition</w:t>
            </w:r>
          </w:p>
        </w:tc>
        <w:tc>
          <w:tcPr>
            <w:tcW w:w="336" w:type="dxa"/>
            <w:shd w:val="clear" w:color="auto" w:fill="auto"/>
            <w:vAlign w:val="center"/>
          </w:tcPr>
          <w:p w14:paraId="24F6A4FF"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2524939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73FEB1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A2AB144"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12DF445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A4E624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C1D040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02F556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2EC55B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FA12CA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53A5D4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B196B7F" w14:textId="77777777" w:rsidR="00A13496" w:rsidRPr="00BD039C" w:rsidRDefault="00A13496" w:rsidP="002007DA">
            <w:pPr>
              <w:jc w:val="center"/>
              <w:rPr>
                <w:rFonts w:ascii="Times New Roman" w:hAnsi="Times New Roman" w:cs="Times New Roman"/>
              </w:rPr>
            </w:pPr>
          </w:p>
        </w:tc>
      </w:tr>
      <w:tr w:rsidR="00E263ED" w:rsidRPr="00BD039C" w14:paraId="7334ED87" w14:textId="77777777" w:rsidTr="005D129B">
        <w:trPr>
          <w:cantSplit/>
          <w:trHeight w:val="261"/>
        </w:trPr>
        <w:tc>
          <w:tcPr>
            <w:tcW w:w="5333" w:type="dxa"/>
            <w:vAlign w:val="bottom"/>
          </w:tcPr>
          <w:p w14:paraId="42041E47"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Conduct community awareness on savings and lending /mapping of existing VSLA groups and set up new groups where necessary</w:t>
            </w:r>
          </w:p>
        </w:tc>
        <w:tc>
          <w:tcPr>
            <w:tcW w:w="336" w:type="dxa"/>
            <w:shd w:val="clear" w:color="auto" w:fill="auto"/>
            <w:vAlign w:val="center"/>
          </w:tcPr>
          <w:p w14:paraId="330A508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2DC0108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C45E6F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0B9DA0F"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54EF4CD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B6484D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A48FBA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CEC187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872F69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D6B515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91BE62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E580E99" w14:textId="77777777" w:rsidR="00A13496" w:rsidRPr="00BD039C" w:rsidRDefault="00A13496" w:rsidP="002007DA">
            <w:pPr>
              <w:jc w:val="center"/>
              <w:rPr>
                <w:rFonts w:ascii="Times New Roman" w:hAnsi="Times New Roman" w:cs="Times New Roman"/>
              </w:rPr>
            </w:pPr>
          </w:p>
        </w:tc>
      </w:tr>
      <w:tr w:rsidR="00E263ED" w:rsidRPr="00BD039C" w14:paraId="752CDA5C" w14:textId="77777777" w:rsidTr="005D129B">
        <w:trPr>
          <w:cantSplit/>
          <w:trHeight w:val="261"/>
        </w:trPr>
        <w:tc>
          <w:tcPr>
            <w:tcW w:w="5333" w:type="dxa"/>
            <w:vAlign w:val="bottom"/>
          </w:tcPr>
          <w:p w14:paraId="50894E1A"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Support capacity building of  VSLA groups on issues related to group dynamics and savings</w:t>
            </w:r>
          </w:p>
        </w:tc>
        <w:tc>
          <w:tcPr>
            <w:tcW w:w="336" w:type="dxa"/>
            <w:shd w:val="clear" w:color="auto" w:fill="auto"/>
            <w:vAlign w:val="center"/>
          </w:tcPr>
          <w:p w14:paraId="3E86113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38502A2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66ED21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47EC31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E0EA08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7230E86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594FB7D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24B9A0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960D4D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2D2DF5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ECF5AF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3E14BF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06533143" w14:textId="77777777" w:rsidTr="005D129B">
        <w:trPr>
          <w:cantSplit/>
          <w:trHeight w:val="261"/>
        </w:trPr>
        <w:tc>
          <w:tcPr>
            <w:tcW w:w="5333" w:type="dxa"/>
            <w:vAlign w:val="bottom"/>
          </w:tcPr>
          <w:p w14:paraId="54C1F721"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 xml:space="preserve">Recruit and train VSLA agents </w:t>
            </w:r>
          </w:p>
        </w:tc>
        <w:tc>
          <w:tcPr>
            <w:tcW w:w="336" w:type="dxa"/>
            <w:shd w:val="clear" w:color="auto" w:fill="auto"/>
            <w:vAlign w:val="center"/>
          </w:tcPr>
          <w:p w14:paraId="303282A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1CCA4BE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7CFC37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889F263"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7F24911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8DFD48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DE86A7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84894D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382FF0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37DAFB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7CADE1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CB7E830" w14:textId="77777777" w:rsidR="00A13496" w:rsidRPr="00BD039C" w:rsidRDefault="00A13496" w:rsidP="002007DA">
            <w:pPr>
              <w:jc w:val="center"/>
              <w:rPr>
                <w:rFonts w:ascii="Times New Roman" w:hAnsi="Times New Roman" w:cs="Times New Roman"/>
              </w:rPr>
            </w:pPr>
          </w:p>
        </w:tc>
      </w:tr>
      <w:tr w:rsidR="00E263ED" w:rsidRPr="00BD039C" w14:paraId="48F22A4C" w14:textId="77777777" w:rsidTr="005D129B">
        <w:trPr>
          <w:cantSplit/>
          <w:trHeight w:val="261"/>
        </w:trPr>
        <w:tc>
          <w:tcPr>
            <w:tcW w:w="5333" w:type="dxa"/>
            <w:vAlign w:val="bottom"/>
          </w:tcPr>
          <w:p w14:paraId="4095972E" w14:textId="26C8E413" w:rsidR="00A13496" w:rsidRPr="00BD039C" w:rsidRDefault="00A13496" w:rsidP="002007DA">
            <w:pPr>
              <w:rPr>
                <w:rFonts w:ascii="Times New Roman" w:hAnsi="Times New Roman" w:cs="Times New Roman"/>
              </w:rPr>
            </w:pPr>
            <w:r w:rsidRPr="00BD039C">
              <w:rPr>
                <w:rFonts w:ascii="Times New Roman" w:hAnsi="Times New Roman" w:cs="Times New Roman"/>
              </w:rPr>
              <w:t>Support  by procuring   and distribution of  VSLA record books and saving boxes</w:t>
            </w:r>
            <w:r w:rsidR="00746D11">
              <w:rPr>
                <w:rFonts w:ascii="Times New Roman" w:hAnsi="Times New Roman" w:cs="Times New Roman"/>
              </w:rPr>
              <w:t xml:space="preserve"> </w:t>
            </w:r>
            <w:r w:rsidRPr="00BD039C">
              <w:rPr>
                <w:rFonts w:ascii="Times New Roman" w:hAnsi="Times New Roman" w:cs="Times New Roman"/>
              </w:rPr>
              <w:t>VSLA records books and saving boxes</w:t>
            </w:r>
          </w:p>
        </w:tc>
        <w:tc>
          <w:tcPr>
            <w:tcW w:w="336" w:type="dxa"/>
            <w:shd w:val="clear" w:color="auto" w:fill="auto"/>
            <w:vAlign w:val="center"/>
          </w:tcPr>
          <w:p w14:paraId="45D59042"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2D0C17E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3FEEB2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58F8A37"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0EB6140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A2C402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EA583D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EC0869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AF7DF0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234657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F25501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57F1FC3" w14:textId="77777777" w:rsidR="00A13496" w:rsidRPr="00BD039C" w:rsidRDefault="00A13496" w:rsidP="002007DA">
            <w:pPr>
              <w:jc w:val="center"/>
              <w:rPr>
                <w:rFonts w:ascii="Times New Roman" w:hAnsi="Times New Roman" w:cs="Times New Roman"/>
              </w:rPr>
            </w:pPr>
          </w:p>
        </w:tc>
      </w:tr>
      <w:tr w:rsidR="00E263ED" w:rsidRPr="00BD039C" w14:paraId="45A855C4" w14:textId="77777777" w:rsidTr="005D129B">
        <w:trPr>
          <w:cantSplit/>
          <w:trHeight w:val="261"/>
        </w:trPr>
        <w:tc>
          <w:tcPr>
            <w:tcW w:w="5333" w:type="dxa"/>
            <w:vAlign w:val="bottom"/>
          </w:tcPr>
          <w:p w14:paraId="0D4D70C4"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Support the VSLA groups  with business skills and  assist them in  development of  business plan to start  small business  and linking them to small business opportunities</w:t>
            </w:r>
          </w:p>
        </w:tc>
        <w:tc>
          <w:tcPr>
            <w:tcW w:w="336" w:type="dxa"/>
            <w:shd w:val="clear" w:color="auto" w:fill="auto"/>
            <w:vAlign w:val="center"/>
          </w:tcPr>
          <w:p w14:paraId="6EEBC9CB"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66A9729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D9E292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79E9C23"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6AD896B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21A1C6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EC0916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C98060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F2BDE9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106E22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01DEA5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6B33FEE" w14:textId="77777777" w:rsidR="00A13496" w:rsidRPr="00BD039C" w:rsidRDefault="00A13496" w:rsidP="002007DA">
            <w:pPr>
              <w:jc w:val="center"/>
              <w:rPr>
                <w:rFonts w:ascii="Times New Roman" w:hAnsi="Times New Roman" w:cs="Times New Roman"/>
              </w:rPr>
            </w:pPr>
          </w:p>
        </w:tc>
      </w:tr>
      <w:tr w:rsidR="00653CB6" w:rsidRPr="00BD039C" w14:paraId="2267B6EB" w14:textId="77777777" w:rsidTr="005D129B">
        <w:trPr>
          <w:cantSplit/>
          <w:trHeight w:val="261"/>
        </w:trPr>
        <w:tc>
          <w:tcPr>
            <w:tcW w:w="11155" w:type="dxa"/>
            <w:gridSpan w:val="13"/>
            <w:vAlign w:val="bottom"/>
          </w:tcPr>
          <w:p w14:paraId="65EF24E8" w14:textId="77777777" w:rsidR="003A5BA6" w:rsidRDefault="008F7C35" w:rsidP="005D129B">
            <w:pPr>
              <w:outlineLvl w:val="1"/>
              <w:rPr>
                <w:rFonts w:ascii="Times New Roman" w:hAnsi="Times New Roman" w:cs="Times New Roman"/>
              </w:rPr>
            </w:pPr>
            <w:r w:rsidRPr="005D129B">
              <w:rPr>
                <w:rFonts w:ascii="Times New Roman" w:hAnsi="Times New Roman" w:cs="Times New Roman"/>
                <w:b/>
                <w:u w:val="single"/>
              </w:rPr>
              <w:t>Result 3: Increased dietary diversity through improved food utilization</w:t>
            </w:r>
          </w:p>
        </w:tc>
      </w:tr>
      <w:tr w:rsidR="00E263ED" w:rsidRPr="00BD039C" w14:paraId="5922BC8F" w14:textId="77777777" w:rsidTr="005D129B">
        <w:trPr>
          <w:cantSplit/>
          <w:trHeight w:val="261"/>
        </w:trPr>
        <w:tc>
          <w:tcPr>
            <w:tcW w:w="5333" w:type="dxa"/>
            <w:vAlign w:val="bottom"/>
          </w:tcPr>
          <w:p w14:paraId="7FE118A7"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Organize farmers into 10-person vegetable cultivation groups</w:t>
            </w:r>
          </w:p>
        </w:tc>
        <w:tc>
          <w:tcPr>
            <w:tcW w:w="336" w:type="dxa"/>
            <w:shd w:val="clear" w:color="auto" w:fill="auto"/>
            <w:vAlign w:val="center"/>
          </w:tcPr>
          <w:p w14:paraId="797BC337"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1BFCFB4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33FEA9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616A37A"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3D8A614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0C1BD9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3937F4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C85D74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5A17F8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FA6121D"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111EBF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795CE9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010D51EC" w14:textId="77777777" w:rsidTr="005D129B">
        <w:trPr>
          <w:cantSplit/>
          <w:trHeight w:val="261"/>
        </w:trPr>
        <w:tc>
          <w:tcPr>
            <w:tcW w:w="5333" w:type="dxa"/>
            <w:vAlign w:val="center"/>
          </w:tcPr>
          <w:p w14:paraId="24A8AE04" w14:textId="0D48248A" w:rsidR="00A13496" w:rsidRPr="00BD039C" w:rsidRDefault="00A13496" w:rsidP="002007DA">
            <w:pPr>
              <w:jc w:val="both"/>
              <w:rPr>
                <w:rFonts w:ascii="Times New Roman" w:hAnsi="Times New Roman" w:cs="Times New Roman"/>
              </w:rPr>
            </w:pPr>
            <w:r w:rsidRPr="00BD039C">
              <w:rPr>
                <w:rFonts w:ascii="Times New Roman" w:hAnsi="Times New Roman" w:cs="Times New Roman"/>
              </w:rPr>
              <w:t xml:space="preserve">Procure </w:t>
            </w:r>
            <w:r w:rsidR="00746D11" w:rsidRPr="00BD039C">
              <w:rPr>
                <w:rFonts w:ascii="Times New Roman" w:hAnsi="Times New Roman" w:cs="Times New Roman"/>
              </w:rPr>
              <w:t>vegetables</w:t>
            </w:r>
            <w:r w:rsidRPr="00BD039C">
              <w:rPr>
                <w:rFonts w:ascii="Times New Roman" w:hAnsi="Times New Roman" w:cs="Times New Roman"/>
              </w:rPr>
              <w:t xml:space="preserve"> production tools ( hoes, watering cans , Malodas)</w:t>
            </w:r>
          </w:p>
        </w:tc>
        <w:tc>
          <w:tcPr>
            <w:tcW w:w="336" w:type="dxa"/>
            <w:shd w:val="clear" w:color="auto" w:fill="auto"/>
            <w:vAlign w:val="center"/>
          </w:tcPr>
          <w:p w14:paraId="762890CA"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0D477E3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AC1959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F948FA2"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4157022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1FA9D3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66EE56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764969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8F2BCDB"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34403C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351206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A5459FF" w14:textId="77777777" w:rsidR="00A13496" w:rsidRPr="00BD039C" w:rsidRDefault="00A13496" w:rsidP="002007DA">
            <w:pPr>
              <w:jc w:val="center"/>
              <w:rPr>
                <w:rFonts w:ascii="Times New Roman" w:hAnsi="Times New Roman" w:cs="Times New Roman"/>
              </w:rPr>
            </w:pPr>
          </w:p>
        </w:tc>
      </w:tr>
      <w:tr w:rsidR="00E263ED" w:rsidRPr="00BD039C" w14:paraId="21C79BB5" w14:textId="77777777" w:rsidTr="005D129B">
        <w:trPr>
          <w:cantSplit/>
          <w:trHeight w:val="261"/>
        </w:trPr>
        <w:tc>
          <w:tcPr>
            <w:tcW w:w="5333" w:type="dxa"/>
            <w:vAlign w:val="bottom"/>
          </w:tcPr>
          <w:p w14:paraId="770C8CBE"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Promote home gardens  vegetable production</w:t>
            </w:r>
          </w:p>
        </w:tc>
        <w:tc>
          <w:tcPr>
            <w:tcW w:w="336" w:type="dxa"/>
            <w:shd w:val="clear" w:color="auto" w:fill="auto"/>
            <w:vAlign w:val="center"/>
          </w:tcPr>
          <w:p w14:paraId="37805634"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5177CD9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C17561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64DFB88"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18B7682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F23482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794E66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657C12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F99D6CD"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BD243F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C85941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B8E6BB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025365A4" w14:textId="77777777" w:rsidTr="005D129B">
        <w:trPr>
          <w:cantSplit/>
          <w:trHeight w:val="261"/>
        </w:trPr>
        <w:tc>
          <w:tcPr>
            <w:tcW w:w="5333" w:type="dxa"/>
            <w:vAlign w:val="bottom"/>
          </w:tcPr>
          <w:p w14:paraId="01AD4035"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Training on irrigation and conservation agriculture techniques</w:t>
            </w:r>
          </w:p>
        </w:tc>
        <w:tc>
          <w:tcPr>
            <w:tcW w:w="336" w:type="dxa"/>
            <w:shd w:val="clear" w:color="auto" w:fill="auto"/>
            <w:vAlign w:val="center"/>
          </w:tcPr>
          <w:p w14:paraId="6E84CF5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7814707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32B66D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315F9D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D1E608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169261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39E6B8B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3490A1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414EFD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24202F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97995BA"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871D70A" w14:textId="77777777" w:rsidR="00A13496" w:rsidRPr="00BD039C" w:rsidRDefault="00A13496" w:rsidP="002007DA">
            <w:pPr>
              <w:jc w:val="center"/>
              <w:rPr>
                <w:rFonts w:ascii="Times New Roman" w:hAnsi="Times New Roman" w:cs="Times New Roman"/>
              </w:rPr>
            </w:pPr>
          </w:p>
        </w:tc>
      </w:tr>
      <w:tr w:rsidR="00E263ED" w:rsidRPr="00BD039C" w14:paraId="2A49B21D" w14:textId="77777777" w:rsidTr="005D129B">
        <w:trPr>
          <w:cantSplit/>
          <w:trHeight w:val="261"/>
        </w:trPr>
        <w:tc>
          <w:tcPr>
            <w:tcW w:w="5333" w:type="dxa"/>
          </w:tcPr>
          <w:p w14:paraId="546EF13C" w14:textId="23AE8485" w:rsidR="00A13496" w:rsidRPr="00BD039C" w:rsidRDefault="00746D11" w:rsidP="002007DA">
            <w:pPr>
              <w:rPr>
                <w:rFonts w:ascii="Times New Roman" w:hAnsi="Times New Roman" w:cs="Times New Roman"/>
              </w:rPr>
            </w:pPr>
            <w:r w:rsidRPr="00BD039C">
              <w:rPr>
                <w:rFonts w:ascii="Times New Roman" w:hAnsi="Times New Roman" w:cs="Times New Roman"/>
              </w:rPr>
              <w:t>Treadle</w:t>
            </w:r>
            <w:r w:rsidR="00A13496" w:rsidRPr="00BD039C">
              <w:rPr>
                <w:rFonts w:ascii="Times New Roman" w:hAnsi="Times New Roman" w:cs="Times New Roman"/>
              </w:rPr>
              <w:t xml:space="preserve"> pumps for dry vegetable production</w:t>
            </w:r>
          </w:p>
        </w:tc>
        <w:tc>
          <w:tcPr>
            <w:tcW w:w="336" w:type="dxa"/>
            <w:shd w:val="clear" w:color="auto" w:fill="auto"/>
            <w:vAlign w:val="center"/>
          </w:tcPr>
          <w:p w14:paraId="3F296E87"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338218D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0FEF9B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0BEE1F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5F047B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DFC99F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EAC5C9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56828D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7F3141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357D18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B0F552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642C342" w14:textId="77777777" w:rsidR="00A13496" w:rsidRPr="00BD039C" w:rsidRDefault="00A13496" w:rsidP="002007DA">
            <w:pPr>
              <w:jc w:val="center"/>
              <w:rPr>
                <w:rFonts w:ascii="Times New Roman" w:hAnsi="Times New Roman" w:cs="Times New Roman"/>
              </w:rPr>
            </w:pPr>
          </w:p>
        </w:tc>
      </w:tr>
      <w:tr w:rsidR="00E263ED" w:rsidRPr="00BD039C" w14:paraId="733D3BB3" w14:textId="77777777" w:rsidTr="005D129B">
        <w:trPr>
          <w:cantSplit/>
          <w:trHeight w:val="261"/>
        </w:trPr>
        <w:tc>
          <w:tcPr>
            <w:tcW w:w="5333" w:type="dxa"/>
            <w:vAlign w:val="bottom"/>
          </w:tcPr>
          <w:p w14:paraId="6842D507"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Training on vegetable production for consumption and marketing</w:t>
            </w:r>
          </w:p>
        </w:tc>
        <w:tc>
          <w:tcPr>
            <w:tcW w:w="336" w:type="dxa"/>
            <w:shd w:val="clear" w:color="auto" w:fill="auto"/>
            <w:vAlign w:val="center"/>
          </w:tcPr>
          <w:p w14:paraId="66F36D3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23B1EAF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B8FD59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80266E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F32DD1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D59DE5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BB418B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724B4D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6398055"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6FCFE8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2BCEC4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4C1A0A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1A4FD238" w14:textId="77777777" w:rsidTr="005D129B">
        <w:trPr>
          <w:cantSplit/>
          <w:trHeight w:val="261"/>
        </w:trPr>
        <w:tc>
          <w:tcPr>
            <w:tcW w:w="5333" w:type="dxa"/>
            <w:vAlign w:val="bottom"/>
          </w:tcPr>
          <w:p w14:paraId="0F2826BC"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t xml:space="preserve">Support  youth and women poultry farming </w:t>
            </w:r>
          </w:p>
        </w:tc>
        <w:tc>
          <w:tcPr>
            <w:tcW w:w="336" w:type="dxa"/>
            <w:shd w:val="clear" w:color="auto" w:fill="auto"/>
            <w:vAlign w:val="center"/>
          </w:tcPr>
          <w:p w14:paraId="1262B292"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6F694E5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5EEA45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F235D86"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2AC78ED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4BF613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D013AA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3349B1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42ED3F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3877CC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FCBDA4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A80CD46" w14:textId="77777777" w:rsidR="00A13496" w:rsidRPr="00BD039C" w:rsidRDefault="00A13496" w:rsidP="002007DA">
            <w:pPr>
              <w:jc w:val="center"/>
              <w:rPr>
                <w:rFonts w:ascii="Times New Roman" w:hAnsi="Times New Roman" w:cs="Times New Roman"/>
              </w:rPr>
            </w:pPr>
          </w:p>
        </w:tc>
      </w:tr>
      <w:tr w:rsidR="00E263ED" w:rsidRPr="00BD039C" w14:paraId="1FDD9973" w14:textId="77777777" w:rsidTr="005D129B">
        <w:trPr>
          <w:cantSplit/>
          <w:trHeight w:val="261"/>
        </w:trPr>
        <w:tc>
          <w:tcPr>
            <w:tcW w:w="5333" w:type="dxa"/>
            <w:vAlign w:val="bottom"/>
          </w:tcPr>
          <w:p w14:paraId="03407561" w14:textId="77777777" w:rsidR="00A13496" w:rsidRPr="00BD039C" w:rsidRDefault="00A13496" w:rsidP="002007DA">
            <w:pPr>
              <w:rPr>
                <w:rFonts w:ascii="Times New Roman" w:hAnsi="Times New Roman" w:cs="Times New Roman"/>
              </w:rPr>
            </w:pPr>
            <w:r w:rsidRPr="00BD039C">
              <w:rPr>
                <w:rFonts w:ascii="Times New Roman" w:hAnsi="Times New Roman" w:cs="Times New Roman"/>
              </w:rPr>
              <w:lastRenderedPageBreak/>
              <w:t xml:space="preserve">Promote nutrition best practice through cooking demonstrations </w:t>
            </w:r>
          </w:p>
        </w:tc>
        <w:tc>
          <w:tcPr>
            <w:tcW w:w="336" w:type="dxa"/>
            <w:shd w:val="clear" w:color="auto" w:fill="auto"/>
            <w:vAlign w:val="center"/>
          </w:tcPr>
          <w:p w14:paraId="5AE3C535"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6F115A3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7BF10A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7EDB4B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53BEF70"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75D4C50"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14594D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56BFF0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B22AFB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CBBE96D"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FF6F4C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01A6691" w14:textId="77777777" w:rsidR="00A13496" w:rsidRPr="00BD039C" w:rsidRDefault="00A13496" w:rsidP="002007DA">
            <w:pPr>
              <w:jc w:val="center"/>
              <w:rPr>
                <w:rFonts w:ascii="Times New Roman" w:hAnsi="Times New Roman" w:cs="Times New Roman"/>
              </w:rPr>
            </w:pPr>
          </w:p>
        </w:tc>
      </w:tr>
      <w:tr w:rsidR="00E263ED" w:rsidRPr="00BD039C" w14:paraId="2735546C" w14:textId="77777777" w:rsidTr="005D129B">
        <w:trPr>
          <w:cantSplit/>
          <w:trHeight w:val="234"/>
        </w:trPr>
        <w:tc>
          <w:tcPr>
            <w:tcW w:w="5333" w:type="dxa"/>
          </w:tcPr>
          <w:p w14:paraId="1354A347"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Meetings with the community leaders/key figures in the targeted areas</w:t>
            </w:r>
          </w:p>
        </w:tc>
        <w:tc>
          <w:tcPr>
            <w:tcW w:w="336" w:type="dxa"/>
            <w:shd w:val="clear" w:color="auto" w:fill="auto"/>
            <w:vAlign w:val="center"/>
          </w:tcPr>
          <w:p w14:paraId="31088DBF"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30329FA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1234CD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246B98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E48547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7DC828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188BBE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59D699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2E92D5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67C0CE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0081EF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299894F" w14:textId="77777777" w:rsidR="00A13496" w:rsidRPr="00BD039C" w:rsidRDefault="00A13496" w:rsidP="002007DA">
            <w:pPr>
              <w:jc w:val="center"/>
              <w:rPr>
                <w:rFonts w:ascii="Times New Roman" w:hAnsi="Times New Roman" w:cs="Times New Roman"/>
              </w:rPr>
            </w:pPr>
          </w:p>
        </w:tc>
      </w:tr>
      <w:tr w:rsidR="00E263ED" w:rsidRPr="00BD039C" w14:paraId="5D1821D7" w14:textId="77777777" w:rsidTr="005D129B">
        <w:trPr>
          <w:cantSplit/>
          <w:trHeight w:val="252"/>
        </w:trPr>
        <w:tc>
          <w:tcPr>
            <w:tcW w:w="5333" w:type="dxa"/>
          </w:tcPr>
          <w:p w14:paraId="43F479F7" w14:textId="77777777" w:rsidR="00A13496" w:rsidRPr="00BD039C" w:rsidRDefault="00A13496" w:rsidP="002007DA">
            <w:pPr>
              <w:jc w:val="both"/>
              <w:rPr>
                <w:rFonts w:ascii="Times New Roman" w:hAnsi="Times New Roman" w:cs="Times New Roman"/>
                <w:bCs/>
              </w:rPr>
            </w:pPr>
            <w:r w:rsidRPr="00BD039C">
              <w:rPr>
                <w:rFonts w:ascii="Times New Roman" w:hAnsi="Times New Roman" w:cs="Times New Roman"/>
                <w:bCs/>
              </w:rPr>
              <w:t>Baseline survey on IYCF practices</w:t>
            </w:r>
          </w:p>
        </w:tc>
        <w:tc>
          <w:tcPr>
            <w:tcW w:w="336" w:type="dxa"/>
            <w:shd w:val="clear" w:color="auto" w:fill="auto"/>
            <w:vAlign w:val="center"/>
          </w:tcPr>
          <w:p w14:paraId="14F7E48E"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0507DDA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9CFF14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967991D"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7669DE7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687D7B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46B5DB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5F75EA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DF7A58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095287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53E5EE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4CCBA69" w14:textId="77777777" w:rsidR="00A13496" w:rsidRPr="00BD039C" w:rsidRDefault="00A13496" w:rsidP="002007DA">
            <w:pPr>
              <w:jc w:val="center"/>
              <w:rPr>
                <w:rFonts w:ascii="Times New Roman" w:hAnsi="Times New Roman" w:cs="Times New Roman"/>
              </w:rPr>
            </w:pPr>
          </w:p>
        </w:tc>
      </w:tr>
      <w:tr w:rsidR="00E263ED" w:rsidRPr="00BD039C" w14:paraId="2F31D9E1" w14:textId="77777777" w:rsidTr="005D129B">
        <w:trPr>
          <w:cantSplit/>
          <w:trHeight w:val="252"/>
        </w:trPr>
        <w:tc>
          <w:tcPr>
            <w:tcW w:w="5333" w:type="dxa"/>
          </w:tcPr>
          <w:p w14:paraId="01D70AD4" w14:textId="77777777" w:rsidR="00A13496" w:rsidRPr="00BD039C" w:rsidRDefault="00A13496" w:rsidP="002007DA">
            <w:pPr>
              <w:jc w:val="both"/>
              <w:rPr>
                <w:rFonts w:ascii="Times New Roman" w:hAnsi="Times New Roman" w:cs="Times New Roman"/>
                <w:bCs/>
              </w:rPr>
            </w:pPr>
            <w:r w:rsidRPr="00BD039C">
              <w:rPr>
                <w:rFonts w:ascii="Times New Roman" w:hAnsi="Times New Roman" w:cs="Times New Roman"/>
                <w:bCs/>
              </w:rPr>
              <w:t>Development of key IYCF messages and BCC strategy</w:t>
            </w:r>
          </w:p>
        </w:tc>
        <w:tc>
          <w:tcPr>
            <w:tcW w:w="336" w:type="dxa"/>
            <w:shd w:val="clear" w:color="auto" w:fill="auto"/>
            <w:vAlign w:val="center"/>
          </w:tcPr>
          <w:p w14:paraId="31C712B3"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3D2532E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71E722D"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60F1345"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4B631F9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4C103A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BB534C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1B6380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68FD22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367F420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B1497B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00C9EB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53E38735" w14:textId="77777777" w:rsidTr="005D129B">
        <w:trPr>
          <w:cantSplit/>
          <w:trHeight w:val="252"/>
        </w:trPr>
        <w:tc>
          <w:tcPr>
            <w:tcW w:w="5333" w:type="dxa"/>
          </w:tcPr>
          <w:p w14:paraId="268048E8" w14:textId="77777777" w:rsidR="00A13496" w:rsidRPr="00BD039C" w:rsidRDefault="00A13496" w:rsidP="002007DA">
            <w:pPr>
              <w:jc w:val="both"/>
              <w:rPr>
                <w:rFonts w:ascii="Times New Roman" w:hAnsi="Times New Roman" w:cs="Times New Roman"/>
                <w:bCs/>
              </w:rPr>
            </w:pPr>
            <w:r w:rsidRPr="00BD039C">
              <w:rPr>
                <w:rFonts w:ascii="Times New Roman" w:hAnsi="Times New Roman" w:cs="Times New Roman"/>
                <w:bCs/>
              </w:rPr>
              <w:t>identification and formation of MCGs</w:t>
            </w:r>
          </w:p>
        </w:tc>
        <w:tc>
          <w:tcPr>
            <w:tcW w:w="336" w:type="dxa"/>
            <w:shd w:val="clear" w:color="auto" w:fill="auto"/>
            <w:vAlign w:val="center"/>
          </w:tcPr>
          <w:p w14:paraId="2279C0A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33E08E6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8C2CC3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4207367"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1BF81D13"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8800FB0"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3E685B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DA5835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1AC9F1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265FD9D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6351EE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EEFE2FA" w14:textId="77777777" w:rsidR="00A13496" w:rsidRPr="00BD039C" w:rsidRDefault="00A13496" w:rsidP="002007DA">
            <w:pPr>
              <w:jc w:val="center"/>
              <w:rPr>
                <w:rFonts w:ascii="Times New Roman" w:hAnsi="Times New Roman" w:cs="Times New Roman"/>
              </w:rPr>
            </w:pPr>
          </w:p>
        </w:tc>
      </w:tr>
      <w:tr w:rsidR="00E263ED" w:rsidRPr="00BD039C" w14:paraId="4EB79286" w14:textId="77777777" w:rsidTr="005D129B">
        <w:trPr>
          <w:cantSplit/>
          <w:trHeight w:val="252"/>
        </w:trPr>
        <w:tc>
          <w:tcPr>
            <w:tcW w:w="5333" w:type="dxa"/>
          </w:tcPr>
          <w:p w14:paraId="5AC6D5CB" w14:textId="77777777" w:rsidR="00A13496" w:rsidRPr="00BD039C" w:rsidRDefault="00A13496" w:rsidP="002007DA">
            <w:pPr>
              <w:jc w:val="both"/>
              <w:rPr>
                <w:rFonts w:ascii="Times New Roman" w:hAnsi="Times New Roman" w:cs="Times New Roman"/>
                <w:bCs/>
              </w:rPr>
            </w:pPr>
            <w:r w:rsidRPr="00BD039C">
              <w:rPr>
                <w:rFonts w:ascii="Times New Roman" w:hAnsi="Times New Roman" w:cs="Times New Roman"/>
                <w:bCs/>
              </w:rPr>
              <w:t>Training of Peer Educators and IYCF counsellors on IYCF and BCC</w:t>
            </w:r>
          </w:p>
        </w:tc>
        <w:tc>
          <w:tcPr>
            <w:tcW w:w="336" w:type="dxa"/>
            <w:shd w:val="clear" w:color="auto" w:fill="auto"/>
            <w:vAlign w:val="center"/>
          </w:tcPr>
          <w:p w14:paraId="1904A8E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62D0B62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BE8E94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14962D1"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6760BDA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5594FD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E58DB9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1EC628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48CC3DD"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742C19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70887B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D4AEECA" w14:textId="77777777" w:rsidR="00A13496" w:rsidRPr="00BD039C" w:rsidRDefault="00A13496" w:rsidP="002007DA">
            <w:pPr>
              <w:jc w:val="center"/>
              <w:rPr>
                <w:rFonts w:ascii="Times New Roman" w:hAnsi="Times New Roman" w:cs="Times New Roman"/>
              </w:rPr>
            </w:pPr>
          </w:p>
        </w:tc>
      </w:tr>
      <w:tr w:rsidR="00E263ED" w:rsidRPr="00BD039C" w14:paraId="67F01B42" w14:textId="77777777" w:rsidTr="005D129B">
        <w:trPr>
          <w:cantSplit/>
          <w:trHeight w:val="506"/>
        </w:trPr>
        <w:tc>
          <w:tcPr>
            <w:tcW w:w="5333" w:type="dxa"/>
          </w:tcPr>
          <w:p w14:paraId="737D0208" w14:textId="77777777" w:rsidR="00A13496" w:rsidRPr="00BD039C" w:rsidRDefault="00A13496" w:rsidP="002007DA">
            <w:pPr>
              <w:jc w:val="both"/>
              <w:rPr>
                <w:rFonts w:ascii="Times New Roman" w:hAnsi="Times New Roman" w:cs="Times New Roman"/>
                <w:bCs/>
              </w:rPr>
            </w:pPr>
            <w:r w:rsidRPr="00BD039C">
              <w:rPr>
                <w:rFonts w:ascii="Times New Roman" w:hAnsi="Times New Roman" w:cs="Times New Roman"/>
                <w:bCs/>
              </w:rPr>
              <w:t>Support IYCF counselling (Exclusive breastfeeding and optimum complementary feeding practices) activities through supported MCGs</w:t>
            </w:r>
          </w:p>
        </w:tc>
        <w:tc>
          <w:tcPr>
            <w:tcW w:w="336" w:type="dxa"/>
            <w:shd w:val="clear" w:color="auto" w:fill="auto"/>
            <w:vAlign w:val="center"/>
          </w:tcPr>
          <w:p w14:paraId="1DC3E79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7F97667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E43A7D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489F80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BFD358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2BFB681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6D5115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70758C1"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FE49A4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FFFC8D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22C9F18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84270D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00E20D7F" w14:textId="77777777" w:rsidTr="005D129B">
        <w:trPr>
          <w:cantSplit/>
          <w:trHeight w:val="315"/>
        </w:trPr>
        <w:tc>
          <w:tcPr>
            <w:tcW w:w="5333" w:type="dxa"/>
          </w:tcPr>
          <w:p w14:paraId="0152986F"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Community nutrition awareness raising and support campaigns for the promotion of EBF</w:t>
            </w:r>
          </w:p>
        </w:tc>
        <w:tc>
          <w:tcPr>
            <w:tcW w:w="336" w:type="dxa"/>
            <w:shd w:val="clear" w:color="auto" w:fill="auto"/>
            <w:vAlign w:val="center"/>
          </w:tcPr>
          <w:p w14:paraId="58AE8B8D"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3B2C870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644DE9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B1B8EB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B3F9A4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120DDF9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948A41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2CBCB3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F3FD40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5EB6ACB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10DF3C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F4EE63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6D866499" w14:textId="77777777" w:rsidTr="005D129B">
        <w:trPr>
          <w:cantSplit/>
          <w:trHeight w:val="315"/>
        </w:trPr>
        <w:tc>
          <w:tcPr>
            <w:tcW w:w="5333" w:type="dxa"/>
          </w:tcPr>
          <w:p w14:paraId="7B2C61E1"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Supplementation and de-worming campaign</w:t>
            </w:r>
          </w:p>
        </w:tc>
        <w:tc>
          <w:tcPr>
            <w:tcW w:w="336" w:type="dxa"/>
            <w:shd w:val="clear" w:color="auto" w:fill="auto"/>
            <w:vAlign w:val="center"/>
          </w:tcPr>
          <w:p w14:paraId="70B3DD0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3F33A80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BC1842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9F6EEA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12E88D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514533F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6E8697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D23046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36C94C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3795248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FA8629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9DBBA4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15952D7C" w14:textId="77777777" w:rsidTr="005D129B">
        <w:trPr>
          <w:cantSplit/>
          <w:trHeight w:val="243"/>
        </w:trPr>
        <w:tc>
          <w:tcPr>
            <w:tcW w:w="5333" w:type="dxa"/>
          </w:tcPr>
          <w:p w14:paraId="57CE38DE"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Household nutrition training</w:t>
            </w:r>
          </w:p>
        </w:tc>
        <w:tc>
          <w:tcPr>
            <w:tcW w:w="336" w:type="dxa"/>
            <w:shd w:val="clear" w:color="auto" w:fill="auto"/>
            <w:vAlign w:val="center"/>
          </w:tcPr>
          <w:p w14:paraId="1D687D15"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4C935FB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CCB446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D0BC5E3"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37B35E3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7732727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55F380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0F5E9F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51D9F1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C6E1B7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471F73D9"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CAC35B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442DE62F" w14:textId="77777777" w:rsidTr="005D129B">
        <w:trPr>
          <w:cantSplit/>
          <w:trHeight w:val="243"/>
        </w:trPr>
        <w:tc>
          <w:tcPr>
            <w:tcW w:w="5333" w:type="dxa"/>
          </w:tcPr>
          <w:p w14:paraId="16FEA187"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 xml:space="preserve">Technical and financial support to MoH in the development of the IYCF guidelines and protocols </w:t>
            </w:r>
          </w:p>
        </w:tc>
        <w:tc>
          <w:tcPr>
            <w:tcW w:w="336" w:type="dxa"/>
            <w:shd w:val="clear" w:color="auto" w:fill="auto"/>
            <w:vAlign w:val="center"/>
          </w:tcPr>
          <w:p w14:paraId="4187635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01FB4D1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0C9133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CF3171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4C9FD0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3FE26A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81CC3D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29197F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67F096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297F91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B3B2D24"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83F6C63" w14:textId="77777777" w:rsidR="00A13496" w:rsidRPr="00BD039C" w:rsidRDefault="00A13496" w:rsidP="002007DA">
            <w:pPr>
              <w:jc w:val="center"/>
              <w:rPr>
                <w:rFonts w:ascii="Times New Roman" w:hAnsi="Times New Roman" w:cs="Times New Roman"/>
              </w:rPr>
            </w:pPr>
          </w:p>
        </w:tc>
      </w:tr>
      <w:tr w:rsidR="00E263ED" w:rsidRPr="00BD039C" w14:paraId="4AF5245E" w14:textId="77777777" w:rsidTr="005D129B">
        <w:trPr>
          <w:cantSplit/>
          <w:trHeight w:val="252"/>
        </w:trPr>
        <w:tc>
          <w:tcPr>
            <w:tcW w:w="5333" w:type="dxa"/>
          </w:tcPr>
          <w:p w14:paraId="2FE47935"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Mapping of homestead gardens plots</w:t>
            </w:r>
          </w:p>
        </w:tc>
        <w:tc>
          <w:tcPr>
            <w:tcW w:w="336" w:type="dxa"/>
            <w:shd w:val="clear" w:color="auto" w:fill="auto"/>
            <w:vAlign w:val="center"/>
          </w:tcPr>
          <w:p w14:paraId="6B0AC1D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16BA476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3529B4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31BD09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D1E8DA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82DD54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15BDDC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C591FF3"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22B6746"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625B28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F3EFDE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E9F290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3B97A0AB" w14:textId="77777777" w:rsidTr="005D129B">
        <w:trPr>
          <w:cantSplit/>
          <w:trHeight w:val="414"/>
        </w:trPr>
        <w:tc>
          <w:tcPr>
            <w:tcW w:w="5333" w:type="dxa"/>
          </w:tcPr>
          <w:p w14:paraId="3981008B"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Capacity building of mother leaders, Peer Educators and SMoH staff on Essential Nutrition Actions</w:t>
            </w:r>
          </w:p>
        </w:tc>
        <w:tc>
          <w:tcPr>
            <w:tcW w:w="336" w:type="dxa"/>
            <w:shd w:val="clear" w:color="auto" w:fill="auto"/>
            <w:vAlign w:val="center"/>
          </w:tcPr>
          <w:p w14:paraId="24FE9888"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562E708C"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EA08E3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07CA84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9506C8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2D6074D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86F8D29"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A87400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1B10A9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FF1055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2C66F8C8"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562D525" w14:textId="77777777" w:rsidR="00A13496" w:rsidRPr="00BD039C" w:rsidRDefault="00A13496" w:rsidP="002007DA">
            <w:pPr>
              <w:jc w:val="center"/>
              <w:rPr>
                <w:rFonts w:ascii="Times New Roman" w:hAnsi="Times New Roman" w:cs="Times New Roman"/>
              </w:rPr>
            </w:pPr>
          </w:p>
        </w:tc>
      </w:tr>
      <w:tr w:rsidR="00E263ED" w:rsidRPr="00BD039C" w14:paraId="46DCAF38" w14:textId="77777777" w:rsidTr="005D129B">
        <w:trPr>
          <w:cantSplit/>
          <w:trHeight w:val="261"/>
        </w:trPr>
        <w:tc>
          <w:tcPr>
            <w:tcW w:w="5333" w:type="dxa"/>
          </w:tcPr>
          <w:p w14:paraId="42FB8AC0"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Provision of training and supplies for homestead gardens</w:t>
            </w:r>
          </w:p>
        </w:tc>
        <w:tc>
          <w:tcPr>
            <w:tcW w:w="336" w:type="dxa"/>
            <w:shd w:val="clear" w:color="auto" w:fill="auto"/>
            <w:vAlign w:val="center"/>
          </w:tcPr>
          <w:p w14:paraId="4706BE4B"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68BF153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59DD43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2E432A1"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577717B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ED691E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58A8993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709EF2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3296D49"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7525E7D"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DFFBA8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6A2993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653CB6" w:rsidRPr="00BD039C" w14:paraId="382A8442" w14:textId="77777777" w:rsidTr="005D129B">
        <w:trPr>
          <w:cantSplit/>
          <w:trHeight w:val="261"/>
        </w:trPr>
        <w:tc>
          <w:tcPr>
            <w:tcW w:w="11155" w:type="dxa"/>
            <w:gridSpan w:val="13"/>
          </w:tcPr>
          <w:p w14:paraId="1B3AC1D3" w14:textId="77777777" w:rsidR="003A5BA6" w:rsidRDefault="008F7C35" w:rsidP="005D129B">
            <w:pPr>
              <w:outlineLvl w:val="1"/>
              <w:rPr>
                <w:rFonts w:ascii="Times New Roman" w:hAnsi="Times New Roman" w:cs="Times New Roman"/>
              </w:rPr>
            </w:pPr>
            <w:r w:rsidRPr="005D129B">
              <w:rPr>
                <w:rFonts w:ascii="Times New Roman" w:hAnsi="Times New Roman" w:cs="Times New Roman"/>
                <w:b/>
                <w:u w:val="single"/>
              </w:rPr>
              <w:t>Result 4: Increased community capacity to mitigate and enhance resilience to natural shocks and stresses</w:t>
            </w:r>
          </w:p>
        </w:tc>
      </w:tr>
      <w:tr w:rsidR="00E263ED" w:rsidRPr="00BD039C" w14:paraId="017658E9" w14:textId="77777777" w:rsidTr="005D129B">
        <w:trPr>
          <w:cantSplit/>
          <w:trHeight w:val="243"/>
        </w:trPr>
        <w:tc>
          <w:tcPr>
            <w:tcW w:w="5333" w:type="dxa"/>
          </w:tcPr>
          <w:p w14:paraId="5220B230"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Conduct Disaster risk assessment in all supported Boma</w:t>
            </w:r>
          </w:p>
        </w:tc>
        <w:tc>
          <w:tcPr>
            <w:tcW w:w="336" w:type="dxa"/>
            <w:shd w:val="clear" w:color="auto" w:fill="auto"/>
            <w:vAlign w:val="center"/>
          </w:tcPr>
          <w:p w14:paraId="4B60CFF3"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5C16886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77C8DB2"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3054C62C"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F435E0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67AF66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64CA32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51C6DD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EAF3E1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53EE5997"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9EFD04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016B04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740D528E" w14:textId="77777777" w:rsidTr="005D129B">
        <w:trPr>
          <w:cantSplit/>
          <w:trHeight w:val="243"/>
        </w:trPr>
        <w:tc>
          <w:tcPr>
            <w:tcW w:w="5333" w:type="dxa"/>
          </w:tcPr>
          <w:p w14:paraId="343D9B71"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Formation of CMDRR committees</w:t>
            </w:r>
          </w:p>
        </w:tc>
        <w:tc>
          <w:tcPr>
            <w:tcW w:w="336" w:type="dxa"/>
            <w:shd w:val="clear" w:color="auto" w:fill="auto"/>
            <w:vAlign w:val="center"/>
          </w:tcPr>
          <w:p w14:paraId="3A81196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05B8816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248FEF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56B476B"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4F9F91F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7B060A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478433B"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4B7E522"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6DDE13C1"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BA8BB1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31F25D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2CFCA9D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4D920CC5" w14:textId="77777777" w:rsidTr="005D129B">
        <w:trPr>
          <w:cantSplit/>
          <w:trHeight w:val="243"/>
        </w:trPr>
        <w:tc>
          <w:tcPr>
            <w:tcW w:w="5333" w:type="dxa"/>
          </w:tcPr>
          <w:p w14:paraId="3E251888"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Facilitate the development of Boma level DRR plans</w:t>
            </w:r>
          </w:p>
        </w:tc>
        <w:tc>
          <w:tcPr>
            <w:tcW w:w="336" w:type="dxa"/>
            <w:shd w:val="clear" w:color="auto" w:fill="auto"/>
            <w:vAlign w:val="center"/>
          </w:tcPr>
          <w:p w14:paraId="302AF87E"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7B8BC081"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3B6500B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CD8221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AA101D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DD01FAC"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045BD47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1F3926E"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84569B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9F47C12"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6348B766"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77B09D5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3DBA1FA6" w14:textId="77777777" w:rsidTr="005D129B">
        <w:trPr>
          <w:cantSplit/>
          <w:trHeight w:val="243"/>
        </w:trPr>
        <w:tc>
          <w:tcPr>
            <w:tcW w:w="5333" w:type="dxa"/>
          </w:tcPr>
          <w:p w14:paraId="7700B183"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Train members of CMDRR committees and mobilize  communities  implement DRR activities;</w:t>
            </w:r>
          </w:p>
        </w:tc>
        <w:tc>
          <w:tcPr>
            <w:tcW w:w="336" w:type="dxa"/>
            <w:shd w:val="clear" w:color="auto" w:fill="auto"/>
            <w:vAlign w:val="center"/>
          </w:tcPr>
          <w:p w14:paraId="70A6E78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4E0CE01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5EFE89AE"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5F4CD8C" w14:textId="77777777" w:rsidR="00A13496" w:rsidRPr="00BD039C" w:rsidRDefault="00A13496" w:rsidP="002007DA">
            <w:pPr>
              <w:jc w:val="center"/>
              <w:rPr>
                <w:rFonts w:ascii="Times New Roman" w:hAnsi="Times New Roman" w:cs="Times New Roman"/>
              </w:rPr>
            </w:pPr>
          </w:p>
        </w:tc>
        <w:tc>
          <w:tcPr>
            <w:tcW w:w="630" w:type="dxa"/>
            <w:shd w:val="clear" w:color="auto" w:fill="auto"/>
            <w:vAlign w:val="center"/>
          </w:tcPr>
          <w:p w14:paraId="7B7E5EEE"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A0CBFF4"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62CD84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5171A6B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101641B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0E37433"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70EDB24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9DC2667"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1474C453" w14:textId="77777777" w:rsidTr="005D129B">
        <w:trPr>
          <w:cantSplit/>
          <w:trHeight w:val="243"/>
        </w:trPr>
        <w:tc>
          <w:tcPr>
            <w:tcW w:w="5333" w:type="dxa"/>
          </w:tcPr>
          <w:p w14:paraId="285D022A"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Train communities on soil and water conservation initiatives</w:t>
            </w:r>
          </w:p>
        </w:tc>
        <w:tc>
          <w:tcPr>
            <w:tcW w:w="336" w:type="dxa"/>
            <w:shd w:val="clear" w:color="auto" w:fill="auto"/>
            <w:vAlign w:val="center"/>
          </w:tcPr>
          <w:p w14:paraId="1328DD7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46" w:type="dxa"/>
            <w:shd w:val="clear" w:color="auto" w:fill="auto"/>
            <w:vAlign w:val="center"/>
          </w:tcPr>
          <w:p w14:paraId="21C4569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043B12EA"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9513AA0"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C42FEFD"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13D1B3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00499E4B"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234A5527"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5B16B98"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27997D0"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7DC1C81F"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0E274AF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r>
      <w:tr w:rsidR="00E263ED" w:rsidRPr="00BD039C" w14:paraId="413B7A37" w14:textId="77777777" w:rsidTr="005D129B">
        <w:trPr>
          <w:cantSplit/>
          <w:trHeight w:val="243"/>
        </w:trPr>
        <w:tc>
          <w:tcPr>
            <w:tcW w:w="5333" w:type="dxa"/>
          </w:tcPr>
          <w:p w14:paraId="5E9C53A8" w14:textId="77777777" w:rsidR="00A13496" w:rsidRPr="00BD039C" w:rsidRDefault="00A13496" w:rsidP="002007DA">
            <w:pPr>
              <w:jc w:val="both"/>
              <w:rPr>
                <w:rFonts w:ascii="Times New Roman" w:hAnsi="Times New Roman" w:cs="Times New Roman"/>
              </w:rPr>
            </w:pPr>
            <w:r w:rsidRPr="00BD039C">
              <w:rPr>
                <w:rFonts w:ascii="Times New Roman" w:hAnsi="Times New Roman" w:cs="Times New Roman"/>
              </w:rPr>
              <w:t>Support communities with fruit trees farming (nurseries establishment)</w:t>
            </w:r>
          </w:p>
        </w:tc>
        <w:tc>
          <w:tcPr>
            <w:tcW w:w="336" w:type="dxa"/>
            <w:shd w:val="clear" w:color="auto" w:fill="auto"/>
            <w:vAlign w:val="center"/>
          </w:tcPr>
          <w:p w14:paraId="2E423404" w14:textId="77777777" w:rsidR="00A13496" w:rsidRPr="00BD039C" w:rsidRDefault="00A13496" w:rsidP="002007DA">
            <w:pPr>
              <w:jc w:val="center"/>
              <w:rPr>
                <w:rFonts w:ascii="Times New Roman" w:hAnsi="Times New Roman" w:cs="Times New Roman"/>
              </w:rPr>
            </w:pPr>
          </w:p>
        </w:tc>
        <w:tc>
          <w:tcPr>
            <w:tcW w:w="446" w:type="dxa"/>
            <w:shd w:val="clear" w:color="auto" w:fill="auto"/>
            <w:vAlign w:val="center"/>
          </w:tcPr>
          <w:p w14:paraId="3CD24B1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6A971EFF"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450" w:type="dxa"/>
            <w:shd w:val="clear" w:color="auto" w:fill="auto"/>
            <w:vAlign w:val="center"/>
          </w:tcPr>
          <w:p w14:paraId="428D0995"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7B57704"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47A39EC8" w14:textId="77777777" w:rsidR="00A13496" w:rsidRPr="00BD039C" w:rsidRDefault="00A13496" w:rsidP="002007DA">
            <w:pPr>
              <w:jc w:val="center"/>
              <w:rPr>
                <w:rFonts w:ascii="Times New Roman" w:hAnsi="Times New Roman" w:cs="Times New Roman"/>
              </w:rPr>
            </w:pPr>
            <w:r w:rsidRPr="00BD039C">
              <w:rPr>
                <w:rFonts w:ascii="Times New Roman" w:hAnsi="Times New Roman" w:cs="Times New Roman"/>
              </w:rPr>
              <w:t>X</w:t>
            </w:r>
          </w:p>
        </w:tc>
        <w:tc>
          <w:tcPr>
            <w:tcW w:w="540" w:type="dxa"/>
            <w:shd w:val="clear" w:color="auto" w:fill="auto"/>
            <w:vAlign w:val="center"/>
          </w:tcPr>
          <w:p w14:paraId="6B0F3FB0"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430B2565"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1DA6613F"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12ED614A" w14:textId="77777777" w:rsidR="00A13496" w:rsidRPr="00BD039C" w:rsidRDefault="00A13496" w:rsidP="002007DA">
            <w:pPr>
              <w:jc w:val="center"/>
              <w:rPr>
                <w:rFonts w:ascii="Times New Roman" w:hAnsi="Times New Roman" w:cs="Times New Roman"/>
              </w:rPr>
            </w:pPr>
          </w:p>
        </w:tc>
        <w:tc>
          <w:tcPr>
            <w:tcW w:w="540" w:type="dxa"/>
            <w:shd w:val="clear" w:color="auto" w:fill="auto"/>
            <w:vAlign w:val="center"/>
          </w:tcPr>
          <w:p w14:paraId="37BA1E96" w14:textId="77777777" w:rsidR="00A13496" w:rsidRPr="00BD039C" w:rsidRDefault="00A13496" w:rsidP="002007DA">
            <w:pPr>
              <w:jc w:val="center"/>
              <w:rPr>
                <w:rFonts w:ascii="Times New Roman" w:hAnsi="Times New Roman" w:cs="Times New Roman"/>
              </w:rPr>
            </w:pPr>
          </w:p>
        </w:tc>
        <w:tc>
          <w:tcPr>
            <w:tcW w:w="450" w:type="dxa"/>
            <w:shd w:val="clear" w:color="auto" w:fill="auto"/>
            <w:vAlign w:val="center"/>
          </w:tcPr>
          <w:p w14:paraId="7A343E00" w14:textId="77777777" w:rsidR="00A13496" w:rsidRPr="00BD039C" w:rsidRDefault="00A13496" w:rsidP="002007DA">
            <w:pPr>
              <w:jc w:val="center"/>
              <w:rPr>
                <w:rFonts w:ascii="Times New Roman" w:hAnsi="Times New Roman" w:cs="Times New Roman"/>
              </w:rPr>
            </w:pPr>
          </w:p>
        </w:tc>
      </w:tr>
    </w:tbl>
    <w:p w14:paraId="21CC5F55" w14:textId="77777777" w:rsidR="002007DA" w:rsidRDefault="002007DA" w:rsidP="005202A6">
      <w:pPr>
        <w:pStyle w:val="ListParagraph"/>
        <w:rPr>
          <w:rFonts w:ascii="Times New Roman" w:hAnsi="Times New Roman" w:cs="Times New Roman"/>
        </w:rPr>
      </w:pPr>
    </w:p>
    <w:p w14:paraId="38720111" w14:textId="77777777" w:rsidR="002007DA" w:rsidRDefault="002007DA" w:rsidP="005202A6">
      <w:pPr>
        <w:pStyle w:val="ListParagraph"/>
        <w:rPr>
          <w:rFonts w:ascii="Times New Roman" w:hAnsi="Times New Roman" w:cs="Times New Roman"/>
        </w:rPr>
      </w:pPr>
    </w:p>
    <w:p w14:paraId="089FC411" w14:textId="77777777" w:rsidR="005202A6" w:rsidRPr="00BD039C" w:rsidRDefault="008F7C35" w:rsidP="005202A6">
      <w:pPr>
        <w:pStyle w:val="ListParagraph"/>
        <w:rPr>
          <w:rFonts w:ascii="Times New Roman" w:hAnsi="Times New Roman" w:cs="Times New Roman"/>
        </w:rPr>
      </w:pPr>
      <w:r w:rsidRPr="00BD039C">
        <w:rPr>
          <w:rFonts w:ascii="Times New Roman" w:hAnsi="Times New Roman" w:cs="Times New Roman"/>
        </w:rPr>
        <w:fldChar w:fldCharType="begin"/>
      </w:r>
      <w:r w:rsidR="005202A6" w:rsidRPr="00BD039C">
        <w:rPr>
          <w:rFonts w:ascii="Times New Roman" w:hAnsi="Times New Roman" w:cs="Times New Roman"/>
        </w:rPr>
        <w:instrText xml:space="preserve"> LINK </w:instrText>
      </w:r>
      <w:r w:rsidR="00741C89">
        <w:rPr>
          <w:rFonts w:ascii="Times New Roman" w:hAnsi="Times New Roman" w:cs="Times New Roman"/>
        </w:rPr>
        <w:instrText xml:space="preserve">Excel.Sheet.12 "C:\\Users\\nancyp\\Documents\\Euroaid\\Work plan\\Activity Schedule\\SS_EuropeAid Activity Schedule.xlsx" "Europe Aid Activity Schedule!R1C1:R89C8" </w:instrText>
      </w:r>
      <w:r w:rsidR="005202A6" w:rsidRPr="00BD039C">
        <w:rPr>
          <w:rFonts w:ascii="Times New Roman" w:hAnsi="Times New Roman" w:cs="Times New Roman"/>
        </w:rPr>
        <w:instrText xml:space="preserve">\a \f 4 \h  \* MERGEFORMAT </w:instrText>
      </w:r>
      <w:r w:rsidRPr="00BD039C">
        <w:rPr>
          <w:rFonts w:ascii="Times New Roman" w:hAnsi="Times New Roman" w:cs="Times New Roman"/>
        </w:rPr>
        <w:fldChar w:fldCharType="separate"/>
      </w:r>
    </w:p>
    <w:p w14:paraId="1168E5BF" w14:textId="57C368CF" w:rsidR="003A5BA6" w:rsidRPr="005D129B" w:rsidRDefault="008F7C35" w:rsidP="005D129B">
      <w:pPr>
        <w:rPr>
          <w:rFonts w:ascii="Times New Roman" w:hAnsi="Times New Roman" w:cs="Times New Roman"/>
        </w:rPr>
      </w:pPr>
      <w:r w:rsidRPr="00BD039C">
        <w:fldChar w:fldCharType="end"/>
      </w:r>
    </w:p>
    <w:p w14:paraId="004288D0" w14:textId="77777777" w:rsidR="006C488A" w:rsidRPr="00BD039C" w:rsidRDefault="00653CB6" w:rsidP="00E177ED">
      <w:pPr>
        <w:rPr>
          <w:rFonts w:ascii="Times New Roman" w:hAnsi="Times New Roman" w:cs="Times New Roman"/>
        </w:rPr>
      </w:pPr>
      <w:r>
        <w:rPr>
          <w:rFonts w:ascii="Times New Roman" w:hAnsi="Times New Roman" w:cs="Times New Roman"/>
        </w:rPr>
        <w:lastRenderedPageBreak/>
        <w:t>5</w:t>
      </w:r>
    </w:p>
    <w:p w14:paraId="13873E6D" w14:textId="77777777" w:rsidR="003A5BA6" w:rsidRPr="005D129B" w:rsidRDefault="00653CB6" w:rsidP="005D129B">
      <w:pPr>
        <w:outlineLvl w:val="0"/>
        <w:rPr>
          <w:rFonts w:ascii="Times New Roman" w:hAnsi="Times New Roman" w:cs="Times New Roman"/>
          <w:i/>
        </w:rPr>
      </w:pPr>
      <w:bookmarkStart w:id="17" w:name="_Toc456880686"/>
      <w:r>
        <w:rPr>
          <w:rFonts w:ascii="Times New Roman" w:hAnsi="Times New Roman" w:cs="Times New Roman"/>
          <w:i/>
        </w:rPr>
        <w:t xml:space="preserve">5.1   </w:t>
      </w:r>
      <w:r w:rsidR="008F7C35" w:rsidRPr="005D129B">
        <w:rPr>
          <w:rFonts w:ascii="Times New Roman" w:hAnsi="Times New Roman" w:cs="Times New Roman"/>
          <w:i/>
        </w:rPr>
        <w:t>Resource schedule and budget</w:t>
      </w:r>
      <w:bookmarkEnd w:id="17"/>
    </w:p>
    <w:p w14:paraId="46728B2E" w14:textId="77777777" w:rsidR="00B31133" w:rsidRPr="00BD039C" w:rsidRDefault="00653CB6" w:rsidP="00B31133">
      <w:pPr>
        <w:rPr>
          <w:rFonts w:ascii="Times New Roman" w:hAnsi="Times New Roman" w:cs="Times New Roman"/>
        </w:rPr>
      </w:pPr>
      <w:r>
        <w:rPr>
          <w:rFonts w:ascii="Times New Roman" w:hAnsi="Times New Roman" w:cs="Times New Roman"/>
        </w:rPr>
        <w:t xml:space="preserve">         </w:t>
      </w:r>
      <w:r w:rsidR="003C6EBA" w:rsidRPr="00BD039C">
        <w:rPr>
          <w:rFonts w:ascii="Times New Roman" w:hAnsi="Times New Roman" w:cs="Times New Roman"/>
        </w:rPr>
        <w:t>See the attached document from finance</w:t>
      </w:r>
    </w:p>
    <w:p w14:paraId="335232AB" w14:textId="77777777" w:rsidR="00D724FF" w:rsidRPr="00BD039C" w:rsidRDefault="00DF2B96" w:rsidP="00B31133">
      <w:pPr>
        <w:rPr>
          <w:rFonts w:ascii="Times New Roman" w:hAnsi="Times New Roman" w:cs="Times New Roman"/>
        </w:rPr>
        <w:sectPr w:rsidR="00D724FF" w:rsidRPr="00BD039C" w:rsidSect="005D129B">
          <w:pgSz w:w="12240" w:h="15840"/>
          <w:pgMar w:top="720" w:right="720" w:bottom="720" w:left="720" w:header="720" w:footer="720" w:gutter="0"/>
          <w:cols w:space="720"/>
          <w:docGrid w:linePitch="360"/>
        </w:sectPr>
      </w:pPr>
      <w:r w:rsidRPr="00BD039C">
        <w:rPr>
          <w:rFonts w:ascii="Times New Roman" w:hAnsi="Times New Roman" w:cs="Times New Roman"/>
        </w:rPr>
        <w:br w:type="page"/>
      </w:r>
    </w:p>
    <w:p w14:paraId="736E96B2" w14:textId="77777777" w:rsidR="00B31133" w:rsidRPr="00BD039C" w:rsidRDefault="003F5299" w:rsidP="001803BE">
      <w:pPr>
        <w:pStyle w:val="ListParagraph"/>
        <w:numPr>
          <w:ilvl w:val="1"/>
          <w:numId w:val="1"/>
        </w:numPr>
        <w:outlineLvl w:val="1"/>
        <w:rPr>
          <w:rFonts w:ascii="Times New Roman" w:hAnsi="Times New Roman" w:cs="Times New Roman"/>
          <w:i/>
        </w:rPr>
      </w:pPr>
      <w:bookmarkStart w:id="18" w:name="_Toc456880687"/>
      <w:r w:rsidRPr="00BD039C">
        <w:rPr>
          <w:rFonts w:ascii="Times New Roman" w:hAnsi="Times New Roman" w:cs="Times New Roman"/>
          <w:i/>
        </w:rPr>
        <w:lastRenderedPageBreak/>
        <w:t>Updated risk management plan</w:t>
      </w:r>
      <w:bookmarkEnd w:id="18"/>
    </w:p>
    <w:p w14:paraId="74981CED" w14:textId="77777777" w:rsidR="007A195B" w:rsidRPr="00BD039C" w:rsidRDefault="007A195B" w:rsidP="007A195B">
      <w:pPr>
        <w:rPr>
          <w:rFonts w:ascii="Times New Roman" w:hAnsi="Times New Roman" w:cs="Times New Roman"/>
        </w:rPr>
      </w:pPr>
      <w:r w:rsidRPr="00BD039C">
        <w:rPr>
          <w:rFonts w:ascii="Times New Roman" w:hAnsi="Times New Roman" w:cs="Times New Roman"/>
        </w:rPr>
        <w:t>There are no changes on the risk management plan, the plan remains the same as shown below</w:t>
      </w:r>
      <w:r w:rsidR="002D77C2" w:rsidRPr="00BD039C">
        <w:rPr>
          <w:rFonts w:ascii="Times New Roman" w:hAnsi="Times New Roman" w:cs="Times New Roman"/>
        </w:rPr>
        <w:t>.</w:t>
      </w:r>
    </w:p>
    <w:tbl>
      <w:tblPr>
        <w:tblStyle w:val="TableGrid"/>
        <w:tblW w:w="0" w:type="auto"/>
        <w:tblLook w:val="04A0" w:firstRow="1" w:lastRow="0" w:firstColumn="1" w:lastColumn="0" w:noHBand="0" w:noVBand="1"/>
      </w:tblPr>
      <w:tblGrid>
        <w:gridCol w:w="3020"/>
        <w:gridCol w:w="3020"/>
        <w:gridCol w:w="3020"/>
      </w:tblGrid>
      <w:tr w:rsidR="00B31133" w:rsidRPr="00BD039C" w14:paraId="4544DF66" w14:textId="77777777" w:rsidTr="000B643F">
        <w:tc>
          <w:tcPr>
            <w:tcW w:w="3020" w:type="dxa"/>
            <w:shd w:val="clear" w:color="auto" w:fill="D9D9D9" w:themeFill="background1" w:themeFillShade="D9"/>
          </w:tcPr>
          <w:p w14:paraId="0A9AB074" w14:textId="77777777" w:rsidR="00B31133" w:rsidRPr="00BD039C" w:rsidRDefault="00B31133" w:rsidP="000B643F">
            <w:pPr>
              <w:pStyle w:val="IRCSub"/>
              <w:widowControl w:val="0"/>
              <w:spacing w:line="240" w:lineRule="auto"/>
              <w:jc w:val="center"/>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Assumptions</w:t>
            </w:r>
          </w:p>
        </w:tc>
        <w:tc>
          <w:tcPr>
            <w:tcW w:w="3020" w:type="dxa"/>
            <w:shd w:val="clear" w:color="auto" w:fill="D9D9D9" w:themeFill="background1" w:themeFillShade="D9"/>
          </w:tcPr>
          <w:p w14:paraId="6B700B75" w14:textId="77777777" w:rsidR="00B31133" w:rsidRPr="00BD039C" w:rsidRDefault="00B31133" w:rsidP="000B643F">
            <w:pPr>
              <w:pStyle w:val="IRCSub"/>
              <w:widowControl w:val="0"/>
              <w:spacing w:line="240" w:lineRule="auto"/>
              <w:jc w:val="center"/>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Risks</w:t>
            </w:r>
          </w:p>
        </w:tc>
        <w:tc>
          <w:tcPr>
            <w:tcW w:w="3020" w:type="dxa"/>
            <w:shd w:val="clear" w:color="auto" w:fill="D9D9D9" w:themeFill="background1" w:themeFillShade="D9"/>
          </w:tcPr>
          <w:p w14:paraId="447485FC" w14:textId="77777777" w:rsidR="00B31133" w:rsidRPr="00BD039C" w:rsidRDefault="00B31133" w:rsidP="000B643F">
            <w:pPr>
              <w:pStyle w:val="IRCSub"/>
              <w:widowControl w:val="0"/>
              <w:spacing w:line="240" w:lineRule="auto"/>
              <w:jc w:val="center"/>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Contingency Measures</w:t>
            </w:r>
          </w:p>
        </w:tc>
      </w:tr>
      <w:tr w:rsidR="00B31133" w:rsidRPr="00BD039C" w14:paraId="5FA49436" w14:textId="77777777" w:rsidTr="000B643F">
        <w:tc>
          <w:tcPr>
            <w:tcW w:w="3020" w:type="dxa"/>
          </w:tcPr>
          <w:p w14:paraId="7E3B3780" w14:textId="77777777" w:rsidR="00B31133" w:rsidRPr="00BD039C" w:rsidRDefault="00B31133" w:rsidP="000B643F">
            <w:pPr>
              <w:pStyle w:val="IRCSub"/>
              <w:widowControl w:val="0"/>
              <w:spacing w:line="240" w:lineRule="auto"/>
              <w:rPr>
                <w:rFonts w:ascii="Times New Roman" w:hAnsi="Times New Roman"/>
                <w:b/>
                <w:sz w:val="22"/>
                <w:szCs w:val="22"/>
                <w:lang w:eastAsia="fr-FR"/>
              </w:rPr>
            </w:pPr>
            <w:r w:rsidRPr="00BD039C">
              <w:rPr>
                <w:rFonts w:ascii="Times New Roman" w:hAnsi="Times New Roman"/>
                <w:b/>
                <w:sz w:val="22"/>
                <w:szCs w:val="22"/>
                <w:lang w:eastAsia="fr-FR"/>
              </w:rPr>
              <w:t>Conflict is intermittent</w:t>
            </w:r>
          </w:p>
          <w:p w14:paraId="40CD1579"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Threats of fighting and ongoing battles are reduced and humanitarian access guaranteed;</w:t>
            </w:r>
          </w:p>
          <w:p w14:paraId="16BD930F"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 xml:space="preserve">Conflict due to cattle raiding and intra-clan disputes does not significantly impact implementation; </w:t>
            </w:r>
          </w:p>
          <w:p w14:paraId="01BF6099"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Looting and the commandeering of assets is minimized; and</w:t>
            </w:r>
          </w:p>
          <w:p w14:paraId="25E97F43"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nl-BE"/>
              </w:rPr>
            </w:pPr>
            <w:r w:rsidRPr="00BD039C">
              <w:rPr>
                <w:rFonts w:ascii="Times New Roman" w:eastAsia="Times New Roman" w:hAnsi="Times New Roman"/>
                <w:sz w:val="22"/>
                <w:szCs w:val="22"/>
                <w:lang w:eastAsia="fr-FR"/>
              </w:rPr>
              <w:t>Roads are secure allowing for safe transportation.</w:t>
            </w:r>
          </w:p>
        </w:tc>
        <w:tc>
          <w:tcPr>
            <w:tcW w:w="3020" w:type="dxa"/>
          </w:tcPr>
          <w:p w14:paraId="09C3F13B"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Conflict flares up</w:t>
            </w:r>
          </w:p>
          <w:p w14:paraId="3D0A1E47"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New violence starts in program areas and forces an evacuation of staff;</w:t>
            </w:r>
          </w:p>
          <w:p w14:paraId="48386C53"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IRC offices are looted and compromised, leading to theft of program supplies and monies;</w:t>
            </w:r>
          </w:p>
          <w:p w14:paraId="37A08086"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Program participants are driven from their homes and farms; and</w:t>
            </w:r>
          </w:p>
          <w:p w14:paraId="236F5C63"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b/>
                <w:sz w:val="22"/>
                <w:szCs w:val="22"/>
                <w:lang w:eastAsia="nl-BE"/>
              </w:rPr>
            </w:pPr>
            <w:r w:rsidRPr="00BD039C">
              <w:rPr>
                <w:rFonts w:ascii="Times New Roman" w:eastAsia="Times New Roman" w:hAnsi="Times New Roman"/>
                <w:sz w:val="22"/>
                <w:szCs w:val="22"/>
                <w:lang w:eastAsia="fr-FR"/>
              </w:rPr>
              <w:t>Activities are suspended temporarily or permanently</w:t>
            </w:r>
          </w:p>
        </w:tc>
        <w:tc>
          <w:tcPr>
            <w:tcW w:w="3020" w:type="dxa"/>
            <w:vMerge w:val="restart"/>
          </w:tcPr>
          <w:p w14:paraId="0238154A"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Extended delay of the Action in Unity State</w:t>
            </w:r>
          </w:p>
          <w:p w14:paraId="3C956AC2"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Europe</w:t>
            </w:r>
            <w:r w:rsidR="00A0314C" w:rsidRPr="00BD039C">
              <w:rPr>
                <w:rFonts w:ascii="Times New Roman" w:eastAsia="Times New Roman" w:hAnsi="Times New Roman"/>
                <w:sz w:val="22"/>
                <w:szCs w:val="22"/>
                <w:lang w:eastAsia="fr-FR"/>
              </w:rPr>
              <w:t>-</w:t>
            </w:r>
            <w:r w:rsidRPr="00BD039C">
              <w:rPr>
                <w:rFonts w:ascii="Times New Roman" w:eastAsia="Times New Roman" w:hAnsi="Times New Roman"/>
                <w:sz w:val="22"/>
                <w:szCs w:val="22"/>
                <w:lang w:eastAsia="fr-FR"/>
              </w:rPr>
              <w:t>Aid informed of decision to suspend Action temporarily; and</w:t>
            </w:r>
          </w:p>
          <w:p w14:paraId="4B2D7B21"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Activity work</w:t>
            </w:r>
            <w:r w:rsidR="00A0314C" w:rsidRPr="00BD039C">
              <w:rPr>
                <w:rFonts w:ascii="Times New Roman" w:eastAsia="Times New Roman" w:hAnsi="Times New Roman"/>
                <w:sz w:val="22"/>
                <w:szCs w:val="22"/>
                <w:lang w:eastAsia="fr-FR"/>
              </w:rPr>
              <w:t xml:space="preserve"> </w:t>
            </w:r>
            <w:r w:rsidRPr="00BD039C">
              <w:rPr>
                <w:rFonts w:ascii="Times New Roman" w:eastAsia="Times New Roman" w:hAnsi="Times New Roman"/>
                <w:sz w:val="22"/>
                <w:szCs w:val="22"/>
                <w:lang w:eastAsia="fr-FR"/>
              </w:rPr>
              <w:t>plan revised and budget realigned in consultation with Europe</w:t>
            </w:r>
            <w:r w:rsidR="00A0314C" w:rsidRPr="00BD039C">
              <w:rPr>
                <w:rFonts w:ascii="Times New Roman" w:eastAsia="Times New Roman" w:hAnsi="Times New Roman"/>
                <w:sz w:val="22"/>
                <w:szCs w:val="22"/>
                <w:lang w:eastAsia="fr-FR"/>
              </w:rPr>
              <w:t>-</w:t>
            </w:r>
            <w:r w:rsidRPr="00BD039C">
              <w:rPr>
                <w:rFonts w:ascii="Times New Roman" w:eastAsia="Times New Roman" w:hAnsi="Times New Roman"/>
                <w:sz w:val="22"/>
                <w:szCs w:val="22"/>
                <w:lang w:eastAsia="fr-FR"/>
              </w:rPr>
              <w:t>Aid</w:t>
            </w:r>
          </w:p>
          <w:p w14:paraId="2AD98BFD"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p>
          <w:p w14:paraId="76DC2B12"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Prioritization of activities</w:t>
            </w:r>
          </w:p>
          <w:p w14:paraId="776D3A49"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 xml:space="preserve">Certain activities are discontinued, such as trainings, based on an assessment of their feasibility </w:t>
            </w:r>
          </w:p>
          <w:p w14:paraId="34620053"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Activity work</w:t>
            </w:r>
            <w:r w:rsidR="00A0314C" w:rsidRPr="00BD039C">
              <w:rPr>
                <w:rFonts w:ascii="Times New Roman" w:eastAsia="Times New Roman" w:hAnsi="Times New Roman"/>
                <w:sz w:val="22"/>
                <w:szCs w:val="22"/>
                <w:lang w:eastAsia="fr-FR"/>
              </w:rPr>
              <w:t xml:space="preserve"> </w:t>
            </w:r>
            <w:r w:rsidRPr="00BD039C">
              <w:rPr>
                <w:rFonts w:ascii="Times New Roman" w:eastAsia="Times New Roman" w:hAnsi="Times New Roman"/>
                <w:sz w:val="22"/>
                <w:szCs w:val="22"/>
                <w:lang w:eastAsia="fr-FR"/>
              </w:rPr>
              <w:t>plan revised and budget are realigned in consultation with Europe</w:t>
            </w:r>
            <w:r w:rsidR="00A0314C" w:rsidRPr="00BD039C">
              <w:rPr>
                <w:rFonts w:ascii="Times New Roman" w:eastAsia="Times New Roman" w:hAnsi="Times New Roman"/>
                <w:sz w:val="22"/>
                <w:szCs w:val="22"/>
                <w:lang w:eastAsia="fr-FR"/>
              </w:rPr>
              <w:t xml:space="preserve"> </w:t>
            </w:r>
            <w:r w:rsidRPr="00BD039C">
              <w:rPr>
                <w:rFonts w:ascii="Times New Roman" w:eastAsia="Times New Roman" w:hAnsi="Times New Roman"/>
                <w:sz w:val="22"/>
                <w:szCs w:val="22"/>
                <w:lang w:eastAsia="fr-FR"/>
              </w:rPr>
              <w:t>Aid</w:t>
            </w:r>
          </w:p>
          <w:p w14:paraId="2EB34918" w14:textId="77777777" w:rsidR="00B31133" w:rsidRPr="00BD039C" w:rsidRDefault="00B31133" w:rsidP="000B643F">
            <w:pPr>
              <w:pStyle w:val="IRCSub"/>
              <w:widowControl w:val="0"/>
              <w:spacing w:line="240" w:lineRule="auto"/>
              <w:rPr>
                <w:rFonts w:ascii="Times New Roman" w:eastAsia="Times New Roman" w:hAnsi="Times New Roman"/>
                <w:sz w:val="22"/>
                <w:szCs w:val="22"/>
                <w:lang w:eastAsia="fr-FR"/>
              </w:rPr>
            </w:pPr>
          </w:p>
          <w:p w14:paraId="2F07E880"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fr-FR"/>
              </w:rPr>
            </w:pPr>
            <w:r w:rsidRPr="00BD039C">
              <w:rPr>
                <w:rFonts w:ascii="Times New Roman" w:eastAsia="Times New Roman" w:hAnsi="Times New Roman"/>
                <w:b/>
                <w:sz w:val="22"/>
                <w:szCs w:val="22"/>
                <w:lang w:eastAsia="fr-FR"/>
              </w:rPr>
              <w:t>Shifting of activities to new Unity State Counties, payams, and bomas</w:t>
            </w:r>
          </w:p>
          <w:p w14:paraId="5D6F349D"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Rapid assessment conducted in new payams and bomas</w:t>
            </w:r>
          </w:p>
          <w:p w14:paraId="0E425B22"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Entire range of activities, or portion of them, are shifted to new locations</w:t>
            </w:r>
          </w:p>
          <w:p w14:paraId="22AED0A4"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Europe</w:t>
            </w:r>
            <w:r w:rsidR="00A0314C" w:rsidRPr="00BD039C">
              <w:rPr>
                <w:rFonts w:ascii="Times New Roman" w:eastAsia="Times New Roman" w:hAnsi="Times New Roman"/>
                <w:sz w:val="22"/>
                <w:szCs w:val="22"/>
                <w:lang w:eastAsia="fr-FR"/>
              </w:rPr>
              <w:t xml:space="preserve"> </w:t>
            </w:r>
            <w:r w:rsidRPr="00BD039C">
              <w:rPr>
                <w:rFonts w:ascii="Times New Roman" w:eastAsia="Times New Roman" w:hAnsi="Times New Roman"/>
                <w:sz w:val="22"/>
                <w:szCs w:val="22"/>
                <w:lang w:eastAsia="fr-FR"/>
              </w:rPr>
              <w:t>Aid notified in advance of intent to shift activity locations within Unity State</w:t>
            </w:r>
          </w:p>
          <w:p w14:paraId="2786DA47" w14:textId="77777777" w:rsidR="00B31133" w:rsidRPr="00BD039C" w:rsidRDefault="00B31133" w:rsidP="000B643F">
            <w:pPr>
              <w:pStyle w:val="IRCSub"/>
              <w:widowControl w:val="0"/>
              <w:spacing w:line="240" w:lineRule="auto"/>
              <w:rPr>
                <w:rFonts w:ascii="Times New Roman" w:eastAsia="Times New Roman" w:hAnsi="Times New Roman"/>
                <w:sz w:val="22"/>
                <w:szCs w:val="22"/>
                <w:lang w:eastAsia="fr-FR"/>
              </w:rPr>
            </w:pPr>
          </w:p>
          <w:p w14:paraId="7B70A032"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fr-FR"/>
              </w:rPr>
            </w:pPr>
            <w:r w:rsidRPr="00BD039C">
              <w:rPr>
                <w:rFonts w:ascii="Times New Roman" w:eastAsia="Times New Roman" w:hAnsi="Times New Roman"/>
                <w:b/>
                <w:sz w:val="22"/>
                <w:szCs w:val="22"/>
                <w:lang w:eastAsia="fr-FR"/>
              </w:rPr>
              <w:t xml:space="preserve">Shifting of Activities to new State </w:t>
            </w:r>
          </w:p>
          <w:p w14:paraId="2ABE862B"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Rapid assessment conducted in new States, including Jonglei, Upper Nile, Lakes, and Equatorial States</w:t>
            </w:r>
          </w:p>
          <w:p w14:paraId="6A2DD797"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Entire range of activities, or portion of them, are shifted to new locations</w:t>
            </w:r>
          </w:p>
          <w:p w14:paraId="7BB4AFFE"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Europe</w:t>
            </w:r>
            <w:r w:rsidR="00A0314C" w:rsidRPr="00BD039C">
              <w:rPr>
                <w:rFonts w:ascii="Times New Roman" w:eastAsia="Times New Roman" w:hAnsi="Times New Roman"/>
                <w:sz w:val="22"/>
                <w:szCs w:val="22"/>
                <w:lang w:eastAsia="fr-FR"/>
              </w:rPr>
              <w:t xml:space="preserve"> </w:t>
            </w:r>
            <w:r w:rsidRPr="00BD039C">
              <w:rPr>
                <w:rFonts w:ascii="Times New Roman" w:eastAsia="Times New Roman" w:hAnsi="Times New Roman"/>
                <w:sz w:val="22"/>
                <w:szCs w:val="22"/>
                <w:lang w:eastAsia="fr-FR"/>
              </w:rPr>
              <w:t>Aid notified in advance of intent to shift activity locations to another State or States</w:t>
            </w:r>
          </w:p>
          <w:p w14:paraId="5DD091F1" w14:textId="77777777" w:rsidR="00B31133" w:rsidRPr="00BD039C" w:rsidRDefault="00B31133" w:rsidP="000B643F">
            <w:pPr>
              <w:pStyle w:val="IRCSub"/>
              <w:widowControl w:val="0"/>
              <w:spacing w:line="240" w:lineRule="auto"/>
              <w:rPr>
                <w:rFonts w:ascii="Times New Roman" w:eastAsia="Times New Roman" w:hAnsi="Times New Roman"/>
                <w:sz w:val="22"/>
                <w:szCs w:val="22"/>
                <w:lang w:eastAsia="nl-BE"/>
              </w:rPr>
            </w:pPr>
          </w:p>
          <w:p w14:paraId="257BAF55"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lastRenderedPageBreak/>
              <w:t>Premature conclusion of the Action</w:t>
            </w:r>
          </w:p>
          <w:p w14:paraId="15020F1F"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Europe</w:t>
            </w:r>
            <w:r w:rsidR="00A0314C" w:rsidRPr="00BD039C">
              <w:rPr>
                <w:rFonts w:ascii="Times New Roman" w:eastAsia="Times New Roman" w:hAnsi="Times New Roman"/>
                <w:sz w:val="22"/>
                <w:szCs w:val="22"/>
                <w:lang w:eastAsia="fr-FR"/>
              </w:rPr>
              <w:t xml:space="preserve"> </w:t>
            </w:r>
            <w:r w:rsidRPr="00BD039C">
              <w:rPr>
                <w:rFonts w:ascii="Times New Roman" w:eastAsia="Times New Roman" w:hAnsi="Times New Roman"/>
                <w:sz w:val="22"/>
                <w:szCs w:val="22"/>
                <w:lang w:eastAsia="fr-FR"/>
              </w:rPr>
              <w:t>Aid notified of the intent to conclude the project;</w:t>
            </w:r>
          </w:p>
          <w:p w14:paraId="0B0AD76E"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Final financial, narrative, and asset reports submitted; and</w:t>
            </w:r>
          </w:p>
          <w:p w14:paraId="39F74F28"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b/>
                <w:sz w:val="22"/>
                <w:szCs w:val="22"/>
                <w:lang w:eastAsia="nl-BE"/>
              </w:rPr>
            </w:pPr>
            <w:r w:rsidRPr="00BD039C">
              <w:rPr>
                <w:rFonts w:ascii="Times New Roman" w:eastAsia="Times New Roman" w:hAnsi="Times New Roman"/>
                <w:sz w:val="22"/>
                <w:szCs w:val="22"/>
                <w:lang w:eastAsia="fr-FR"/>
              </w:rPr>
              <w:t>Balance of funds received returned to Europe</w:t>
            </w:r>
            <w:r w:rsidR="00A0314C" w:rsidRPr="00BD039C">
              <w:rPr>
                <w:rFonts w:ascii="Times New Roman" w:eastAsia="Times New Roman" w:hAnsi="Times New Roman"/>
                <w:sz w:val="22"/>
                <w:szCs w:val="22"/>
                <w:lang w:eastAsia="fr-FR"/>
              </w:rPr>
              <w:t xml:space="preserve"> </w:t>
            </w:r>
            <w:r w:rsidRPr="00BD039C">
              <w:rPr>
                <w:rFonts w:ascii="Times New Roman" w:eastAsia="Times New Roman" w:hAnsi="Times New Roman"/>
                <w:sz w:val="22"/>
                <w:szCs w:val="22"/>
                <w:lang w:eastAsia="fr-FR"/>
              </w:rPr>
              <w:t>Aid</w:t>
            </w:r>
          </w:p>
        </w:tc>
      </w:tr>
      <w:tr w:rsidR="00B31133" w:rsidRPr="00BD039C" w14:paraId="3341BBAC" w14:textId="77777777" w:rsidTr="000B643F">
        <w:tc>
          <w:tcPr>
            <w:tcW w:w="3020" w:type="dxa"/>
          </w:tcPr>
          <w:p w14:paraId="47D6BDEC" w14:textId="77777777" w:rsidR="00B31133" w:rsidRPr="00BD039C" w:rsidRDefault="00B31133" w:rsidP="000B643F">
            <w:pPr>
              <w:pStyle w:val="IRCSub"/>
              <w:widowControl w:val="0"/>
              <w:spacing w:line="240" w:lineRule="auto"/>
              <w:rPr>
                <w:rFonts w:ascii="Times New Roman" w:hAnsi="Times New Roman"/>
                <w:b/>
                <w:sz w:val="22"/>
                <w:szCs w:val="22"/>
                <w:lang w:eastAsia="fr-FR"/>
              </w:rPr>
            </w:pPr>
            <w:r w:rsidRPr="00BD039C">
              <w:rPr>
                <w:rFonts w:ascii="Times New Roman" w:hAnsi="Times New Roman"/>
                <w:b/>
                <w:sz w:val="22"/>
                <w:szCs w:val="22"/>
                <w:lang w:eastAsia="fr-FR"/>
              </w:rPr>
              <w:t>The IRC and UNIDO can access targeted areas for sustained periods</w:t>
            </w:r>
          </w:p>
          <w:p w14:paraId="1440EC91" w14:textId="77777777" w:rsidR="00B31133" w:rsidRPr="00BD039C" w:rsidRDefault="00B31133" w:rsidP="0088394C">
            <w:pPr>
              <w:pStyle w:val="IRCSub"/>
              <w:widowControl w:val="0"/>
              <w:numPr>
                <w:ilvl w:val="0"/>
                <w:numId w:val="3"/>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 xml:space="preserve">Roads will generally not be blocked by armed actors; </w:t>
            </w:r>
          </w:p>
          <w:p w14:paraId="19C02462" w14:textId="77777777" w:rsidR="00B31133" w:rsidRPr="00BD039C" w:rsidRDefault="00B31133" w:rsidP="0088394C">
            <w:pPr>
              <w:pStyle w:val="IRCSub"/>
              <w:widowControl w:val="0"/>
              <w:numPr>
                <w:ilvl w:val="0"/>
                <w:numId w:val="3"/>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 xml:space="preserve">Roads will be mostly passable with four-wheel drive vehicles; </w:t>
            </w:r>
          </w:p>
          <w:p w14:paraId="7B4095CB" w14:textId="77777777" w:rsidR="00B31133" w:rsidRPr="00BD039C" w:rsidRDefault="00B31133" w:rsidP="0088394C">
            <w:pPr>
              <w:pStyle w:val="IRCSub"/>
              <w:widowControl w:val="0"/>
              <w:numPr>
                <w:ilvl w:val="0"/>
                <w:numId w:val="3"/>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Fuel remains available and costs remain relatively stable; and</w:t>
            </w:r>
          </w:p>
          <w:p w14:paraId="77BF96E9"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nl-BE"/>
              </w:rPr>
            </w:pPr>
            <w:r w:rsidRPr="00BD039C">
              <w:rPr>
                <w:rFonts w:ascii="Times New Roman" w:eastAsia="Times New Roman" w:hAnsi="Times New Roman"/>
                <w:sz w:val="22"/>
                <w:szCs w:val="22"/>
                <w:lang w:eastAsia="fr-FR"/>
              </w:rPr>
              <w:t>Flights to target areas operate.</w:t>
            </w:r>
          </w:p>
        </w:tc>
        <w:tc>
          <w:tcPr>
            <w:tcW w:w="3020" w:type="dxa"/>
          </w:tcPr>
          <w:p w14:paraId="0C0D66C1"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Insecurity impedes access</w:t>
            </w:r>
          </w:p>
          <w:p w14:paraId="792BA232" w14:textId="77777777" w:rsidR="00B31133" w:rsidRPr="00BD039C" w:rsidRDefault="00B31133" w:rsidP="0088394C">
            <w:pPr>
              <w:pStyle w:val="IRCSub"/>
              <w:widowControl w:val="0"/>
              <w:numPr>
                <w:ilvl w:val="0"/>
                <w:numId w:val="3"/>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Roads are blocked by armed actors;</w:t>
            </w:r>
          </w:p>
          <w:p w14:paraId="19FA5F30" w14:textId="77777777" w:rsidR="00B31133" w:rsidRPr="00BD039C" w:rsidRDefault="00B31133" w:rsidP="0088394C">
            <w:pPr>
              <w:pStyle w:val="IRCSub"/>
              <w:widowControl w:val="0"/>
              <w:numPr>
                <w:ilvl w:val="0"/>
                <w:numId w:val="3"/>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Fuel supply chain is cut off; and</w:t>
            </w:r>
          </w:p>
          <w:p w14:paraId="35227434" w14:textId="77777777" w:rsidR="00B31133" w:rsidRPr="00BD039C" w:rsidRDefault="00B31133" w:rsidP="0088394C">
            <w:pPr>
              <w:pStyle w:val="IRCSub"/>
              <w:widowControl w:val="0"/>
              <w:numPr>
                <w:ilvl w:val="0"/>
                <w:numId w:val="3"/>
              </w:numPr>
              <w:spacing w:line="240" w:lineRule="auto"/>
              <w:ind w:left="187" w:hanging="187"/>
              <w:rPr>
                <w:rFonts w:ascii="Times New Roman" w:eastAsia="Times New Roman" w:hAnsi="Times New Roman"/>
                <w:b/>
                <w:sz w:val="22"/>
                <w:szCs w:val="22"/>
                <w:lang w:eastAsia="nl-BE"/>
              </w:rPr>
            </w:pPr>
            <w:r w:rsidRPr="00BD039C">
              <w:rPr>
                <w:rFonts w:ascii="Times New Roman" w:eastAsia="Times New Roman" w:hAnsi="Times New Roman"/>
                <w:sz w:val="22"/>
                <w:szCs w:val="22"/>
                <w:lang w:eastAsia="fr-FR"/>
              </w:rPr>
              <w:t>Flights to Unity State are suspended</w:t>
            </w:r>
          </w:p>
        </w:tc>
        <w:tc>
          <w:tcPr>
            <w:tcW w:w="3020" w:type="dxa"/>
            <w:vMerge/>
          </w:tcPr>
          <w:p w14:paraId="05D0B879" w14:textId="77777777" w:rsidR="00B31133" w:rsidRPr="00BD039C" w:rsidRDefault="00B31133" w:rsidP="000B643F">
            <w:pPr>
              <w:pStyle w:val="IRCSub"/>
              <w:widowControl w:val="0"/>
              <w:spacing w:line="240" w:lineRule="auto"/>
              <w:rPr>
                <w:rFonts w:ascii="Times New Roman" w:eastAsia="Times New Roman" w:hAnsi="Times New Roman"/>
                <w:sz w:val="22"/>
                <w:szCs w:val="22"/>
                <w:lang w:eastAsia="nl-BE"/>
              </w:rPr>
            </w:pPr>
          </w:p>
        </w:tc>
      </w:tr>
      <w:tr w:rsidR="00B31133" w:rsidRPr="00BD039C" w14:paraId="4E0D9E65" w14:textId="77777777" w:rsidTr="000B643F">
        <w:tc>
          <w:tcPr>
            <w:tcW w:w="3020" w:type="dxa"/>
          </w:tcPr>
          <w:p w14:paraId="7BC9746C" w14:textId="77777777" w:rsidR="00B31133" w:rsidRPr="00BD039C" w:rsidRDefault="00B31133" w:rsidP="000B643F">
            <w:pPr>
              <w:pStyle w:val="IRCSub"/>
              <w:widowControl w:val="0"/>
              <w:spacing w:line="240" w:lineRule="auto"/>
              <w:rPr>
                <w:rFonts w:ascii="Times New Roman" w:hAnsi="Times New Roman"/>
                <w:b/>
                <w:sz w:val="22"/>
                <w:szCs w:val="22"/>
                <w:lang w:eastAsia="fr-FR"/>
              </w:rPr>
            </w:pPr>
            <w:r w:rsidRPr="00BD039C">
              <w:rPr>
                <w:rFonts w:ascii="Times New Roman" w:hAnsi="Times New Roman"/>
                <w:b/>
                <w:sz w:val="22"/>
                <w:szCs w:val="22"/>
                <w:lang w:eastAsia="fr-FR"/>
              </w:rPr>
              <w:t>The economic climate remains stable or declines slowly, but without inflationary shocks</w:t>
            </w:r>
          </w:p>
          <w:p w14:paraId="7A844340"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Inflation does not lead to a sharp increase in civil unrest or devaluation of staff salaries;</w:t>
            </w:r>
          </w:p>
          <w:p w14:paraId="3F14DD5E"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Essential relief supplies continue to be available for purchase;</w:t>
            </w:r>
          </w:p>
          <w:p w14:paraId="1E7D4760"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Items not available in country can be shipped quickly; and</w:t>
            </w:r>
          </w:p>
          <w:p w14:paraId="4727FAC0"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w:t>
            </w:r>
          </w:p>
        </w:tc>
        <w:tc>
          <w:tcPr>
            <w:tcW w:w="3020" w:type="dxa"/>
          </w:tcPr>
          <w:p w14:paraId="63CB7F86"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Insecurity leads to higher inflation</w:t>
            </w:r>
          </w:p>
          <w:p w14:paraId="10E8277A"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Value of the South Sudanese Pound drops even lower;</w:t>
            </w:r>
          </w:p>
          <w:p w14:paraId="353F2719"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Staff salaries are devalued, leading to mass exodus of staff; and</w:t>
            </w:r>
          </w:p>
          <w:p w14:paraId="52CBB143" w14:textId="77777777" w:rsidR="00B31133" w:rsidRPr="00BD039C" w:rsidRDefault="00B31133" w:rsidP="0088394C">
            <w:pPr>
              <w:pStyle w:val="IRCSub"/>
              <w:widowControl w:val="0"/>
              <w:numPr>
                <w:ilvl w:val="0"/>
                <w:numId w:val="4"/>
              </w:numPr>
              <w:spacing w:line="240" w:lineRule="auto"/>
              <w:ind w:left="187" w:hanging="187"/>
              <w:rPr>
                <w:rFonts w:ascii="Times New Roman" w:eastAsia="Times New Roman" w:hAnsi="Times New Roman"/>
                <w:b/>
                <w:sz w:val="22"/>
                <w:szCs w:val="22"/>
                <w:lang w:eastAsia="nl-BE"/>
              </w:rPr>
            </w:pPr>
            <w:r w:rsidRPr="00BD039C">
              <w:rPr>
                <w:rFonts w:ascii="Times New Roman" w:eastAsia="Times New Roman" w:hAnsi="Times New Roman"/>
                <w:sz w:val="22"/>
                <w:szCs w:val="22"/>
                <w:lang w:eastAsia="fr-FR"/>
              </w:rPr>
              <w:t>Cost of program supplies spikes to an unaffordable extent</w:t>
            </w:r>
          </w:p>
        </w:tc>
        <w:tc>
          <w:tcPr>
            <w:tcW w:w="3020" w:type="dxa"/>
            <w:vMerge/>
          </w:tcPr>
          <w:p w14:paraId="6B5C469B" w14:textId="77777777" w:rsidR="00B31133" w:rsidRPr="00BD039C" w:rsidRDefault="00B31133" w:rsidP="000B643F">
            <w:pPr>
              <w:pStyle w:val="IRCSub"/>
              <w:widowControl w:val="0"/>
              <w:spacing w:line="240" w:lineRule="auto"/>
              <w:rPr>
                <w:rFonts w:ascii="Times New Roman" w:eastAsia="Times New Roman" w:hAnsi="Times New Roman"/>
                <w:sz w:val="22"/>
                <w:szCs w:val="22"/>
                <w:lang w:eastAsia="nl-BE"/>
              </w:rPr>
            </w:pPr>
          </w:p>
        </w:tc>
      </w:tr>
      <w:tr w:rsidR="00B31133" w:rsidRPr="00BD039C" w14:paraId="2C8FCB25" w14:textId="77777777" w:rsidTr="000B643F">
        <w:tc>
          <w:tcPr>
            <w:tcW w:w="3020" w:type="dxa"/>
          </w:tcPr>
          <w:p w14:paraId="7B826CB8"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fr-FR"/>
              </w:rPr>
            </w:pPr>
            <w:r w:rsidRPr="00BD039C">
              <w:rPr>
                <w:rFonts w:ascii="Times New Roman" w:eastAsia="Times New Roman" w:hAnsi="Times New Roman"/>
                <w:b/>
                <w:sz w:val="22"/>
                <w:szCs w:val="22"/>
                <w:lang w:eastAsia="fr-FR"/>
              </w:rPr>
              <w:t xml:space="preserve">Environmental conditions that adversely affect livelihoods are localized and </w:t>
            </w:r>
            <w:r w:rsidRPr="00BD039C">
              <w:rPr>
                <w:rFonts w:ascii="Times New Roman" w:eastAsia="Times New Roman" w:hAnsi="Times New Roman"/>
                <w:b/>
                <w:sz w:val="22"/>
                <w:szCs w:val="22"/>
                <w:lang w:eastAsia="fr-FR"/>
              </w:rPr>
              <w:lastRenderedPageBreak/>
              <w:t>intermittent</w:t>
            </w:r>
          </w:p>
          <w:p w14:paraId="5591BB7D"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Droughts and flooding are not so severe that mitigating measures are ineffective; and</w:t>
            </w:r>
          </w:p>
          <w:p w14:paraId="52D292EF"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nl-BE"/>
              </w:rPr>
            </w:pPr>
            <w:r w:rsidRPr="00BD039C">
              <w:rPr>
                <w:rFonts w:ascii="Times New Roman" w:eastAsia="Times New Roman" w:hAnsi="Times New Roman"/>
                <w:sz w:val="22"/>
                <w:szCs w:val="22"/>
                <w:lang w:eastAsia="fr-FR"/>
              </w:rPr>
              <w:t>Deforestation and soil erosion rates do not sharply increase.</w:t>
            </w:r>
          </w:p>
        </w:tc>
        <w:tc>
          <w:tcPr>
            <w:tcW w:w="3020" w:type="dxa"/>
          </w:tcPr>
          <w:p w14:paraId="735BC392"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lastRenderedPageBreak/>
              <w:t>Extreme weather disrupts access and farming</w:t>
            </w:r>
          </w:p>
          <w:p w14:paraId="226AB5B2"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b/>
                <w:sz w:val="22"/>
                <w:szCs w:val="22"/>
                <w:lang w:eastAsia="nl-BE"/>
              </w:rPr>
            </w:pPr>
            <w:r w:rsidRPr="00BD039C">
              <w:rPr>
                <w:rFonts w:ascii="Times New Roman" w:eastAsia="Times New Roman" w:hAnsi="Times New Roman"/>
                <w:sz w:val="22"/>
                <w:szCs w:val="22"/>
                <w:lang w:eastAsia="fr-FR"/>
              </w:rPr>
              <w:t xml:space="preserve">Droughts and flooding </w:t>
            </w:r>
            <w:r w:rsidRPr="00BD039C">
              <w:rPr>
                <w:rFonts w:ascii="Times New Roman" w:eastAsia="Times New Roman" w:hAnsi="Times New Roman"/>
                <w:sz w:val="22"/>
                <w:szCs w:val="22"/>
                <w:lang w:eastAsia="fr-FR"/>
              </w:rPr>
              <w:lastRenderedPageBreak/>
              <w:t>increase to a severe extent, leading to impassable roads and destruction of farms</w:t>
            </w:r>
          </w:p>
        </w:tc>
        <w:tc>
          <w:tcPr>
            <w:tcW w:w="3020" w:type="dxa"/>
            <w:vMerge/>
          </w:tcPr>
          <w:p w14:paraId="72C938AA" w14:textId="77777777" w:rsidR="00B31133" w:rsidRPr="00BD039C" w:rsidRDefault="00B31133" w:rsidP="000B643F">
            <w:pPr>
              <w:pStyle w:val="IRCSub"/>
              <w:widowControl w:val="0"/>
              <w:spacing w:line="240" w:lineRule="auto"/>
              <w:rPr>
                <w:rFonts w:ascii="Times New Roman" w:eastAsia="Times New Roman" w:hAnsi="Times New Roman"/>
                <w:sz w:val="22"/>
                <w:szCs w:val="22"/>
                <w:lang w:eastAsia="nl-BE"/>
              </w:rPr>
            </w:pPr>
          </w:p>
        </w:tc>
      </w:tr>
      <w:tr w:rsidR="00B31133" w:rsidRPr="00BD039C" w14:paraId="6D25B088" w14:textId="77777777" w:rsidTr="000B643F">
        <w:tc>
          <w:tcPr>
            <w:tcW w:w="3020" w:type="dxa"/>
          </w:tcPr>
          <w:p w14:paraId="237107CF" w14:textId="77777777" w:rsidR="00B31133" w:rsidRPr="00BD039C" w:rsidRDefault="00B31133" w:rsidP="000B643F">
            <w:pPr>
              <w:pStyle w:val="IRCSub"/>
              <w:widowControl w:val="0"/>
              <w:spacing w:line="240" w:lineRule="auto"/>
              <w:rPr>
                <w:rFonts w:ascii="Times New Roman" w:hAnsi="Times New Roman"/>
                <w:b/>
                <w:sz w:val="22"/>
                <w:szCs w:val="22"/>
                <w:lang w:eastAsia="fr-FR"/>
              </w:rPr>
            </w:pPr>
            <w:r w:rsidRPr="00BD039C">
              <w:rPr>
                <w:rFonts w:ascii="Times New Roman" w:eastAsia="Times New Roman" w:hAnsi="Times New Roman"/>
                <w:b/>
                <w:sz w:val="22"/>
                <w:szCs w:val="22"/>
                <w:lang w:eastAsia="fr-FR"/>
              </w:rPr>
              <w:lastRenderedPageBreak/>
              <w:t>Government and community leaders are supportive</w:t>
            </w:r>
          </w:p>
          <w:p w14:paraId="424560F9" w14:textId="77777777" w:rsidR="00B31133" w:rsidRPr="00BD039C" w:rsidRDefault="00B31133" w:rsidP="0088394C">
            <w:pPr>
              <w:pStyle w:val="IRCSub"/>
              <w:widowControl w:val="0"/>
              <w:numPr>
                <w:ilvl w:val="0"/>
                <w:numId w:val="2"/>
              </w:numPr>
              <w:spacing w:line="240" w:lineRule="auto"/>
              <w:ind w:left="187" w:hanging="187"/>
              <w:rPr>
                <w:rFonts w:ascii="Times New Roman" w:hAnsi="Times New Roman"/>
                <w:sz w:val="22"/>
                <w:szCs w:val="22"/>
                <w:lang w:eastAsia="fr-FR"/>
              </w:rPr>
            </w:pPr>
            <w:r w:rsidRPr="00BD039C">
              <w:rPr>
                <w:rFonts w:ascii="Times New Roman" w:eastAsia="Times New Roman" w:hAnsi="Times New Roman"/>
                <w:sz w:val="22"/>
                <w:szCs w:val="22"/>
                <w:lang w:eastAsia="fr-FR"/>
              </w:rPr>
              <w:t>The Government of South Sudan is supportive of the project activities and objectives and does not negatively interfere</w:t>
            </w:r>
          </w:p>
          <w:p w14:paraId="7AA602F3"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Community leaders support the project and encourage their community members to pursue assistance and actively attend trainings and other activities</w:t>
            </w:r>
          </w:p>
        </w:tc>
        <w:tc>
          <w:tcPr>
            <w:tcW w:w="3020" w:type="dxa"/>
          </w:tcPr>
          <w:p w14:paraId="4DCC23F4" w14:textId="77777777" w:rsidR="00B31133" w:rsidRPr="00BD039C" w:rsidRDefault="00B31133" w:rsidP="000B643F">
            <w:pPr>
              <w:pStyle w:val="IRCSub"/>
              <w:widowControl w:val="0"/>
              <w:spacing w:line="240" w:lineRule="auto"/>
              <w:rPr>
                <w:rFonts w:ascii="Times New Roman" w:eastAsia="Times New Roman" w:hAnsi="Times New Roman"/>
                <w:b/>
                <w:sz w:val="22"/>
                <w:szCs w:val="22"/>
                <w:lang w:eastAsia="nl-BE"/>
              </w:rPr>
            </w:pPr>
            <w:r w:rsidRPr="00BD039C">
              <w:rPr>
                <w:rFonts w:ascii="Times New Roman" w:eastAsia="Times New Roman" w:hAnsi="Times New Roman"/>
                <w:b/>
                <w:sz w:val="22"/>
                <w:szCs w:val="22"/>
                <w:lang w:eastAsia="nl-BE"/>
              </w:rPr>
              <w:t xml:space="preserve">Government and community leaders are not supportive </w:t>
            </w:r>
          </w:p>
          <w:p w14:paraId="2B8C3543"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sz w:val="22"/>
                <w:szCs w:val="22"/>
                <w:lang w:eastAsia="fr-FR"/>
              </w:rPr>
            </w:pPr>
            <w:r w:rsidRPr="00BD039C">
              <w:rPr>
                <w:rFonts w:ascii="Times New Roman" w:eastAsia="Times New Roman" w:hAnsi="Times New Roman"/>
                <w:sz w:val="22"/>
                <w:szCs w:val="22"/>
                <w:lang w:eastAsia="fr-FR"/>
              </w:rPr>
              <w:t>Government disapproval and interference in the project contribute to delays</w:t>
            </w:r>
          </w:p>
          <w:p w14:paraId="3CE41B37" w14:textId="77777777" w:rsidR="00B31133" w:rsidRPr="00BD039C" w:rsidRDefault="00B31133" w:rsidP="0088394C">
            <w:pPr>
              <w:pStyle w:val="IRCSub"/>
              <w:widowControl w:val="0"/>
              <w:numPr>
                <w:ilvl w:val="0"/>
                <w:numId w:val="2"/>
              </w:numPr>
              <w:spacing w:line="240" w:lineRule="auto"/>
              <w:ind w:left="187" w:hanging="187"/>
              <w:rPr>
                <w:rFonts w:ascii="Times New Roman" w:eastAsia="Times New Roman" w:hAnsi="Times New Roman"/>
                <w:b/>
                <w:sz w:val="22"/>
                <w:szCs w:val="22"/>
                <w:lang w:eastAsia="nl-BE"/>
              </w:rPr>
            </w:pPr>
            <w:r w:rsidRPr="00BD039C">
              <w:rPr>
                <w:rFonts w:ascii="Times New Roman" w:eastAsia="Times New Roman" w:hAnsi="Times New Roman"/>
                <w:sz w:val="22"/>
                <w:szCs w:val="22"/>
                <w:lang w:eastAsia="fr-FR"/>
              </w:rPr>
              <w:t>Community leaders discourage community members from participating in the project due to unforeseen reasons, leading to low participation</w:t>
            </w:r>
          </w:p>
        </w:tc>
        <w:tc>
          <w:tcPr>
            <w:tcW w:w="3020" w:type="dxa"/>
            <w:vMerge/>
          </w:tcPr>
          <w:p w14:paraId="15F4D896" w14:textId="77777777" w:rsidR="00B31133" w:rsidRPr="00BD039C" w:rsidRDefault="00B31133" w:rsidP="000B643F">
            <w:pPr>
              <w:pStyle w:val="IRCSub"/>
              <w:widowControl w:val="0"/>
              <w:spacing w:line="240" w:lineRule="auto"/>
              <w:rPr>
                <w:rFonts w:ascii="Times New Roman" w:eastAsia="Times New Roman" w:hAnsi="Times New Roman"/>
                <w:sz w:val="22"/>
                <w:szCs w:val="22"/>
                <w:lang w:eastAsia="nl-BE"/>
              </w:rPr>
            </w:pPr>
          </w:p>
        </w:tc>
      </w:tr>
    </w:tbl>
    <w:p w14:paraId="59F23A88" w14:textId="77777777" w:rsidR="00B31133" w:rsidRPr="00BD039C" w:rsidRDefault="00B31133" w:rsidP="00B31133">
      <w:pPr>
        <w:rPr>
          <w:rFonts w:ascii="Times New Roman" w:hAnsi="Times New Roman" w:cs="Times New Roman"/>
        </w:rPr>
      </w:pPr>
    </w:p>
    <w:p w14:paraId="3CBC4740" w14:textId="77777777" w:rsidR="003F5299" w:rsidRPr="00BD039C" w:rsidRDefault="00E54FFC" w:rsidP="001803BE">
      <w:pPr>
        <w:pStyle w:val="ListParagraph"/>
        <w:numPr>
          <w:ilvl w:val="1"/>
          <w:numId w:val="1"/>
        </w:numPr>
        <w:outlineLvl w:val="1"/>
        <w:rPr>
          <w:rFonts w:ascii="Times New Roman" w:hAnsi="Times New Roman" w:cs="Times New Roman"/>
          <w:i/>
        </w:rPr>
      </w:pPr>
      <w:bookmarkStart w:id="19" w:name="_Toc456880688"/>
      <w:r w:rsidRPr="00BD039C">
        <w:rPr>
          <w:rFonts w:ascii="Times New Roman" w:hAnsi="Times New Roman" w:cs="Times New Roman"/>
          <w:i/>
        </w:rPr>
        <w:t>Special activities to support sustainability</w:t>
      </w:r>
      <w:bookmarkEnd w:id="19"/>
    </w:p>
    <w:p w14:paraId="1E0645E8" w14:textId="77777777" w:rsidR="002D77C2" w:rsidRPr="00BD039C" w:rsidRDefault="00B16FE9" w:rsidP="00B16FE9">
      <w:pPr>
        <w:ind w:left="851" w:hanging="425"/>
        <w:jc w:val="both"/>
        <w:rPr>
          <w:rFonts w:ascii="Times New Roman" w:hAnsi="Times New Roman" w:cs="Times New Roman"/>
          <w:b/>
        </w:rPr>
      </w:pPr>
      <w:r w:rsidRPr="00BD039C">
        <w:rPr>
          <w:rFonts w:ascii="Times New Roman" w:hAnsi="Times New Roman" w:cs="Times New Roman"/>
          <w:b/>
        </w:rPr>
        <w:t>Financial sustainability</w:t>
      </w:r>
    </w:p>
    <w:p w14:paraId="71B49F15" w14:textId="522407B7" w:rsidR="002D77C2" w:rsidRPr="00BD039C" w:rsidRDefault="003F76DC" w:rsidP="00B16FE9">
      <w:pPr>
        <w:jc w:val="both"/>
        <w:rPr>
          <w:rFonts w:ascii="Times New Roman" w:hAnsi="Times New Roman" w:cs="Times New Roman"/>
        </w:rPr>
      </w:pPr>
      <w:r w:rsidRPr="00BD039C">
        <w:rPr>
          <w:rFonts w:ascii="Times New Roman" w:hAnsi="Times New Roman" w:cs="Times New Roman"/>
        </w:rPr>
        <w:t>Th</w:t>
      </w:r>
      <w:r>
        <w:rPr>
          <w:rFonts w:ascii="Times New Roman" w:hAnsi="Times New Roman" w:cs="Times New Roman"/>
        </w:rPr>
        <w:t xml:space="preserve">rough </w:t>
      </w:r>
      <w:r w:rsidRPr="00BD039C">
        <w:rPr>
          <w:rFonts w:ascii="Times New Roman" w:hAnsi="Times New Roman" w:cs="Times New Roman"/>
        </w:rPr>
        <w:t>complementary</w:t>
      </w:r>
      <w:r w:rsidR="002D77C2" w:rsidRPr="00BD039C">
        <w:rPr>
          <w:rFonts w:ascii="Times New Roman" w:hAnsi="Times New Roman" w:cs="Times New Roman"/>
        </w:rPr>
        <w:t xml:space="preserve"> funding f</w:t>
      </w:r>
      <w:r w:rsidR="00927F8D">
        <w:rPr>
          <w:rFonts w:ascii="Times New Roman" w:hAnsi="Times New Roman" w:cs="Times New Roman"/>
        </w:rPr>
        <w:t>rom other donors,</w:t>
      </w:r>
      <w:r w:rsidR="002D77C2" w:rsidRPr="00BD039C">
        <w:rPr>
          <w:rFonts w:ascii="Times New Roman" w:hAnsi="Times New Roman" w:cs="Times New Roman"/>
        </w:rPr>
        <w:t xml:space="preserve"> </w:t>
      </w:r>
      <w:r w:rsidR="00927F8D">
        <w:rPr>
          <w:rFonts w:ascii="Times New Roman" w:hAnsi="Times New Roman" w:cs="Times New Roman"/>
        </w:rPr>
        <w:t xml:space="preserve">the IRC /UNIDO </w:t>
      </w:r>
      <w:r>
        <w:rPr>
          <w:rFonts w:ascii="Times New Roman" w:hAnsi="Times New Roman" w:cs="Times New Roman"/>
        </w:rPr>
        <w:t>hopes to</w:t>
      </w:r>
      <w:r w:rsidR="00927F8D">
        <w:rPr>
          <w:rFonts w:ascii="Times New Roman" w:hAnsi="Times New Roman" w:cs="Times New Roman"/>
        </w:rPr>
        <w:t xml:space="preserve"> continue supporting the community </w:t>
      </w:r>
      <w:r w:rsidR="00A31890" w:rsidRPr="00BD039C">
        <w:rPr>
          <w:rFonts w:ascii="Times New Roman" w:hAnsi="Times New Roman" w:cs="Times New Roman"/>
        </w:rPr>
        <w:t>beyond the two</w:t>
      </w:r>
      <w:r w:rsidR="002D77C2" w:rsidRPr="00BD039C">
        <w:rPr>
          <w:rFonts w:ascii="Times New Roman" w:hAnsi="Times New Roman" w:cs="Times New Roman"/>
        </w:rPr>
        <w:t xml:space="preserve">-year </w:t>
      </w:r>
      <w:r>
        <w:rPr>
          <w:rFonts w:ascii="Times New Roman" w:hAnsi="Times New Roman" w:cs="Times New Roman"/>
        </w:rPr>
        <w:t xml:space="preserve">project </w:t>
      </w:r>
      <w:r w:rsidR="002D77C2" w:rsidRPr="00BD039C">
        <w:rPr>
          <w:rFonts w:ascii="Times New Roman" w:hAnsi="Times New Roman" w:cs="Times New Roman"/>
        </w:rPr>
        <w:t>period</w:t>
      </w:r>
      <w:r w:rsidR="00927F8D">
        <w:rPr>
          <w:rFonts w:ascii="Times New Roman" w:hAnsi="Times New Roman" w:cs="Times New Roman"/>
        </w:rPr>
        <w:t xml:space="preserve"> under this action</w:t>
      </w:r>
      <w:r w:rsidR="002D77C2" w:rsidRPr="00BD039C">
        <w:rPr>
          <w:rFonts w:ascii="Times New Roman" w:hAnsi="Times New Roman" w:cs="Times New Roman"/>
        </w:rPr>
        <w:t xml:space="preserve"> fu</w:t>
      </w:r>
      <w:r w:rsidR="00293ED7" w:rsidRPr="00BD039C">
        <w:rPr>
          <w:rFonts w:ascii="Times New Roman" w:hAnsi="Times New Roman" w:cs="Times New Roman"/>
        </w:rPr>
        <w:t xml:space="preserve">nded by the EU. The IRC </w:t>
      </w:r>
      <w:r>
        <w:rPr>
          <w:rFonts w:ascii="Times New Roman" w:hAnsi="Times New Roman" w:cs="Times New Roman"/>
        </w:rPr>
        <w:t xml:space="preserve">has </w:t>
      </w:r>
      <w:r w:rsidR="00293ED7" w:rsidRPr="00BD039C">
        <w:rPr>
          <w:rFonts w:ascii="Times New Roman" w:hAnsi="Times New Roman" w:cs="Times New Roman"/>
        </w:rPr>
        <w:t>received financial support from Common Humanitarian Fund and Dutch Government funded South Sudan joint response that has</w:t>
      </w:r>
      <w:r w:rsidR="000E575C" w:rsidRPr="00BD039C">
        <w:rPr>
          <w:rFonts w:ascii="Times New Roman" w:hAnsi="Times New Roman" w:cs="Times New Roman"/>
        </w:rPr>
        <w:t xml:space="preserve"> brought leverage and will</w:t>
      </w:r>
      <w:r w:rsidR="002D77C2" w:rsidRPr="00BD039C">
        <w:rPr>
          <w:rFonts w:ascii="Times New Roman" w:hAnsi="Times New Roman" w:cs="Times New Roman"/>
        </w:rPr>
        <w:t xml:space="preserve"> continue building on </w:t>
      </w:r>
      <w:r w:rsidR="00410893" w:rsidRPr="00BD039C">
        <w:rPr>
          <w:rFonts w:ascii="Times New Roman" w:hAnsi="Times New Roman" w:cs="Times New Roman"/>
        </w:rPr>
        <w:t>the success</w:t>
      </w:r>
      <w:r w:rsidR="00B16FE9" w:rsidRPr="00BD039C">
        <w:rPr>
          <w:rFonts w:ascii="Times New Roman" w:hAnsi="Times New Roman" w:cs="Times New Roman"/>
        </w:rPr>
        <w:t xml:space="preserve"> of this Action.  </w:t>
      </w:r>
    </w:p>
    <w:p w14:paraId="3947E59C" w14:textId="77777777" w:rsidR="002D77C2" w:rsidRPr="00BD039C" w:rsidRDefault="002D77C2" w:rsidP="002D77C2">
      <w:pPr>
        <w:ind w:left="851" w:hanging="425"/>
        <w:jc w:val="both"/>
        <w:rPr>
          <w:rFonts w:ascii="Times New Roman" w:hAnsi="Times New Roman" w:cs="Times New Roman"/>
          <w:b/>
        </w:rPr>
      </w:pPr>
      <w:r w:rsidRPr="00BD039C">
        <w:rPr>
          <w:rFonts w:ascii="Times New Roman" w:hAnsi="Times New Roman" w:cs="Times New Roman"/>
          <w:b/>
        </w:rPr>
        <w:t>b.</w:t>
      </w:r>
      <w:r w:rsidRPr="00BD039C">
        <w:rPr>
          <w:rFonts w:ascii="Times New Roman" w:hAnsi="Times New Roman" w:cs="Times New Roman"/>
          <w:b/>
        </w:rPr>
        <w:tab/>
        <w:t>Institutional sustainability</w:t>
      </w:r>
    </w:p>
    <w:p w14:paraId="16406A9D" w14:textId="4CE0766C" w:rsidR="002D77C2" w:rsidRPr="00BD039C" w:rsidRDefault="00B16FE9" w:rsidP="00176DCA">
      <w:pPr>
        <w:tabs>
          <w:tab w:val="left" w:pos="-720"/>
          <w:tab w:val="left" w:pos="2880"/>
          <w:tab w:val="left" w:pos="3600"/>
          <w:tab w:val="left" w:pos="4320"/>
          <w:tab w:val="left" w:pos="5040"/>
          <w:tab w:val="left" w:pos="5760"/>
          <w:tab w:val="left" w:pos="6480"/>
          <w:tab w:val="right" w:pos="8789"/>
        </w:tabs>
        <w:suppressAutoHyphens/>
        <w:spacing w:after="0" w:line="240" w:lineRule="auto"/>
        <w:jc w:val="both"/>
        <w:rPr>
          <w:rFonts w:ascii="Times New Roman" w:eastAsia="Calibri" w:hAnsi="Times New Roman" w:cs="Times New Roman"/>
          <w:bCs/>
          <w:color w:val="000000"/>
        </w:rPr>
      </w:pPr>
      <w:r w:rsidRPr="00BD039C">
        <w:rPr>
          <w:rFonts w:ascii="Times New Roman" w:eastAsia="Calibri" w:hAnsi="Times New Roman" w:cs="Times New Roman"/>
          <w:bCs/>
          <w:color w:val="000000"/>
        </w:rPr>
        <w:t>This Action is</w:t>
      </w:r>
      <w:r w:rsidR="002D77C2" w:rsidRPr="00BD039C">
        <w:rPr>
          <w:rFonts w:ascii="Times New Roman" w:eastAsia="Calibri" w:hAnsi="Times New Roman" w:cs="Times New Roman"/>
          <w:bCs/>
          <w:color w:val="000000"/>
        </w:rPr>
        <w:t xml:space="preserve"> </w:t>
      </w:r>
      <w:r w:rsidR="003F76DC">
        <w:rPr>
          <w:rFonts w:ascii="Times New Roman" w:eastAsia="Calibri" w:hAnsi="Times New Roman" w:cs="Times New Roman"/>
          <w:bCs/>
          <w:color w:val="000000"/>
        </w:rPr>
        <w:t xml:space="preserve">set to lay </w:t>
      </w:r>
      <w:r w:rsidR="002D77C2" w:rsidRPr="00BD039C">
        <w:rPr>
          <w:rFonts w:ascii="Times New Roman" w:eastAsia="Calibri" w:hAnsi="Times New Roman" w:cs="Times New Roman"/>
          <w:bCs/>
          <w:color w:val="000000"/>
        </w:rPr>
        <w:t xml:space="preserve">a strong foundation for programming designed to </w:t>
      </w:r>
      <w:r w:rsidRPr="00BD039C">
        <w:rPr>
          <w:rFonts w:ascii="Times New Roman" w:eastAsia="Calibri" w:hAnsi="Times New Roman" w:cs="Times New Roman"/>
          <w:bCs/>
          <w:color w:val="000000"/>
        </w:rPr>
        <w:t>catalyze</w:t>
      </w:r>
      <w:r w:rsidR="002D77C2" w:rsidRPr="00BD039C">
        <w:rPr>
          <w:rFonts w:ascii="Times New Roman" w:eastAsia="Calibri" w:hAnsi="Times New Roman" w:cs="Times New Roman"/>
          <w:bCs/>
          <w:color w:val="000000"/>
        </w:rPr>
        <w:t xml:space="preserve"> longer-te</w:t>
      </w:r>
      <w:r w:rsidRPr="00BD039C">
        <w:rPr>
          <w:rFonts w:ascii="Times New Roman" w:eastAsia="Calibri" w:hAnsi="Times New Roman" w:cs="Times New Roman"/>
          <w:bCs/>
          <w:color w:val="000000"/>
        </w:rPr>
        <w:t>rm development through the</w:t>
      </w:r>
      <w:r w:rsidR="002D77C2" w:rsidRPr="00BD039C">
        <w:rPr>
          <w:rFonts w:ascii="Times New Roman" w:eastAsia="Calibri" w:hAnsi="Times New Roman" w:cs="Times New Roman"/>
          <w:bCs/>
          <w:color w:val="000000"/>
        </w:rPr>
        <w:t xml:space="preserve"> use </w:t>
      </w:r>
      <w:r w:rsidR="00CD6542">
        <w:rPr>
          <w:rFonts w:ascii="Times New Roman" w:eastAsia="Calibri" w:hAnsi="Times New Roman" w:cs="Times New Roman"/>
          <w:bCs/>
          <w:color w:val="000000"/>
        </w:rPr>
        <w:t xml:space="preserve">of </w:t>
      </w:r>
      <w:r w:rsidR="002D77C2" w:rsidRPr="00BD039C">
        <w:rPr>
          <w:rFonts w:ascii="Times New Roman" w:eastAsia="Calibri" w:hAnsi="Times New Roman" w:cs="Times New Roman"/>
          <w:bCs/>
          <w:color w:val="000000"/>
        </w:rPr>
        <w:t xml:space="preserve"> systems-based approach to build the resilience of formal and informal local structures (e.g. producer groups, fisherfolk field school</w:t>
      </w:r>
      <w:r w:rsidRPr="00BD039C">
        <w:rPr>
          <w:rFonts w:ascii="Times New Roman" w:eastAsia="Calibri" w:hAnsi="Times New Roman" w:cs="Times New Roman"/>
          <w:bCs/>
          <w:color w:val="000000"/>
        </w:rPr>
        <w:t>s, VSLAs). The Action has</w:t>
      </w:r>
      <w:r w:rsidR="002D77C2" w:rsidRPr="00BD039C">
        <w:rPr>
          <w:rFonts w:ascii="Times New Roman" w:eastAsia="Calibri" w:hAnsi="Times New Roman" w:cs="Times New Roman"/>
          <w:bCs/>
          <w:color w:val="000000"/>
        </w:rPr>
        <w:t xml:space="preserve"> integrate</w:t>
      </w:r>
      <w:r w:rsidRPr="00BD039C">
        <w:rPr>
          <w:rFonts w:ascii="Times New Roman" w:eastAsia="Calibri" w:hAnsi="Times New Roman" w:cs="Times New Roman"/>
          <w:bCs/>
          <w:color w:val="000000"/>
        </w:rPr>
        <w:t>d</w:t>
      </w:r>
      <w:r w:rsidR="002D77C2" w:rsidRPr="00BD039C">
        <w:rPr>
          <w:rFonts w:ascii="Times New Roman" w:eastAsia="Calibri" w:hAnsi="Times New Roman" w:cs="Times New Roman"/>
          <w:bCs/>
          <w:color w:val="000000"/>
        </w:rPr>
        <w:t xml:space="preserve"> community-based planning and targeting into the program,</w:t>
      </w:r>
      <w:r w:rsidRPr="00BD039C">
        <w:rPr>
          <w:rFonts w:ascii="Times New Roman" w:eastAsia="Calibri" w:hAnsi="Times New Roman" w:cs="Times New Roman"/>
          <w:bCs/>
          <w:color w:val="000000"/>
        </w:rPr>
        <w:t xml:space="preserve"> and </w:t>
      </w:r>
      <w:r w:rsidR="002D77C2" w:rsidRPr="00BD039C">
        <w:rPr>
          <w:rFonts w:ascii="Times New Roman" w:eastAsia="Calibri" w:hAnsi="Times New Roman" w:cs="Times New Roman"/>
          <w:bCs/>
          <w:color w:val="000000"/>
        </w:rPr>
        <w:t>ensur</w:t>
      </w:r>
      <w:r w:rsidRPr="00BD039C">
        <w:rPr>
          <w:rFonts w:ascii="Times New Roman" w:eastAsia="Calibri" w:hAnsi="Times New Roman" w:cs="Times New Roman"/>
          <w:bCs/>
          <w:color w:val="000000"/>
        </w:rPr>
        <w:t>ed</w:t>
      </w:r>
      <w:r w:rsidR="002D77C2" w:rsidRPr="00BD039C">
        <w:rPr>
          <w:rFonts w:ascii="Times New Roman" w:eastAsia="Calibri" w:hAnsi="Times New Roman" w:cs="Times New Roman"/>
          <w:bCs/>
          <w:color w:val="000000"/>
        </w:rPr>
        <w:t xml:space="preserve"> communities and beneficiaries have ownership over activities </w:t>
      </w:r>
      <w:r w:rsidRPr="00BD039C">
        <w:rPr>
          <w:rFonts w:ascii="Times New Roman" w:eastAsia="Calibri" w:hAnsi="Times New Roman" w:cs="Times New Roman"/>
          <w:bCs/>
          <w:color w:val="000000"/>
        </w:rPr>
        <w:t>the few activities implemented.</w:t>
      </w:r>
      <w:r w:rsidR="002D77C2" w:rsidRPr="00BD039C">
        <w:rPr>
          <w:rFonts w:ascii="Times New Roman" w:eastAsia="Calibri" w:hAnsi="Times New Roman" w:cs="Times New Roman"/>
          <w:bCs/>
          <w:color w:val="000000"/>
        </w:rPr>
        <w:t xml:space="preserve"> </w:t>
      </w:r>
      <w:r w:rsidRPr="00BD039C">
        <w:rPr>
          <w:rFonts w:ascii="Times New Roman" w:eastAsia="Calibri" w:hAnsi="Times New Roman" w:cs="Times New Roman"/>
          <w:bCs/>
          <w:color w:val="000000"/>
        </w:rPr>
        <w:t>The IRC has</w:t>
      </w:r>
      <w:r w:rsidR="002D77C2" w:rsidRPr="00BD039C">
        <w:rPr>
          <w:rFonts w:ascii="Times New Roman" w:eastAsia="Calibri" w:hAnsi="Times New Roman" w:cs="Times New Roman"/>
          <w:bCs/>
          <w:color w:val="000000"/>
        </w:rPr>
        <w:t xml:space="preserve"> use</w:t>
      </w:r>
      <w:r w:rsidRPr="00BD039C">
        <w:rPr>
          <w:rFonts w:ascii="Times New Roman" w:eastAsia="Calibri" w:hAnsi="Times New Roman" w:cs="Times New Roman"/>
          <w:bCs/>
          <w:color w:val="000000"/>
        </w:rPr>
        <w:t>d</w:t>
      </w:r>
      <w:r w:rsidR="002D77C2" w:rsidRPr="00BD039C">
        <w:rPr>
          <w:rFonts w:ascii="Times New Roman" w:eastAsia="Calibri" w:hAnsi="Times New Roman" w:cs="Times New Roman"/>
          <w:bCs/>
          <w:color w:val="000000"/>
        </w:rPr>
        <w:t xml:space="preserve"> communi</w:t>
      </w:r>
      <w:r w:rsidRPr="00BD039C">
        <w:rPr>
          <w:rFonts w:ascii="Times New Roman" w:eastAsia="Calibri" w:hAnsi="Times New Roman" w:cs="Times New Roman"/>
          <w:bCs/>
          <w:color w:val="000000"/>
        </w:rPr>
        <w:t>ty-based structures (project committees)</w:t>
      </w:r>
      <w:r w:rsidR="009C12A4" w:rsidRPr="00BD039C">
        <w:rPr>
          <w:rFonts w:ascii="Times New Roman" w:eastAsia="Calibri" w:hAnsi="Times New Roman" w:cs="Times New Roman"/>
          <w:bCs/>
          <w:color w:val="000000"/>
        </w:rPr>
        <w:t xml:space="preserve"> and a community based approach in targeting within the County</w:t>
      </w:r>
      <w:r w:rsidRPr="00BD039C">
        <w:rPr>
          <w:rFonts w:ascii="Times New Roman" w:eastAsia="Calibri" w:hAnsi="Times New Roman" w:cs="Times New Roman"/>
          <w:bCs/>
          <w:color w:val="000000"/>
        </w:rPr>
        <w:t>. L</w:t>
      </w:r>
      <w:r w:rsidR="002D77C2" w:rsidRPr="00BD039C">
        <w:rPr>
          <w:rFonts w:ascii="Times New Roman" w:eastAsia="Calibri" w:hAnsi="Times New Roman" w:cs="Times New Roman"/>
          <w:bCs/>
          <w:color w:val="000000"/>
        </w:rPr>
        <w:t>ocal authorities</w:t>
      </w:r>
      <w:r w:rsidR="00B20678" w:rsidRPr="00BD039C">
        <w:rPr>
          <w:rFonts w:ascii="Times New Roman" w:eastAsia="Calibri" w:hAnsi="Times New Roman" w:cs="Times New Roman"/>
          <w:bCs/>
          <w:color w:val="000000"/>
        </w:rPr>
        <w:t xml:space="preserve"> are providing</w:t>
      </w:r>
      <w:r w:rsidR="002D77C2" w:rsidRPr="00BD039C">
        <w:rPr>
          <w:rFonts w:ascii="Times New Roman" w:eastAsia="Calibri" w:hAnsi="Times New Roman" w:cs="Times New Roman"/>
          <w:bCs/>
          <w:color w:val="000000"/>
        </w:rPr>
        <w:t xml:space="preserve"> leadership and guidance to these community-based structures. </w:t>
      </w:r>
    </w:p>
    <w:p w14:paraId="4046D3D0" w14:textId="77777777" w:rsidR="00176DCA" w:rsidRPr="00BD039C" w:rsidRDefault="00176DCA" w:rsidP="00176DCA">
      <w:pPr>
        <w:tabs>
          <w:tab w:val="left" w:pos="-720"/>
          <w:tab w:val="left" w:pos="2880"/>
          <w:tab w:val="left" w:pos="3600"/>
          <w:tab w:val="left" w:pos="4320"/>
          <w:tab w:val="left" w:pos="5040"/>
          <w:tab w:val="left" w:pos="5760"/>
          <w:tab w:val="left" w:pos="6480"/>
          <w:tab w:val="right" w:pos="8789"/>
        </w:tabs>
        <w:suppressAutoHyphens/>
        <w:spacing w:after="0" w:line="240" w:lineRule="auto"/>
        <w:jc w:val="both"/>
        <w:rPr>
          <w:rFonts w:ascii="Times New Roman" w:eastAsia="Calibri" w:hAnsi="Times New Roman" w:cs="Times New Roman"/>
          <w:bCs/>
          <w:color w:val="000000"/>
        </w:rPr>
      </w:pPr>
    </w:p>
    <w:p w14:paraId="7838B70A" w14:textId="77777777" w:rsidR="002D77C2" w:rsidRPr="00BD039C" w:rsidRDefault="002D77C2" w:rsidP="002D77C2">
      <w:pPr>
        <w:ind w:left="851" w:hanging="425"/>
        <w:jc w:val="both"/>
        <w:rPr>
          <w:rFonts w:ascii="Times New Roman" w:hAnsi="Times New Roman" w:cs="Times New Roman"/>
          <w:b/>
        </w:rPr>
      </w:pPr>
      <w:r w:rsidRPr="00BD039C">
        <w:rPr>
          <w:rFonts w:ascii="Times New Roman" w:hAnsi="Times New Roman" w:cs="Times New Roman"/>
          <w:b/>
        </w:rPr>
        <w:t>c.</w:t>
      </w:r>
      <w:r w:rsidRPr="00BD039C">
        <w:rPr>
          <w:rFonts w:ascii="Times New Roman" w:hAnsi="Times New Roman" w:cs="Times New Roman"/>
          <w:b/>
        </w:rPr>
        <w:tab/>
        <w:t>Policy level sustainability</w:t>
      </w:r>
    </w:p>
    <w:p w14:paraId="32D2EABA" w14:textId="226A6CDF" w:rsidR="002D77C2" w:rsidRPr="00BD039C" w:rsidRDefault="005842F1" w:rsidP="00176DCA">
      <w:pPr>
        <w:jc w:val="both"/>
        <w:rPr>
          <w:rFonts w:ascii="Times New Roman" w:hAnsi="Times New Roman" w:cs="Times New Roman"/>
          <w:lang w:eastAsia="nl-BE"/>
        </w:rPr>
      </w:pPr>
      <w:r w:rsidRPr="00BD039C">
        <w:rPr>
          <w:rFonts w:ascii="Times New Roman" w:hAnsi="Times New Roman" w:cs="Times New Roman"/>
        </w:rPr>
        <w:t>The action is still expected to</w:t>
      </w:r>
      <w:r w:rsidR="002D77C2" w:rsidRPr="00BD039C">
        <w:rPr>
          <w:rFonts w:ascii="Times New Roman" w:hAnsi="Times New Roman" w:cs="Times New Roman"/>
        </w:rPr>
        <w:t xml:space="preserve"> contribute to national and state government level plans, including the draft Comprehensive Agriculture Master Plan that guides agricultural development at national and state levels; and the Ministry of Agriculture</w:t>
      </w:r>
      <w:r w:rsidR="00184335">
        <w:rPr>
          <w:rFonts w:ascii="Times New Roman" w:hAnsi="Times New Roman" w:cs="Times New Roman"/>
        </w:rPr>
        <w:t xml:space="preserve"> and Food Security </w:t>
      </w:r>
      <w:r w:rsidR="002D77C2" w:rsidRPr="00BD039C">
        <w:rPr>
          <w:rFonts w:ascii="Times New Roman" w:hAnsi="Times New Roman" w:cs="Times New Roman"/>
        </w:rPr>
        <w:t xml:space="preserve"> Zonal Effort for Agricultural Transformation which serves as a </w:t>
      </w:r>
      <w:r w:rsidR="00FB112D" w:rsidRPr="00BD039C">
        <w:rPr>
          <w:rFonts w:ascii="Times New Roman" w:hAnsi="Times New Roman" w:cs="Times New Roman"/>
        </w:rPr>
        <w:t>prioritized</w:t>
      </w:r>
      <w:r w:rsidR="002D77C2" w:rsidRPr="00BD039C">
        <w:rPr>
          <w:rFonts w:ascii="Times New Roman" w:hAnsi="Times New Roman" w:cs="Times New Roman"/>
        </w:rPr>
        <w:t xml:space="preserve"> rapid plan to meet the goal of national food security in 2014 and beyond.</w:t>
      </w:r>
      <w:r w:rsidR="002D77C2" w:rsidRPr="00BD039C">
        <w:rPr>
          <w:rStyle w:val="FootnoteReference"/>
          <w:rFonts w:cs="Times New Roman"/>
          <w:szCs w:val="22"/>
        </w:rPr>
        <w:footnoteReference w:id="5"/>
      </w:r>
      <w:r w:rsidR="002D77C2" w:rsidRPr="00BD039C">
        <w:rPr>
          <w:rFonts w:ascii="Times New Roman" w:hAnsi="Times New Roman" w:cs="Times New Roman"/>
        </w:rPr>
        <w:t xml:space="preserve"> The plans </w:t>
      </w:r>
      <w:r w:rsidR="002D77C2" w:rsidRPr="00BD039C">
        <w:rPr>
          <w:rFonts w:ascii="Times New Roman" w:hAnsi="Times New Roman" w:cs="Times New Roman"/>
        </w:rPr>
        <w:lastRenderedPageBreak/>
        <w:t>outline the</w:t>
      </w:r>
      <w:r w:rsidR="00184335">
        <w:rPr>
          <w:rFonts w:ascii="Times New Roman" w:hAnsi="Times New Roman" w:cs="Times New Roman"/>
        </w:rPr>
        <w:t xml:space="preserve"> Ministry of Agriculture and Food Security </w:t>
      </w:r>
      <w:r w:rsidR="002D77C2" w:rsidRPr="00BD039C">
        <w:rPr>
          <w:rFonts w:ascii="Times New Roman" w:hAnsi="Times New Roman" w:cs="Times New Roman"/>
        </w:rPr>
        <w:t xml:space="preserve">’s priorities to include building the capacity of key institutions; supporting reintegration of returnees in the agriculture sector; improving access to extension and veterinary services, basic farming tools and inputs, and markets; extending and upgrading transport infrastructure, especially roads; and strengthening disaster-preparedness. </w:t>
      </w:r>
    </w:p>
    <w:p w14:paraId="6083B138" w14:textId="77777777" w:rsidR="002D77C2" w:rsidRPr="00BD039C" w:rsidRDefault="002D77C2" w:rsidP="002D77C2">
      <w:pPr>
        <w:ind w:left="850" w:hanging="425"/>
        <w:jc w:val="both"/>
        <w:rPr>
          <w:rFonts w:ascii="Times New Roman" w:hAnsi="Times New Roman" w:cs="Times New Roman"/>
          <w:b/>
        </w:rPr>
      </w:pPr>
      <w:r w:rsidRPr="00BD039C">
        <w:rPr>
          <w:rFonts w:ascii="Times New Roman" w:hAnsi="Times New Roman" w:cs="Times New Roman"/>
          <w:b/>
        </w:rPr>
        <w:t>d.</w:t>
      </w:r>
      <w:r w:rsidRPr="00BD039C">
        <w:rPr>
          <w:rFonts w:ascii="Times New Roman" w:hAnsi="Times New Roman" w:cs="Times New Roman"/>
          <w:b/>
        </w:rPr>
        <w:tab/>
        <w:t>Environmental sustainability</w:t>
      </w:r>
    </w:p>
    <w:p w14:paraId="37328E68" w14:textId="77777777" w:rsidR="002D77C2" w:rsidRPr="00BD039C" w:rsidRDefault="002D77C2" w:rsidP="002D77C2">
      <w:pPr>
        <w:tabs>
          <w:tab w:val="left" w:pos="709"/>
        </w:tabs>
        <w:jc w:val="both"/>
        <w:rPr>
          <w:rFonts w:ascii="Times New Roman" w:hAnsi="Times New Roman" w:cs="Times New Roman"/>
        </w:rPr>
      </w:pPr>
      <w:r w:rsidRPr="00BD039C">
        <w:rPr>
          <w:rFonts w:ascii="Times New Roman" w:hAnsi="Times New Roman" w:cs="Times New Roman"/>
        </w:rPr>
        <w:t xml:space="preserve">The IRC’s agricultural activities will have a minimal negative impact on the environment and the work will respect the soil and the existing water resources, thus inverting the tendency of poor, uncoordinated management and excessive extraction of water for agriculture purposes. Travels within the country by flight or by car are conducted strictly when needed and the movements in the field are monitored by the fleet managers and supply chain officers, who monitor the sustainability of these activities. </w:t>
      </w:r>
    </w:p>
    <w:p w14:paraId="298DF630" w14:textId="77777777" w:rsidR="00824035" w:rsidRPr="00BD039C" w:rsidRDefault="00824035" w:rsidP="000D038C">
      <w:pPr>
        <w:rPr>
          <w:rFonts w:ascii="Times New Roman" w:hAnsi="Times New Roman" w:cs="Times New Roman"/>
        </w:rPr>
        <w:sectPr w:rsidR="00824035" w:rsidRPr="00BD039C" w:rsidSect="007726CF">
          <w:pgSz w:w="12240" w:h="15840"/>
          <w:pgMar w:top="1440" w:right="1440" w:bottom="1440" w:left="1440" w:header="720" w:footer="720" w:gutter="0"/>
          <w:cols w:space="720"/>
          <w:docGrid w:linePitch="360"/>
        </w:sectPr>
      </w:pPr>
    </w:p>
    <w:p w14:paraId="462A5113" w14:textId="77777777" w:rsidR="00C604C6" w:rsidRDefault="00C604C6">
      <w:pPr>
        <w:pStyle w:val="Heading1"/>
      </w:pPr>
      <w:bookmarkStart w:id="20" w:name="_Toc456880689"/>
      <w:r w:rsidRPr="004A2519">
        <w:lastRenderedPageBreak/>
        <w:t>Annexes</w:t>
      </w:r>
      <w:bookmarkEnd w:id="20"/>
    </w:p>
    <w:p w14:paraId="08FC05F0" w14:textId="77777777" w:rsidR="002007DA" w:rsidRPr="004A2519" w:rsidRDefault="002007DA">
      <w:pPr>
        <w:pStyle w:val="Heading1"/>
      </w:pPr>
    </w:p>
    <w:p w14:paraId="477C907E" w14:textId="77777777" w:rsidR="006C4A8A" w:rsidRDefault="004B227A">
      <w:pPr>
        <w:pStyle w:val="Heading1"/>
      </w:pPr>
      <w:r w:rsidRPr="004A2519">
        <w:t>(The log frame remains the same as per the initial proposal. The baseline has not been conducted but IRC/UNIDO requests the EU delegation that once the baseline is conducted, the targets will be reviewed or remain the same. The baseline is rescheduled to be conducted within the month of August)</w:t>
      </w:r>
    </w:p>
    <w:p w14:paraId="10C0167B" w14:textId="77777777" w:rsidR="00B72031" w:rsidRPr="004A2519" w:rsidRDefault="004B227A" w:rsidP="00424BDC">
      <w:pPr>
        <w:pStyle w:val="Heading2"/>
        <w:rPr>
          <w:rFonts w:ascii="Times New Roman" w:hAnsi="Times New Roman"/>
          <w:sz w:val="22"/>
          <w:szCs w:val="22"/>
          <w:lang w:val="en-US"/>
        </w:rPr>
      </w:pPr>
      <w:r w:rsidRPr="004A2519">
        <w:rPr>
          <w:rFonts w:ascii="Times New Roman" w:hAnsi="Times New Roman"/>
          <w:sz w:val="22"/>
          <w:szCs w:val="22"/>
          <w:lang w:val="en-US"/>
        </w:rPr>
        <w:t>Update</w:t>
      </w:r>
      <w:r w:rsidR="004A1EB9" w:rsidRPr="004A2519">
        <w:rPr>
          <w:rFonts w:ascii="Times New Roman" w:hAnsi="Times New Roman"/>
          <w:sz w:val="22"/>
          <w:szCs w:val="22"/>
          <w:lang w:val="en-US"/>
        </w:rPr>
        <w:t xml:space="preserve"> </w:t>
      </w:r>
      <w:r w:rsidRPr="004A2519">
        <w:rPr>
          <w:rFonts w:ascii="Times New Roman" w:hAnsi="Times New Roman"/>
          <w:sz w:val="22"/>
          <w:szCs w:val="22"/>
          <w:lang w:val="en-US"/>
        </w:rPr>
        <w:t>log frame</w:t>
      </w:r>
      <w:r w:rsidR="004A1EB9" w:rsidRPr="004A2519">
        <w:rPr>
          <w:rFonts w:ascii="Times New Roman" w:hAnsi="Times New Roman"/>
          <w:sz w:val="22"/>
          <w:szCs w:val="22"/>
          <w:lang w:val="en-US"/>
        </w:rPr>
        <w:t xml:space="preserve"> matrix</w:t>
      </w:r>
    </w:p>
    <w:p w14:paraId="342B24F5" w14:textId="77777777" w:rsidR="000D038C" w:rsidRPr="00BD039C" w:rsidRDefault="00EF70C8" w:rsidP="00C604C6">
      <w:pPr>
        <w:pBdr>
          <w:top w:val="single" w:sz="4" w:space="1" w:color="auto"/>
        </w:pBdr>
        <w:rPr>
          <w:rFonts w:ascii="Times New Roman" w:hAnsi="Times New Roman" w:cs="Times New Roman"/>
        </w:rPr>
      </w:pPr>
      <w:r w:rsidRPr="00BD039C">
        <w:rPr>
          <w:rFonts w:ascii="Times New Roman" w:hAnsi="Times New Roman" w:cs="Times New Roman"/>
        </w:rPr>
        <w:t>See the updated</w:t>
      </w:r>
      <w:r w:rsidR="000D038C" w:rsidRPr="00BD039C">
        <w:rPr>
          <w:rFonts w:ascii="Times New Roman" w:hAnsi="Times New Roman" w:cs="Times New Roman"/>
        </w:rPr>
        <w:t xml:space="preserve"> log frame</w:t>
      </w:r>
      <w:r w:rsidR="00122686" w:rsidRPr="00BD039C">
        <w:rPr>
          <w:rFonts w:ascii="Times New Roman" w:hAnsi="Times New Roman" w:cs="Times New Roman"/>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3067"/>
        <w:gridCol w:w="2634"/>
        <w:gridCol w:w="1342"/>
        <w:gridCol w:w="2287"/>
        <w:gridCol w:w="2103"/>
      </w:tblGrid>
      <w:tr w:rsidR="00BB7ADE" w:rsidRPr="00BD039C" w14:paraId="63BEDA6B" w14:textId="77777777" w:rsidTr="005D129B">
        <w:tc>
          <w:tcPr>
            <w:tcW w:w="586" w:type="pct"/>
          </w:tcPr>
          <w:p w14:paraId="76358E49"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7FA08B10"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Intervention logic</w:t>
            </w:r>
          </w:p>
        </w:tc>
        <w:tc>
          <w:tcPr>
            <w:tcW w:w="1017" w:type="pct"/>
          </w:tcPr>
          <w:p w14:paraId="4D03F174"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Indicators</w:t>
            </w:r>
          </w:p>
        </w:tc>
        <w:tc>
          <w:tcPr>
            <w:tcW w:w="518" w:type="pct"/>
          </w:tcPr>
          <w:p w14:paraId="2B52C6BC"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Target</w:t>
            </w:r>
          </w:p>
        </w:tc>
        <w:tc>
          <w:tcPr>
            <w:tcW w:w="883" w:type="pct"/>
          </w:tcPr>
          <w:p w14:paraId="219EDABD"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Sources of Verification</w:t>
            </w:r>
          </w:p>
        </w:tc>
        <w:tc>
          <w:tcPr>
            <w:tcW w:w="812" w:type="pct"/>
          </w:tcPr>
          <w:p w14:paraId="663A403A"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Assumptions and Risks</w:t>
            </w:r>
          </w:p>
        </w:tc>
      </w:tr>
      <w:tr w:rsidR="00BB7ADE" w:rsidRPr="00BD039C" w14:paraId="2C2D1420" w14:textId="77777777" w:rsidTr="005D129B">
        <w:tc>
          <w:tcPr>
            <w:tcW w:w="586" w:type="pct"/>
          </w:tcPr>
          <w:p w14:paraId="2BCE238C" w14:textId="77777777" w:rsidR="00BB7ADE" w:rsidRPr="00BD039C" w:rsidRDefault="00BB7ADE" w:rsidP="001803BE">
            <w:pPr>
              <w:spacing w:after="120" w:line="240" w:lineRule="auto"/>
              <w:rPr>
                <w:rFonts w:ascii="Times New Roman" w:hAnsi="Times New Roman" w:cs="Times New Roman"/>
                <w:b/>
              </w:rPr>
            </w:pPr>
            <w:r w:rsidRPr="00BD039C">
              <w:rPr>
                <w:rFonts w:ascii="Times New Roman" w:hAnsi="Times New Roman" w:cs="Times New Roman"/>
                <w:b/>
              </w:rPr>
              <w:t>Overall Objective (Goal)</w:t>
            </w:r>
          </w:p>
        </w:tc>
        <w:tc>
          <w:tcPr>
            <w:tcW w:w="4414" w:type="pct"/>
            <w:gridSpan w:val="5"/>
          </w:tcPr>
          <w:p w14:paraId="1E36822F" w14:textId="77777777" w:rsidR="00BB7ADE" w:rsidRPr="00BD039C" w:rsidRDefault="00BB7ADE" w:rsidP="001803BE">
            <w:pPr>
              <w:pStyle w:val="Default"/>
              <w:spacing w:after="120"/>
              <w:rPr>
                <w:rFonts w:ascii="Times New Roman" w:hAnsi="Times New Roman" w:cs="Times New Roman"/>
                <w:color w:val="auto"/>
                <w:sz w:val="22"/>
                <w:szCs w:val="22"/>
                <w:lang w:val="en-GB"/>
              </w:rPr>
            </w:pPr>
            <w:r w:rsidRPr="00BD039C">
              <w:rPr>
                <w:rFonts w:ascii="Times New Roman" w:hAnsi="Times New Roman" w:cs="Times New Roman"/>
                <w:color w:val="auto"/>
                <w:sz w:val="22"/>
                <w:szCs w:val="22"/>
                <w:lang w:val="en-GB"/>
              </w:rPr>
              <w:t>To improve the food and nutrition security situation of vulnerable population groups especially women and children in conflict affected areas of Panyijar county in Unity State, South Sudan</w:t>
            </w:r>
          </w:p>
        </w:tc>
      </w:tr>
      <w:tr w:rsidR="00BB7ADE" w:rsidRPr="00BD039C" w14:paraId="677858AF" w14:textId="77777777" w:rsidTr="005D129B">
        <w:trPr>
          <w:trHeight w:val="1457"/>
        </w:trPr>
        <w:tc>
          <w:tcPr>
            <w:tcW w:w="586" w:type="pct"/>
            <w:vMerge w:val="restart"/>
          </w:tcPr>
          <w:p w14:paraId="5869DB4D" w14:textId="77777777" w:rsidR="00BB7ADE" w:rsidRPr="00BD039C" w:rsidRDefault="00BB7ADE" w:rsidP="001803BE">
            <w:pPr>
              <w:spacing w:after="120" w:line="240" w:lineRule="auto"/>
              <w:rPr>
                <w:rFonts w:ascii="Times New Roman" w:hAnsi="Times New Roman" w:cs="Times New Roman"/>
                <w:b/>
              </w:rPr>
            </w:pPr>
            <w:r w:rsidRPr="00BD039C">
              <w:rPr>
                <w:rFonts w:ascii="Times New Roman" w:hAnsi="Times New Roman" w:cs="Times New Roman"/>
                <w:b/>
              </w:rPr>
              <w:t>Specific Objective</w:t>
            </w:r>
          </w:p>
        </w:tc>
        <w:tc>
          <w:tcPr>
            <w:tcW w:w="1184" w:type="pct"/>
            <w:vMerge w:val="restart"/>
          </w:tcPr>
          <w:p w14:paraId="700F0458"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To enhance the capacities of vulnerable groups to sustainably produce and access food.</w:t>
            </w:r>
          </w:p>
          <w:p w14:paraId="0B2688FA" w14:textId="77777777" w:rsidR="00BB7ADE" w:rsidRPr="00BD039C" w:rsidRDefault="00BB7ADE" w:rsidP="001803BE">
            <w:pPr>
              <w:spacing w:after="120" w:line="240" w:lineRule="auto"/>
              <w:rPr>
                <w:rFonts w:ascii="Times New Roman" w:hAnsi="Times New Roman" w:cs="Times New Roman"/>
              </w:rPr>
            </w:pPr>
          </w:p>
          <w:p w14:paraId="60618C9A" w14:textId="77777777" w:rsidR="00BB7ADE" w:rsidRPr="00BD039C" w:rsidRDefault="00BB7ADE" w:rsidP="001803BE">
            <w:pPr>
              <w:spacing w:after="120" w:line="240" w:lineRule="auto"/>
              <w:rPr>
                <w:rFonts w:ascii="Times New Roman" w:hAnsi="Times New Roman" w:cs="Times New Roman"/>
              </w:rPr>
            </w:pPr>
          </w:p>
        </w:tc>
        <w:tc>
          <w:tcPr>
            <w:tcW w:w="1017" w:type="pct"/>
            <w:tcBorders>
              <w:bottom w:val="single" w:sz="4" w:space="0" w:color="auto"/>
            </w:tcBorders>
          </w:tcPr>
          <w:p w14:paraId="195BC91D" w14:textId="77777777" w:rsidR="00BB7ADE" w:rsidRPr="00BD039C" w:rsidRDefault="00BB7ADE" w:rsidP="001803BE">
            <w:pPr>
              <w:pStyle w:val="ListParagraph"/>
              <w:spacing w:after="120" w:line="240" w:lineRule="auto"/>
              <w:ind w:left="0"/>
              <w:rPr>
                <w:rFonts w:ascii="Times New Roman" w:hAnsi="Times New Roman" w:cs="Times New Roman"/>
              </w:rPr>
            </w:pPr>
            <w:r w:rsidRPr="00BD039C">
              <w:rPr>
                <w:rFonts w:ascii="Times New Roman" w:hAnsi="Times New Roman" w:cs="Times New Roman"/>
              </w:rPr>
              <w:t>% increase of the average Food Consumption Score (FCS)</w:t>
            </w:r>
          </w:p>
          <w:p w14:paraId="713F16DA" w14:textId="77777777" w:rsidR="00BB7ADE" w:rsidRPr="00BD039C" w:rsidRDefault="00BB7ADE" w:rsidP="001803BE">
            <w:pPr>
              <w:pStyle w:val="ListParagraph"/>
              <w:spacing w:after="120" w:line="240" w:lineRule="auto"/>
              <w:ind w:left="0"/>
              <w:rPr>
                <w:rFonts w:ascii="Times New Roman" w:hAnsi="Times New Roman" w:cs="Times New Roman"/>
              </w:rPr>
            </w:pPr>
          </w:p>
          <w:p w14:paraId="1C5CA7AD"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 of the target population achieves acceptable Food</w:t>
            </w:r>
          </w:p>
          <w:p w14:paraId="299962B4" w14:textId="77777777" w:rsidR="00BB7ADE" w:rsidRPr="00BD039C" w:rsidRDefault="00BB7ADE" w:rsidP="001803BE">
            <w:pPr>
              <w:pStyle w:val="ListParagraph"/>
              <w:spacing w:after="120" w:line="240" w:lineRule="auto"/>
              <w:ind w:left="0"/>
              <w:rPr>
                <w:rFonts w:ascii="Times New Roman" w:hAnsi="Times New Roman" w:cs="Times New Roman"/>
              </w:rPr>
            </w:pPr>
            <w:r w:rsidRPr="00BD039C">
              <w:rPr>
                <w:rFonts w:ascii="Times New Roman" w:hAnsi="Times New Roman" w:cs="Times New Roman"/>
              </w:rPr>
              <w:t>Consumption Score (FCS) throughout the action</w:t>
            </w:r>
          </w:p>
        </w:tc>
        <w:tc>
          <w:tcPr>
            <w:tcW w:w="518" w:type="pct"/>
            <w:tcBorders>
              <w:bottom w:val="single" w:sz="4" w:space="0" w:color="auto"/>
            </w:tcBorders>
          </w:tcPr>
          <w:p w14:paraId="7C6C587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+25 % baseline</w:t>
            </w:r>
          </w:p>
          <w:p w14:paraId="638B05ED" w14:textId="77777777" w:rsidR="00BB7ADE" w:rsidRPr="00BD039C" w:rsidRDefault="00BB7ADE" w:rsidP="001803BE">
            <w:pPr>
              <w:spacing w:after="120" w:line="240" w:lineRule="auto"/>
              <w:rPr>
                <w:rFonts w:ascii="Times New Roman" w:hAnsi="Times New Roman" w:cs="Times New Roman"/>
              </w:rPr>
            </w:pPr>
          </w:p>
          <w:p w14:paraId="676F4B8F"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90% of participants</w:t>
            </w:r>
          </w:p>
        </w:tc>
        <w:tc>
          <w:tcPr>
            <w:tcW w:w="883" w:type="pct"/>
            <w:tcBorders>
              <w:bottom w:val="single" w:sz="4" w:space="0" w:color="auto"/>
            </w:tcBorders>
          </w:tcPr>
          <w:p w14:paraId="33B28D75"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p w14:paraId="63E9998B" w14:textId="77777777" w:rsidR="00BB7ADE" w:rsidRPr="00BD039C" w:rsidRDefault="00BB7ADE" w:rsidP="001803BE">
            <w:pPr>
              <w:spacing w:after="120" w:line="240" w:lineRule="auto"/>
              <w:rPr>
                <w:rFonts w:ascii="Times New Roman" w:hAnsi="Times New Roman" w:cs="Times New Roman"/>
              </w:rPr>
            </w:pPr>
          </w:p>
          <w:p w14:paraId="13B453BF" w14:textId="77777777" w:rsidR="00BB7ADE" w:rsidRPr="00BD039C" w:rsidRDefault="00BB7ADE" w:rsidP="001803BE">
            <w:pPr>
              <w:spacing w:after="120" w:line="240" w:lineRule="auto"/>
              <w:rPr>
                <w:rFonts w:ascii="Times New Roman" w:hAnsi="Times New Roman" w:cs="Times New Roman"/>
              </w:rPr>
            </w:pPr>
          </w:p>
          <w:p w14:paraId="07FD8F98" w14:textId="77777777" w:rsidR="00BB7ADE" w:rsidRPr="00BD039C" w:rsidRDefault="00BB7ADE" w:rsidP="001803BE">
            <w:pPr>
              <w:spacing w:after="120" w:line="240" w:lineRule="auto"/>
              <w:rPr>
                <w:rFonts w:ascii="Times New Roman" w:hAnsi="Times New Roman" w:cs="Times New Roman"/>
              </w:rPr>
            </w:pPr>
          </w:p>
        </w:tc>
        <w:tc>
          <w:tcPr>
            <w:tcW w:w="812" w:type="pct"/>
            <w:tcBorders>
              <w:bottom w:val="single" w:sz="4" w:space="0" w:color="auto"/>
            </w:tcBorders>
          </w:tcPr>
          <w:p w14:paraId="257A7F7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utilize agricultural inputs and attend trainings</w:t>
            </w:r>
          </w:p>
        </w:tc>
      </w:tr>
      <w:tr w:rsidR="00BB7ADE" w:rsidRPr="00BD039C" w14:paraId="70D58FB7" w14:textId="77777777" w:rsidTr="005D129B">
        <w:tc>
          <w:tcPr>
            <w:tcW w:w="586" w:type="pct"/>
            <w:vMerge/>
          </w:tcPr>
          <w:p w14:paraId="0EEF1FB9"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06A0B023" w14:textId="77777777" w:rsidR="00BB7ADE" w:rsidRPr="00BD039C" w:rsidRDefault="00BB7ADE" w:rsidP="001803BE">
            <w:pPr>
              <w:spacing w:after="120" w:line="240" w:lineRule="auto"/>
              <w:rPr>
                <w:rFonts w:ascii="Times New Roman" w:hAnsi="Times New Roman" w:cs="Times New Roman"/>
              </w:rPr>
            </w:pPr>
          </w:p>
        </w:tc>
        <w:tc>
          <w:tcPr>
            <w:tcW w:w="1017" w:type="pct"/>
            <w:tcBorders>
              <w:bottom w:val="single" w:sz="4" w:space="0" w:color="auto"/>
            </w:tcBorders>
          </w:tcPr>
          <w:p w14:paraId="5D91DD78" w14:textId="77777777" w:rsidR="00BB7ADE" w:rsidRPr="00BD039C" w:rsidRDefault="00BB7ADE" w:rsidP="001803BE">
            <w:pPr>
              <w:pStyle w:val="ListParagraph"/>
              <w:spacing w:after="120" w:line="240" w:lineRule="auto"/>
              <w:ind w:left="0"/>
              <w:rPr>
                <w:rFonts w:ascii="Times New Roman" w:hAnsi="Times New Roman" w:cs="Times New Roman"/>
              </w:rPr>
            </w:pPr>
          </w:p>
          <w:p w14:paraId="3FEA2B9F" w14:textId="77777777" w:rsidR="00BB7ADE" w:rsidRPr="00BD039C" w:rsidRDefault="00BB7ADE" w:rsidP="001803BE">
            <w:pPr>
              <w:pStyle w:val="ListParagraph"/>
              <w:spacing w:after="120" w:line="240" w:lineRule="auto"/>
              <w:ind w:left="0"/>
              <w:rPr>
                <w:rFonts w:ascii="Times New Roman" w:hAnsi="Times New Roman" w:cs="Times New Roman"/>
              </w:rPr>
            </w:pPr>
            <w:r w:rsidRPr="00BD039C">
              <w:rPr>
                <w:rFonts w:ascii="Times New Roman" w:hAnsi="Times New Roman" w:cs="Times New Roman"/>
              </w:rPr>
              <w:t>%increase in gross margins per hectare  over the project period</w:t>
            </w:r>
          </w:p>
        </w:tc>
        <w:tc>
          <w:tcPr>
            <w:tcW w:w="518" w:type="pct"/>
            <w:tcBorders>
              <w:bottom w:val="single" w:sz="4" w:space="0" w:color="auto"/>
            </w:tcBorders>
          </w:tcPr>
          <w:p w14:paraId="1598433D"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 + 20% baseline</w:t>
            </w:r>
          </w:p>
          <w:p w14:paraId="0D5831C9" w14:textId="77777777" w:rsidR="00BB7ADE" w:rsidRPr="00BD039C" w:rsidRDefault="00BB7ADE" w:rsidP="001803BE">
            <w:pPr>
              <w:spacing w:after="120" w:line="240" w:lineRule="auto"/>
              <w:rPr>
                <w:rFonts w:ascii="Times New Roman" w:hAnsi="Times New Roman" w:cs="Times New Roman"/>
              </w:rPr>
            </w:pPr>
          </w:p>
        </w:tc>
        <w:tc>
          <w:tcPr>
            <w:tcW w:w="883" w:type="pct"/>
            <w:tcBorders>
              <w:bottom w:val="single" w:sz="4" w:space="0" w:color="auto"/>
            </w:tcBorders>
          </w:tcPr>
          <w:p w14:paraId="0B7AAF75"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7CA9E142"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1C33A54D"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Baseline/ End line reports </w:t>
            </w:r>
          </w:p>
        </w:tc>
        <w:tc>
          <w:tcPr>
            <w:tcW w:w="812" w:type="pct"/>
            <w:tcBorders>
              <w:bottom w:val="single" w:sz="4" w:space="0" w:color="auto"/>
            </w:tcBorders>
          </w:tcPr>
          <w:p w14:paraId="04594C6C"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utilize agricultural inputs and attend trainings; also adopt the practices taught</w:t>
            </w:r>
          </w:p>
        </w:tc>
      </w:tr>
      <w:tr w:rsidR="00BB7ADE" w:rsidRPr="00BD039C" w14:paraId="7C6FD7AC" w14:textId="77777777" w:rsidTr="005D129B">
        <w:trPr>
          <w:trHeight w:val="665"/>
        </w:trPr>
        <w:tc>
          <w:tcPr>
            <w:tcW w:w="586" w:type="pct"/>
            <w:vMerge/>
          </w:tcPr>
          <w:p w14:paraId="4BF7606F"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6C3B4D06" w14:textId="77777777" w:rsidR="00BB7ADE" w:rsidRPr="00BD039C" w:rsidRDefault="00BB7ADE" w:rsidP="001803BE">
            <w:pPr>
              <w:spacing w:after="120" w:line="240" w:lineRule="auto"/>
              <w:rPr>
                <w:rFonts w:ascii="Times New Roman" w:hAnsi="Times New Roman" w:cs="Times New Roman"/>
              </w:rPr>
            </w:pPr>
          </w:p>
        </w:tc>
        <w:tc>
          <w:tcPr>
            <w:tcW w:w="1017" w:type="pct"/>
            <w:tcBorders>
              <w:bottom w:val="single" w:sz="4" w:space="0" w:color="auto"/>
            </w:tcBorders>
          </w:tcPr>
          <w:p w14:paraId="3A06E30E"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The mean Individual Dietary Diversity Score (IDDS) of</w:t>
            </w:r>
          </w:p>
          <w:p w14:paraId="35415DF0"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target beneficiaries increases over the project</w:t>
            </w:r>
          </w:p>
          <w:p w14:paraId="27BD8F77" w14:textId="77777777" w:rsidR="00BB7ADE" w:rsidRPr="00BD039C" w:rsidRDefault="00BB7ADE" w:rsidP="001803BE">
            <w:pPr>
              <w:pStyle w:val="ListParagraph"/>
              <w:spacing w:after="120" w:line="240" w:lineRule="auto"/>
              <w:ind w:left="0"/>
              <w:rPr>
                <w:rFonts w:ascii="Times New Roman" w:hAnsi="Times New Roman" w:cs="Times New Roman"/>
              </w:rPr>
            </w:pPr>
            <w:r w:rsidRPr="00BD039C">
              <w:rPr>
                <w:rFonts w:ascii="Times New Roman" w:hAnsi="Times New Roman" w:cs="Times New Roman"/>
              </w:rPr>
              <w:t>period</w:t>
            </w:r>
            <w:r w:rsidRPr="00BD039C" w:rsidDel="00D01FAA">
              <w:rPr>
                <w:rFonts w:ascii="Times New Roman" w:hAnsi="Times New Roman" w:cs="Times New Roman"/>
              </w:rPr>
              <w:t xml:space="preserve"> </w:t>
            </w:r>
          </w:p>
        </w:tc>
        <w:tc>
          <w:tcPr>
            <w:tcW w:w="518" w:type="pct"/>
            <w:tcBorders>
              <w:bottom w:val="single" w:sz="4" w:space="0" w:color="auto"/>
            </w:tcBorders>
          </w:tcPr>
          <w:p w14:paraId="2E358273"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 + 25 %+ baseline</w:t>
            </w:r>
          </w:p>
        </w:tc>
        <w:tc>
          <w:tcPr>
            <w:tcW w:w="883" w:type="pct"/>
            <w:tcBorders>
              <w:bottom w:val="single" w:sz="4" w:space="0" w:color="auto"/>
            </w:tcBorders>
          </w:tcPr>
          <w:p w14:paraId="55DA54C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KAP survey: baseline and End line</w:t>
            </w:r>
          </w:p>
          <w:p w14:paraId="33F3892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 Activity Observation</w:t>
            </w:r>
          </w:p>
        </w:tc>
        <w:tc>
          <w:tcPr>
            <w:tcW w:w="812" w:type="pct"/>
            <w:tcBorders>
              <w:bottom w:val="single" w:sz="4" w:space="0" w:color="auto"/>
            </w:tcBorders>
          </w:tcPr>
          <w:p w14:paraId="20E14063"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community briefings and trainings; also adopt practices taught</w:t>
            </w:r>
          </w:p>
        </w:tc>
      </w:tr>
      <w:tr w:rsidR="00BB7ADE" w:rsidRPr="00BD039C" w14:paraId="4E8B6594" w14:textId="77777777" w:rsidTr="005D129B">
        <w:trPr>
          <w:trHeight w:val="125"/>
        </w:trPr>
        <w:tc>
          <w:tcPr>
            <w:tcW w:w="586" w:type="pct"/>
            <w:vMerge w:val="restart"/>
          </w:tcPr>
          <w:p w14:paraId="69B1ED26" w14:textId="77777777" w:rsidR="00BB7ADE" w:rsidRPr="00BD039C" w:rsidRDefault="00BB7ADE" w:rsidP="001803BE">
            <w:pPr>
              <w:spacing w:after="120" w:line="240" w:lineRule="auto"/>
              <w:rPr>
                <w:rFonts w:ascii="Times New Roman" w:hAnsi="Times New Roman" w:cs="Times New Roman"/>
                <w:b/>
              </w:rPr>
            </w:pPr>
            <w:r w:rsidRPr="00BD039C">
              <w:rPr>
                <w:rFonts w:ascii="Times New Roman" w:hAnsi="Times New Roman" w:cs="Times New Roman"/>
                <w:b/>
              </w:rPr>
              <w:t>Expected Results</w:t>
            </w:r>
          </w:p>
          <w:p w14:paraId="69E3BAD2"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6082F955" w14:textId="77777777" w:rsidR="00BB7ADE" w:rsidRPr="00BD039C" w:rsidRDefault="00BB7ADE" w:rsidP="001803BE">
            <w:pPr>
              <w:spacing w:after="120" w:line="240" w:lineRule="auto"/>
              <w:rPr>
                <w:rFonts w:ascii="Times New Roman" w:hAnsi="Times New Roman" w:cs="Times New Roman"/>
                <w:b/>
                <w:i/>
                <w:iCs/>
              </w:rPr>
            </w:pPr>
            <w:r w:rsidRPr="00BD039C">
              <w:rPr>
                <w:rFonts w:ascii="Times New Roman" w:hAnsi="Times New Roman" w:cs="Times New Roman"/>
                <w:b/>
                <w:i/>
                <w:iCs/>
              </w:rPr>
              <w:t>Results</w:t>
            </w:r>
          </w:p>
        </w:tc>
        <w:tc>
          <w:tcPr>
            <w:tcW w:w="1017" w:type="pct"/>
          </w:tcPr>
          <w:p w14:paraId="1BA41310"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Indicators</w:t>
            </w:r>
          </w:p>
        </w:tc>
        <w:tc>
          <w:tcPr>
            <w:tcW w:w="518" w:type="pct"/>
          </w:tcPr>
          <w:p w14:paraId="007C16D9"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Target</w:t>
            </w:r>
          </w:p>
        </w:tc>
        <w:tc>
          <w:tcPr>
            <w:tcW w:w="883" w:type="pct"/>
          </w:tcPr>
          <w:p w14:paraId="338521A1"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Sources of Verification</w:t>
            </w:r>
          </w:p>
        </w:tc>
        <w:tc>
          <w:tcPr>
            <w:tcW w:w="812" w:type="pct"/>
          </w:tcPr>
          <w:p w14:paraId="1567EA12"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Assumptions and Risks</w:t>
            </w:r>
          </w:p>
        </w:tc>
      </w:tr>
      <w:tr w:rsidR="00BB7ADE" w:rsidRPr="00BD039C" w14:paraId="790699E1" w14:textId="77777777" w:rsidTr="005D129B">
        <w:trPr>
          <w:trHeight w:val="962"/>
        </w:trPr>
        <w:tc>
          <w:tcPr>
            <w:tcW w:w="586" w:type="pct"/>
            <w:vMerge/>
          </w:tcPr>
          <w:p w14:paraId="54C4C754" w14:textId="77777777" w:rsidR="00BB7ADE" w:rsidRPr="00BD039C" w:rsidRDefault="00BB7ADE" w:rsidP="001803BE">
            <w:pPr>
              <w:spacing w:after="120" w:line="240" w:lineRule="auto"/>
              <w:rPr>
                <w:rFonts w:ascii="Times New Roman" w:hAnsi="Times New Roman" w:cs="Times New Roman"/>
                <w:b/>
              </w:rPr>
            </w:pPr>
          </w:p>
        </w:tc>
        <w:tc>
          <w:tcPr>
            <w:tcW w:w="1184" w:type="pct"/>
            <w:vMerge w:val="restart"/>
          </w:tcPr>
          <w:p w14:paraId="1C1FBA88"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Result 1: Increased household food availability through improved agricultural productivity and storage (through transfer of sustainable agricultural practices and technologies)</w:t>
            </w:r>
          </w:p>
          <w:p w14:paraId="0843C528" w14:textId="77777777" w:rsidR="00BB7ADE" w:rsidRPr="00BD039C" w:rsidRDefault="00BB7ADE" w:rsidP="001803BE">
            <w:pPr>
              <w:spacing w:after="120" w:line="240" w:lineRule="auto"/>
              <w:rPr>
                <w:rFonts w:ascii="Times New Roman" w:hAnsi="Times New Roman" w:cs="Times New Roman"/>
              </w:rPr>
            </w:pPr>
          </w:p>
          <w:p w14:paraId="2AEF4987" w14:textId="77777777" w:rsidR="00BB7ADE" w:rsidRPr="00BD039C" w:rsidRDefault="00BB7ADE" w:rsidP="001803BE">
            <w:pPr>
              <w:spacing w:after="120" w:line="240" w:lineRule="auto"/>
              <w:rPr>
                <w:rFonts w:ascii="Times New Roman" w:hAnsi="Times New Roman" w:cs="Times New Roman"/>
              </w:rPr>
            </w:pPr>
          </w:p>
          <w:p w14:paraId="38E48A26" w14:textId="77777777" w:rsidR="00BB7ADE" w:rsidRPr="00BD039C" w:rsidRDefault="00BB7ADE" w:rsidP="001803BE">
            <w:pPr>
              <w:spacing w:after="120" w:line="240" w:lineRule="auto"/>
              <w:rPr>
                <w:rFonts w:ascii="Times New Roman" w:hAnsi="Times New Roman" w:cs="Times New Roman"/>
              </w:rPr>
            </w:pPr>
          </w:p>
          <w:p w14:paraId="32949FEF" w14:textId="77777777" w:rsidR="00BB7ADE" w:rsidRPr="00BD039C" w:rsidRDefault="00BB7ADE" w:rsidP="001803BE">
            <w:pPr>
              <w:spacing w:after="120" w:line="240" w:lineRule="auto"/>
              <w:rPr>
                <w:rFonts w:ascii="Times New Roman" w:hAnsi="Times New Roman" w:cs="Times New Roman"/>
              </w:rPr>
            </w:pPr>
          </w:p>
        </w:tc>
        <w:tc>
          <w:tcPr>
            <w:tcW w:w="1017" w:type="pct"/>
          </w:tcPr>
          <w:p w14:paraId="0AC85C49"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households with increased agricultural productivity of major staples/livestock  by the end of the project</w:t>
            </w:r>
          </w:p>
        </w:tc>
        <w:tc>
          <w:tcPr>
            <w:tcW w:w="518" w:type="pct"/>
          </w:tcPr>
          <w:p w14:paraId="4389026F"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+25% baseline</w:t>
            </w:r>
          </w:p>
        </w:tc>
        <w:tc>
          <w:tcPr>
            <w:tcW w:w="883" w:type="pct"/>
          </w:tcPr>
          <w:p w14:paraId="7A2F32B7"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7FB980E0"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0A920EE2"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Pr>
          <w:p w14:paraId="2051B12C"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Participants in the Action utilize agricultural inputs and attend trainings/adopt taught practices </w:t>
            </w:r>
          </w:p>
        </w:tc>
      </w:tr>
      <w:tr w:rsidR="00BB7ADE" w:rsidRPr="00BD039C" w14:paraId="50CEB040" w14:textId="77777777" w:rsidTr="005D129B">
        <w:tc>
          <w:tcPr>
            <w:tcW w:w="586" w:type="pct"/>
            <w:vMerge/>
          </w:tcPr>
          <w:p w14:paraId="0D4A5616"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77D53B84" w14:textId="77777777" w:rsidR="00BB7ADE" w:rsidRPr="00BD039C" w:rsidRDefault="00BB7ADE" w:rsidP="001803BE">
            <w:pPr>
              <w:spacing w:after="120" w:line="240" w:lineRule="auto"/>
              <w:rPr>
                <w:rFonts w:ascii="Times New Roman" w:hAnsi="Times New Roman" w:cs="Times New Roman"/>
              </w:rPr>
            </w:pPr>
          </w:p>
        </w:tc>
        <w:tc>
          <w:tcPr>
            <w:tcW w:w="1017" w:type="pct"/>
          </w:tcPr>
          <w:p w14:paraId="4A5939A1"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xml:space="preserve"># of hectares where sustainable land management practices have been introduced with EU support </w:t>
            </w:r>
          </w:p>
        </w:tc>
        <w:tc>
          <w:tcPr>
            <w:tcW w:w="518" w:type="pct"/>
          </w:tcPr>
          <w:p w14:paraId="5C04A6EF"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  2 to 3 hectares above % baseline</w:t>
            </w:r>
          </w:p>
        </w:tc>
        <w:tc>
          <w:tcPr>
            <w:tcW w:w="883" w:type="pct"/>
          </w:tcPr>
          <w:p w14:paraId="398509AC"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3FD0E613"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4C173188"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Pr>
          <w:p w14:paraId="30D404F3"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utilize agricultural inputs and attend trainings</w:t>
            </w:r>
          </w:p>
        </w:tc>
      </w:tr>
      <w:tr w:rsidR="00BB7ADE" w:rsidRPr="00BD039C" w14:paraId="5C4F7D9C" w14:textId="77777777" w:rsidTr="005D129B">
        <w:tc>
          <w:tcPr>
            <w:tcW w:w="586" w:type="pct"/>
            <w:vMerge/>
          </w:tcPr>
          <w:p w14:paraId="244C5627"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1F91D3E9" w14:textId="77777777" w:rsidR="00BB7ADE" w:rsidRPr="00BD039C" w:rsidRDefault="00BB7ADE" w:rsidP="001803BE">
            <w:pPr>
              <w:spacing w:after="120" w:line="240" w:lineRule="auto"/>
              <w:rPr>
                <w:rFonts w:ascii="Times New Roman" w:hAnsi="Times New Roman" w:cs="Times New Roman"/>
              </w:rPr>
            </w:pPr>
          </w:p>
        </w:tc>
        <w:tc>
          <w:tcPr>
            <w:tcW w:w="1017" w:type="pct"/>
          </w:tcPr>
          <w:p w14:paraId="387B5EE5"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xml:space="preserve"> # of producers organizations, women's groups, trade and business associations, farmers that applied improved technologies or management practices</w:t>
            </w:r>
          </w:p>
        </w:tc>
        <w:tc>
          <w:tcPr>
            <w:tcW w:w="518" w:type="pct"/>
          </w:tcPr>
          <w:p w14:paraId="6FF45B71"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40 </w:t>
            </w:r>
          </w:p>
        </w:tc>
        <w:tc>
          <w:tcPr>
            <w:tcW w:w="883" w:type="pct"/>
          </w:tcPr>
          <w:p w14:paraId="0C64FF9B"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19AE930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594B7CCF"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Pr>
          <w:p w14:paraId="4000086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Participants in the Action utilize agricultural inputs and attend </w:t>
            </w:r>
          </w:p>
        </w:tc>
      </w:tr>
      <w:tr w:rsidR="00BB7ADE" w:rsidRPr="00BD039C" w14:paraId="43457A59" w14:textId="77777777" w:rsidTr="005D129B">
        <w:trPr>
          <w:trHeight w:val="980"/>
        </w:trPr>
        <w:tc>
          <w:tcPr>
            <w:tcW w:w="586" w:type="pct"/>
            <w:vMerge/>
          </w:tcPr>
          <w:p w14:paraId="70929EDD"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43E57248" w14:textId="77777777" w:rsidR="00BB7ADE" w:rsidRPr="00BD039C" w:rsidRDefault="00BB7ADE" w:rsidP="001803BE">
            <w:pPr>
              <w:spacing w:after="120" w:line="240" w:lineRule="auto"/>
              <w:rPr>
                <w:rFonts w:ascii="Times New Roman" w:hAnsi="Times New Roman" w:cs="Times New Roman"/>
              </w:rPr>
            </w:pPr>
          </w:p>
        </w:tc>
        <w:tc>
          <w:tcPr>
            <w:tcW w:w="1017" w:type="pct"/>
          </w:tcPr>
          <w:p w14:paraId="545E0082"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of individuals receiving rural advisory services (pre and post-harvest)  with EU support (Farmer Field Schools, Fisher folk Field Schools)</w:t>
            </w:r>
          </w:p>
        </w:tc>
        <w:tc>
          <w:tcPr>
            <w:tcW w:w="518" w:type="pct"/>
          </w:tcPr>
          <w:p w14:paraId="35465897"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2,175</w:t>
            </w:r>
          </w:p>
        </w:tc>
        <w:tc>
          <w:tcPr>
            <w:tcW w:w="883" w:type="pct"/>
          </w:tcPr>
          <w:p w14:paraId="66C158C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2277551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5707E67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Pr>
          <w:p w14:paraId="652122EB"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utilize agricultural inputs and attend trainings</w:t>
            </w:r>
          </w:p>
        </w:tc>
      </w:tr>
      <w:tr w:rsidR="00BB7ADE" w:rsidRPr="00BD039C" w14:paraId="4CAEB5B5" w14:textId="77777777" w:rsidTr="005D129B">
        <w:tc>
          <w:tcPr>
            <w:tcW w:w="586" w:type="pct"/>
            <w:vMerge/>
          </w:tcPr>
          <w:p w14:paraId="5B736E2A"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7656262F" w14:textId="77777777" w:rsidR="00BB7ADE" w:rsidRPr="00BD039C" w:rsidRDefault="00BB7ADE" w:rsidP="001803BE">
            <w:pPr>
              <w:spacing w:after="120" w:line="240" w:lineRule="auto"/>
              <w:rPr>
                <w:rFonts w:ascii="Times New Roman" w:hAnsi="Times New Roman" w:cs="Times New Roman"/>
              </w:rPr>
            </w:pPr>
          </w:p>
        </w:tc>
        <w:tc>
          <w:tcPr>
            <w:tcW w:w="1017" w:type="pct"/>
          </w:tcPr>
          <w:p w14:paraId="6203CC9D"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of farmers and fisher folk receiving inputs (seeds, farming tools, fishing gear)</w:t>
            </w:r>
          </w:p>
        </w:tc>
        <w:tc>
          <w:tcPr>
            <w:tcW w:w="518" w:type="pct"/>
          </w:tcPr>
          <w:p w14:paraId="46CD8078"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850</w:t>
            </w:r>
          </w:p>
        </w:tc>
        <w:tc>
          <w:tcPr>
            <w:tcW w:w="883" w:type="pct"/>
          </w:tcPr>
          <w:p w14:paraId="54C668D7"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Distribution lists</w:t>
            </w:r>
          </w:p>
        </w:tc>
        <w:tc>
          <w:tcPr>
            <w:tcW w:w="812" w:type="pct"/>
          </w:tcPr>
          <w:p w14:paraId="5AB0D380"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pick-up agricultural inputs</w:t>
            </w:r>
          </w:p>
        </w:tc>
      </w:tr>
      <w:tr w:rsidR="00BB7ADE" w:rsidRPr="00BD039C" w14:paraId="1317B2F4" w14:textId="77777777" w:rsidTr="005D129B">
        <w:tc>
          <w:tcPr>
            <w:tcW w:w="586" w:type="pct"/>
            <w:vMerge/>
          </w:tcPr>
          <w:p w14:paraId="657DC348"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24B99BE4" w14:textId="77777777" w:rsidR="00BB7ADE" w:rsidRPr="00BD039C" w:rsidRDefault="00BB7ADE" w:rsidP="001803BE">
            <w:pPr>
              <w:spacing w:after="120" w:line="240" w:lineRule="auto"/>
              <w:rPr>
                <w:rFonts w:ascii="Times New Roman" w:hAnsi="Times New Roman" w:cs="Times New Roman"/>
              </w:rPr>
            </w:pPr>
          </w:p>
        </w:tc>
        <w:tc>
          <w:tcPr>
            <w:tcW w:w="1017" w:type="pct"/>
          </w:tcPr>
          <w:p w14:paraId="7F9E4188"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of farmers trained  on post-harvest storage practices storage and post-harvest technologies or practices</w:t>
            </w:r>
          </w:p>
        </w:tc>
        <w:tc>
          <w:tcPr>
            <w:tcW w:w="518" w:type="pct"/>
          </w:tcPr>
          <w:p w14:paraId="7544F81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800</w:t>
            </w:r>
          </w:p>
        </w:tc>
        <w:tc>
          <w:tcPr>
            <w:tcW w:w="883" w:type="pct"/>
          </w:tcPr>
          <w:p w14:paraId="71EE6398"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Attendance lists</w:t>
            </w:r>
          </w:p>
        </w:tc>
        <w:tc>
          <w:tcPr>
            <w:tcW w:w="812" w:type="pct"/>
          </w:tcPr>
          <w:p w14:paraId="616FA4F2"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w:t>
            </w:r>
          </w:p>
        </w:tc>
      </w:tr>
      <w:tr w:rsidR="00BB7ADE" w:rsidRPr="00BD039C" w14:paraId="501C9C7A" w14:textId="77777777" w:rsidTr="005D129B">
        <w:trPr>
          <w:trHeight w:val="872"/>
        </w:trPr>
        <w:tc>
          <w:tcPr>
            <w:tcW w:w="586" w:type="pct"/>
            <w:vMerge/>
          </w:tcPr>
          <w:p w14:paraId="0F3908B8" w14:textId="77777777" w:rsidR="00BB7ADE" w:rsidRPr="00BD039C" w:rsidRDefault="00BB7ADE" w:rsidP="001803BE">
            <w:pPr>
              <w:spacing w:after="120" w:line="240" w:lineRule="auto"/>
              <w:rPr>
                <w:rFonts w:ascii="Times New Roman" w:hAnsi="Times New Roman" w:cs="Times New Roman"/>
                <w:b/>
              </w:rPr>
            </w:pPr>
          </w:p>
        </w:tc>
        <w:tc>
          <w:tcPr>
            <w:tcW w:w="1184" w:type="pct"/>
            <w:vMerge w:val="restart"/>
          </w:tcPr>
          <w:p w14:paraId="1A1038AA"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Result 2: Increased household income through enhanced access to market systems (market linkages) and financial services</w:t>
            </w:r>
          </w:p>
          <w:p w14:paraId="7B5A7F9C" w14:textId="77777777" w:rsidR="00BB7ADE" w:rsidRPr="00BD039C" w:rsidRDefault="00BB7ADE" w:rsidP="001803BE">
            <w:pPr>
              <w:widowControl w:val="0"/>
              <w:spacing w:after="120" w:line="240" w:lineRule="auto"/>
              <w:rPr>
                <w:rFonts w:ascii="Times New Roman" w:hAnsi="Times New Roman" w:cs="Times New Roman"/>
              </w:rPr>
            </w:pPr>
          </w:p>
          <w:p w14:paraId="59DE8A2B" w14:textId="77777777" w:rsidR="00BB7ADE" w:rsidRPr="00BD039C" w:rsidRDefault="00BB7ADE" w:rsidP="001803BE">
            <w:pPr>
              <w:widowControl w:val="0"/>
              <w:spacing w:after="120" w:line="240" w:lineRule="auto"/>
              <w:rPr>
                <w:rFonts w:ascii="Times New Roman" w:hAnsi="Times New Roman" w:cs="Times New Roman"/>
              </w:rPr>
            </w:pPr>
          </w:p>
        </w:tc>
        <w:tc>
          <w:tcPr>
            <w:tcW w:w="1017" w:type="pct"/>
          </w:tcPr>
          <w:p w14:paraId="49676F42"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increase in farmers and fisher folk reporting increased access to markets</w:t>
            </w:r>
          </w:p>
        </w:tc>
        <w:tc>
          <w:tcPr>
            <w:tcW w:w="518" w:type="pct"/>
          </w:tcPr>
          <w:p w14:paraId="20241670"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+35% baseline</w:t>
            </w:r>
          </w:p>
        </w:tc>
        <w:tc>
          <w:tcPr>
            <w:tcW w:w="883" w:type="pct"/>
          </w:tcPr>
          <w:p w14:paraId="237D89E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222013C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43A356E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Pr>
          <w:p w14:paraId="6C493900"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The business market and access remain stable, improved security </w:t>
            </w:r>
          </w:p>
        </w:tc>
      </w:tr>
      <w:tr w:rsidR="00BB7ADE" w:rsidRPr="00BD039C" w14:paraId="436342F6" w14:textId="77777777" w:rsidTr="005D129B">
        <w:trPr>
          <w:trHeight w:val="1124"/>
        </w:trPr>
        <w:tc>
          <w:tcPr>
            <w:tcW w:w="586" w:type="pct"/>
            <w:vMerge/>
          </w:tcPr>
          <w:p w14:paraId="74ABC850"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7D3096A6" w14:textId="77777777" w:rsidR="00BB7ADE" w:rsidRPr="00BD039C" w:rsidRDefault="00BB7ADE" w:rsidP="001803BE">
            <w:pPr>
              <w:widowControl w:val="0"/>
              <w:spacing w:after="120" w:line="240" w:lineRule="auto"/>
              <w:rPr>
                <w:rFonts w:ascii="Times New Roman" w:hAnsi="Times New Roman" w:cs="Times New Roman"/>
              </w:rPr>
            </w:pPr>
          </w:p>
        </w:tc>
        <w:tc>
          <w:tcPr>
            <w:tcW w:w="1017" w:type="pct"/>
          </w:tcPr>
          <w:p w14:paraId="4C106C98"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increase of individuals reporting increased ability to access loans and finance</w:t>
            </w:r>
          </w:p>
        </w:tc>
        <w:tc>
          <w:tcPr>
            <w:tcW w:w="518" w:type="pct"/>
          </w:tcPr>
          <w:p w14:paraId="2D22DAA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+25% baseline</w:t>
            </w:r>
          </w:p>
        </w:tc>
        <w:tc>
          <w:tcPr>
            <w:tcW w:w="883" w:type="pct"/>
          </w:tcPr>
          <w:p w14:paraId="2D2B5E43"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73CBF42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72623E67"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 VSLA records</w:t>
            </w:r>
          </w:p>
        </w:tc>
        <w:tc>
          <w:tcPr>
            <w:tcW w:w="812" w:type="pct"/>
          </w:tcPr>
          <w:p w14:paraId="3E00E523"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continue saving and VSLA groups remain cohesive and are able to lend members</w:t>
            </w:r>
          </w:p>
        </w:tc>
      </w:tr>
      <w:tr w:rsidR="00BB7ADE" w:rsidRPr="00BD039C" w14:paraId="2751452D" w14:textId="77777777" w:rsidTr="005D129B">
        <w:trPr>
          <w:trHeight w:val="1124"/>
        </w:trPr>
        <w:tc>
          <w:tcPr>
            <w:tcW w:w="586" w:type="pct"/>
            <w:vMerge/>
          </w:tcPr>
          <w:p w14:paraId="520CA9A3"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4AD4BCFD" w14:textId="77777777" w:rsidR="00BB7ADE" w:rsidRPr="00BD039C" w:rsidRDefault="00BB7ADE" w:rsidP="001803BE">
            <w:pPr>
              <w:widowControl w:val="0"/>
              <w:spacing w:after="120" w:line="240" w:lineRule="auto"/>
              <w:rPr>
                <w:rFonts w:ascii="Times New Roman" w:hAnsi="Times New Roman" w:cs="Times New Roman"/>
              </w:rPr>
            </w:pPr>
          </w:p>
        </w:tc>
        <w:tc>
          <w:tcPr>
            <w:tcW w:w="1017" w:type="pct"/>
          </w:tcPr>
          <w:p w14:paraId="5E630987"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of individuals participating in Village Saving and Lending Associations (VSLAs)</w:t>
            </w:r>
          </w:p>
        </w:tc>
        <w:tc>
          <w:tcPr>
            <w:tcW w:w="518" w:type="pct"/>
          </w:tcPr>
          <w:p w14:paraId="1871752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500</w:t>
            </w:r>
          </w:p>
        </w:tc>
        <w:tc>
          <w:tcPr>
            <w:tcW w:w="883" w:type="pct"/>
          </w:tcPr>
          <w:p w14:paraId="53A855B3"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7BEC898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3C6496D2"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 VSLA records</w:t>
            </w:r>
          </w:p>
        </w:tc>
        <w:tc>
          <w:tcPr>
            <w:tcW w:w="812" w:type="pct"/>
          </w:tcPr>
          <w:p w14:paraId="79FAD88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VSLA meetings and are able to save</w:t>
            </w:r>
          </w:p>
        </w:tc>
      </w:tr>
      <w:tr w:rsidR="00BB7ADE" w:rsidRPr="00BD039C" w14:paraId="6369E1B1" w14:textId="77777777" w:rsidTr="005D129B">
        <w:tc>
          <w:tcPr>
            <w:tcW w:w="586" w:type="pct"/>
            <w:vMerge/>
          </w:tcPr>
          <w:p w14:paraId="73D7A7AF" w14:textId="77777777" w:rsidR="00BB7ADE" w:rsidRPr="00BD039C" w:rsidRDefault="00BB7ADE" w:rsidP="001803BE">
            <w:pPr>
              <w:spacing w:after="120" w:line="240" w:lineRule="auto"/>
              <w:rPr>
                <w:rFonts w:ascii="Times New Roman" w:hAnsi="Times New Roman" w:cs="Times New Roman"/>
                <w:b/>
              </w:rPr>
            </w:pPr>
          </w:p>
        </w:tc>
        <w:tc>
          <w:tcPr>
            <w:tcW w:w="1184" w:type="pct"/>
            <w:vMerge w:val="restart"/>
          </w:tcPr>
          <w:p w14:paraId="3348EAB2"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Result 3: Increased (individual) dietary diversity through improved food access and utilization</w:t>
            </w:r>
          </w:p>
          <w:p w14:paraId="0F608DE7" w14:textId="77777777" w:rsidR="00BB7ADE" w:rsidRPr="00BD039C" w:rsidRDefault="00BB7ADE" w:rsidP="001803BE">
            <w:pPr>
              <w:widowControl w:val="0"/>
              <w:spacing w:after="120" w:line="240" w:lineRule="auto"/>
              <w:rPr>
                <w:rFonts w:ascii="Times New Roman" w:hAnsi="Times New Roman" w:cs="Times New Roman"/>
              </w:rPr>
            </w:pPr>
          </w:p>
        </w:tc>
        <w:tc>
          <w:tcPr>
            <w:tcW w:w="1017" w:type="pct"/>
            <w:tcBorders>
              <w:top w:val="single" w:sz="4" w:space="0" w:color="000000"/>
              <w:left w:val="single" w:sz="4" w:space="0" w:color="000000"/>
              <w:bottom w:val="single" w:sz="4" w:space="0" w:color="000000"/>
              <w:right w:val="single" w:sz="4" w:space="0" w:color="000000"/>
            </w:tcBorders>
            <w:shd w:val="clear" w:color="auto" w:fill="auto"/>
          </w:tcPr>
          <w:p w14:paraId="0630853A" w14:textId="77777777" w:rsidR="00BB7ADE" w:rsidRPr="00BD039C" w:rsidRDefault="00BB7ADE" w:rsidP="001803BE">
            <w:pPr>
              <w:widowControl w:val="0"/>
              <w:spacing w:before="60" w:after="60" w:line="240" w:lineRule="auto"/>
              <w:rPr>
                <w:rFonts w:ascii="Times New Roman" w:hAnsi="Times New Roman" w:cs="Times New Roman"/>
              </w:rPr>
            </w:pPr>
            <w:r w:rsidRPr="00BD039C">
              <w:rPr>
                <w:rFonts w:ascii="Times New Roman" w:hAnsi="Times New Roman" w:cs="Times New Roman"/>
              </w:rPr>
              <w:t>% of children 0-5 months exclusively breastfed</w:t>
            </w:r>
          </w:p>
        </w:tc>
        <w:tc>
          <w:tcPr>
            <w:tcW w:w="518" w:type="pct"/>
          </w:tcPr>
          <w:p w14:paraId="0E73BF4A"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 + 25%baseline</w:t>
            </w:r>
          </w:p>
        </w:tc>
        <w:tc>
          <w:tcPr>
            <w:tcW w:w="883" w:type="pct"/>
          </w:tcPr>
          <w:p w14:paraId="097E3CB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IYCF Baseline/End line;</w:t>
            </w:r>
          </w:p>
        </w:tc>
        <w:tc>
          <w:tcPr>
            <w:tcW w:w="812" w:type="pct"/>
          </w:tcPr>
          <w:p w14:paraId="4AEC3995"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 That the mothers adopt the practices they are taught.  Stable external factors like access to food and stability remain conducive</w:t>
            </w:r>
          </w:p>
        </w:tc>
      </w:tr>
      <w:tr w:rsidR="00BB7ADE" w:rsidRPr="00BD039C" w14:paraId="59D4E483" w14:textId="77777777" w:rsidTr="005D129B">
        <w:tc>
          <w:tcPr>
            <w:tcW w:w="586" w:type="pct"/>
            <w:vMerge/>
          </w:tcPr>
          <w:p w14:paraId="700437F6"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6CE3D173" w14:textId="77777777" w:rsidR="00BB7ADE" w:rsidRPr="00BD039C" w:rsidRDefault="00BB7ADE" w:rsidP="001803BE">
            <w:pPr>
              <w:widowControl w:val="0"/>
              <w:spacing w:after="120" w:line="240" w:lineRule="auto"/>
              <w:rPr>
                <w:rFonts w:ascii="Times New Roman" w:hAnsi="Times New Roman" w:cs="Times New Roman"/>
              </w:rPr>
            </w:pPr>
          </w:p>
        </w:tc>
        <w:tc>
          <w:tcPr>
            <w:tcW w:w="1017" w:type="pct"/>
            <w:tcBorders>
              <w:top w:val="single" w:sz="4" w:space="0" w:color="auto"/>
              <w:left w:val="single" w:sz="4" w:space="0" w:color="000000"/>
              <w:bottom w:val="single" w:sz="4" w:space="0" w:color="000000"/>
              <w:right w:val="single" w:sz="4" w:space="0" w:color="000000"/>
            </w:tcBorders>
            <w:shd w:val="clear" w:color="auto" w:fill="auto"/>
          </w:tcPr>
          <w:p w14:paraId="7AE716FE"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The mean Individual Dietary Diversity Score (IDDS) of</w:t>
            </w:r>
          </w:p>
          <w:p w14:paraId="0E6A15F9"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target beneficiaries increases over the project</w:t>
            </w:r>
          </w:p>
          <w:p w14:paraId="16D9A323"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period</w:t>
            </w:r>
          </w:p>
        </w:tc>
        <w:tc>
          <w:tcPr>
            <w:tcW w:w="518" w:type="pct"/>
            <w:tcBorders>
              <w:top w:val="single" w:sz="4" w:space="0" w:color="auto"/>
            </w:tcBorders>
          </w:tcPr>
          <w:p w14:paraId="3654399A"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sidDel="001D5CDF">
              <w:rPr>
                <w:rFonts w:ascii="Times New Roman" w:hAnsi="Times New Roman" w:cs="Times New Roman"/>
                <w:color w:val="00B150"/>
              </w:rPr>
              <w:t xml:space="preserve"> </w:t>
            </w:r>
            <w:r w:rsidRPr="00BD039C">
              <w:rPr>
                <w:rFonts w:ascii="Times New Roman" w:hAnsi="Times New Roman" w:cs="Times New Roman"/>
              </w:rPr>
              <w:t>(vulnerable group to be measured for the</w:t>
            </w:r>
          </w:p>
          <w:p w14:paraId="5832922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IDDS will be specified at baseline)</w:t>
            </w:r>
          </w:p>
        </w:tc>
        <w:tc>
          <w:tcPr>
            <w:tcW w:w="883" w:type="pct"/>
            <w:tcBorders>
              <w:top w:val="single" w:sz="4" w:space="0" w:color="auto"/>
            </w:tcBorders>
          </w:tcPr>
          <w:p w14:paraId="271DA767"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Food security and Nutrition Monitoring systems (FSNMS) Reports; HEA </w:t>
            </w:r>
          </w:p>
        </w:tc>
        <w:tc>
          <w:tcPr>
            <w:tcW w:w="812" w:type="pct"/>
            <w:tcBorders>
              <w:top w:val="single" w:sz="4" w:space="0" w:color="auto"/>
            </w:tcBorders>
          </w:tcPr>
          <w:p w14:paraId="37ABEDF7"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w:t>
            </w:r>
          </w:p>
        </w:tc>
      </w:tr>
      <w:tr w:rsidR="00BB7ADE" w:rsidRPr="00BD039C" w14:paraId="4E4A7ED8" w14:textId="77777777" w:rsidTr="005D129B">
        <w:tc>
          <w:tcPr>
            <w:tcW w:w="586" w:type="pct"/>
            <w:vMerge/>
          </w:tcPr>
          <w:p w14:paraId="574F4FE1"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18B83FDC" w14:textId="77777777" w:rsidR="00BB7ADE" w:rsidRPr="00BD039C" w:rsidRDefault="00BB7ADE" w:rsidP="001803BE">
            <w:pPr>
              <w:widowControl w:val="0"/>
              <w:spacing w:after="120" w:line="240" w:lineRule="auto"/>
              <w:rPr>
                <w:rFonts w:ascii="Times New Roman" w:hAnsi="Times New Roman" w:cs="Times New Roman"/>
              </w:rPr>
            </w:pPr>
          </w:p>
        </w:tc>
        <w:tc>
          <w:tcPr>
            <w:tcW w:w="1017" w:type="pct"/>
            <w:tcBorders>
              <w:top w:val="single" w:sz="4" w:space="0" w:color="auto"/>
              <w:left w:val="single" w:sz="4" w:space="0" w:color="000000"/>
              <w:bottom w:val="single" w:sz="4" w:space="0" w:color="000000"/>
              <w:right w:val="single" w:sz="4" w:space="0" w:color="000000"/>
            </w:tcBorders>
            <w:shd w:val="clear" w:color="auto" w:fill="auto"/>
          </w:tcPr>
          <w:p w14:paraId="6F769B95" w14:textId="77777777" w:rsidR="00BB7ADE" w:rsidRPr="00BD039C" w:rsidRDefault="00BB7ADE" w:rsidP="001803BE">
            <w:pPr>
              <w:widowControl w:val="0"/>
              <w:spacing w:before="60" w:after="60" w:line="240" w:lineRule="auto"/>
              <w:rPr>
                <w:rFonts w:ascii="Times New Roman" w:hAnsi="Times New Roman" w:cs="Times New Roman"/>
              </w:rPr>
            </w:pPr>
            <w:r w:rsidRPr="00BD039C">
              <w:rPr>
                <w:rFonts w:ascii="Times New Roman" w:hAnsi="Times New Roman" w:cs="Times New Roman"/>
              </w:rPr>
              <w:t># of pregnant and lactating women (PLW) and children (6-24 months) receiving  micronutrients supplementation and supplementary food through TSFP</w:t>
            </w:r>
          </w:p>
        </w:tc>
        <w:tc>
          <w:tcPr>
            <w:tcW w:w="518" w:type="pct"/>
            <w:tcBorders>
              <w:top w:val="single" w:sz="4" w:space="0" w:color="auto"/>
            </w:tcBorders>
          </w:tcPr>
          <w:p w14:paraId="343B99F7" w14:textId="77777777" w:rsidR="00BB7ADE" w:rsidRPr="00BD039C" w:rsidRDefault="00BB7ADE" w:rsidP="001803BE">
            <w:pPr>
              <w:spacing w:before="60" w:after="60" w:line="240" w:lineRule="auto"/>
              <w:rPr>
                <w:rFonts w:ascii="Times New Roman" w:hAnsi="Times New Roman" w:cs="Times New Roman"/>
              </w:rPr>
            </w:pPr>
            <w:r w:rsidRPr="00BD039C">
              <w:rPr>
                <w:rFonts w:ascii="Times New Roman" w:hAnsi="Times New Roman" w:cs="Times New Roman"/>
              </w:rPr>
              <w:t>1,750</w:t>
            </w:r>
          </w:p>
        </w:tc>
        <w:tc>
          <w:tcPr>
            <w:tcW w:w="883" w:type="pct"/>
            <w:tcBorders>
              <w:top w:val="single" w:sz="4" w:space="0" w:color="auto"/>
            </w:tcBorders>
          </w:tcPr>
          <w:p w14:paraId="6D8E75DD" w14:textId="77777777" w:rsidR="00BB7ADE" w:rsidRPr="00BD039C" w:rsidRDefault="00BB7ADE" w:rsidP="001803BE">
            <w:pPr>
              <w:spacing w:before="60" w:after="60" w:line="240" w:lineRule="auto"/>
              <w:rPr>
                <w:rFonts w:ascii="Times New Roman" w:hAnsi="Times New Roman" w:cs="Times New Roman"/>
              </w:rPr>
            </w:pPr>
            <w:r w:rsidRPr="00BD039C">
              <w:rPr>
                <w:rFonts w:ascii="Times New Roman" w:hAnsi="Times New Roman" w:cs="Times New Roman"/>
              </w:rPr>
              <w:t>TSFP Distribution reports Micro nutrients supplementation campaigns report</w:t>
            </w:r>
          </w:p>
        </w:tc>
        <w:tc>
          <w:tcPr>
            <w:tcW w:w="812" w:type="pct"/>
            <w:tcBorders>
              <w:top w:val="single" w:sz="4" w:space="0" w:color="auto"/>
            </w:tcBorders>
          </w:tcPr>
          <w:p w14:paraId="0D4C9706" w14:textId="77777777" w:rsidR="00BB7ADE" w:rsidRPr="00BD039C" w:rsidRDefault="00BB7ADE" w:rsidP="001803BE">
            <w:pPr>
              <w:spacing w:before="60" w:after="60" w:line="240" w:lineRule="auto"/>
              <w:rPr>
                <w:rFonts w:ascii="Times New Roman" w:hAnsi="Times New Roman" w:cs="Times New Roman"/>
              </w:rPr>
            </w:pPr>
            <w:r w:rsidRPr="00BD039C">
              <w:rPr>
                <w:rFonts w:ascii="Times New Roman" w:hAnsi="Times New Roman" w:cs="Times New Roman"/>
              </w:rPr>
              <w:t>Supplies available and accessible by the PLW and children throughout the targeted period</w:t>
            </w:r>
          </w:p>
        </w:tc>
      </w:tr>
      <w:tr w:rsidR="00BB7ADE" w:rsidRPr="00BD039C" w14:paraId="02001542" w14:textId="77777777" w:rsidTr="005D129B">
        <w:tc>
          <w:tcPr>
            <w:tcW w:w="586" w:type="pct"/>
            <w:vMerge/>
          </w:tcPr>
          <w:p w14:paraId="1AF1111E"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2D2A6DE9" w14:textId="77777777" w:rsidR="00BB7ADE" w:rsidRPr="00BD039C" w:rsidRDefault="00BB7ADE" w:rsidP="001803BE">
            <w:pPr>
              <w:widowControl w:val="0"/>
              <w:spacing w:after="120" w:line="240" w:lineRule="auto"/>
              <w:rPr>
                <w:rFonts w:ascii="Times New Roman" w:hAnsi="Times New Roman" w:cs="Times New Roman"/>
              </w:rPr>
            </w:pPr>
          </w:p>
        </w:tc>
        <w:tc>
          <w:tcPr>
            <w:tcW w:w="1017" w:type="pct"/>
            <w:tcBorders>
              <w:top w:val="single" w:sz="4" w:space="0" w:color="auto"/>
              <w:left w:val="single" w:sz="4" w:space="0" w:color="000000"/>
              <w:bottom w:val="single" w:sz="4" w:space="0" w:color="000000"/>
              <w:right w:val="single" w:sz="4" w:space="0" w:color="000000"/>
            </w:tcBorders>
            <w:shd w:val="clear" w:color="auto" w:fill="auto"/>
          </w:tcPr>
          <w:p w14:paraId="4FC75E75"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 of households who report improved ability to grow and eat nutritious food</w:t>
            </w:r>
          </w:p>
        </w:tc>
        <w:tc>
          <w:tcPr>
            <w:tcW w:w="518" w:type="pct"/>
            <w:tcBorders>
              <w:top w:val="single" w:sz="4" w:space="0" w:color="auto"/>
            </w:tcBorders>
          </w:tcPr>
          <w:p w14:paraId="2E7F8E0A"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+ 35% baseline </w:t>
            </w:r>
          </w:p>
        </w:tc>
        <w:tc>
          <w:tcPr>
            <w:tcW w:w="883" w:type="pct"/>
            <w:tcBorders>
              <w:top w:val="single" w:sz="4" w:space="0" w:color="auto"/>
            </w:tcBorders>
          </w:tcPr>
          <w:p w14:paraId="6E78DFCF"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xml:space="preserve"> Pre- and Post- harvest Reports ,</w:t>
            </w:r>
          </w:p>
          <w:p w14:paraId="2E2F01A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5C5F74CD"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Borders>
              <w:top w:val="single" w:sz="4" w:space="0" w:color="auto"/>
            </w:tcBorders>
          </w:tcPr>
          <w:p w14:paraId="5510D67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Targeting and are possible in communities</w:t>
            </w:r>
          </w:p>
        </w:tc>
      </w:tr>
      <w:tr w:rsidR="00BB7ADE" w:rsidRPr="00BD039C" w14:paraId="4A61D8C8" w14:textId="77777777" w:rsidTr="005D129B">
        <w:tc>
          <w:tcPr>
            <w:tcW w:w="586" w:type="pct"/>
            <w:vMerge w:val="restart"/>
          </w:tcPr>
          <w:p w14:paraId="583C34C8" w14:textId="77777777" w:rsidR="00BB7ADE" w:rsidRPr="00BD039C" w:rsidRDefault="00BB7ADE" w:rsidP="001803BE">
            <w:pPr>
              <w:spacing w:after="120" w:line="240" w:lineRule="auto"/>
              <w:rPr>
                <w:rFonts w:ascii="Times New Roman" w:hAnsi="Times New Roman" w:cs="Times New Roman"/>
                <w:b/>
              </w:rPr>
            </w:pPr>
          </w:p>
        </w:tc>
        <w:tc>
          <w:tcPr>
            <w:tcW w:w="1184" w:type="pct"/>
            <w:vMerge w:val="restart"/>
          </w:tcPr>
          <w:p w14:paraId="18C1B228" w14:textId="77777777" w:rsidR="00BB7ADE" w:rsidRPr="00BD039C" w:rsidRDefault="00BB7ADE" w:rsidP="001803BE">
            <w:pPr>
              <w:widowControl w:val="0"/>
              <w:spacing w:after="120" w:line="240" w:lineRule="auto"/>
              <w:rPr>
                <w:rFonts w:ascii="Times New Roman" w:hAnsi="Times New Roman" w:cs="Times New Roman"/>
              </w:rPr>
            </w:pPr>
            <w:r w:rsidRPr="00BD039C">
              <w:rPr>
                <w:rFonts w:ascii="Times New Roman" w:hAnsi="Times New Roman" w:cs="Times New Roman"/>
              </w:rPr>
              <w:t>Result 4: Increased community capacity to mitigate and enhance resilience to natural shocks and stresses</w:t>
            </w:r>
          </w:p>
        </w:tc>
        <w:tc>
          <w:tcPr>
            <w:tcW w:w="1017" w:type="pct"/>
          </w:tcPr>
          <w:p w14:paraId="59DC5650" w14:textId="77777777" w:rsidR="00BB7ADE" w:rsidRPr="004A2519" w:rsidRDefault="00BB7ADE" w:rsidP="001803BE">
            <w:pPr>
              <w:pStyle w:val="CommentText"/>
              <w:spacing w:after="120"/>
              <w:rPr>
                <w:sz w:val="22"/>
                <w:szCs w:val="22"/>
                <w:lang w:val="en-US"/>
              </w:rPr>
            </w:pPr>
            <w:r w:rsidRPr="004A2519">
              <w:rPr>
                <w:sz w:val="22"/>
                <w:szCs w:val="22"/>
                <w:lang w:val="en-US"/>
              </w:rPr>
              <w:t>% increase in households reporting improved ability to cope with future shocks</w:t>
            </w:r>
          </w:p>
        </w:tc>
        <w:tc>
          <w:tcPr>
            <w:tcW w:w="518" w:type="pct"/>
          </w:tcPr>
          <w:p w14:paraId="74E8143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+ 25 % baseline</w:t>
            </w:r>
          </w:p>
          <w:p w14:paraId="065CD4C2" w14:textId="77777777" w:rsidR="00BB7ADE" w:rsidRPr="00BD039C" w:rsidRDefault="00BB7ADE" w:rsidP="001803BE">
            <w:pPr>
              <w:spacing w:after="120" w:line="240" w:lineRule="auto"/>
              <w:rPr>
                <w:rFonts w:ascii="Times New Roman" w:hAnsi="Times New Roman" w:cs="Times New Roman"/>
              </w:rPr>
            </w:pPr>
          </w:p>
        </w:tc>
        <w:tc>
          <w:tcPr>
            <w:tcW w:w="883" w:type="pct"/>
          </w:tcPr>
          <w:p w14:paraId="325AC84E"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5FC32A28"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5D3527DB"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Pr>
          <w:p w14:paraId="5B46E8E7"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 and community meetings in order to increase knowledge of DRR</w:t>
            </w:r>
          </w:p>
        </w:tc>
      </w:tr>
      <w:tr w:rsidR="00BB7ADE" w:rsidRPr="00BD039C" w14:paraId="5C46A7D5" w14:textId="77777777" w:rsidTr="005D129B">
        <w:tc>
          <w:tcPr>
            <w:tcW w:w="586" w:type="pct"/>
            <w:vMerge/>
          </w:tcPr>
          <w:p w14:paraId="26C65BF5"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22C27DAE" w14:textId="77777777" w:rsidR="00BB7ADE" w:rsidRPr="00BD039C" w:rsidRDefault="00BB7ADE" w:rsidP="001803BE">
            <w:pPr>
              <w:pStyle w:val="Default"/>
              <w:spacing w:after="120"/>
              <w:rPr>
                <w:rFonts w:ascii="Times New Roman" w:hAnsi="Times New Roman" w:cs="Times New Roman"/>
                <w:color w:val="auto"/>
                <w:sz w:val="22"/>
                <w:szCs w:val="22"/>
                <w:lang w:val="en-GB"/>
              </w:rPr>
            </w:pPr>
          </w:p>
        </w:tc>
        <w:tc>
          <w:tcPr>
            <w:tcW w:w="1017" w:type="pct"/>
          </w:tcPr>
          <w:p w14:paraId="1A5C2E1E"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 xml:space="preserve"> Number of households )</w:t>
            </w:r>
          </w:p>
          <w:p w14:paraId="5D61E753"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applying Sustainable</w:t>
            </w:r>
          </w:p>
          <w:p w14:paraId="0FF43E5C" w14:textId="77777777" w:rsidR="00BB7ADE" w:rsidRPr="00BD039C" w:rsidRDefault="00BB7ADE" w:rsidP="001803BE">
            <w:pPr>
              <w:autoSpaceDE w:val="0"/>
              <w:autoSpaceDN w:val="0"/>
              <w:adjustRightInd w:val="0"/>
              <w:spacing w:after="0" w:line="240" w:lineRule="auto"/>
              <w:rPr>
                <w:rFonts w:ascii="Times New Roman" w:hAnsi="Times New Roman" w:cs="Times New Roman"/>
              </w:rPr>
            </w:pPr>
            <w:r w:rsidRPr="00BD039C">
              <w:rPr>
                <w:rFonts w:ascii="Times New Roman" w:hAnsi="Times New Roman" w:cs="Times New Roman"/>
              </w:rPr>
              <w:t>Consumption and Production</w:t>
            </w:r>
          </w:p>
          <w:p w14:paraId="280915C8" w14:textId="77777777" w:rsidR="00BB7ADE" w:rsidRPr="00BD039C" w:rsidRDefault="00BB7ADE" w:rsidP="001803BE">
            <w:pPr>
              <w:pStyle w:val="Texte"/>
              <w:spacing w:after="120" w:line="240" w:lineRule="auto"/>
              <w:ind w:left="0" w:right="58"/>
              <w:rPr>
                <w:rFonts w:ascii="Times New Roman" w:eastAsia="Calibri" w:hAnsi="Times New Roman"/>
                <w:sz w:val="22"/>
                <w:szCs w:val="22"/>
                <w:lang w:val="en-GB"/>
              </w:rPr>
            </w:pPr>
            <w:r w:rsidRPr="00BD039C">
              <w:rPr>
                <w:rFonts w:ascii="Times New Roman" w:hAnsi="Times New Roman"/>
                <w:sz w:val="22"/>
                <w:szCs w:val="22"/>
                <w:lang w:val="en-US"/>
              </w:rPr>
              <w:t>practices with EU support</w:t>
            </w:r>
          </w:p>
        </w:tc>
        <w:tc>
          <w:tcPr>
            <w:tcW w:w="518" w:type="pct"/>
          </w:tcPr>
          <w:p w14:paraId="7F9562A2"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2300</w:t>
            </w:r>
          </w:p>
        </w:tc>
        <w:tc>
          <w:tcPr>
            <w:tcW w:w="883" w:type="pct"/>
          </w:tcPr>
          <w:p w14:paraId="20F5DDE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Pre- and Post- harvest Reports ,</w:t>
            </w:r>
          </w:p>
          <w:p w14:paraId="134EED4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Activity Observation;</w:t>
            </w:r>
          </w:p>
          <w:p w14:paraId="55F1175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Baseline/ End line reports</w:t>
            </w:r>
          </w:p>
        </w:tc>
        <w:tc>
          <w:tcPr>
            <w:tcW w:w="812" w:type="pct"/>
          </w:tcPr>
          <w:p w14:paraId="1D18D240"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 and community meetings in order to increase knowledge of DRR</w:t>
            </w:r>
          </w:p>
        </w:tc>
      </w:tr>
      <w:tr w:rsidR="00BB7ADE" w:rsidRPr="00BD039C" w14:paraId="1F3D060F" w14:textId="77777777" w:rsidTr="005D129B">
        <w:tc>
          <w:tcPr>
            <w:tcW w:w="586" w:type="pct"/>
            <w:vMerge/>
          </w:tcPr>
          <w:p w14:paraId="1DA17444" w14:textId="77777777" w:rsidR="00BB7ADE" w:rsidRPr="00BD039C" w:rsidRDefault="00BB7ADE" w:rsidP="001803BE">
            <w:pPr>
              <w:spacing w:after="120" w:line="240" w:lineRule="auto"/>
              <w:rPr>
                <w:rFonts w:ascii="Times New Roman" w:hAnsi="Times New Roman" w:cs="Times New Roman"/>
                <w:b/>
              </w:rPr>
            </w:pPr>
          </w:p>
        </w:tc>
        <w:tc>
          <w:tcPr>
            <w:tcW w:w="1184" w:type="pct"/>
            <w:vMerge/>
          </w:tcPr>
          <w:p w14:paraId="55F61F08" w14:textId="77777777" w:rsidR="00BB7ADE" w:rsidRPr="00BD039C" w:rsidRDefault="00BB7ADE" w:rsidP="001803BE">
            <w:pPr>
              <w:pStyle w:val="Default"/>
              <w:spacing w:after="120"/>
              <w:rPr>
                <w:rFonts w:ascii="Times New Roman" w:hAnsi="Times New Roman" w:cs="Times New Roman"/>
                <w:color w:val="auto"/>
                <w:sz w:val="22"/>
                <w:szCs w:val="22"/>
                <w:lang w:val="en-GB"/>
              </w:rPr>
            </w:pPr>
          </w:p>
        </w:tc>
        <w:tc>
          <w:tcPr>
            <w:tcW w:w="1017" w:type="pct"/>
          </w:tcPr>
          <w:p w14:paraId="5E1156F0" w14:textId="77777777" w:rsidR="00BB7ADE" w:rsidRPr="004A2519" w:rsidRDefault="00BB7ADE" w:rsidP="001803BE">
            <w:pPr>
              <w:pStyle w:val="CommentText"/>
              <w:spacing w:after="120"/>
              <w:rPr>
                <w:sz w:val="22"/>
                <w:szCs w:val="22"/>
                <w:lang w:val="en-US"/>
              </w:rPr>
            </w:pPr>
            <w:r w:rsidRPr="004A2519">
              <w:rPr>
                <w:sz w:val="22"/>
                <w:szCs w:val="22"/>
                <w:lang w:val="en-US"/>
              </w:rPr>
              <w:t># of communities with community disaster risk reduction management committee (CDRRMC) plans and frameworks</w:t>
            </w:r>
          </w:p>
        </w:tc>
        <w:tc>
          <w:tcPr>
            <w:tcW w:w="518" w:type="pct"/>
          </w:tcPr>
          <w:p w14:paraId="5A4117A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15 Payams</w:t>
            </w:r>
          </w:p>
        </w:tc>
        <w:tc>
          <w:tcPr>
            <w:tcW w:w="883" w:type="pct"/>
          </w:tcPr>
          <w:p w14:paraId="0E34E258"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Attendance lists</w:t>
            </w:r>
          </w:p>
        </w:tc>
        <w:tc>
          <w:tcPr>
            <w:tcW w:w="812" w:type="pct"/>
          </w:tcPr>
          <w:p w14:paraId="1DDC15CC"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draft plans</w:t>
            </w:r>
          </w:p>
        </w:tc>
      </w:tr>
      <w:tr w:rsidR="00BB7ADE" w:rsidRPr="00BD039C" w14:paraId="3489AA33" w14:textId="77777777" w:rsidTr="005D129B">
        <w:tc>
          <w:tcPr>
            <w:tcW w:w="586" w:type="pct"/>
            <w:vMerge w:val="restart"/>
          </w:tcPr>
          <w:p w14:paraId="031E23DA" w14:textId="77777777" w:rsidR="00BB7ADE" w:rsidRPr="00BD039C" w:rsidRDefault="00BB7ADE" w:rsidP="001803BE">
            <w:pPr>
              <w:spacing w:after="120" w:line="240" w:lineRule="auto"/>
              <w:rPr>
                <w:rFonts w:ascii="Times New Roman" w:hAnsi="Times New Roman" w:cs="Times New Roman"/>
                <w:b/>
              </w:rPr>
            </w:pPr>
            <w:r w:rsidRPr="00BD039C">
              <w:rPr>
                <w:rFonts w:ascii="Times New Roman" w:hAnsi="Times New Roman" w:cs="Times New Roman"/>
                <w:b/>
              </w:rPr>
              <w:t>Activities</w:t>
            </w:r>
          </w:p>
        </w:tc>
        <w:tc>
          <w:tcPr>
            <w:tcW w:w="1184" w:type="pct"/>
          </w:tcPr>
          <w:p w14:paraId="365210BA"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Key Activities</w:t>
            </w:r>
          </w:p>
        </w:tc>
        <w:tc>
          <w:tcPr>
            <w:tcW w:w="1535" w:type="pct"/>
            <w:gridSpan w:val="2"/>
          </w:tcPr>
          <w:p w14:paraId="055881B3"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Means</w:t>
            </w:r>
          </w:p>
        </w:tc>
        <w:tc>
          <w:tcPr>
            <w:tcW w:w="883" w:type="pct"/>
          </w:tcPr>
          <w:p w14:paraId="2F745724"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Costs</w:t>
            </w:r>
          </w:p>
        </w:tc>
        <w:tc>
          <w:tcPr>
            <w:tcW w:w="812" w:type="pct"/>
          </w:tcPr>
          <w:p w14:paraId="1D3FD2E0"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b/>
                <w:i/>
              </w:rPr>
              <w:t>Assumptions</w:t>
            </w:r>
          </w:p>
        </w:tc>
      </w:tr>
      <w:tr w:rsidR="00BB7ADE" w:rsidRPr="00BD039C" w14:paraId="7DF3AFDD" w14:textId="77777777" w:rsidTr="005D129B">
        <w:tc>
          <w:tcPr>
            <w:tcW w:w="586" w:type="pct"/>
            <w:vMerge/>
          </w:tcPr>
          <w:p w14:paraId="205343AA" w14:textId="77777777" w:rsidR="00BB7ADE" w:rsidRPr="00BD039C" w:rsidRDefault="00BB7ADE" w:rsidP="001803BE">
            <w:pPr>
              <w:spacing w:after="120" w:line="240" w:lineRule="auto"/>
              <w:rPr>
                <w:rFonts w:ascii="Times New Roman" w:hAnsi="Times New Roman" w:cs="Times New Roman"/>
                <w:b/>
              </w:rPr>
            </w:pPr>
          </w:p>
        </w:tc>
        <w:tc>
          <w:tcPr>
            <w:tcW w:w="4414" w:type="pct"/>
            <w:gridSpan w:val="5"/>
          </w:tcPr>
          <w:p w14:paraId="3557A222" w14:textId="77777777" w:rsidR="00BB7ADE" w:rsidRPr="00BD039C" w:rsidRDefault="00BB7ADE" w:rsidP="001803BE">
            <w:pPr>
              <w:spacing w:after="120" w:line="240" w:lineRule="auto"/>
              <w:rPr>
                <w:rFonts w:ascii="Times New Roman" w:hAnsi="Times New Roman" w:cs="Times New Roman"/>
                <w:b/>
                <w:iCs/>
              </w:rPr>
            </w:pPr>
            <w:r w:rsidRPr="00BD039C">
              <w:rPr>
                <w:rFonts w:ascii="Times New Roman" w:hAnsi="Times New Roman" w:cs="Times New Roman"/>
                <w:b/>
              </w:rPr>
              <w:t xml:space="preserve">Result 1: </w:t>
            </w:r>
            <w:r w:rsidRPr="00BD039C">
              <w:rPr>
                <w:rFonts w:ascii="Times New Roman" w:hAnsi="Times New Roman" w:cs="Times New Roman"/>
              </w:rPr>
              <w:t>Increased household food availability through improved agricultural productivity and storage (through transfer of sustainable agricultural practices and technologies)</w:t>
            </w:r>
          </w:p>
        </w:tc>
      </w:tr>
      <w:tr w:rsidR="00BB7ADE" w:rsidRPr="00BD039C" w14:paraId="1F2BBBF9" w14:textId="77777777" w:rsidTr="005D129B">
        <w:tc>
          <w:tcPr>
            <w:tcW w:w="586" w:type="pct"/>
            <w:vMerge/>
          </w:tcPr>
          <w:p w14:paraId="08AEB65D"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3196B1AD" w14:textId="77777777" w:rsidR="00BB7ADE" w:rsidRPr="00BD039C" w:rsidRDefault="00BB7ADE" w:rsidP="001803BE">
            <w:pPr>
              <w:spacing w:after="120" w:line="240" w:lineRule="auto"/>
              <w:rPr>
                <w:rFonts w:ascii="Times New Roman" w:hAnsi="Times New Roman" w:cs="Times New Roman"/>
                <w:i/>
              </w:rPr>
            </w:pPr>
            <w:r w:rsidRPr="00BD039C">
              <w:rPr>
                <w:rFonts w:ascii="Times New Roman" w:hAnsi="Times New Roman" w:cs="Times New Roman"/>
                <w:i/>
              </w:rPr>
              <w:t>1.1 Enable households to access and use sustainable agricultural practices and inputs that increase crop and/or livestock production and quality</w:t>
            </w:r>
          </w:p>
          <w:p w14:paraId="7D2B13E8"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Provision for farming tools</w:t>
            </w:r>
          </w:p>
          <w:p w14:paraId="78A7B838"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 xml:space="preserve">Provision of  seeds of nutrition-rich crops </w:t>
            </w:r>
          </w:p>
          <w:p w14:paraId="55532FCF"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Provision of fishing equipment</w:t>
            </w:r>
          </w:p>
          <w:p w14:paraId="735DEE97"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Establish Farmer Producer Groups</w:t>
            </w:r>
          </w:p>
          <w:p w14:paraId="75970140"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Establish Seed Producer Groups</w:t>
            </w:r>
          </w:p>
          <w:p w14:paraId="3D17F1C1"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Support extension service delivery by extension agents</w:t>
            </w:r>
          </w:p>
          <w:p w14:paraId="5AA25C8B"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Establish Farmer Field Schools</w:t>
            </w:r>
          </w:p>
          <w:p w14:paraId="21C51BC3"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Establish Fisher Folk Field Schools</w:t>
            </w:r>
          </w:p>
          <w:p w14:paraId="21C6C476"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Support  diversification of crops</w:t>
            </w:r>
          </w:p>
          <w:p w14:paraId="616B9451" w14:textId="77777777" w:rsidR="00BB7ADE" w:rsidRPr="00BD039C" w:rsidRDefault="00BB7ADE" w:rsidP="00BB7ADE">
            <w:pPr>
              <w:pStyle w:val="ListParagraph"/>
              <w:numPr>
                <w:ilvl w:val="0"/>
                <w:numId w:val="41"/>
              </w:numPr>
              <w:spacing w:after="120" w:line="240" w:lineRule="auto"/>
              <w:ind w:left="233" w:hanging="180"/>
              <w:rPr>
                <w:rFonts w:ascii="Times New Roman" w:hAnsi="Times New Roman" w:cs="Times New Roman"/>
              </w:rPr>
            </w:pPr>
            <w:r w:rsidRPr="00BD039C">
              <w:rPr>
                <w:rFonts w:ascii="Times New Roman" w:hAnsi="Times New Roman" w:cs="Times New Roman"/>
              </w:rPr>
              <w:t>Support the selection and training  CAHWs</w:t>
            </w:r>
          </w:p>
          <w:p w14:paraId="7725E321" w14:textId="77777777" w:rsidR="00BB7ADE" w:rsidRPr="00BD039C" w:rsidRDefault="00BB7ADE" w:rsidP="001803BE">
            <w:pPr>
              <w:spacing w:after="120" w:line="240" w:lineRule="auto"/>
              <w:rPr>
                <w:rFonts w:ascii="Times New Roman" w:hAnsi="Times New Roman" w:cs="Times New Roman"/>
              </w:rPr>
            </w:pPr>
          </w:p>
          <w:p w14:paraId="038764EC" w14:textId="77777777" w:rsidR="00BB7ADE" w:rsidRPr="00BD039C" w:rsidRDefault="00BB7ADE" w:rsidP="001803BE">
            <w:pPr>
              <w:pStyle w:val="ListParagraph"/>
              <w:spacing w:after="120" w:line="240" w:lineRule="auto"/>
              <w:ind w:left="0"/>
              <w:rPr>
                <w:rFonts w:ascii="Times New Roman" w:hAnsi="Times New Roman" w:cs="Times New Roman"/>
                <w:i/>
              </w:rPr>
            </w:pPr>
            <w:r w:rsidRPr="00BD039C">
              <w:rPr>
                <w:rFonts w:ascii="Times New Roman" w:hAnsi="Times New Roman" w:cs="Times New Roman"/>
                <w:i/>
              </w:rPr>
              <w:lastRenderedPageBreak/>
              <w:t>1.2 Support households to increase and extend food storage through improved post-harvest knowledge and facilities</w:t>
            </w:r>
          </w:p>
          <w:p w14:paraId="7C3775FE" w14:textId="77777777" w:rsidR="00BB7ADE" w:rsidRPr="00BD039C" w:rsidRDefault="00BB7ADE" w:rsidP="00BB7ADE">
            <w:pPr>
              <w:pStyle w:val="ListParagraph"/>
              <w:numPr>
                <w:ilvl w:val="0"/>
                <w:numId w:val="42"/>
              </w:numPr>
              <w:spacing w:after="120" w:line="240" w:lineRule="auto"/>
              <w:ind w:left="233" w:hanging="180"/>
              <w:rPr>
                <w:rFonts w:ascii="Times New Roman" w:hAnsi="Times New Roman" w:cs="Times New Roman"/>
              </w:rPr>
            </w:pPr>
            <w:r w:rsidRPr="00BD039C">
              <w:rPr>
                <w:rFonts w:ascii="Times New Roman" w:hAnsi="Times New Roman" w:cs="Times New Roman"/>
              </w:rPr>
              <w:t>Support the training of farmers producer groups on preservation of seeds</w:t>
            </w:r>
          </w:p>
          <w:p w14:paraId="76B67D51" w14:textId="77777777" w:rsidR="00BB7ADE" w:rsidRPr="00BD039C" w:rsidRDefault="00BB7ADE" w:rsidP="00BB7ADE">
            <w:pPr>
              <w:pStyle w:val="ListParagraph"/>
              <w:numPr>
                <w:ilvl w:val="0"/>
                <w:numId w:val="42"/>
              </w:numPr>
              <w:spacing w:after="120" w:line="240" w:lineRule="auto"/>
              <w:ind w:left="233" w:hanging="180"/>
              <w:rPr>
                <w:rFonts w:ascii="Times New Roman" w:hAnsi="Times New Roman" w:cs="Times New Roman"/>
              </w:rPr>
            </w:pPr>
            <w:r w:rsidRPr="00BD039C">
              <w:rPr>
                <w:rFonts w:ascii="Times New Roman" w:hAnsi="Times New Roman" w:cs="Times New Roman"/>
              </w:rPr>
              <w:t>Provide trainings on good storage practices of farm produce</w:t>
            </w:r>
          </w:p>
          <w:p w14:paraId="51F289EE" w14:textId="77777777" w:rsidR="00BB7ADE" w:rsidRPr="00BD039C" w:rsidRDefault="00BB7ADE" w:rsidP="00BB7ADE">
            <w:pPr>
              <w:pStyle w:val="ListParagraph"/>
              <w:numPr>
                <w:ilvl w:val="0"/>
                <w:numId w:val="42"/>
              </w:numPr>
              <w:spacing w:after="120" w:line="240" w:lineRule="auto"/>
              <w:ind w:left="233" w:hanging="180"/>
              <w:rPr>
                <w:rFonts w:ascii="Times New Roman" w:hAnsi="Times New Roman" w:cs="Times New Roman"/>
              </w:rPr>
            </w:pPr>
            <w:r w:rsidRPr="00BD039C">
              <w:rPr>
                <w:rFonts w:ascii="Times New Roman" w:hAnsi="Times New Roman" w:cs="Times New Roman"/>
              </w:rPr>
              <w:t>Facilitate capacity training for farmers on agro-processing</w:t>
            </w:r>
          </w:p>
          <w:p w14:paraId="60A252E4" w14:textId="77777777" w:rsidR="00BB7ADE" w:rsidRPr="00BD039C" w:rsidRDefault="00BB7ADE" w:rsidP="00BB7ADE">
            <w:pPr>
              <w:pStyle w:val="ListParagraph"/>
              <w:numPr>
                <w:ilvl w:val="0"/>
                <w:numId w:val="42"/>
              </w:numPr>
              <w:spacing w:after="120" w:line="240" w:lineRule="auto"/>
              <w:ind w:left="233" w:hanging="180"/>
              <w:rPr>
                <w:rFonts w:ascii="Times New Roman" w:hAnsi="Times New Roman" w:cs="Times New Roman"/>
              </w:rPr>
            </w:pPr>
            <w:r w:rsidRPr="00BD039C">
              <w:rPr>
                <w:rFonts w:ascii="Times New Roman" w:hAnsi="Times New Roman" w:cs="Times New Roman"/>
              </w:rPr>
              <w:t>Provide training on fishing, processing and  preservation and on value addition and marketing skills</w:t>
            </w:r>
          </w:p>
          <w:p w14:paraId="4E52D017" w14:textId="77777777" w:rsidR="00BB7ADE" w:rsidRPr="00BD039C" w:rsidRDefault="00BB7ADE" w:rsidP="001803BE">
            <w:pPr>
              <w:pStyle w:val="ListParagraph"/>
              <w:spacing w:after="120" w:line="240" w:lineRule="auto"/>
              <w:ind w:left="233"/>
              <w:rPr>
                <w:rFonts w:ascii="Times New Roman" w:hAnsi="Times New Roman" w:cs="Times New Roman"/>
              </w:rPr>
            </w:pPr>
          </w:p>
        </w:tc>
        <w:tc>
          <w:tcPr>
            <w:tcW w:w="1535" w:type="pct"/>
            <w:gridSpan w:val="2"/>
          </w:tcPr>
          <w:p w14:paraId="5A05E556" w14:textId="77777777" w:rsidR="00BB7ADE" w:rsidRPr="00BD039C" w:rsidRDefault="00BB7ADE" w:rsidP="00BB7ADE">
            <w:pPr>
              <w:pStyle w:val="ListParagraph"/>
              <w:numPr>
                <w:ilvl w:val="0"/>
                <w:numId w:val="42"/>
              </w:numPr>
              <w:spacing w:after="120" w:line="240" w:lineRule="auto"/>
              <w:rPr>
                <w:rFonts w:ascii="Times New Roman" w:hAnsi="Times New Roman" w:cs="Times New Roman"/>
              </w:rPr>
            </w:pPr>
            <w:r w:rsidRPr="00BD039C">
              <w:rPr>
                <w:rFonts w:ascii="Times New Roman" w:hAnsi="Times New Roman" w:cs="Times New Roman"/>
              </w:rPr>
              <w:lastRenderedPageBreak/>
              <w:t>Procurement of seeds, tools, and fishing gear and associated logistical support</w:t>
            </w:r>
          </w:p>
          <w:p w14:paraId="2F3BEC0F" w14:textId="77777777" w:rsidR="00BB7ADE" w:rsidRPr="00BD039C" w:rsidRDefault="00BB7ADE" w:rsidP="00BB7ADE">
            <w:pPr>
              <w:pStyle w:val="ListParagraph"/>
              <w:numPr>
                <w:ilvl w:val="0"/>
                <w:numId w:val="42"/>
              </w:numPr>
              <w:spacing w:after="120" w:line="240" w:lineRule="auto"/>
              <w:rPr>
                <w:rFonts w:ascii="Times New Roman" w:hAnsi="Times New Roman" w:cs="Times New Roman"/>
              </w:rPr>
            </w:pPr>
            <w:r w:rsidRPr="00BD039C">
              <w:rPr>
                <w:rFonts w:ascii="Times New Roman" w:hAnsi="Times New Roman" w:cs="Times New Roman"/>
              </w:rPr>
              <w:t>Training materials and staff time for agriculture and fishing materials</w:t>
            </w:r>
          </w:p>
        </w:tc>
        <w:tc>
          <w:tcPr>
            <w:tcW w:w="883" w:type="pct"/>
          </w:tcPr>
          <w:p w14:paraId="28DBD0CB"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165,849 EUR (Activity Costs)</w:t>
            </w:r>
          </w:p>
        </w:tc>
        <w:tc>
          <w:tcPr>
            <w:tcW w:w="812" w:type="pct"/>
          </w:tcPr>
          <w:p w14:paraId="13E5D151"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 and group activities</w:t>
            </w:r>
          </w:p>
          <w:p w14:paraId="729BD488" w14:textId="77777777" w:rsidR="00BB7ADE" w:rsidRPr="00BD039C" w:rsidRDefault="00BB7ADE" w:rsidP="001803BE">
            <w:pPr>
              <w:spacing w:after="120" w:line="240" w:lineRule="auto"/>
              <w:rPr>
                <w:rFonts w:ascii="Times New Roman" w:hAnsi="Times New Roman" w:cs="Times New Roman"/>
              </w:rPr>
            </w:pPr>
          </w:p>
          <w:p w14:paraId="5F3569E1"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want and use provided inputs</w:t>
            </w:r>
          </w:p>
        </w:tc>
      </w:tr>
      <w:tr w:rsidR="00BB7ADE" w:rsidRPr="00BD039C" w14:paraId="721DFB2A" w14:textId="77777777" w:rsidTr="005D129B">
        <w:tc>
          <w:tcPr>
            <w:tcW w:w="586" w:type="pct"/>
            <w:vMerge/>
          </w:tcPr>
          <w:p w14:paraId="6BD71420" w14:textId="77777777" w:rsidR="00BB7ADE" w:rsidRPr="00BD039C" w:rsidRDefault="00BB7ADE" w:rsidP="001803BE">
            <w:pPr>
              <w:spacing w:after="120" w:line="240" w:lineRule="auto"/>
              <w:rPr>
                <w:rFonts w:ascii="Times New Roman" w:hAnsi="Times New Roman" w:cs="Times New Roman"/>
                <w:b/>
              </w:rPr>
            </w:pPr>
          </w:p>
        </w:tc>
        <w:tc>
          <w:tcPr>
            <w:tcW w:w="4414" w:type="pct"/>
            <w:gridSpan w:val="5"/>
          </w:tcPr>
          <w:p w14:paraId="352BF335"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b/>
              </w:rPr>
              <w:t>Result 2:</w:t>
            </w:r>
            <w:r w:rsidRPr="00BD039C">
              <w:rPr>
                <w:rFonts w:ascii="Times New Roman" w:hAnsi="Times New Roman" w:cs="Times New Roman"/>
              </w:rPr>
              <w:t xml:space="preserve"> Increased household income through enhanced access to market systems (market linkages) and financial services</w:t>
            </w:r>
          </w:p>
        </w:tc>
      </w:tr>
      <w:tr w:rsidR="00BB7ADE" w:rsidRPr="00BD039C" w14:paraId="08976955" w14:textId="77777777" w:rsidTr="005D129B">
        <w:tc>
          <w:tcPr>
            <w:tcW w:w="586" w:type="pct"/>
            <w:vMerge/>
          </w:tcPr>
          <w:p w14:paraId="03395BF8"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4A89E72D" w14:textId="77777777" w:rsidR="00BB7ADE" w:rsidRPr="00BD039C" w:rsidRDefault="00BB7ADE" w:rsidP="001803BE">
            <w:pPr>
              <w:spacing w:after="120" w:line="240" w:lineRule="auto"/>
              <w:rPr>
                <w:rFonts w:ascii="Times New Roman" w:hAnsi="Times New Roman" w:cs="Times New Roman"/>
                <w:i/>
              </w:rPr>
            </w:pPr>
            <w:r w:rsidRPr="00BD039C">
              <w:rPr>
                <w:rFonts w:ascii="Times New Roman" w:hAnsi="Times New Roman" w:cs="Times New Roman"/>
                <w:i/>
              </w:rPr>
              <w:t>2.1 Support farmer’s producer groups to increase income through market sales</w:t>
            </w:r>
          </w:p>
          <w:p w14:paraId="27767807" w14:textId="77777777" w:rsidR="00BB7ADE" w:rsidRPr="00BD039C" w:rsidRDefault="00BB7ADE" w:rsidP="00BB7ADE">
            <w:pPr>
              <w:pStyle w:val="ListParagraph"/>
              <w:numPr>
                <w:ilvl w:val="0"/>
                <w:numId w:val="43"/>
              </w:numPr>
              <w:spacing w:after="120" w:line="240" w:lineRule="auto"/>
              <w:ind w:left="233" w:hanging="180"/>
              <w:rPr>
                <w:rFonts w:ascii="Times New Roman" w:hAnsi="Times New Roman" w:cs="Times New Roman"/>
              </w:rPr>
            </w:pPr>
            <w:r w:rsidRPr="00BD039C">
              <w:rPr>
                <w:rFonts w:ascii="Times New Roman" w:hAnsi="Times New Roman" w:cs="Times New Roman"/>
              </w:rPr>
              <w:t>Support value addition on cereals and other crops (e.g. grinding and repacking of sorghum)</w:t>
            </w:r>
          </w:p>
          <w:p w14:paraId="06E76463" w14:textId="77777777" w:rsidR="00BB7ADE" w:rsidRPr="00BD039C" w:rsidRDefault="00BB7ADE" w:rsidP="00BB7ADE">
            <w:pPr>
              <w:pStyle w:val="ListParagraph"/>
              <w:numPr>
                <w:ilvl w:val="0"/>
                <w:numId w:val="43"/>
              </w:numPr>
              <w:spacing w:after="120" w:line="240" w:lineRule="auto"/>
              <w:ind w:left="233" w:hanging="180"/>
              <w:rPr>
                <w:rFonts w:ascii="Times New Roman" w:hAnsi="Times New Roman" w:cs="Times New Roman"/>
              </w:rPr>
            </w:pPr>
            <w:r w:rsidRPr="00BD039C">
              <w:rPr>
                <w:rFonts w:ascii="Times New Roman" w:hAnsi="Times New Roman" w:cs="Times New Roman"/>
              </w:rPr>
              <w:t>Facilitate the farmer, producer and marketing groups to participate in trade fairs and shows</w:t>
            </w:r>
          </w:p>
          <w:p w14:paraId="7602D426" w14:textId="77777777" w:rsidR="00BB7ADE" w:rsidRPr="00BD039C" w:rsidRDefault="00BB7ADE" w:rsidP="00BB7ADE">
            <w:pPr>
              <w:pStyle w:val="ListParagraph"/>
              <w:numPr>
                <w:ilvl w:val="0"/>
                <w:numId w:val="43"/>
              </w:numPr>
              <w:spacing w:after="120" w:line="240" w:lineRule="auto"/>
              <w:ind w:left="233" w:hanging="180"/>
              <w:rPr>
                <w:rFonts w:ascii="Times New Roman" w:hAnsi="Times New Roman" w:cs="Times New Roman"/>
              </w:rPr>
            </w:pPr>
            <w:r w:rsidRPr="00BD039C">
              <w:rPr>
                <w:rFonts w:ascii="Times New Roman" w:hAnsi="Times New Roman" w:cs="Times New Roman"/>
              </w:rPr>
              <w:t>Facilitate the strengthening of the marketing information system at the county levels</w:t>
            </w:r>
          </w:p>
          <w:p w14:paraId="659199C2" w14:textId="77777777" w:rsidR="00BB7ADE" w:rsidRPr="00BD039C" w:rsidRDefault="00BB7ADE" w:rsidP="001803BE">
            <w:pPr>
              <w:spacing w:after="120" w:line="240" w:lineRule="auto"/>
              <w:rPr>
                <w:rFonts w:ascii="Times New Roman" w:hAnsi="Times New Roman" w:cs="Times New Roman"/>
                <w:i/>
              </w:rPr>
            </w:pPr>
            <w:r w:rsidRPr="00BD039C">
              <w:rPr>
                <w:rFonts w:ascii="Times New Roman" w:hAnsi="Times New Roman" w:cs="Times New Roman"/>
                <w:i/>
              </w:rPr>
              <w:t xml:space="preserve">2.2 Support women to accumulate savings, access </w:t>
            </w:r>
            <w:r w:rsidRPr="00BD039C">
              <w:rPr>
                <w:rFonts w:ascii="Times New Roman" w:hAnsi="Times New Roman" w:cs="Times New Roman"/>
                <w:i/>
              </w:rPr>
              <w:lastRenderedPageBreak/>
              <w:t>social funds and generate interest on cash through participation in Village Savings and Lending Associations (VSLAs)</w:t>
            </w:r>
          </w:p>
          <w:p w14:paraId="1DC48D4E" w14:textId="77777777" w:rsidR="00BB7ADE" w:rsidRPr="00BD039C" w:rsidRDefault="00BB7ADE" w:rsidP="00BB7ADE">
            <w:pPr>
              <w:pStyle w:val="ListParagraph"/>
              <w:numPr>
                <w:ilvl w:val="0"/>
                <w:numId w:val="44"/>
              </w:numPr>
              <w:spacing w:after="120" w:line="240" w:lineRule="auto"/>
              <w:ind w:left="233" w:hanging="180"/>
              <w:rPr>
                <w:rFonts w:ascii="Times New Roman" w:hAnsi="Times New Roman" w:cs="Times New Roman"/>
              </w:rPr>
            </w:pPr>
            <w:r w:rsidRPr="00BD039C">
              <w:rPr>
                <w:rFonts w:ascii="Times New Roman" w:hAnsi="Times New Roman" w:cs="Times New Roman"/>
              </w:rPr>
              <w:t>Conduct community awareness on savings and lending</w:t>
            </w:r>
          </w:p>
          <w:p w14:paraId="186DBD69" w14:textId="77777777" w:rsidR="00BB7ADE" w:rsidRPr="00BD039C" w:rsidRDefault="00BB7ADE" w:rsidP="00BB7ADE">
            <w:pPr>
              <w:pStyle w:val="ListParagraph"/>
              <w:numPr>
                <w:ilvl w:val="0"/>
                <w:numId w:val="44"/>
              </w:numPr>
              <w:spacing w:after="120" w:line="240" w:lineRule="auto"/>
              <w:ind w:left="233" w:hanging="180"/>
              <w:rPr>
                <w:rFonts w:ascii="Times New Roman" w:hAnsi="Times New Roman" w:cs="Times New Roman"/>
              </w:rPr>
            </w:pPr>
            <w:r w:rsidRPr="00BD039C">
              <w:rPr>
                <w:rFonts w:ascii="Times New Roman" w:hAnsi="Times New Roman" w:cs="Times New Roman"/>
              </w:rPr>
              <w:t>Conduct a mapping of existing VSLA groups and set up new groups where necessary</w:t>
            </w:r>
          </w:p>
          <w:p w14:paraId="450810FA" w14:textId="77777777" w:rsidR="00BB7ADE" w:rsidRPr="00BD039C" w:rsidRDefault="00BB7ADE" w:rsidP="00BB7ADE">
            <w:pPr>
              <w:pStyle w:val="ListParagraph"/>
              <w:numPr>
                <w:ilvl w:val="0"/>
                <w:numId w:val="44"/>
              </w:numPr>
              <w:spacing w:after="120" w:line="240" w:lineRule="auto"/>
              <w:ind w:left="233" w:hanging="180"/>
              <w:rPr>
                <w:rFonts w:ascii="Times New Roman" w:hAnsi="Times New Roman" w:cs="Times New Roman"/>
              </w:rPr>
            </w:pPr>
            <w:r w:rsidRPr="00BD039C">
              <w:rPr>
                <w:rFonts w:ascii="Times New Roman" w:hAnsi="Times New Roman" w:cs="Times New Roman"/>
              </w:rPr>
              <w:t>Recruit and train VSLA agents</w:t>
            </w:r>
          </w:p>
          <w:p w14:paraId="61802AA0" w14:textId="77777777" w:rsidR="00BB7ADE" w:rsidRPr="00BD039C" w:rsidRDefault="00BB7ADE" w:rsidP="00BB7ADE">
            <w:pPr>
              <w:pStyle w:val="ListParagraph"/>
              <w:numPr>
                <w:ilvl w:val="0"/>
                <w:numId w:val="44"/>
              </w:numPr>
              <w:spacing w:after="120" w:line="240" w:lineRule="auto"/>
              <w:ind w:left="233" w:hanging="180"/>
              <w:rPr>
                <w:rFonts w:ascii="Times New Roman" w:hAnsi="Times New Roman" w:cs="Times New Roman"/>
              </w:rPr>
            </w:pPr>
            <w:r w:rsidRPr="00BD039C">
              <w:rPr>
                <w:rFonts w:ascii="Times New Roman" w:hAnsi="Times New Roman" w:cs="Times New Roman"/>
              </w:rPr>
              <w:t>Support capacity building of  VSLA groups on issues related to group dynamics and savings</w:t>
            </w:r>
          </w:p>
          <w:p w14:paraId="0CF013DF" w14:textId="77777777" w:rsidR="00BB7ADE" w:rsidRPr="00BD039C" w:rsidRDefault="00BB7ADE" w:rsidP="00BB7ADE">
            <w:pPr>
              <w:pStyle w:val="ListParagraph"/>
              <w:numPr>
                <w:ilvl w:val="0"/>
                <w:numId w:val="44"/>
              </w:numPr>
              <w:spacing w:after="120" w:line="240" w:lineRule="auto"/>
              <w:ind w:left="233" w:hanging="180"/>
              <w:rPr>
                <w:rFonts w:ascii="Times New Roman" w:hAnsi="Times New Roman" w:cs="Times New Roman"/>
              </w:rPr>
            </w:pPr>
            <w:r w:rsidRPr="00BD039C">
              <w:rPr>
                <w:rFonts w:ascii="Times New Roman" w:hAnsi="Times New Roman" w:cs="Times New Roman"/>
              </w:rPr>
              <w:t>Procure and distribute VSLA record books and saving boxes</w:t>
            </w:r>
          </w:p>
          <w:p w14:paraId="7136FA05" w14:textId="77777777" w:rsidR="00BB7ADE" w:rsidRPr="00BD039C" w:rsidRDefault="00BB7ADE" w:rsidP="00BB7ADE">
            <w:pPr>
              <w:pStyle w:val="ListParagraph"/>
              <w:numPr>
                <w:ilvl w:val="0"/>
                <w:numId w:val="44"/>
              </w:numPr>
              <w:spacing w:after="120" w:line="240" w:lineRule="auto"/>
              <w:ind w:left="233" w:hanging="180"/>
              <w:rPr>
                <w:rFonts w:ascii="Times New Roman" w:hAnsi="Times New Roman" w:cs="Times New Roman"/>
              </w:rPr>
            </w:pPr>
            <w:r w:rsidRPr="00BD039C">
              <w:rPr>
                <w:rFonts w:ascii="Times New Roman" w:hAnsi="Times New Roman" w:cs="Times New Roman"/>
              </w:rPr>
              <w:t>Conduct regular monitoring of VSLA saving trends and group growth</w:t>
            </w:r>
          </w:p>
          <w:p w14:paraId="652291DE" w14:textId="77777777" w:rsidR="00BB7ADE" w:rsidRPr="00BD039C" w:rsidRDefault="00BB7ADE" w:rsidP="00BB7ADE">
            <w:pPr>
              <w:pStyle w:val="ListParagraph"/>
              <w:numPr>
                <w:ilvl w:val="0"/>
                <w:numId w:val="44"/>
              </w:numPr>
              <w:spacing w:after="120" w:line="240" w:lineRule="auto"/>
              <w:ind w:left="233" w:hanging="180"/>
              <w:rPr>
                <w:rFonts w:ascii="Times New Roman" w:hAnsi="Times New Roman" w:cs="Times New Roman"/>
              </w:rPr>
            </w:pPr>
            <w:r w:rsidRPr="00BD039C">
              <w:rPr>
                <w:rFonts w:ascii="Times New Roman" w:hAnsi="Times New Roman" w:cs="Times New Roman"/>
              </w:rPr>
              <w:t>Support the VSLA with business skills and  assist the develop business plan to start  small business</w:t>
            </w:r>
          </w:p>
        </w:tc>
        <w:tc>
          <w:tcPr>
            <w:tcW w:w="1535" w:type="pct"/>
            <w:gridSpan w:val="2"/>
          </w:tcPr>
          <w:p w14:paraId="7A42DBD2" w14:textId="77777777" w:rsidR="00BB7ADE" w:rsidRPr="00BD039C" w:rsidRDefault="00BB7ADE" w:rsidP="00BB7ADE">
            <w:pPr>
              <w:pStyle w:val="ListParagraph"/>
              <w:numPr>
                <w:ilvl w:val="0"/>
                <w:numId w:val="44"/>
              </w:numPr>
              <w:spacing w:after="120" w:line="240" w:lineRule="auto"/>
              <w:rPr>
                <w:rFonts w:ascii="Times New Roman" w:hAnsi="Times New Roman" w:cs="Times New Roman"/>
              </w:rPr>
            </w:pPr>
            <w:r w:rsidRPr="00BD039C">
              <w:rPr>
                <w:rFonts w:ascii="Times New Roman" w:hAnsi="Times New Roman" w:cs="Times New Roman"/>
              </w:rPr>
              <w:lastRenderedPageBreak/>
              <w:t>Market assessments</w:t>
            </w:r>
          </w:p>
          <w:p w14:paraId="71F7EFE3" w14:textId="77777777" w:rsidR="00BB7ADE" w:rsidRPr="00BD039C" w:rsidRDefault="00BB7ADE" w:rsidP="00BB7ADE">
            <w:pPr>
              <w:pStyle w:val="ListParagraph"/>
              <w:numPr>
                <w:ilvl w:val="0"/>
                <w:numId w:val="44"/>
              </w:numPr>
              <w:spacing w:after="120" w:line="240" w:lineRule="auto"/>
              <w:rPr>
                <w:rFonts w:ascii="Times New Roman" w:hAnsi="Times New Roman" w:cs="Times New Roman"/>
              </w:rPr>
            </w:pPr>
            <w:r w:rsidRPr="00BD039C">
              <w:rPr>
                <w:rFonts w:ascii="Times New Roman" w:hAnsi="Times New Roman" w:cs="Times New Roman"/>
              </w:rPr>
              <w:t>Information dissemination in communities</w:t>
            </w:r>
          </w:p>
          <w:p w14:paraId="4FBAC72F" w14:textId="77777777" w:rsidR="00BB7ADE" w:rsidRPr="00BD039C" w:rsidRDefault="00BB7ADE" w:rsidP="00BB7ADE">
            <w:pPr>
              <w:pStyle w:val="ListParagraph"/>
              <w:numPr>
                <w:ilvl w:val="0"/>
                <w:numId w:val="44"/>
              </w:numPr>
              <w:spacing w:after="120" w:line="240" w:lineRule="auto"/>
              <w:rPr>
                <w:rFonts w:ascii="Times New Roman" w:hAnsi="Times New Roman" w:cs="Times New Roman"/>
                <w:b/>
                <w:i/>
              </w:rPr>
            </w:pPr>
            <w:r w:rsidRPr="00BD039C">
              <w:rPr>
                <w:rFonts w:ascii="Times New Roman" w:hAnsi="Times New Roman" w:cs="Times New Roman"/>
              </w:rPr>
              <w:t>Identification of VSLA agents and target households</w:t>
            </w:r>
          </w:p>
        </w:tc>
        <w:tc>
          <w:tcPr>
            <w:tcW w:w="883" w:type="pct"/>
          </w:tcPr>
          <w:p w14:paraId="4B782952"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14,279  EUR (Activity Costs)</w:t>
            </w:r>
          </w:p>
        </w:tc>
        <w:tc>
          <w:tcPr>
            <w:tcW w:w="812" w:type="pct"/>
          </w:tcPr>
          <w:p w14:paraId="5BD6010F"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 and group activities</w:t>
            </w:r>
          </w:p>
          <w:p w14:paraId="3BF38739" w14:textId="77777777" w:rsidR="00BB7ADE" w:rsidRPr="00BD039C" w:rsidRDefault="00BB7ADE" w:rsidP="001803BE">
            <w:pPr>
              <w:spacing w:after="120" w:line="240" w:lineRule="auto"/>
              <w:rPr>
                <w:rFonts w:ascii="Times New Roman" w:hAnsi="Times New Roman" w:cs="Times New Roman"/>
                <w:b/>
                <w:i/>
              </w:rPr>
            </w:pPr>
            <w:r w:rsidRPr="00BD039C">
              <w:rPr>
                <w:rFonts w:ascii="Times New Roman" w:hAnsi="Times New Roman" w:cs="Times New Roman"/>
              </w:rPr>
              <w:t>Participants want and use provided inputs</w:t>
            </w:r>
          </w:p>
        </w:tc>
      </w:tr>
      <w:tr w:rsidR="00BB7ADE" w:rsidRPr="00BD039C" w14:paraId="3EEDC881" w14:textId="77777777" w:rsidTr="005D129B">
        <w:tc>
          <w:tcPr>
            <w:tcW w:w="586" w:type="pct"/>
            <w:vMerge/>
          </w:tcPr>
          <w:p w14:paraId="33B08A44" w14:textId="77777777" w:rsidR="00BB7ADE" w:rsidRPr="00BD039C" w:rsidRDefault="00BB7ADE" w:rsidP="001803BE">
            <w:pPr>
              <w:spacing w:after="120" w:line="240" w:lineRule="auto"/>
              <w:rPr>
                <w:rFonts w:ascii="Times New Roman" w:hAnsi="Times New Roman" w:cs="Times New Roman"/>
                <w:b/>
              </w:rPr>
            </w:pPr>
          </w:p>
        </w:tc>
        <w:tc>
          <w:tcPr>
            <w:tcW w:w="4414" w:type="pct"/>
            <w:gridSpan w:val="5"/>
          </w:tcPr>
          <w:p w14:paraId="16B528E0" w14:textId="77777777" w:rsidR="00BB7ADE" w:rsidRPr="00BD039C" w:rsidRDefault="00BB7ADE" w:rsidP="001803BE">
            <w:pPr>
              <w:pStyle w:val="ListParagraph"/>
              <w:spacing w:after="120" w:line="240" w:lineRule="auto"/>
              <w:ind w:left="0"/>
              <w:rPr>
                <w:rFonts w:ascii="Times New Roman" w:hAnsi="Times New Roman" w:cs="Times New Roman"/>
                <w:b/>
              </w:rPr>
            </w:pPr>
            <w:r w:rsidRPr="00BD039C">
              <w:rPr>
                <w:rFonts w:ascii="Times New Roman" w:hAnsi="Times New Roman" w:cs="Times New Roman"/>
                <w:b/>
              </w:rPr>
              <w:t>Result 3</w:t>
            </w:r>
            <w:r w:rsidRPr="00BD039C">
              <w:rPr>
                <w:rFonts w:ascii="Times New Roman" w:hAnsi="Times New Roman" w:cs="Times New Roman"/>
                <w:b/>
                <w:bCs/>
              </w:rPr>
              <w:t xml:space="preserve">: </w:t>
            </w:r>
            <w:r w:rsidRPr="00BD039C">
              <w:rPr>
                <w:rFonts w:ascii="Times New Roman" w:hAnsi="Times New Roman" w:cs="Times New Roman"/>
              </w:rPr>
              <w:t>Increased (individual) dietary diversity through improved food access and utilization</w:t>
            </w:r>
          </w:p>
        </w:tc>
      </w:tr>
      <w:tr w:rsidR="00BB7ADE" w:rsidRPr="00BD039C" w14:paraId="427557FC" w14:textId="77777777" w:rsidTr="005D129B">
        <w:tc>
          <w:tcPr>
            <w:tcW w:w="586" w:type="pct"/>
            <w:vMerge/>
          </w:tcPr>
          <w:p w14:paraId="4331E05E"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6B795861" w14:textId="77777777" w:rsidR="00BB7ADE" w:rsidRPr="00BD039C" w:rsidRDefault="00BB7ADE" w:rsidP="001803BE">
            <w:pPr>
              <w:spacing w:after="120" w:line="240" w:lineRule="auto"/>
              <w:rPr>
                <w:rFonts w:ascii="Times New Roman" w:hAnsi="Times New Roman" w:cs="Times New Roman"/>
                <w:bCs/>
                <w:i/>
              </w:rPr>
            </w:pPr>
            <w:r w:rsidRPr="00BD039C">
              <w:rPr>
                <w:rFonts w:ascii="Times New Roman" w:hAnsi="Times New Roman" w:cs="Times New Roman"/>
                <w:i/>
              </w:rPr>
              <w:t xml:space="preserve">3.1 </w:t>
            </w:r>
            <w:r w:rsidRPr="00BD039C">
              <w:rPr>
                <w:rFonts w:ascii="Times New Roman" w:hAnsi="Times New Roman" w:cs="Times New Roman"/>
                <w:bCs/>
                <w:i/>
              </w:rPr>
              <w:t>Support men and women to utilize key nutrition practices</w:t>
            </w:r>
          </w:p>
          <w:p w14:paraId="29406019"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 xml:space="preserve">Provide IYCF counselling and promote exclusive breastfeeding (EBF) and optimum complementary </w:t>
            </w:r>
            <w:r w:rsidRPr="00BD039C">
              <w:rPr>
                <w:rFonts w:ascii="Times New Roman" w:hAnsi="Times New Roman" w:cs="Times New Roman"/>
              </w:rPr>
              <w:lastRenderedPageBreak/>
              <w:t>feeding practices (OCFP) through Mother Care Groups (MCG)</w:t>
            </w:r>
          </w:p>
          <w:p w14:paraId="25B3776D"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softHyphen/>
            </w:r>
          </w:p>
          <w:p w14:paraId="70F949FD"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Support campaigns for the promotion of EBF in the community/health center’s</w:t>
            </w:r>
          </w:p>
          <w:p w14:paraId="2698745C"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Support micronutrient supplementation and de-worming among PLW and children 6 to 24 months</w:t>
            </w:r>
          </w:p>
          <w:p w14:paraId="41B4B43B"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Support nutrition learning through peer education and MCG initiatives</w:t>
            </w:r>
          </w:p>
          <w:p w14:paraId="4C7307DC"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Promote proper hygiene and sanitation practices at the household and community levels</w:t>
            </w:r>
          </w:p>
          <w:p w14:paraId="7401673F"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Provide capacity building to MCGs</w:t>
            </w:r>
          </w:p>
          <w:p w14:paraId="74E2E467"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Conduct baseline survey on IYCF practices</w:t>
            </w:r>
          </w:p>
          <w:p w14:paraId="3F6141D3" w14:textId="77777777" w:rsidR="00BB7ADE" w:rsidRPr="00BD039C" w:rsidRDefault="00BB7ADE" w:rsidP="001803BE">
            <w:pPr>
              <w:pStyle w:val="ListParagraph"/>
              <w:spacing w:after="120" w:line="240" w:lineRule="auto"/>
              <w:ind w:left="0"/>
              <w:rPr>
                <w:rFonts w:ascii="Times New Roman" w:hAnsi="Times New Roman" w:cs="Times New Roman"/>
              </w:rPr>
            </w:pPr>
          </w:p>
          <w:p w14:paraId="1126FF9E" w14:textId="77777777" w:rsidR="00BB7ADE" w:rsidRPr="00BD039C" w:rsidRDefault="00BB7ADE" w:rsidP="001803BE">
            <w:pPr>
              <w:spacing w:after="120" w:line="240" w:lineRule="auto"/>
              <w:rPr>
                <w:rFonts w:ascii="Times New Roman" w:hAnsi="Times New Roman" w:cs="Times New Roman"/>
                <w:i/>
              </w:rPr>
            </w:pPr>
            <w:r w:rsidRPr="00BD039C">
              <w:rPr>
                <w:rFonts w:ascii="Times New Roman" w:hAnsi="Times New Roman" w:cs="Times New Roman"/>
                <w:i/>
              </w:rPr>
              <w:t>3.2 Support women and men to produce vegetables and raise small livestock in homestead gardens for home consumption</w:t>
            </w:r>
          </w:p>
          <w:p w14:paraId="2028FA36"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Provision of nutrition-dense agriculture inputs (vegetable/short  maturing variety seeds) to women for kitchen gardening</w:t>
            </w:r>
          </w:p>
          <w:p w14:paraId="5F13AABA"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Promote nutrition best practice through cooking demonstrations</w:t>
            </w:r>
          </w:p>
          <w:p w14:paraId="10899BDB"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lastRenderedPageBreak/>
              <w:t>Promote best practice on agriculture among poor women</w:t>
            </w:r>
          </w:p>
          <w:p w14:paraId="0A2CE4D2" w14:textId="77777777" w:rsidR="00BB7ADE" w:rsidRPr="00BD039C" w:rsidRDefault="00BB7ADE" w:rsidP="001803BE">
            <w:pPr>
              <w:pStyle w:val="ListParagraph"/>
              <w:spacing w:after="120" w:line="240" w:lineRule="auto"/>
              <w:ind w:left="0"/>
              <w:rPr>
                <w:rFonts w:ascii="Times New Roman" w:hAnsi="Times New Roman" w:cs="Times New Roman"/>
              </w:rPr>
            </w:pPr>
          </w:p>
          <w:p w14:paraId="775311F8" w14:textId="77777777" w:rsidR="00BB7ADE" w:rsidRPr="00BD039C" w:rsidRDefault="00BB7ADE" w:rsidP="001803BE">
            <w:pPr>
              <w:pStyle w:val="ListParagraph"/>
              <w:spacing w:after="120" w:line="240" w:lineRule="auto"/>
              <w:ind w:left="0"/>
              <w:rPr>
                <w:rFonts w:ascii="Times New Roman" w:hAnsi="Times New Roman" w:cs="Times New Roman"/>
                <w:i/>
              </w:rPr>
            </w:pPr>
            <w:r w:rsidRPr="00BD039C">
              <w:rPr>
                <w:rFonts w:ascii="Times New Roman" w:hAnsi="Times New Roman" w:cs="Times New Roman"/>
                <w:i/>
              </w:rPr>
              <w:t>3.3 Build the capacity of community structures, including key SMoH staff to support nutrition initiatives</w:t>
            </w:r>
          </w:p>
          <w:p w14:paraId="48E55473"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Train peer educators (key community figures, health staff, project staff) in IYCF promotion and BCC</w:t>
            </w:r>
          </w:p>
          <w:p w14:paraId="20E59546"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Conduct training workshop on Essential Nutrition Actions for community nutrition volunteers (CNVs), village health committees (VHCs), community-based distributers (CBDs) and key health facility staff</w:t>
            </w:r>
          </w:p>
          <w:p w14:paraId="229C5B93" w14:textId="77777777" w:rsidR="00BB7ADE" w:rsidRPr="00BD039C" w:rsidRDefault="00BB7ADE" w:rsidP="00BB7ADE">
            <w:pPr>
              <w:pStyle w:val="ListParagraph"/>
              <w:numPr>
                <w:ilvl w:val="0"/>
                <w:numId w:val="45"/>
              </w:numPr>
              <w:spacing w:after="120" w:line="240" w:lineRule="auto"/>
              <w:ind w:left="233" w:hanging="180"/>
              <w:rPr>
                <w:rFonts w:ascii="Times New Roman" w:hAnsi="Times New Roman" w:cs="Times New Roman"/>
              </w:rPr>
            </w:pPr>
            <w:r w:rsidRPr="00BD039C">
              <w:rPr>
                <w:rFonts w:ascii="Times New Roman" w:hAnsi="Times New Roman" w:cs="Times New Roman"/>
              </w:rPr>
              <w:t>Equip targeted facilities with supplies and materials to promote IYCF counselling at the health/community level</w:t>
            </w:r>
          </w:p>
          <w:p w14:paraId="6371D245" w14:textId="77777777" w:rsidR="00BB7ADE" w:rsidRPr="00BD039C" w:rsidRDefault="00BB7ADE" w:rsidP="00BB7ADE">
            <w:pPr>
              <w:pStyle w:val="ListParagraph"/>
              <w:numPr>
                <w:ilvl w:val="0"/>
                <w:numId w:val="46"/>
              </w:numPr>
              <w:spacing w:after="120" w:line="240" w:lineRule="auto"/>
              <w:ind w:left="233" w:hanging="180"/>
              <w:rPr>
                <w:rFonts w:ascii="Times New Roman" w:hAnsi="Times New Roman" w:cs="Times New Roman"/>
              </w:rPr>
            </w:pPr>
            <w:r w:rsidRPr="00BD039C">
              <w:rPr>
                <w:rFonts w:ascii="Times New Roman" w:hAnsi="Times New Roman" w:cs="Times New Roman"/>
              </w:rPr>
              <w:t>Support the development and implementation of a comprehensive BCC strategy</w:t>
            </w:r>
          </w:p>
          <w:p w14:paraId="209C7FEE" w14:textId="77777777" w:rsidR="00783A61" w:rsidRPr="00BD039C" w:rsidRDefault="00783A61" w:rsidP="00783A61">
            <w:pPr>
              <w:spacing w:after="120" w:line="240" w:lineRule="auto"/>
              <w:rPr>
                <w:rFonts w:ascii="Times New Roman" w:hAnsi="Times New Roman" w:cs="Times New Roman"/>
              </w:rPr>
            </w:pPr>
          </w:p>
          <w:p w14:paraId="2EE47F4A" w14:textId="77777777" w:rsidR="00BB7ADE" w:rsidRPr="00BD039C" w:rsidRDefault="00BB7ADE" w:rsidP="001803BE">
            <w:pPr>
              <w:pStyle w:val="ListParagraph"/>
              <w:spacing w:after="120" w:line="240" w:lineRule="auto"/>
              <w:ind w:left="233"/>
              <w:rPr>
                <w:rFonts w:ascii="Times New Roman" w:hAnsi="Times New Roman" w:cs="Times New Roman"/>
              </w:rPr>
            </w:pPr>
          </w:p>
        </w:tc>
        <w:tc>
          <w:tcPr>
            <w:tcW w:w="1535" w:type="pct"/>
            <w:gridSpan w:val="2"/>
          </w:tcPr>
          <w:p w14:paraId="0EF40BB5" w14:textId="77777777" w:rsidR="00BB7ADE" w:rsidRPr="00BD039C" w:rsidRDefault="00BB7ADE" w:rsidP="00BB7ADE">
            <w:pPr>
              <w:pStyle w:val="ListParagraph"/>
              <w:numPr>
                <w:ilvl w:val="0"/>
                <w:numId w:val="46"/>
              </w:numPr>
              <w:spacing w:after="120" w:line="240" w:lineRule="auto"/>
              <w:rPr>
                <w:rFonts w:ascii="Times New Roman" w:hAnsi="Times New Roman" w:cs="Times New Roman"/>
              </w:rPr>
            </w:pPr>
            <w:r w:rsidRPr="00BD039C">
              <w:rPr>
                <w:rFonts w:ascii="Times New Roman" w:hAnsi="Times New Roman" w:cs="Times New Roman"/>
              </w:rPr>
              <w:lastRenderedPageBreak/>
              <w:t>Information dissemination in communications about nutrition activities</w:t>
            </w:r>
          </w:p>
          <w:p w14:paraId="4371DFB8" w14:textId="77777777" w:rsidR="00BB7ADE" w:rsidRPr="00BD039C" w:rsidRDefault="00BB7ADE" w:rsidP="00BB7ADE">
            <w:pPr>
              <w:pStyle w:val="ListParagraph"/>
              <w:numPr>
                <w:ilvl w:val="0"/>
                <w:numId w:val="46"/>
              </w:numPr>
              <w:spacing w:after="120" w:line="240" w:lineRule="auto"/>
              <w:rPr>
                <w:rFonts w:ascii="Times New Roman" w:hAnsi="Times New Roman" w:cs="Times New Roman"/>
              </w:rPr>
            </w:pPr>
            <w:r w:rsidRPr="00BD039C">
              <w:rPr>
                <w:rFonts w:ascii="Times New Roman" w:hAnsi="Times New Roman" w:cs="Times New Roman"/>
              </w:rPr>
              <w:t>Procurement of seasonal rations and associated logistics inputs</w:t>
            </w:r>
          </w:p>
          <w:p w14:paraId="02A05BD5" w14:textId="77777777" w:rsidR="00BB7ADE" w:rsidRPr="00BD039C" w:rsidRDefault="00BB7ADE" w:rsidP="00BB7ADE">
            <w:pPr>
              <w:pStyle w:val="ListParagraph"/>
              <w:numPr>
                <w:ilvl w:val="0"/>
                <w:numId w:val="46"/>
              </w:numPr>
              <w:spacing w:after="120" w:line="240" w:lineRule="auto"/>
              <w:rPr>
                <w:rFonts w:ascii="Times New Roman" w:hAnsi="Times New Roman" w:cs="Times New Roman"/>
              </w:rPr>
            </w:pPr>
            <w:r w:rsidRPr="00BD039C">
              <w:rPr>
                <w:rFonts w:ascii="Times New Roman" w:hAnsi="Times New Roman" w:cs="Times New Roman"/>
              </w:rPr>
              <w:lastRenderedPageBreak/>
              <w:t>Procurement of seeds and tools for homestead gardening and associated logistics inputs</w:t>
            </w:r>
          </w:p>
        </w:tc>
        <w:tc>
          <w:tcPr>
            <w:tcW w:w="883" w:type="pct"/>
          </w:tcPr>
          <w:p w14:paraId="5CEFA084"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lastRenderedPageBreak/>
              <w:t>105,606 EUR (Activity Costs)</w:t>
            </w:r>
          </w:p>
        </w:tc>
        <w:tc>
          <w:tcPr>
            <w:tcW w:w="812" w:type="pct"/>
          </w:tcPr>
          <w:p w14:paraId="6FEDD340"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 and group activities</w:t>
            </w:r>
          </w:p>
          <w:p w14:paraId="11CE334B" w14:textId="77777777" w:rsidR="00BB7ADE" w:rsidRPr="00BD039C" w:rsidRDefault="00BB7ADE" w:rsidP="001803BE">
            <w:pPr>
              <w:spacing w:after="120" w:line="240" w:lineRule="auto"/>
              <w:rPr>
                <w:rFonts w:ascii="Times New Roman" w:hAnsi="Times New Roman" w:cs="Times New Roman"/>
              </w:rPr>
            </w:pPr>
          </w:p>
          <w:p w14:paraId="2E926D3C"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lastRenderedPageBreak/>
              <w:t>Participants want and use provided inputs</w:t>
            </w:r>
          </w:p>
        </w:tc>
      </w:tr>
    </w:tbl>
    <w:p w14:paraId="7723B44A" w14:textId="77777777" w:rsidR="00082DC8" w:rsidRDefault="00082DC8">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3067"/>
        <w:gridCol w:w="3976"/>
        <w:gridCol w:w="2287"/>
        <w:gridCol w:w="2103"/>
      </w:tblGrid>
      <w:tr w:rsidR="00BB7ADE" w:rsidRPr="00BD039C" w14:paraId="1FBDB413" w14:textId="77777777" w:rsidTr="005D129B">
        <w:tc>
          <w:tcPr>
            <w:tcW w:w="586" w:type="pct"/>
            <w:vMerge w:val="restart"/>
          </w:tcPr>
          <w:p w14:paraId="2ABD3970" w14:textId="105DBCE1" w:rsidR="00BB7ADE" w:rsidRPr="00BD039C" w:rsidRDefault="00BB7ADE" w:rsidP="001803BE">
            <w:pPr>
              <w:spacing w:after="120" w:line="240" w:lineRule="auto"/>
              <w:rPr>
                <w:rFonts w:ascii="Times New Roman" w:hAnsi="Times New Roman" w:cs="Times New Roman"/>
                <w:b/>
              </w:rPr>
            </w:pPr>
          </w:p>
        </w:tc>
        <w:tc>
          <w:tcPr>
            <w:tcW w:w="4414" w:type="pct"/>
            <w:gridSpan w:val="4"/>
          </w:tcPr>
          <w:p w14:paraId="38513DD4" w14:textId="77777777" w:rsidR="00BB7ADE" w:rsidRPr="00BD039C" w:rsidRDefault="00BB7ADE" w:rsidP="001803BE">
            <w:pPr>
              <w:spacing w:after="120" w:line="240" w:lineRule="auto"/>
              <w:rPr>
                <w:rFonts w:ascii="Times New Roman" w:hAnsi="Times New Roman" w:cs="Times New Roman"/>
                <w:b/>
              </w:rPr>
            </w:pPr>
            <w:r w:rsidRPr="00BD039C">
              <w:rPr>
                <w:rFonts w:ascii="Times New Roman" w:hAnsi="Times New Roman" w:cs="Times New Roman"/>
                <w:b/>
              </w:rPr>
              <w:t xml:space="preserve">Result 4: </w:t>
            </w:r>
            <w:r w:rsidRPr="00BD039C">
              <w:rPr>
                <w:rFonts w:ascii="Times New Roman" w:hAnsi="Times New Roman" w:cs="Times New Roman"/>
              </w:rPr>
              <w:t>Increased community capacity to mitigate and enhance resilience to natural shocks and stresses</w:t>
            </w:r>
          </w:p>
        </w:tc>
      </w:tr>
      <w:tr w:rsidR="00BB7ADE" w:rsidRPr="00BD039C" w14:paraId="257881E6" w14:textId="77777777" w:rsidTr="005D129B">
        <w:tc>
          <w:tcPr>
            <w:tcW w:w="586" w:type="pct"/>
            <w:vMerge/>
          </w:tcPr>
          <w:p w14:paraId="4BB2105F" w14:textId="77777777" w:rsidR="00BB7ADE" w:rsidRPr="00BD039C" w:rsidRDefault="00BB7ADE" w:rsidP="001803BE">
            <w:pPr>
              <w:spacing w:after="120" w:line="240" w:lineRule="auto"/>
              <w:rPr>
                <w:rFonts w:ascii="Times New Roman" w:hAnsi="Times New Roman" w:cs="Times New Roman"/>
                <w:b/>
              </w:rPr>
            </w:pPr>
          </w:p>
        </w:tc>
        <w:tc>
          <w:tcPr>
            <w:tcW w:w="1184" w:type="pct"/>
          </w:tcPr>
          <w:p w14:paraId="092AF3B1" w14:textId="77777777" w:rsidR="00BB7ADE" w:rsidRPr="00BD039C" w:rsidRDefault="00BB7ADE" w:rsidP="001803BE">
            <w:pPr>
              <w:pStyle w:val="ListParagraph"/>
              <w:spacing w:after="120" w:line="240" w:lineRule="auto"/>
              <w:ind w:left="0"/>
              <w:rPr>
                <w:rFonts w:ascii="Times New Roman" w:hAnsi="Times New Roman" w:cs="Times New Roman"/>
              </w:rPr>
            </w:pPr>
            <w:r w:rsidRPr="00BD039C">
              <w:rPr>
                <w:rFonts w:ascii="Times New Roman" w:hAnsi="Times New Roman" w:cs="Times New Roman"/>
                <w:i/>
                <w:iCs/>
              </w:rPr>
              <w:t>4.1 Support community structures and households on initiatives on the management of their natural resources</w:t>
            </w:r>
          </w:p>
          <w:p w14:paraId="4FD38559" w14:textId="77777777" w:rsidR="00BB7ADE" w:rsidRPr="00BD039C" w:rsidRDefault="00BB7ADE" w:rsidP="00BB7ADE">
            <w:pPr>
              <w:pStyle w:val="ListParagraph"/>
              <w:numPr>
                <w:ilvl w:val="0"/>
                <w:numId w:val="46"/>
              </w:numPr>
              <w:spacing w:after="120" w:line="240" w:lineRule="auto"/>
              <w:ind w:left="233" w:hanging="180"/>
              <w:rPr>
                <w:rFonts w:ascii="Times New Roman" w:hAnsi="Times New Roman" w:cs="Times New Roman"/>
                <w:iCs/>
              </w:rPr>
            </w:pPr>
            <w:r w:rsidRPr="00BD039C">
              <w:rPr>
                <w:rFonts w:ascii="Times New Roman" w:hAnsi="Times New Roman" w:cs="Times New Roman"/>
                <w:iCs/>
              </w:rPr>
              <w:t>Form CMDRRCs</w:t>
            </w:r>
          </w:p>
          <w:p w14:paraId="00AF7C15" w14:textId="77777777" w:rsidR="00BB7ADE" w:rsidRPr="00BD039C" w:rsidRDefault="00BB7ADE" w:rsidP="00BB7ADE">
            <w:pPr>
              <w:pStyle w:val="ListParagraph"/>
              <w:numPr>
                <w:ilvl w:val="0"/>
                <w:numId w:val="46"/>
              </w:numPr>
              <w:spacing w:after="120" w:line="240" w:lineRule="auto"/>
              <w:ind w:left="233" w:hanging="180"/>
              <w:rPr>
                <w:rFonts w:ascii="Times New Roman" w:hAnsi="Times New Roman" w:cs="Times New Roman"/>
                <w:iCs/>
              </w:rPr>
            </w:pPr>
            <w:r w:rsidRPr="00BD039C">
              <w:rPr>
                <w:rFonts w:ascii="Times New Roman" w:hAnsi="Times New Roman" w:cs="Times New Roman"/>
                <w:iCs/>
              </w:rPr>
              <w:t>Conduct CMDRR training to staff and local authorities (ToT) and develop disaster risk reduction (DRR) plans</w:t>
            </w:r>
          </w:p>
          <w:p w14:paraId="6737CF73" w14:textId="77777777" w:rsidR="00BB7ADE" w:rsidRPr="00BD039C" w:rsidRDefault="00BB7ADE" w:rsidP="00BB7ADE">
            <w:pPr>
              <w:pStyle w:val="ListParagraph"/>
              <w:numPr>
                <w:ilvl w:val="0"/>
                <w:numId w:val="46"/>
              </w:numPr>
              <w:spacing w:after="120" w:line="240" w:lineRule="auto"/>
              <w:ind w:left="233" w:hanging="180"/>
              <w:rPr>
                <w:rFonts w:ascii="Times New Roman" w:hAnsi="Times New Roman" w:cs="Times New Roman"/>
                <w:iCs/>
              </w:rPr>
            </w:pPr>
            <w:r w:rsidRPr="00BD039C">
              <w:rPr>
                <w:rFonts w:ascii="Times New Roman" w:hAnsi="Times New Roman" w:cs="Times New Roman"/>
                <w:iCs/>
              </w:rPr>
              <w:t>Train CMDRRC members and mobilize communities to implement DRR activities</w:t>
            </w:r>
          </w:p>
          <w:p w14:paraId="631E53DB" w14:textId="77777777" w:rsidR="00BB7ADE" w:rsidRPr="00BD039C" w:rsidRDefault="00BB7ADE" w:rsidP="00BB7ADE">
            <w:pPr>
              <w:pStyle w:val="ListParagraph"/>
              <w:numPr>
                <w:ilvl w:val="0"/>
                <w:numId w:val="46"/>
              </w:numPr>
              <w:spacing w:after="120" w:line="240" w:lineRule="auto"/>
              <w:ind w:left="233" w:hanging="180"/>
              <w:rPr>
                <w:rFonts w:ascii="Times New Roman" w:hAnsi="Times New Roman" w:cs="Times New Roman"/>
                <w:iCs/>
              </w:rPr>
            </w:pPr>
            <w:r w:rsidRPr="00BD039C">
              <w:rPr>
                <w:rFonts w:ascii="Times New Roman" w:hAnsi="Times New Roman" w:cs="Times New Roman"/>
                <w:iCs/>
              </w:rPr>
              <w:t>Support county authorities to develop disaster preparedness and early warning systems</w:t>
            </w:r>
          </w:p>
          <w:p w14:paraId="1D83DF23" w14:textId="77777777" w:rsidR="00BB7ADE" w:rsidRPr="00BD039C" w:rsidRDefault="00BB7ADE" w:rsidP="00BB7ADE">
            <w:pPr>
              <w:pStyle w:val="ListParagraph"/>
              <w:numPr>
                <w:ilvl w:val="0"/>
                <w:numId w:val="47"/>
              </w:numPr>
              <w:spacing w:after="120" w:line="240" w:lineRule="auto"/>
              <w:ind w:left="233" w:hanging="180"/>
              <w:rPr>
                <w:rFonts w:ascii="Times New Roman" w:hAnsi="Times New Roman" w:cs="Times New Roman"/>
                <w:iCs/>
              </w:rPr>
            </w:pPr>
            <w:r w:rsidRPr="00BD039C">
              <w:rPr>
                <w:rFonts w:ascii="Times New Roman" w:hAnsi="Times New Roman" w:cs="Times New Roman"/>
                <w:iCs/>
              </w:rPr>
              <w:t>Support communities with fruit trees farming (nurseries establishment) and planting</w:t>
            </w:r>
          </w:p>
          <w:p w14:paraId="67140EBD" w14:textId="77777777" w:rsidR="00BB7ADE" w:rsidRPr="00BD039C" w:rsidRDefault="00BB7ADE" w:rsidP="00BB7ADE">
            <w:pPr>
              <w:pStyle w:val="ListParagraph"/>
              <w:numPr>
                <w:ilvl w:val="0"/>
                <w:numId w:val="47"/>
              </w:numPr>
              <w:spacing w:after="120" w:line="240" w:lineRule="auto"/>
              <w:ind w:left="233" w:hanging="180"/>
              <w:rPr>
                <w:rFonts w:ascii="Times New Roman" w:hAnsi="Times New Roman" w:cs="Times New Roman"/>
                <w:iCs/>
              </w:rPr>
            </w:pPr>
            <w:r w:rsidRPr="00BD039C">
              <w:rPr>
                <w:rFonts w:ascii="Times New Roman" w:hAnsi="Times New Roman" w:cs="Times New Roman"/>
                <w:iCs/>
              </w:rPr>
              <w:t>Train selected village promoters on the use of energy saving stoves</w:t>
            </w:r>
          </w:p>
          <w:p w14:paraId="07865E60" w14:textId="77777777" w:rsidR="00BB7ADE" w:rsidRPr="00BD039C" w:rsidRDefault="00BB7ADE" w:rsidP="00BB7ADE">
            <w:pPr>
              <w:pStyle w:val="ListParagraph"/>
              <w:numPr>
                <w:ilvl w:val="0"/>
                <w:numId w:val="47"/>
              </w:numPr>
              <w:spacing w:after="120" w:line="240" w:lineRule="auto"/>
              <w:ind w:left="233" w:hanging="180"/>
              <w:rPr>
                <w:rFonts w:ascii="Times New Roman" w:hAnsi="Times New Roman" w:cs="Times New Roman"/>
                <w:iCs/>
              </w:rPr>
            </w:pPr>
            <w:r w:rsidRPr="00BD039C">
              <w:rPr>
                <w:rFonts w:ascii="Times New Roman" w:hAnsi="Times New Roman" w:cs="Times New Roman"/>
                <w:iCs/>
              </w:rPr>
              <w:t>Support village promoters to facilitate household access to energy saving stoves</w:t>
            </w:r>
          </w:p>
          <w:p w14:paraId="48DF4A10" w14:textId="77777777" w:rsidR="00BB7ADE" w:rsidRPr="00BD039C" w:rsidRDefault="00BB7ADE" w:rsidP="001803BE">
            <w:pPr>
              <w:pStyle w:val="ListParagraph"/>
              <w:spacing w:after="120" w:line="240" w:lineRule="auto"/>
              <w:ind w:left="233"/>
              <w:rPr>
                <w:rFonts w:ascii="Times New Roman" w:hAnsi="Times New Roman" w:cs="Times New Roman"/>
                <w:iCs/>
              </w:rPr>
            </w:pPr>
          </w:p>
        </w:tc>
        <w:tc>
          <w:tcPr>
            <w:tcW w:w="1535" w:type="pct"/>
          </w:tcPr>
          <w:p w14:paraId="392922B4" w14:textId="77777777" w:rsidR="00BB7ADE" w:rsidRPr="00BD039C" w:rsidRDefault="00BB7ADE" w:rsidP="00BB7ADE">
            <w:pPr>
              <w:pStyle w:val="ListParagraph"/>
              <w:numPr>
                <w:ilvl w:val="0"/>
                <w:numId w:val="47"/>
              </w:numPr>
              <w:spacing w:after="120" w:line="240" w:lineRule="auto"/>
              <w:rPr>
                <w:rFonts w:ascii="Times New Roman" w:hAnsi="Times New Roman" w:cs="Times New Roman"/>
              </w:rPr>
            </w:pPr>
            <w:r w:rsidRPr="00BD039C">
              <w:rPr>
                <w:rFonts w:ascii="Times New Roman" w:hAnsi="Times New Roman" w:cs="Times New Roman"/>
              </w:rPr>
              <w:t>Information dissemination in communications about DRR</w:t>
            </w:r>
          </w:p>
          <w:p w14:paraId="7A251387" w14:textId="77777777" w:rsidR="00BB7ADE" w:rsidRPr="00BD039C" w:rsidRDefault="00BB7ADE" w:rsidP="00BB7ADE">
            <w:pPr>
              <w:pStyle w:val="ListParagraph"/>
              <w:numPr>
                <w:ilvl w:val="0"/>
                <w:numId w:val="47"/>
              </w:numPr>
              <w:spacing w:after="120" w:line="240" w:lineRule="auto"/>
              <w:rPr>
                <w:rFonts w:ascii="Times New Roman" w:hAnsi="Times New Roman" w:cs="Times New Roman"/>
              </w:rPr>
            </w:pPr>
            <w:r w:rsidRPr="00BD039C">
              <w:rPr>
                <w:rFonts w:ascii="Times New Roman" w:hAnsi="Times New Roman" w:cs="Times New Roman"/>
              </w:rPr>
              <w:t>Training for CMDRR committee members and community members</w:t>
            </w:r>
          </w:p>
          <w:p w14:paraId="7B6B0E76" w14:textId="77777777" w:rsidR="00BB7ADE" w:rsidRPr="00BD039C" w:rsidRDefault="00BB7ADE" w:rsidP="00BB7ADE">
            <w:pPr>
              <w:pStyle w:val="ListParagraph"/>
              <w:numPr>
                <w:ilvl w:val="0"/>
                <w:numId w:val="47"/>
              </w:numPr>
              <w:spacing w:after="120" w:line="240" w:lineRule="auto"/>
              <w:rPr>
                <w:rFonts w:ascii="Times New Roman" w:hAnsi="Times New Roman" w:cs="Times New Roman"/>
              </w:rPr>
            </w:pPr>
            <w:r w:rsidRPr="00BD039C">
              <w:rPr>
                <w:rFonts w:ascii="Times New Roman" w:hAnsi="Times New Roman" w:cs="Times New Roman"/>
              </w:rPr>
              <w:t>Training for community members on stove use</w:t>
            </w:r>
          </w:p>
          <w:p w14:paraId="5516BEC6" w14:textId="77777777" w:rsidR="00BB7ADE" w:rsidRPr="00BD039C" w:rsidRDefault="00BB7ADE" w:rsidP="00BB7ADE">
            <w:pPr>
              <w:pStyle w:val="ListParagraph"/>
              <w:numPr>
                <w:ilvl w:val="0"/>
                <w:numId w:val="47"/>
              </w:numPr>
              <w:spacing w:after="120" w:line="240" w:lineRule="auto"/>
              <w:rPr>
                <w:rFonts w:ascii="Times New Roman" w:hAnsi="Times New Roman" w:cs="Times New Roman"/>
              </w:rPr>
            </w:pPr>
            <w:r w:rsidRPr="00BD039C">
              <w:rPr>
                <w:rFonts w:ascii="Times New Roman" w:hAnsi="Times New Roman" w:cs="Times New Roman"/>
              </w:rPr>
              <w:t>Procurement of nursery supplies and associated logistics inputs</w:t>
            </w:r>
          </w:p>
        </w:tc>
        <w:tc>
          <w:tcPr>
            <w:tcW w:w="883" w:type="pct"/>
          </w:tcPr>
          <w:p w14:paraId="64A1A026"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40,346  EUR (Activity Costs)</w:t>
            </w:r>
          </w:p>
        </w:tc>
        <w:tc>
          <w:tcPr>
            <w:tcW w:w="812" w:type="pct"/>
          </w:tcPr>
          <w:p w14:paraId="2789B310"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in the Action attend trainings and group activities</w:t>
            </w:r>
          </w:p>
          <w:p w14:paraId="68A73DCF" w14:textId="77777777" w:rsidR="00BB7ADE" w:rsidRPr="00BD039C" w:rsidRDefault="00BB7ADE" w:rsidP="001803BE">
            <w:pPr>
              <w:spacing w:after="120" w:line="240" w:lineRule="auto"/>
              <w:rPr>
                <w:rFonts w:ascii="Times New Roman" w:hAnsi="Times New Roman" w:cs="Times New Roman"/>
              </w:rPr>
            </w:pPr>
          </w:p>
          <w:p w14:paraId="72FB1599" w14:textId="77777777" w:rsidR="00BB7ADE" w:rsidRPr="00BD039C" w:rsidRDefault="00BB7ADE" w:rsidP="001803BE">
            <w:pPr>
              <w:spacing w:after="120" w:line="240" w:lineRule="auto"/>
              <w:rPr>
                <w:rFonts w:ascii="Times New Roman" w:hAnsi="Times New Roman" w:cs="Times New Roman"/>
              </w:rPr>
            </w:pPr>
            <w:r w:rsidRPr="00BD039C">
              <w:rPr>
                <w:rFonts w:ascii="Times New Roman" w:hAnsi="Times New Roman" w:cs="Times New Roman"/>
              </w:rPr>
              <w:t>Participants want and use provided inputs</w:t>
            </w:r>
          </w:p>
        </w:tc>
      </w:tr>
    </w:tbl>
    <w:p w14:paraId="1B1C1D03" w14:textId="77777777" w:rsidR="00B72031" w:rsidRPr="00BD039C" w:rsidRDefault="00B72031" w:rsidP="00C604C6">
      <w:pPr>
        <w:pBdr>
          <w:top w:val="single" w:sz="4" w:space="1" w:color="auto"/>
        </w:pBdr>
        <w:rPr>
          <w:rFonts w:ascii="Times New Roman" w:hAnsi="Times New Roman" w:cs="Times New Roman"/>
        </w:rPr>
      </w:pPr>
    </w:p>
    <w:p w14:paraId="2091C85E" w14:textId="77777777" w:rsidR="00667101" w:rsidRPr="00BD039C" w:rsidRDefault="00667101" w:rsidP="00C604C6">
      <w:pPr>
        <w:pBdr>
          <w:top w:val="single" w:sz="4" w:space="1" w:color="auto"/>
        </w:pBdr>
        <w:rPr>
          <w:rFonts w:ascii="Times New Roman" w:hAnsi="Times New Roman" w:cs="Times New Roman"/>
        </w:rPr>
      </w:pPr>
    </w:p>
    <w:p w14:paraId="13C0948B" w14:textId="77777777" w:rsidR="00465A21" w:rsidRPr="00BD039C" w:rsidRDefault="00465A21" w:rsidP="00C604C6">
      <w:pPr>
        <w:pBdr>
          <w:top w:val="single" w:sz="4" w:space="1" w:color="auto"/>
        </w:pBdr>
        <w:rPr>
          <w:rFonts w:ascii="Times New Roman" w:hAnsi="Times New Roman" w:cs="Times New Roman"/>
        </w:rPr>
      </w:pPr>
    </w:p>
    <w:p w14:paraId="5E0F5C88" w14:textId="77777777" w:rsidR="00783A61" w:rsidRPr="00BD039C" w:rsidRDefault="00783A61" w:rsidP="00C604C6">
      <w:pPr>
        <w:pBdr>
          <w:top w:val="single" w:sz="4" w:space="1" w:color="auto"/>
        </w:pBdr>
        <w:rPr>
          <w:rFonts w:ascii="Times New Roman" w:hAnsi="Times New Roman" w:cs="Times New Roman"/>
        </w:rPr>
      </w:pPr>
    </w:p>
    <w:p w14:paraId="0E5DA48D" w14:textId="77777777" w:rsidR="00783A61" w:rsidRPr="00BD039C" w:rsidRDefault="00783A61" w:rsidP="00C604C6">
      <w:pPr>
        <w:pBdr>
          <w:top w:val="single" w:sz="4" w:space="1" w:color="auto"/>
        </w:pBdr>
        <w:rPr>
          <w:rFonts w:ascii="Times New Roman" w:hAnsi="Times New Roman" w:cs="Times New Roman"/>
        </w:rPr>
      </w:pPr>
    </w:p>
    <w:p w14:paraId="397E7237" w14:textId="77777777" w:rsidR="00783A61" w:rsidRPr="00BD039C" w:rsidRDefault="00783A61" w:rsidP="00C604C6">
      <w:pPr>
        <w:pBdr>
          <w:top w:val="single" w:sz="4" w:space="1" w:color="auto"/>
        </w:pBdr>
        <w:rPr>
          <w:rFonts w:ascii="Times New Roman" w:hAnsi="Times New Roman" w:cs="Times New Roman"/>
        </w:rPr>
      </w:pPr>
    </w:p>
    <w:p w14:paraId="42F07C46" w14:textId="77777777" w:rsidR="00783A61" w:rsidRPr="00BD039C" w:rsidRDefault="00783A61" w:rsidP="00C604C6">
      <w:pPr>
        <w:pBdr>
          <w:top w:val="single" w:sz="4" w:space="1" w:color="auto"/>
        </w:pBdr>
        <w:rPr>
          <w:rFonts w:ascii="Times New Roman" w:hAnsi="Times New Roman" w:cs="Times New Roman"/>
        </w:rPr>
      </w:pPr>
    </w:p>
    <w:p w14:paraId="1EDC7089" w14:textId="77777777" w:rsidR="00C604C6" w:rsidRPr="004A2519" w:rsidRDefault="00F95A65" w:rsidP="00424BDC">
      <w:pPr>
        <w:pStyle w:val="Heading2"/>
        <w:rPr>
          <w:rFonts w:ascii="Times New Roman" w:hAnsi="Times New Roman"/>
          <w:sz w:val="22"/>
          <w:szCs w:val="22"/>
          <w:lang w:val="en-US"/>
        </w:rPr>
      </w:pPr>
      <w:bookmarkStart w:id="21" w:name="_Toc456880691"/>
      <w:r w:rsidRPr="004A2519">
        <w:rPr>
          <w:rFonts w:ascii="Times New Roman" w:hAnsi="Times New Roman"/>
          <w:sz w:val="22"/>
          <w:szCs w:val="22"/>
          <w:lang w:val="en-US"/>
        </w:rPr>
        <w:t>Monitoring and evaluation plan, including revised overall targets</w:t>
      </w:r>
      <w:bookmarkEnd w:id="21"/>
    </w:p>
    <w:tbl>
      <w:tblPr>
        <w:tblStyle w:val="TableGrid"/>
        <w:tblW w:w="0" w:type="auto"/>
        <w:tblInd w:w="-185" w:type="dxa"/>
        <w:tblLook w:val="04A0" w:firstRow="1" w:lastRow="0" w:firstColumn="1" w:lastColumn="0" w:noHBand="0" w:noVBand="1"/>
      </w:tblPr>
      <w:tblGrid>
        <w:gridCol w:w="2241"/>
        <w:gridCol w:w="1518"/>
        <w:gridCol w:w="2214"/>
        <w:gridCol w:w="1164"/>
        <w:gridCol w:w="1361"/>
        <w:gridCol w:w="1401"/>
        <w:gridCol w:w="1828"/>
        <w:gridCol w:w="1408"/>
      </w:tblGrid>
      <w:tr w:rsidR="00C50141" w:rsidRPr="00BD039C" w14:paraId="49623FF1" w14:textId="77777777" w:rsidTr="00770380">
        <w:tc>
          <w:tcPr>
            <w:tcW w:w="2336" w:type="dxa"/>
          </w:tcPr>
          <w:p w14:paraId="09D5E8DA" w14:textId="77777777" w:rsidR="003C21DC" w:rsidRPr="00BD039C" w:rsidRDefault="003C21DC" w:rsidP="000B643F">
            <w:pPr>
              <w:rPr>
                <w:b/>
              </w:rPr>
            </w:pPr>
            <w:r w:rsidRPr="00BD039C">
              <w:rPr>
                <w:b/>
              </w:rPr>
              <w:t>Indicator</w:t>
            </w:r>
          </w:p>
        </w:tc>
        <w:tc>
          <w:tcPr>
            <w:tcW w:w="1529" w:type="dxa"/>
          </w:tcPr>
          <w:p w14:paraId="6E52A5B2" w14:textId="77777777" w:rsidR="003C21DC" w:rsidRPr="00BD039C" w:rsidRDefault="003C21DC" w:rsidP="000B643F">
            <w:pPr>
              <w:rPr>
                <w:b/>
              </w:rPr>
            </w:pPr>
            <w:r w:rsidRPr="00BD039C">
              <w:rPr>
                <w:b/>
              </w:rPr>
              <w:t>Indicator Definition</w:t>
            </w:r>
          </w:p>
        </w:tc>
        <w:tc>
          <w:tcPr>
            <w:tcW w:w="2335" w:type="dxa"/>
          </w:tcPr>
          <w:p w14:paraId="73AB87D6" w14:textId="77777777" w:rsidR="003C21DC" w:rsidRPr="00BD039C" w:rsidRDefault="003C21DC" w:rsidP="000B643F">
            <w:pPr>
              <w:rPr>
                <w:b/>
              </w:rPr>
            </w:pPr>
            <w:r w:rsidRPr="00BD039C">
              <w:rPr>
                <w:b/>
              </w:rPr>
              <w:t>Information/ data to be gathered (Numerator and denominator for calculating % proportions)</w:t>
            </w:r>
          </w:p>
        </w:tc>
        <w:tc>
          <w:tcPr>
            <w:tcW w:w="1169" w:type="dxa"/>
          </w:tcPr>
          <w:p w14:paraId="1687056B" w14:textId="77777777" w:rsidR="003C21DC" w:rsidRPr="00BD039C" w:rsidRDefault="003C21DC" w:rsidP="000B643F">
            <w:pPr>
              <w:rPr>
                <w:b/>
              </w:rPr>
            </w:pPr>
            <w:r w:rsidRPr="00BD039C">
              <w:rPr>
                <w:b/>
              </w:rPr>
              <w:t>Unit of measure</w:t>
            </w:r>
          </w:p>
        </w:tc>
        <w:tc>
          <w:tcPr>
            <w:tcW w:w="1260" w:type="dxa"/>
          </w:tcPr>
          <w:p w14:paraId="54E7AA45" w14:textId="77777777" w:rsidR="003C21DC" w:rsidRPr="00BD039C" w:rsidRDefault="003C21DC" w:rsidP="000B643F">
            <w:pPr>
              <w:rPr>
                <w:b/>
              </w:rPr>
            </w:pPr>
            <w:r w:rsidRPr="00BD039C">
              <w:rPr>
                <w:b/>
              </w:rPr>
              <w:t>Source of data</w:t>
            </w:r>
          </w:p>
        </w:tc>
        <w:tc>
          <w:tcPr>
            <w:tcW w:w="1438" w:type="dxa"/>
          </w:tcPr>
          <w:p w14:paraId="567BEF15" w14:textId="77777777" w:rsidR="003C21DC" w:rsidRPr="00BD039C" w:rsidRDefault="003C21DC" w:rsidP="000B643F">
            <w:pPr>
              <w:rPr>
                <w:b/>
              </w:rPr>
            </w:pPr>
            <w:r w:rsidRPr="00BD039C">
              <w:rPr>
                <w:b/>
              </w:rPr>
              <w:t>Frequency of data collection</w:t>
            </w:r>
          </w:p>
        </w:tc>
        <w:tc>
          <w:tcPr>
            <w:tcW w:w="1630" w:type="dxa"/>
          </w:tcPr>
          <w:p w14:paraId="6B8FE68C" w14:textId="77777777" w:rsidR="003C21DC" w:rsidRPr="00BD039C" w:rsidRDefault="003C21DC" w:rsidP="000B643F">
            <w:pPr>
              <w:rPr>
                <w:b/>
              </w:rPr>
            </w:pPr>
            <w:r w:rsidRPr="00BD039C">
              <w:rPr>
                <w:b/>
              </w:rPr>
              <w:t>Person responsible to collect data</w:t>
            </w:r>
          </w:p>
        </w:tc>
        <w:tc>
          <w:tcPr>
            <w:tcW w:w="1438" w:type="dxa"/>
          </w:tcPr>
          <w:p w14:paraId="0A8C749C" w14:textId="77777777" w:rsidR="003C21DC" w:rsidRPr="00BD039C" w:rsidRDefault="003C21DC" w:rsidP="000B643F">
            <w:pPr>
              <w:rPr>
                <w:b/>
              </w:rPr>
            </w:pPr>
            <w:r w:rsidRPr="00BD039C">
              <w:rPr>
                <w:b/>
              </w:rPr>
              <w:t>Person responsible to report</w:t>
            </w:r>
          </w:p>
        </w:tc>
      </w:tr>
      <w:tr w:rsidR="00C50141" w:rsidRPr="00BD039C" w14:paraId="44332AED" w14:textId="77777777" w:rsidTr="00770380">
        <w:tc>
          <w:tcPr>
            <w:tcW w:w="2336" w:type="dxa"/>
          </w:tcPr>
          <w:p w14:paraId="593BCE07" w14:textId="77777777" w:rsidR="008F754C" w:rsidRPr="00BD039C" w:rsidRDefault="008F754C" w:rsidP="008F754C">
            <w:pPr>
              <w:pStyle w:val="ListParagraph"/>
              <w:spacing w:after="120"/>
              <w:ind w:left="0"/>
            </w:pPr>
            <w:r w:rsidRPr="00BD039C">
              <w:t>% increase of the average Food Consumption Score (FCS)</w:t>
            </w:r>
          </w:p>
          <w:p w14:paraId="665BB556" w14:textId="77777777" w:rsidR="008F754C" w:rsidRPr="00BD039C" w:rsidRDefault="008F754C" w:rsidP="008F754C">
            <w:pPr>
              <w:pStyle w:val="ListParagraph"/>
              <w:spacing w:after="120"/>
              <w:ind w:left="0"/>
            </w:pPr>
          </w:p>
          <w:p w14:paraId="6748996E" w14:textId="77777777" w:rsidR="008F754C" w:rsidRPr="00BD039C" w:rsidRDefault="008F754C" w:rsidP="008F754C">
            <w:pPr>
              <w:autoSpaceDE w:val="0"/>
              <w:autoSpaceDN w:val="0"/>
              <w:adjustRightInd w:val="0"/>
            </w:pPr>
            <w:r w:rsidRPr="00BD039C">
              <w:t>% of the target population achieves acceptable Food</w:t>
            </w:r>
          </w:p>
          <w:p w14:paraId="6732EE18" w14:textId="77777777" w:rsidR="008F754C" w:rsidRPr="00BD039C" w:rsidRDefault="008F754C" w:rsidP="008F754C">
            <w:pPr>
              <w:pStyle w:val="ListParagraph"/>
              <w:spacing w:after="120"/>
              <w:ind w:left="0"/>
            </w:pPr>
            <w:r w:rsidRPr="00BD039C">
              <w:t>Consumption Score (FCS) throughout the action</w:t>
            </w:r>
          </w:p>
        </w:tc>
        <w:tc>
          <w:tcPr>
            <w:tcW w:w="1529" w:type="dxa"/>
          </w:tcPr>
          <w:p w14:paraId="27E50675" w14:textId="77777777" w:rsidR="008F754C" w:rsidRPr="00BD039C" w:rsidRDefault="008F754C" w:rsidP="008F754C">
            <w:r w:rsidRPr="00BD039C">
              <w:t>Dietary diversity, food frequency &amp; relative nutritional importance of different food groups</w:t>
            </w:r>
          </w:p>
        </w:tc>
        <w:tc>
          <w:tcPr>
            <w:tcW w:w="2335" w:type="dxa"/>
          </w:tcPr>
          <w:p w14:paraId="18357406" w14:textId="77777777" w:rsidR="008F754C" w:rsidRPr="00BD039C" w:rsidRDefault="0077720A" w:rsidP="009825DD">
            <w:r w:rsidRPr="00BD039C">
              <w:t xml:space="preserve">Frequency </w:t>
            </w:r>
            <w:r w:rsidR="009825DD" w:rsidRPr="00BD039C">
              <w:t xml:space="preserve">consumption of different </w:t>
            </w:r>
            <w:r w:rsidRPr="00BD039C">
              <w:t xml:space="preserve">weighted </w:t>
            </w:r>
            <w:r w:rsidR="009825DD" w:rsidRPr="00BD039C">
              <w:t>food groups by a household over a period of 7 days</w:t>
            </w:r>
          </w:p>
          <w:p w14:paraId="55B0C286" w14:textId="77777777" w:rsidR="009825DD" w:rsidRPr="00BD039C" w:rsidRDefault="009825DD" w:rsidP="009825DD"/>
        </w:tc>
        <w:tc>
          <w:tcPr>
            <w:tcW w:w="1169" w:type="dxa"/>
          </w:tcPr>
          <w:p w14:paraId="79237F4B" w14:textId="77777777" w:rsidR="008F754C" w:rsidRPr="00BD039C" w:rsidRDefault="00061264" w:rsidP="008F754C">
            <w:r w:rsidRPr="00BD039C">
              <w:t>Score</w:t>
            </w:r>
          </w:p>
        </w:tc>
        <w:tc>
          <w:tcPr>
            <w:tcW w:w="1260" w:type="dxa"/>
          </w:tcPr>
          <w:p w14:paraId="61D760AC" w14:textId="77777777" w:rsidR="004C2878" w:rsidRPr="00BD039C" w:rsidRDefault="004C2878" w:rsidP="004C2878">
            <w:pPr>
              <w:spacing w:after="120"/>
            </w:pPr>
            <w:r w:rsidRPr="00BD039C">
              <w:t>Baseline; End line Reports</w:t>
            </w:r>
          </w:p>
          <w:p w14:paraId="1EA48D37" w14:textId="77777777" w:rsidR="008F754C" w:rsidRPr="00BD039C" w:rsidRDefault="008F754C" w:rsidP="008F754C"/>
        </w:tc>
        <w:tc>
          <w:tcPr>
            <w:tcW w:w="1438" w:type="dxa"/>
          </w:tcPr>
          <w:p w14:paraId="29CA2B95" w14:textId="77777777" w:rsidR="008F754C" w:rsidRPr="00BD039C" w:rsidRDefault="004F33E0" w:rsidP="004F33E0">
            <w:r w:rsidRPr="00BD039C">
              <w:t>A</w:t>
            </w:r>
            <w:r w:rsidR="00466BA5" w:rsidRPr="00BD039C">
              <w:t>nnual</w:t>
            </w:r>
            <w:r w:rsidR="00B42B59" w:rsidRPr="00BD039C">
              <w:t>ly</w:t>
            </w:r>
          </w:p>
        </w:tc>
        <w:tc>
          <w:tcPr>
            <w:tcW w:w="1630" w:type="dxa"/>
          </w:tcPr>
          <w:p w14:paraId="4BF6BA3C" w14:textId="77777777" w:rsidR="008F754C" w:rsidRPr="00BD039C" w:rsidRDefault="00F56397" w:rsidP="008F754C">
            <w:r w:rsidRPr="00BD039C">
              <w:t>ERD Manager &amp; Team</w:t>
            </w:r>
          </w:p>
        </w:tc>
        <w:tc>
          <w:tcPr>
            <w:tcW w:w="1438" w:type="dxa"/>
          </w:tcPr>
          <w:p w14:paraId="53537819" w14:textId="77777777" w:rsidR="008F754C" w:rsidRPr="00BD039C" w:rsidRDefault="00F56397" w:rsidP="008F754C">
            <w:r w:rsidRPr="00BD039C">
              <w:t>ERD Coordinator</w:t>
            </w:r>
          </w:p>
        </w:tc>
      </w:tr>
      <w:tr w:rsidR="00C50141" w:rsidRPr="00BD039C" w14:paraId="267CA5F5" w14:textId="77777777" w:rsidTr="00770380">
        <w:tc>
          <w:tcPr>
            <w:tcW w:w="2336" w:type="dxa"/>
          </w:tcPr>
          <w:p w14:paraId="7A02A9C0" w14:textId="77777777" w:rsidR="00F56397" w:rsidRPr="00BD039C" w:rsidRDefault="00F56397" w:rsidP="00F56397">
            <w:pPr>
              <w:pStyle w:val="ListParagraph"/>
              <w:spacing w:after="120"/>
              <w:ind w:left="0"/>
            </w:pPr>
          </w:p>
          <w:p w14:paraId="53371AEB" w14:textId="77777777" w:rsidR="00F56397" w:rsidRPr="00BD039C" w:rsidRDefault="00F56397" w:rsidP="00F56397">
            <w:pPr>
              <w:pStyle w:val="ListParagraph"/>
              <w:spacing w:after="120"/>
              <w:ind w:left="0"/>
            </w:pPr>
            <w:r w:rsidRPr="00BD039C">
              <w:t>%increase in gross margins per hectare  over the project period</w:t>
            </w:r>
          </w:p>
        </w:tc>
        <w:tc>
          <w:tcPr>
            <w:tcW w:w="1529" w:type="dxa"/>
          </w:tcPr>
          <w:p w14:paraId="04108011" w14:textId="77777777" w:rsidR="00F56397" w:rsidRPr="00BD039C" w:rsidRDefault="00EF3222" w:rsidP="00F56397">
            <w:r w:rsidRPr="00BD039C">
              <w:t xml:space="preserve">Productive/ farming land </w:t>
            </w:r>
          </w:p>
        </w:tc>
        <w:tc>
          <w:tcPr>
            <w:tcW w:w="2335" w:type="dxa"/>
          </w:tcPr>
          <w:p w14:paraId="080DC5B9" w14:textId="77777777" w:rsidR="00F56397" w:rsidRPr="00BD039C" w:rsidRDefault="00103267" w:rsidP="00F56397">
            <w:r w:rsidRPr="00BD039C">
              <w:t>Average land size cultivated in 2016 against land size cultivated in 2015 at household level.</w:t>
            </w:r>
          </w:p>
        </w:tc>
        <w:tc>
          <w:tcPr>
            <w:tcW w:w="1169" w:type="dxa"/>
          </w:tcPr>
          <w:p w14:paraId="136710DE" w14:textId="77777777" w:rsidR="00F56397" w:rsidRPr="00BD039C" w:rsidRDefault="00E2729D" w:rsidP="00F56397">
            <w:r w:rsidRPr="00BD039C">
              <w:t>%age</w:t>
            </w:r>
          </w:p>
        </w:tc>
        <w:tc>
          <w:tcPr>
            <w:tcW w:w="1260" w:type="dxa"/>
          </w:tcPr>
          <w:p w14:paraId="73FED323" w14:textId="77777777" w:rsidR="00F56397" w:rsidRPr="00BD039C" w:rsidRDefault="008D0C64" w:rsidP="008D0C64">
            <w:pPr>
              <w:spacing w:after="120"/>
            </w:pPr>
            <w:r w:rsidRPr="00BD039C">
              <w:t>Pre- and Post- harvest Reports. Activity Observation. Baseline/ End line reports</w:t>
            </w:r>
          </w:p>
        </w:tc>
        <w:tc>
          <w:tcPr>
            <w:tcW w:w="1438" w:type="dxa"/>
          </w:tcPr>
          <w:p w14:paraId="11F6D24A" w14:textId="77777777" w:rsidR="00F56397" w:rsidRPr="00BD039C" w:rsidRDefault="00B42B59" w:rsidP="00F56397">
            <w:r w:rsidRPr="00BD039C">
              <w:t>Annually</w:t>
            </w:r>
          </w:p>
        </w:tc>
        <w:tc>
          <w:tcPr>
            <w:tcW w:w="1630" w:type="dxa"/>
          </w:tcPr>
          <w:p w14:paraId="44EE1C00" w14:textId="77777777" w:rsidR="00F56397" w:rsidRPr="00BD039C" w:rsidRDefault="00F56397" w:rsidP="00F56397">
            <w:r w:rsidRPr="00BD039C">
              <w:t>ERD Manager &amp; Team</w:t>
            </w:r>
          </w:p>
        </w:tc>
        <w:tc>
          <w:tcPr>
            <w:tcW w:w="1438" w:type="dxa"/>
          </w:tcPr>
          <w:p w14:paraId="7DB511E6" w14:textId="77777777" w:rsidR="00F56397" w:rsidRPr="00BD039C" w:rsidRDefault="00F56397" w:rsidP="00F56397">
            <w:r w:rsidRPr="00BD039C">
              <w:t>ERD Coordinator</w:t>
            </w:r>
          </w:p>
        </w:tc>
      </w:tr>
      <w:tr w:rsidR="00C50141" w:rsidRPr="00BD039C" w14:paraId="78F19213" w14:textId="77777777" w:rsidTr="00770380">
        <w:tc>
          <w:tcPr>
            <w:tcW w:w="2336" w:type="dxa"/>
          </w:tcPr>
          <w:p w14:paraId="16F77628" w14:textId="77777777" w:rsidR="00F56397" w:rsidRPr="00BD039C" w:rsidRDefault="00F56397" w:rsidP="00F56397">
            <w:pPr>
              <w:autoSpaceDE w:val="0"/>
              <w:autoSpaceDN w:val="0"/>
              <w:adjustRightInd w:val="0"/>
            </w:pPr>
            <w:r w:rsidRPr="00BD039C">
              <w:t>The mean Individual Dietary Diversity Score (IDDS) of</w:t>
            </w:r>
          </w:p>
          <w:p w14:paraId="2E7CA151" w14:textId="77777777" w:rsidR="00F56397" w:rsidRPr="00BD039C" w:rsidRDefault="00F56397" w:rsidP="00F56397">
            <w:pPr>
              <w:autoSpaceDE w:val="0"/>
              <w:autoSpaceDN w:val="0"/>
              <w:adjustRightInd w:val="0"/>
            </w:pPr>
            <w:r w:rsidRPr="00BD039C">
              <w:t>target beneficiaries increases over the project</w:t>
            </w:r>
          </w:p>
          <w:p w14:paraId="7E457085" w14:textId="77777777" w:rsidR="00F56397" w:rsidRPr="00BD039C" w:rsidRDefault="00F56397" w:rsidP="00F56397">
            <w:pPr>
              <w:pStyle w:val="ListParagraph"/>
              <w:spacing w:after="120"/>
              <w:ind w:left="0"/>
              <w:rPr>
                <w:iCs/>
              </w:rPr>
            </w:pPr>
            <w:r w:rsidRPr="00BD039C">
              <w:t>period</w:t>
            </w:r>
            <w:r w:rsidRPr="00BD039C" w:rsidDel="00D01FAA">
              <w:t xml:space="preserve"> </w:t>
            </w:r>
          </w:p>
        </w:tc>
        <w:tc>
          <w:tcPr>
            <w:tcW w:w="1529" w:type="dxa"/>
          </w:tcPr>
          <w:p w14:paraId="48FAA530" w14:textId="77777777" w:rsidR="00F56397" w:rsidRPr="00BD039C" w:rsidRDefault="008D3404" w:rsidP="00F56397">
            <w:r w:rsidRPr="00BD039C">
              <w:t>Nutritional quality of an individual diet</w:t>
            </w:r>
          </w:p>
        </w:tc>
        <w:tc>
          <w:tcPr>
            <w:tcW w:w="2335" w:type="dxa"/>
          </w:tcPr>
          <w:p w14:paraId="529FFA7A" w14:textId="77777777" w:rsidR="00F56397" w:rsidRPr="00BD039C" w:rsidRDefault="0019177A" w:rsidP="00F56397">
            <w:r w:rsidRPr="00BD039C">
              <w:t># of different food groups consumed over a given reference period</w:t>
            </w:r>
          </w:p>
        </w:tc>
        <w:tc>
          <w:tcPr>
            <w:tcW w:w="1169" w:type="dxa"/>
          </w:tcPr>
          <w:p w14:paraId="5E590491" w14:textId="77777777" w:rsidR="00F56397" w:rsidRPr="00BD039C" w:rsidRDefault="00061264" w:rsidP="00F56397">
            <w:r w:rsidRPr="00BD039C">
              <w:t>Mean</w:t>
            </w:r>
            <w:r w:rsidR="00F14EE0" w:rsidRPr="00BD039C">
              <w:t xml:space="preserve"> score</w:t>
            </w:r>
          </w:p>
        </w:tc>
        <w:tc>
          <w:tcPr>
            <w:tcW w:w="1260" w:type="dxa"/>
          </w:tcPr>
          <w:p w14:paraId="18111E3F" w14:textId="77777777" w:rsidR="000467C9" w:rsidRPr="00BD039C" w:rsidRDefault="000467C9" w:rsidP="000467C9">
            <w:pPr>
              <w:spacing w:after="120"/>
            </w:pPr>
            <w:r w:rsidRPr="00BD039C">
              <w:t>KAP survey: baseline and End line. Pre- and Post- harvest reports ; Activity Observation</w:t>
            </w:r>
          </w:p>
          <w:p w14:paraId="63C21C1E" w14:textId="77777777" w:rsidR="00F56397" w:rsidRPr="00BD039C" w:rsidRDefault="00F56397" w:rsidP="00F56397"/>
        </w:tc>
        <w:tc>
          <w:tcPr>
            <w:tcW w:w="1438" w:type="dxa"/>
          </w:tcPr>
          <w:p w14:paraId="28BDA4CF" w14:textId="77777777" w:rsidR="00F56397" w:rsidRPr="00BD039C" w:rsidRDefault="004F33E0" w:rsidP="00F56397">
            <w:r w:rsidRPr="00BD039C">
              <w:t>Bi-annual</w:t>
            </w:r>
          </w:p>
        </w:tc>
        <w:tc>
          <w:tcPr>
            <w:tcW w:w="1630" w:type="dxa"/>
          </w:tcPr>
          <w:p w14:paraId="0E6860FC" w14:textId="77777777" w:rsidR="00F56397" w:rsidRPr="00BD039C" w:rsidRDefault="00F56397" w:rsidP="003A7400">
            <w:r w:rsidRPr="00BD039C">
              <w:t xml:space="preserve">ERD </w:t>
            </w:r>
            <w:r w:rsidR="003A7400" w:rsidRPr="00BD039C">
              <w:t>&amp; Nutrition field</w:t>
            </w:r>
            <w:r w:rsidRPr="00BD039C">
              <w:t xml:space="preserve"> Team</w:t>
            </w:r>
          </w:p>
        </w:tc>
        <w:tc>
          <w:tcPr>
            <w:tcW w:w="1438" w:type="dxa"/>
          </w:tcPr>
          <w:p w14:paraId="555D5779" w14:textId="77777777" w:rsidR="00F56397" w:rsidRPr="00BD039C" w:rsidRDefault="00F56397" w:rsidP="00F56397">
            <w:r w:rsidRPr="00BD039C">
              <w:t>ERD</w:t>
            </w:r>
            <w:r w:rsidR="003A7400" w:rsidRPr="00BD039C">
              <w:t xml:space="preserve"> &amp; Nutrition manager or </w:t>
            </w:r>
            <w:r w:rsidRPr="00BD039C">
              <w:t xml:space="preserve"> Coordinator</w:t>
            </w:r>
          </w:p>
        </w:tc>
      </w:tr>
      <w:tr w:rsidR="00C50141" w:rsidRPr="00BD039C" w14:paraId="183F977D" w14:textId="77777777" w:rsidTr="00770380">
        <w:tc>
          <w:tcPr>
            <w:tcW w:w="2336" w:type="dxa"/>
          </w:tcPr>
          <w:p w14:paraId="667DC9ED" w14:textId="77777777" w:rsidR="008F754C" w:rsidRPr="00BD039C" w:rsidRDefault="008F754C" w:rsidP="008F754C">
            <w:pPr>
              <w:widowControl w:val="0"/>
              <w:spacing w:after="120"/>
            </w:pPr>
            <w:r w:rsidRPr="00BD039C">
              <w:lastRenderedPageBreak/>
              <w:t>% households with increased agricultural productivity of major staples/livestock  by the end of the project</w:t>
            </w:r>
          </w:p>
        </w:tc>
        <w:tc>
          <w:tcPr>
            <w:tcW w:w="1529" w:type="dxa"/>
          </w:tcPr>
          <w:p w14:paraId="02B88003" w14:textId="77777777" w:rsidR="008F754C" w:rsidRPr="00BD039C" w:rsidRDefault="008F754C" w:rsidP="008F754C">
            <w:r w:rsidRPr="00BD039C">
              <w:t>HH with increased food production</w:t>
            </w:r>
          </w:p>
        </w:tc>
        <w:tc>
          <w:tcPr>
            <w:tcW w:w="2335" w:type="dxa"/>
          </w:tcPr>
          <w:p w14:paraId="7B13B0AD" w14:textId="77777777" w:rsidR="008F754C" w:rsidRPr="00BD039C" w:rsidRDefault="008F754C" w:rsidP="008F754C">
            <w:r w:rsidRPr="00BD039C">
              <w:t>No. of HH provided with Agricultural inputs against Total no. of HH within the County</w:t>
            </w:r>
          </w:p>
        </w:tc>
        <w:tc>
          <w:tcPr>
            <w:tcW w:w="1169" w:type="dxa"/>
          </w:tcPr>
          <w:p w14:paraId="3D6DE8E4" w14:textId="77777777" w:rsidR="008F754C" w:rsidRPr="00BD039C" w:rsidRDefault="008F754C" w:rsidP="008F754C">
            <w:r w:rsidRPr="00BD039C">
              <w:t>%age</w:t>
            </w:r>
          </w:p>
        </w:tc>
        <w:tc>
          <w:tcPr>
            <w:tcW w:w="1260" w:type="dxa"/>
          </w:tcPr>
          <w:p w14:paraId="3C8C4FF7" w14:textId="77777777" w:rsidR="008F754C" w:rsidRPr="00BD039C" w:rsidRDefault="008F754C" w:rsidP="008F754C">
            <w:r w:rsidRPr="00BD039C">
              <w:t>Beneficiary list, field visit reports</w:t>
            </w:r>
          </w:p>
        </w:tc>
        <w:tc>
          <w:tcPr>
            <w:tcW w:w="1438" w:type="dxa"/>
          </w:tcPr>
          <w:p w14:paraId="6DE4881A" w14:textId="77777777" w:rsidR="008F754C" w:rsidRPr="00BD039C" w:rsidRDefault="008F754C" w:rsidP="008F754C">
            <w:r w:rsidRPr="00BD039C">
              <w:t>Monthly</w:t>
            </w:r>
          </w:p>
        </w:tc>
        <w:tc>
          <w:tcPr>
            <w:tcW w:w="1630" w:type="dxa"/>
          </w:tcPr>
          <w:p w14:paraId="73463152" w14:textId="77777777" w:rsidR="008F754C" w:rsidRPr="00BD039C" w:rsidRDefault="008F754C" w:rsidP="008F754C">
            <w:r w:rsidRPr="00BD039C">
              <w:t>ERD field staff</w:t>
            </w:r>
          </w:p>
        </w:tc>
        <w:tc>
          <w:tcPr>
            <w:tcW w:w="1438" w:type="dxa"/>
          </w:tcPr>
          <w:p w14:paraId="66DF1BEF" w14:textId="77777777" w:rsidR="008F754C" w:rsidRPr="00BD039C" w:rsidRDefault="00531AA7" w:rsidP="008F754C">
            <w:r w:rsidRPr="00BD039C">
              <w:t>ERD Manager</w:t>
            </w:r>
          </w:p>
        </w:tc>
      </w:tr>
      <w:tr w:rsidR="00C50141" w:rsidRPr="00BD039C" w14:paraId="43ECF002" w14:textId="77777777" w:rsidTr="00770380">
        <w:tc>
          <w:tcPr>
            <w:tcW w:w="2336" w:type="dxa"/>
          </w:tcPr>
          <w:p w14:paraId="5AA34CF5" w14:textId="77777777" w:rsidR="00F56397" w:rsidRPr="00BD039C" w:rsidRDefault="00F56397" w:rsidP="00F56397">
            <w:pPr>
              <w:widowControl w:val="0"/>
              <w:spacing w:after="120"/>
            </w:pPr>
            <w:r w:rsidRPr="00BD039C">
              <w:t xml:space="preserve"># of hectares where sustainable land management practices have been introduced with EU support </w:t>
            </w:r>
          </w:p>
        </w:tc>
        <w:tc>
          <w:tcPr>
            <w:tcW w:w="1529" w:type="dxa"/>
          </w:tcPr>
          <w:p w14:paraId="45CC35D6" w14:textId="77777777" w:rsidR="00F56397" w:rsidRPr="00BD039C" w:rsidRDefault="00223F0D" w:rsidP="00F56397">
            <w:r w:rsidRPr="00BD039C">
              <w:t>Mango tree planting</w:t>
            </w:r>
          </w:p>
        </w:tc>
        <w:tc>
          <w:tcPr>
            <w:tcW w:w="2335" w:type="dxa"/>
          </w:tcPr>
          <w:p w14:paraId="463A1C9F" w14:textId="77777777" w:rsidR="00F56397" w:rsidRPr="00BD039C" w:rsidRDefault="00995796" w:rsidP="00F56397">
            <w:r w:rsidRPr="00BD039C">
              <w:t xml:space="preserve"># of hectares of land planted with mango trees compared with </w:t>
            </w:r>
            <w:r w:rsidR="00FC4AB3" w:rsidRPr="00BD039C">
              <w:t>under-utilized</w:t>
            </w:r>
            <w:r w:rsidRPr="00BD039C">
              <w:t xml:space="preserve"> hectares of land</w:t>
            </w:r>
          </w:p>
        </w:tc>
        <w:tc>
          <w:tcPr>
            <w:tcW w:w="1169" w:type="dxa"/>
          </w:tcPr>
          <w:p w14:paraId="3E68DD59" w14:textId="77777777" w:rsidR="00F56397" w:rsidRPr="00BD039C" w:rsidRDefault="004B1C15" w:rsidP="00F56397">
            <w:r w:rsidRPr="00BD039C">
              <w:t>Number</w:t>
            </w:r>
          </w:p>
        </w:tc>
        <w:tc>
          <w:tcPr>
            <w:tcW w:w="1260" w:type="dxa"/>
          </w:tcPr>
          <w:p w14:paraId="58007426" w14:textId="77777777" w:rsidR="00C50141" w:rsidRPr="00BD039C" w:rsidRDefault="00C50141" w:rsidP="00C50141">
            <w:pPr>
              <w:spacing w:after="120"/>
            </w:pPr>
            <w:r w:rsidRPr="00BD039C">
              <w:t>Pre- and Post- harvest Reports. Activity Observation;</w:t>
            </w:r>
          </w:p>
          <w:p w14:paraId="2474C753" w14:textId="77777777" w:rsidR="00F56397" w:rsidRPr="00BD039C" w:rsidRDefault="00C50141" w:rsidP="00C50141">
            <w:r w:rsidRPr="00BD039C">
              <w:t>Baseline/ End line reports</w:t>
            </w:r>
          </w:p>
        </w:tc>
        <w:tc>
          <w:tcPr>
            <w:tcW w:w="1438" w:type="dxa"/>
          </w:tcPr>
          <w:p w14:paraId="2F0F75BF" w14:textId="77777777" w:rsidR="00F56397" w:rsidRPr="00BD039C" w:rsidRDefault="009E5AE6" w:rsidP="00F56397">
            <w:r w:rsidRPr="00BD039C">
              <w:t>Annually</w:t>
            </w:r>
          </w:p>
        </w:tc>
        <w:tc>
          <w:tcPr>
            <w:tcW w:w="1630" w:type="dxa"/>
          </w:tcPr>
          <w:p w14:paraId="7F24FBDF" w14:textId="77777777" w:rsidR="00F56397" w:rsidRPr="00BD039C" w:rsidRDefault="00F56397" w:rsidP="00F56397">
            <w:r w:rsidRPr="00BD039C">
              <w:t>ERD Manager &amp; Team</w:t>
            </w:r>
          </w:p>
        </w:tc>
        <w:tc>
          <w:tcPr>
            <w:tcW w:w="1438" w:type="dxa"/>
          </w:tcPr>
          <w:p w14:paraId="48DF91E6" w14:textId="77777777" w:rsidR="00F56397" w:rsidRPr="00BD039C" w:rsidRDefault="00F56397" w:rsidP="00F56397">
            <w:r w:rsidRPr="00BD039C">
              <w:t>ERD Coordinator</w:t>
            </w:r>
          </w:p>
        </w:tc>
      </w:tr>
      <w:tr w:rsidR="00C50141" w:rsidRPr="00BD039C" w14:paraId="4EC7A2F6" w14:textId="77777777" w:rsidTr="00770380">
        <w:tc>
          <w:tcPr>
            <w:tcW w:w="2336" w:type="dxa"/>
          </w:tcPr>
          <w:p w14:paraId="73C05331" w14:textId="77777777" w:rsidR="00531AA7" w:rsidRPr="00BD039C" w:rsidRDefault="00531AA7" w:rsidP="00531AA7">
            <w:pPr>
              <w:widowControl w:val="0"/>
              <w:spacing w:after="120"/>
            </w:pPr>
            <w:r w:rsidRPr="00BD039C">
              <w:t xml:space="preserve"> # of producers organizations, women's groups, trade and business associations, farmers that applied improved technologies or management practices</w:t>
            </w:r>
          </w:p>
        </w:tc>
        <w:tc>
          <w:tcPr>
            <w:tcW w:w="1529" w:type="dxa"/>
          </w:tcPr>
          <w:p w14:paraId="3444702B" w14:textId="77777777" w:rsidR="00531AA7" w:rsidRPr="00BD039C" w:rsidRDefault="00531AA7" w:rsidP="00531AA7">
            <w:r w:rsidRPr="00BD039C">
              <w:t>Farmer producer, seed producer, VSLA groups, fisher-folk groups, fisheries association</w:t>
            </w:r>
          </w:p>
        </w:tc>
        <w:tc>
          <w:tcPr>
            <w:tcW w:w="2335" w:type="dxa"/>
          </w:tcPr>
          <w:p w14:paraId="408FF4B8" w14:textId="77777777" w:rsidR="00531AA7" w:rsidRPr="00BD039C" w:rsidRDefault="00531AA7" w:rsidP="00531AA7">
            <w:r w:rsidRPr="00BD039C">
              <w:t>No. of groups/ individuals that applied improved technology against the total number of groups/ individuals formed</w:t>
            </w:r>
          </w:p>
        </w:tc>
        <w:tc>
          <w:tcPr>
            <w:tcW w:w="1169" w:type="dxa"/>
          </w:tcPr>
          <w:p w14:paraId="6DABFB2D" w14:textId="77777777" w:rsidR="00531AA7" w:rsidRPr="00BD039C" w:rsidRDefault="00531AA7" w:rsidP="00531AA7">
            <w:r w:rsidRPr="00BD039C">
              <w:t>Number</w:t>
            </w:r>
          </w:p>
        </w:tc>
        <w:tc>
          <w:tcPr>
            <w:tcW w:w="1260" w:type="dxa"/>
          </w:tcPr>
          <w:p w14:paraId="79CFE05C" w14:textId="77777777" w:rsidR="00531AA7" w:rsidRPr="00BD039C" w:rsidRDefault="00531AA7" w:rsidP="00531AA7">
            <w:r w:rsidRPr="00BD039C">
              <w:t>Group reports, market reports, program progress reports</w:t>
            </w:r>
          </w:p>
        </w:tc>
        <w:tc>
          <w:tcPr>
            <w:tcW w:w="1438" w:type="dxa"/>
          </w:tcPr>
          <w:p w14:paraId="36DF22BB" w14:textId="77777777" w:rsidR="00531AA7" w:rsidRPr="00BD039C" w:rsidRDefault="00531AA7" w:rsidP="00531AA7">
            <w:r w:rsidRPr="00BD039C">
              <w:t>Quarterly</w:t>
            </w:r>
          </w:p>
        </w:tc>
        <w:tc>
          <w:tcPr>
            <w:tcW w:w="1630" w:type="dxa"/>
          </w:tcPr>
          <w:p w14:paraId="29443CC5" w14:textId="77777777" w:rsidR="00531AA7" w:rsidRPr="00BD039C" w:rsidRDefault="00531AA7" w:rsidP="00531AA7">
            <w:r w:rsidRPr="00BD039C">
              <w:t>ERD Field staff</w:t>
            </w:r>
          </w:p>
        </w:tc>
        <w:tc>
          <w:tcPr>
            <w:tcW w:w="1438" w:type="dxa"/>
          </w:tcPr>
          <w:p w14:paraId="39DC2D6E" w14:textId="77777777" w:rsidR="00531AA7" w:rsidRPr="00BD039C" w:rsidRDefault="00531AA7" w:rsidP="00531AA7">
            <w:r w:rsidRPr="00BD039C">
              <w:t>ERD Manager</w:t>
            </w:r>
          </w:p>
        </w:tc>
      </w:tr>
      <w:tr w:rsidR="00C50141" w:rsidRPr="00BD039C" w14:paraId="661BB978" w14:textId="77777777" w:rsidTr="00770380">
        <w:tc>
          <w:tcPr>
            <w:tcW w:w="2336" w:type="dxa"/>
          </w:tcPr>
          <w:p w14:paraId="5BC39494" w14:textId="77777777" w:rsidR="00531AA7" w:rsidRPr="00BD039C" w:rsidRDefault="00531AA7" w:rsidP="00531AA7">
            <w:pPr>
              <w:widowControl w:val="0"/>
              <w:spacing w:after="120"/>
            </w:pPr>
            <w:r w:rsidRPr="00BD039C">
              <w:t># of individuals receiving rural advisory services (pre and post-harvest)  with EU support (Farmer Field Schools, Fisherfolk Field Schools)</w:t>
            </w:r>
          </w:p>
        </w:tc>
        <w:tc>
          <w:tcPr>
            <w:tcW w:w="1529" w:type="dxa"/>
          </w:tcPr>
          <w:p w14:paraId="7927CA1A" w14:textId="77777777" w:rsidR="00531AA7" w:rsidRPr="00BD039C" w:rsidRDefault="00531AA7" w:rsidP="00531AA7">
            <w:r w:rsidRPr="00BD039C">
              <w:t>FFS, FFFS, FPGs and SPGs trained on agro-processing, fish processing &amp; preservation, seed handling and processing.</w:t>
            </w:r>
          </w:p>
        </w:tc>
        <w:tc>
          <w:tcPr>
            <w:tcW w:w="2335" w:type="dxa"/>
          </w:tcPr>
          <w:p w14:paraId="06814D92" w14:textId="77777777" w:rsidR="00531AA7" w:rsidRPr="00BD039C" w:rsidRDefault="00531AA7" w:rsidP="00531AA7">
            <w:r w:rsidRPr="00BD039C">
              <w:t>No. of individuals in each group against total group members</w:t>
            </w:r>
          </w:p>
        </w:tc>
        <w:tc>
          <w:tcPr>
            <w:tcW w:w="1169" w:type="dxa"/>
          </w:tcPr>
          <w:p w14:paraId="298992E9" w14:textId="77777777" w:rsidR="00531AA7" w:rsidRPr="00BD039C" w:rsidRDefault="00531AA7" w:rsidP="00531AA7">
            <w:r w:rsidRPr="00BD039C">
              <w:t>Number</w:t>
            </w:r>
          </w:p>
        </w:tc>
        <w:tc>
          <w:tcPr>
            <w:tcW w:w="1260" w:type="dxa"/>
          </w:tcPr>
          <w:p w14:paraId="1DD5C951" w14:textId="77777777" w:rsidR="00531AA7" w:rsidRPr="00BD039C" w:rsidRDefault="00531AA7" w:rsidP="00531AA7">
            <w:r w:rsidRPr="00BD039C">
              <w:t>Group reports, demonstration plots, experiments done and market data for end product</w:t>
            </w:r>
          </w:p>
        </w:tc>
        <w:tc>
          <w:tcPr>
            <w:tcW w:w="1438" w:type="dxa"/>
          </w:tcPr>
          <w:p w14:paraId="2D98E5A5" w14:textId="77777777" w:rsidR="00531AA7" w:rsidRPr="00BD039C" w:rsidRDefault="00531AA7" w:rsidP="00531AA7">
            <w:r w:rsidRPr="00BD039C">
              <w:t>Quarterly</w:t>
            </w:r>
          </w:p>
        </w:tc>
        <w:tc>
          <w:tcPr>
            <w:tcW w:w="1630" w:type="dxa"/>
          </w:tcPr>
          <w:p w14:paraId="5DAEADC7" w14:textId="77777777" w:rsidR="00531AA7" w:rsidRPr="00BD039C" w:rsidRDefault="00531AA7" w:rsidP="00531AA7">
            <w:r w:rsidRPr="00BD039C">
              <w:t>ERD Field staff</w:t>
            </w:r>
          </w:p>
        </w:tc>
        <w:tc>
          <w:tcPr>
            <w:tcW w:w="1438" w:type="dxa"/>
          </w:tcPr>
          <w:p w14:paraId="114D8609" w14:textId="77777777" w:rsidR="00531AA7" w:rsidRPr="00BD039C" w:rsidRDefault="00531AA7" w:rsidP="00531AA7">
            <w:r w:rsidRPr="00BD039C">
              <w:t>ERD Manager</w:t>
            </w:r>
          </w:p>
        </w:tc>
      </w:tr>
      <w:tr w:rsidR="00C50141" w:rsidRPr="00BD039C" w14:paraId="3B6657DB" w14:textId="77777777" w:rsidTr="00770380">
        <w:tc>
          <w:tcPr>
            <w:tcW w:w="2336" w:type="dxa"/>
          </w:tcPr>
          <w:p w14:paraId="50A72542" w14:textId="77777777" w:rsidR="00531AA7" w:rsidRPr="00BD039C" w:rsidRDefault="00531AA7" w:rsidP="00531AA7">
            <w:pPr>
              <w:widowControl w:val="0"/>
              <w:spacing w:after="120"/>
            </w:pPr>
            <w:r w:rsidRPr="00BD039C">
              <w:t># of farmers and fisherfolk receiving inputs (seeds, farming tools, fishing gear)</w:t>
            </w:r>
          </w:p>
        </w:tc>
        <w:tc>
          <w:tcPr>
            <w:tcW w:w="1529" w:type="dxa"/>
          </w:tcPr>
          <w:p w14:paraId="374D27B3" w14:textId="77777777" w:rsidR="00531AA7" w:rsidRPr="00BD039C" w:rsidRDefault="00531AA7" w:rsidP="00531AA7">
            <w:r w:rsidRPr="00BD039C">
              <w:t>Staple seeds, vegetable seeds, farming tools, fishing kits and gears</w:t>
            </w:r>
          </w:p>
        </w:tc>
        <w:tc>
          <w:tcPr>
            <w:tcW w:w="2335" w:type="dxa"/>
          </w:tcPr>
          <w:p w14:paraId="25F8C5E3" w14:textId="77777777" w:rsidR="00531AA7" w:rsidRPr="00BD039C" w:rsidRDefault="00531AA7" w:rsidP="00531AA7">
            <w:r w:rsidRPr="00BD039C">
              <w:t># of farmers &amp; fisher folk provided with input against actual input requested</w:t>
            </w:r>
          </w:p>
        </w:tc>
        <w:tc>
          <w:tcPr>
            <w:tcW w:w="1169" w:type="dxa"/>
          </w:tcPr>
          <w:p w14:paraId="53CC505C" w14:textId="77777777" w:rsidR="00531AA7" w:rsidRPr="00BD039C" w:rsidRDefault="00531AA7" w:rsidP="00531AA7">
            <w:r w:rsidRPr="00BD039C">
              <w:t>Number</w:t>
            </w:r>
          </w:p>
        </w:tc>
        <w:tc>
          <w:tcPr>
            <w:tcW w:w="1260" w:type="dxa"/>
          </w:tcPr>
          <w:p w14:paraId="6033AA6B" w14:textId="77777777" w:rsidR="00531AA7" w:rsidRPr="00BD039C" w:rsidRDefault="00531AA7" w:rsidP="00531AA7">
            <w:r w:rsidRPr="00BD039C">
              <w:t>Distribution list and reports</w:t>
            </w:r>
          </w:p>
        </w:tc>
        <w:tc>
          <w:tcPr>
            <w:tcW w:w="1438" w:type="dxa"/>
          </w:tcPr>
          <w:p w14:paraId="391DB246" w14:textId="77777777" w:rsidR="00531AA7" w:rsidRPr="00BD039C" w:rsidRDefault="00531AA7" w:rsidP="00531AA7">
            <w:r w:rsidRPr="00BD039C">
              <w:t>At beginning of an activity</w:t>
            </w:r>
          </w:p>
        </w:tc>
        <w:tc>
          <w:tcPr>
            <w:tcW w:w="1630" w:type="dxa"/>
          </w:tcPr>
          <w:p w14:paraId="434CF462" w14:textId="77777777" w:rsidR="00531AA7" w:rsidRPr="00BD039C" w:rsidRDefault="00531AA7" w:rsidP="00531AA7">
            <w:r w:rsidRPr="00BD039C">
              <w:t>ERD Field staff</w:t>
            </w:r>
          </w:p>
        </w:tc>
        <w:tc>
          <w:tcPr>
            <w:tcW w:w="1438" w:type="dxa"/>
          </w:tcPr>
          <w:p w14:paraId="7A481BFB" w14:textId="77777777" w:rsidR="00531AA7" w:rsidRPr="00BD039C" w:rsidRDefault="00531AA7" w:rsidP="00531AA7">
            <w:r w:rsidRPr="00BD039C">
              <w:t>ERD Manager</w:t>
            </w:r>
          </w:p>
        </w:tc>
      </w:tr>
      <w:tr w:rsidR="00C50141" w:rsidRPr="00BD039C" w14:paraId="341BF46C" w14:textId="77777777" w:rsidTr="00770380">
        <w:tc>
          <w:tcPr>
            <w:tcW w:w="2336" w:type="dxa"/>
          </w:tcPr>
          <w:p w14:paraId="60454725" w14:textId="77777777" w:rsidR="00531AA7" w:rsidRPr="00BD039C" w:rsidRDefault="00531AA7" w:rsidP="00531AA7">
            <w:pPr>
              <w:widowControl w:val="0"/>
              <w:spacing w:after="120"/>
            </w:pPr>
            <w:r w:rsidRPr="00BD039C">
              <w:t xml:space="preserve"># of farmers trained  on post-harvest storage practices storage and post-harvest </w:t>
            </w:r>
            <w:r w:rsidRPr="00BD039C">
              <w:lastRenderedPageBreak/>
              <w:t>technologies or practices</w:t>
            </w:r>
          </w:p>
        </w:tc>
        <w:tc>
          <w:tcPr>
            <w:tcW w:w="1529" w:type="dxa"/>
          </w:tcPr>
          <w:p w14:paraId="5CC7476F" w14:textId="77777777" w:rsidR="00531AA7" w:rsidRPr="00BD039C" w:rsidRDefault="00531AA7" w:rsidP="00531AA7">
            <w:r w:rsidRPr="00BD039C">
              <w:lastRenderedPageBreak/>
              <w:t>Training &amp; demonstrations</w:t>
            </w:r>
          </w:p>
        </w:tc>
        <w:tc>
          <w:tcPr>
            <w:tcW w:w="2335" w:type="dxa"/>
          </w:tcPr>
          <w:p w14:paraId="640C43DD" w14:textId="77777777" w:rsidR="00531AA7" w:rsidRPr="00BD039C" w:rsidRDefault="00531AA7" w:rsidP="00531AA7">
            <w:r w:rsidRPr="00BD039C">
              <w:t># of farmers trained against total farmers provided with inputs</w:t>
            </w:r>
          </w:p>
        </w:tc>
        <w:tc>
          <w:tcPr>
            <w:tcW w:w="1169" w:type="dxa"/>
          </w:tcPr>
          <w:p w14:paraId="45946D9F" w14:textId="77777777" w:rsidR="00531AA7" w:rsidRPr="00BD039C" w:rsidRDefault="00531AA7" w:rsidP="00531AA7">
            <w:r w:rsidRPr="00BD039C">
              <w:t>#</w:t>
            </w:r>
          </w:p>
        </w:tc>
        <w:tc>
          <w:tcPr>
            <w:tcW w:w="1260" w:type="dxa"/>
          </w:tcPr>
          <w:p w14:paraId="6A3E3BA9" w14:textId="77777777" w:rsidR="00531AA7" w:rsidRPr="00BD039C" w:rsidRDefault="00531AA7" w:rsidP="00531AA7">
            <w:r w:rsidRPr="00BD039C">
              <w:t>Training reports and participant list</w:t>
            </w:r>
          </w:p>
        </w:tc>
        <w:tc>
          <w:tcPr>
            <w:tcW w:w="1438" w:type="dxa"/>
          </w:tcPr>
          <w:p w14:paraId="7083A67F" w14:textId="77777777" w:rsidR="00531AA7" w:rsidRPr="00BD039C" w:rsidRDefault="00531AA7" w:rsidP="00531AA7">
            <w:r w:rsidRPr="00BD039C">
              <w:t>Harvest season</w:t>
            </w:r>
          </w:p>
        </w:tc>
        <w:tc>
          <w:tcPr>
            <w:tcW w:w="1630" w:type="dxa"/>
          </w:tcPr>
          <w:p w14:paraId="059749C1" w14:textId="77777777" w:rsidR="00531AA7" w:rsidRPr="00BD039C" w:rsidRDefault="00531AA7" w:rsidP="00531AA7">
            <w:r w:rsidRPr="00BD039C">
              <w:t>ERD Field staff</w:t>
            </w:r>
          </w:p>
        </w:tc>
        <w:tc>
          <w:tcPr>
            <w:tcW w:w="1438" w:type="dxa"/>
          </w:tcPr>
          <w:p w14:paraId="17F52F15" w14:textId="77777777" w:rsidR="00531AA7" w:rsidRPr="00BD039C" w:rsidRDefault="00531AA7" w:rsidP="00531AA7">
            <w:r w:rsidRPr="00BD039C">
              <w:t>ERD Manager</w:t>
            </w:r>
          </w:p>
        </w:tc>
      </w:tr>
      <w:tr w:rsidR="00C50141" w:rsidRPr="00BD039C" w14:paraId="38934A4C" w14:textId="77777777" w:rsidTr="00770380">
        <w:tc>
          <w:tcPr>
            <w:tcW w:w="2336" w:type="dxa"/>
          </w:tcPr>
          <w:p w14:paraId="2F7CAB20" w14:textId="77777777" w:rsidR="00531AA7" w:rsidRPr="00BD039C" w:rsidRDefault="00531AA7" w:rsidP="00531AA7">
            <w:pPr>
              <w:widowControl w:val="0"/>
              <w:spacing w:after="120"/>
            </w:pPr>
            <w:r w:rsidRPr="00BD039C">
              <w:lastRenderedPageBreak/>
              <w:t>% increase in farmers and fisherfolk reporting increased access to markets</w:t>
            </w:r>
          </w:p>
        </w:tc>
        <w:tc>
          <w:tcPr>
            <w:tcW w:w="1529" w:type="dxa"/>
          </w:tcPr>
          <w:p w14:paraId="5CBDC6EF" w14:textId="77777777" w:rsidR="00531AA7" w:rsidRPr="00BD039C" w:rsidRDefault="00531AA7" w:rsidP="00531AA7">
            <w:r w:rsidRPr="00BD039C">
              <w:t>Market access &amp; market information</w:t>
            </w:r>
          </w:p>
        </w:tc>
        <w:tc>
          <w:tcPr>
            <w:tcW w:w="2335" w:type="dxa"/>
          </w:tcPr>
          <w:p w14:paraId="7785B6A2" w14:textId="77777777" w:rsidR="00531AA7" w:rsidRPr="00BD039C" w:rsidRDefault="00531AA7" w:rsidP="00531AA7">
            <w:r w:rsidRPr="00BD039C">
              <w:t># of farmers &amp; fisher folk reporting against total # of farmers in the program</w:t>
            </w:r>
          </w:p>
        </w:tc>
        <w:tc>
          <w:tcPr>
            <w:tcW w:w="1169" w:type="dxa"/>
          </w:tcPr>
          <w:p w14:paraId="5FBC4FB3" w14:textId="77777777" w:rsidR="00531AA7" w:rsidRPr="00BD039C" w:rsidRDefault="00531AA7" w:rsidP="00531AA7">
            <w:r w:rsidRPr="00BD039C">
              <w:t>%age</w:t>
            </w:r>
          </w:p>
        </w:tc>
        <w:tc>
          <w:tcPr>
            <w:tcW w:w="1260" w:type="dxa"/>
          </w:tcPr>
          <w:p w14:paraId="564A60C4" w14:textId="77777777" w:rsidR="00531AA7" w:rsidRPr="00BD039C" w:rsidRDefault="00531AA7" w:rsidP="00531AA7">
            <w:r w:rsidRPr="00BD039C">
              <w:t>Weekly market survey, farmer/fisher folk group reports</w:t>
            </w:r>
          </w:p>
        </w:tc>
        <w:tc>
          <w:tcPr>
            <w:tcW w:w="1438" w:type="dxa"/>
          </w:tcPr>
          <w:p w14:paraId="7E6F17C4" w14:textId="77777777" w:rsidR="00531AA7" w:rsidRPr="00BD039C" w:rsidRDefault="00531AA7" w:rsidP="00531AA7"/>
          <w:p w14:paraId="06EFAEDF" w14:textId="77777777" w:rsidR="00531AA7" w:rsidRPr="00BD039C" w:rsidRDefault="00531AA7" w:rsidP="00531AA7">
            <w:r w:rsidRPr="00BD039C">
              <w:t>Weekly basis after harvest &amp; structures are in place</w:t>
            </w:r>
          </w:p>
        </w:tc>
        <w:tc>
          <w:tcPr>
            <w:tcW w:w="1630" w:type="dxa"/>
          </w:tcPr>
          <w:p w14:paraId="34144D72" w14:textId="77777777" w:rsidR="00531AA7" w:rsidRPr="00BD039C" w:rsidRDefault="00531AA7" w:rsidP="00531AA7">
            <w:r w:rsidRPr="00BD039C">
              <w:t>ERD Field staff</w:t>
            </w:r>
          </w:p>
        </w:tc>
        <w:tc>
          <w:tcPr>
            <w:tcW w:w="1438" w:type="dxa"/>
          </w:tcPr>
          <w:p w14:paraId="09EBDD3E" w14:textId="77777777" w:rsidR="00531AA7" w:rsidRPr="00BD039C" w:rsidRDefault="00531AA7" w:rsidP="00531AA7">
            <w:r w:rsidRPr="00BD039C">
              <w:t>ERD Manager</w:t>
            </w:r>
          </w:p>
        </w:tc>
      </w:tr>
      <w:tr w:rsidR="00C50141" w:rsidRPr="00BD039C" w14:paraId="36F72498" w14:textId="77777777" w:rsidTr="00770380">
        <w:tc>
          <w:tcPr>
            <w:tcW w:w="2336" w:type="dxa"/>
          </w:tcPr>
          <w:p w14:paraId="059616FC" w14:textId="77777777" w:rsidR="00531AA7" w:rsidRPr="00BD039C" w:rsidRDefault="00531AA7" w:rsidP="00531AA7">
            <w:pPr>
              <w:widowControl w:val="0"/>
              <w:spacing w:after="120"/>
            </w:pPr>
            <w:r w:rsidRPr="00BD039C">
              <w:t>% increase of individuals reporting increased ability to access loans and finance</w:t>
            </w:r>
          </w:p>
        </w:tc>
        <w:tc>
          <w:tcPr>
            <w:tcW w:w="1529" w:type="dxa"/>
          </w:tcPr>
          <w:p w14:paraId="69FC7F10" w14:textId="77777777" w:rsidR="00531AA7" w:rsidRPr="00BD039C" w:rsidRDefault="00531AA7" w:rsidP="00531AA7">
            <w:r w:rsidRPr="00BD039C">
              <w:t>Access to micro-finance credit</w:t>
            </w:r>
          </w:p>
        </w:tc>
        <w:tc>
          <w:tcPr>
            <w:tcW w:w="2335" w:type="dxa"/>
          </w:tcPr>
          <w:p w14:paraId="16A36786" w14:textId="77777777" w:rsidR="00531AA7" w:rsidRPr="00BD039C" w:rsidRDefault="00531AA7" w:rsidP="00531AA7">
            <w:r w:rsidRPr="00BD039C">
              <w:t># of individuals provided with loans against # total program beneficiaries</w:t>
            </w:r>
          </w:p>
        </w:tc>
        <w:tc>
          <w:tcPr>
            <w:tcW w:w="1169" w:type="dxa"/>
          </w:tcPr>
          <w:p w14:paraId="15C749F0" w14:textId="77777777" w:rsidR="00531AA7" w:rsidRPr="00BD039C" w:rsidRDefault="00531AA7" w:rsidP="00531AA7">
            <w:r w:rsidRPr="00BD039C">
              <w:t>%age</w:t>
            </w:r>
          </w:p>
        </w:tc>
        <w:tc>
          <w:tcPr>
            <w:tcW w:w="1260" w:type="dxa"/>
          </w:tcPr>
          <w:p w14:paraId="196C2FE4" w14:textId="77777777" w:rsidR="00531AA7" w:rsidRPr="00BD039C" w:rsidRDefault="00531AA7" w:rsidP="00531AA7">
            <w:r w:rsidRPr="00BD039C">
              <w:t>Quarterly</w:t>
            </w:r>
          </w:p>
        </w:tc>
        <w:tc>
          <w:tcPr>
            <w:tcW w:w="1438" w:type="dxa"/>
          </w:tcPr>
          <w:p w14:paraId="6675FE0A" w14:textId="77777777" w:rsidR="00531AA7" w:rsidRPr="00BD039C" w:rsidRDefault="00531AA7" w:rsidP="00531AA7">
            <w:r w:rsidRPr="00BD039C">
              <w:t>VSLA reports, market reports</w:t>
            </w:r>
          </w:p>
        </w:tc>
        <w:tc>
          <w:tcPr>
            <w:tcW w:w="1630" w:type="dxa"/>
          </w:tcPr>
          <w:p w14:paraId="579FB905" w14:textId="77777777" w:rsidR="00531AA7" w:rsidRPr="00BD039C" w:rsidRDefault="00531AA7" w:rsidP="00531AA7">
            <w:r w:rsidRPr="00BD039C">
              <w:t>ERD Field staff</w:t>
            </w:r>
          </w:p>
        </w:tc>
        <w:tc>
          <w:tcPr>
            <w:tcW w:w="1438" w:type="dxa"/>
          </w:tcPr>
          <w:p w14:paraId="2589EA88" w14:textId="77777777" w:rsidR="00531AA7" w:rsidRPr="00BD039C" w:rsidRDefault="00531AA7" w:rsidP="00531AA7">
            <w:r w:rsidRPr="00BD039C">
              <w:t>ERD Manager</w:t>
            </w:r>
          </w:p>
        </w:tc>
      </w:tr>
      <w:tr w:rsidR="00C50141" w:rsidRPr="00BD039C" w14:paraId="2DFCA914" w14:textId="77777777" w:rsidTr="00770380">
        <w:tc>
          <w:tcPr>
            <w:tcW w:w="2336" w:type="dxa"/>
          </w:tcPr>
          <w:p w14:paraId="4243B61B" w14:textId="77777777" w:rsidR="00531AA7" w:rsidRPr="00BD039C" w:rsidRDefault="00531AA7" w:rsidP="00531AA7">
            <w:pPr>
              <w:widowControl w:val="0"/>
              <w:spacing w:after="120"/>
            </w:pPr>
            <w:r w:rsidRPr="00BD039C">
              <w:t># of individuals participating in Village Saving and Lending Associations (VSLAs)</w:t>
            </w:r>
          </w:p>
        </w:tc>
        <w:tc>
          <w:tcPr>
            <w:tcW w:w="1529" w:type="dxa"/>
          </w:tcPr>
          <w:p w14:paraId="3AAE1050" w14:textId="77777777" w:rsidR="00531AA7" w:rsidRPr="00BD039C" w:rsidRDefault="00531AA7" w:rsidP="00531AA7">
            <w:r w:rsidRPr="00BD039C">
              <w:t>VSLA members</w:t>
            </w:r>
          </w:p>
        </w:tc>
        <w:tc>
          <w:tcPr>
            <w:tcW w:w="2335" w:type="dxa"/>
          </w:tcPr>
          <w:p w14:paraId="42B4931F" w14:textId="77777777" w:rsidR="00531AA7" w:rsidRPr="00BD039C" w:rsidRDefault="00531AA7" w:rsidP="00531AA7">
            <w:r w:rsidRPr="00BD039C">
              <w:t># of active members in VSLA groups</w:t>
            </w:r>
          </w:p>
        </w:tc>
        <w:tc>
          <w:tcPr>
            <w:tcW w:w="1169" w:type="dxa"/>
          </w:tcPr>
          <w:p w14:paraId="247CDFBC" w14:textId="77777777" w:rsidR="00531AA7" w:rsidRPr="00BD039C" w:rsidRDefault="00531AA7" w:rsidP="00531AA7"/>
          <w:p w14:paraId="659FF01C" w14:textId="77777777" w:rsidR="00531AA7" w:rsidRPr="00BD039C" w:rsidRDefault="00531AA7" w:rsidP="00531AA7">
            <w:r w:rsidRPr="00BD039C">
              <w:t>Number</w:t>
            </w:r>
          </w:p>
        </w:tc>
        <w:tc>
          <w:tcPr>
            <w:tcW w:w="1260" w:type="dxa"/>
          </w:tcPr>
          <w:p w14:paraId="43CB4095" w14:textId="77777777" w:rsidR="00531AA7" w:rsidRPr="00BD039C" w:rsidRDefault="00531AA7" w:rsidP="00531AA7">
            <w:r w:rsidRPr="00BD039C">
              <w:t>Quarterly</w:t>
            </w:r>
          </w:p>
        </w:tc>
        <w:tc>
          <w:tcPr>
            <w:tcW w:w="1438" w:type="dxa"/>
          </w:tcPr>
          <w:p w14:paraId="677968DF" w14:textId="77777777" w:rsidR="00531AA7" w:rsidRPr="00BD039C" w:rsidRDefault="00531AA7" w:rsidP="00531AA7">
            <w:r w:rsidRPr="00BD039C">
              <w:t>VSLA reports,</w:t>
            </w:r>
          </w:p>
          <w:p w14:paraId="37B91D90" w14:textId="77777777" w:rsidR="00531AA7" w:rsidRPr="00BD039C" w:rsidRDefault="00531AA7" w:rsidP="00531AA7">
            <w:r w:rsidRPr="00BD039C">
              <w:t>Market reports</w:t>
            </w:r>
          </w:p>
        </w:tc>
        <w:tc>
          <w:tcPr>
            <w:tcW w:w="1630" w:type="dxa"/>
          </w:tcPr>
          <w:p w14:paraId="53AFDC07" w14:textId="77777777" w:rsidR="00531AA7" w:rsidRPr="00BD039C" w:rsidRDefault="00531AA7" w:rsidP="00531AA7">
            <w:r w:rsidRPr="00BD039C">
              <w:t>ERD Field staff</w:t>
            </w:r>
          </w:p>
        </w:tc>
        <w:tc>
          <w:tcPr>
            <w:tcW w:w="1438" w:type="dxa"/>
          </w:tcPr>
          <w:p w14:paraId="1C98D3A9" w14:textId="77777777" w:rsidR="00531AA7" w:rsidRPr="00BD039C" w:rsidRDefault="00531AA7" w:rsidP="00531AA7">
            <w:r w:rsidRPr="00BD039C">
              <w:t>ERD Manager</w:t>
            </w:r>
          </w:p>
        </w:tc>
      </w:tr>
      <w:tr w:rsidR="00C50141" w:rsidRPr="00BD039C" w14:paraId="1169E932" w14:textId="77777777" w:rsidTr="00770380">
        <w:tc>
          <w:tcPr>
            <w:tcW w:w="2336" w:type="dxa"/>
          </w:tcPr>
          <w:p w14:paraId="50EF1DF6" w14:textId="77777777" w:rsidR="008F754C" w:rsidRPr="00BD039C" w:rsidRDefault="008F754C" w:rsidP="008F754C">
            <w:pPr>
              <w:widowControl w:val="0"/>
              <w:spacing w:before="60" w:after="60"/>
            </w:pPr>
            <w:r w:rsidRPr="00BD039C">
              <w:t>% of children 0-5 months exclusively breastfed</w:t>
            </w:r>
          </w:p>
        </w:tc>
        <w:tc>
          <w:tcPr>
            <w:tcW w:w="1529" w:type="dxa"/>
          </w:tcPr>
          <w:p w14:paraId="005D3AF7" w14:textId="77777777" w:rsidR="008F754C" w:rsidRPr="00BD039C" w:rsidRDefault="008F754C" w:rsidP="008F754C">
            <w:r w:rsidRPr="00BD039C">
              <w:t>6months from birth</w:t>
            </w:r>
          </w:p>
        </w:tc>
        <w:tc>
          <w:tcPr>
            <w:tcW w:w="2335" w:type="dxa"/>
          </w:tcPr>
          <w:p w14:paraId="13ABCBFB" w14:textId="77777777" w:rsidR="008F754C" w:rsidRPr="00BD039C" w:rsidRDefault="008F754C" w:rsidP="008F754C">
            <w:r w:rsidRPr="00BD039C">
              <w:t># of children U2 exclusively BF / Total # of Children U2 surveyed</w:t>
            </w:r>
          </w:p>
        </w:tc>
        <w:tc>
          <w:tcPr>
            <w:tcW w:w="1169" w:type="dxa"/>
          </w:tcPr>
          <w:p w14:paraId="40BD2324" w14:textId="77777777" w:rsidR="008F754C" w:rsidRPr="00BD039C" w:rsidRDefault="008F754C" w:rsidP="008F754C">
            <w:r w:rsidRPr="00BD039C">
              <w:t># of children exclusively breastfed</w:t>
            </w:r>
          </w:p>
        </w:tc>
        <w:tc>
          <w:tcPr>
            <w:tcW w:w="1260" w:type="dxa"/>
          </w:tcPr>
          <w:p w14:paraId="32FA04CF" w14:textId="77777777" w:rsidR="008F754C" w:rsidRPr="00BD039C" w:rsidRDefault="008F754C" w:rsidP="008F754C">
            <w:r w:rsidRPr="00BD039C">
              <w:t>SMART assessment</w:t>
            </w:r>
          </w:p>
        </w:tc>
        <w:tc>
          <w:tcPr>
            <w:tcW w:w="1438" w:type="dxa"/>
          </w:tcPr>
          <w:p w14:paraId="3C97585C" w14:textId="77777777" w:rsidR="008F754C" w:rsidRPr="00BD039C" w:rsidRDefault="008F754C" w:rsidP="008F754C">
            <w:r w:rsidRPr="00BD039C">
              <w:t>Twice per year</w:t>
            </w:r>
          </w:p>
        </w:tc>
        <w:tc>
          <w:tcPr>
            <w:tcW w:w="1630" w:type="dxa"/>
          </w:tcPr>
          <w:p w14:paraId="15258F20" w14:textId="77777777" w:rsidR="008F754C" w:rsidRPr="00BD039C" w:rsidRDefault="008F754C" w:rsidP="008F754C">
            <w:r w:rsidRPr="00BD039C">
              <w:t>Consultant/nutrition team</w:t>
            </w:r>
          </w:p>
        </w:tc>
        <w:tc>
          <w:tcPr>
            <w:tcW w:w="1438" w:type="dxa"/>
          </w:tcPr>
          <w:p w14:paraId="5CF07FF6" w14:textId="77777777" w:rsidR="008F754C" w:rsidRPr="00BD039C" w:rsidRDefault="008F754C" w:rsidP="008F754C">
            <w:r w:rsidRPr="00BD039C">
              <w:t>6months from birth</w:t>
            </w:r>
          </w:p>
        </w:tc>
      </w:tr>
      <w:tr w:rsidR="00D02D64" w:rsidRPr="00BD039C" w14:paraId="36160947" w14:textId="77777777" w:rsidTr="00770380">
        <w:tc>
          <w:tcPr>
            <w:tcW w:w="2336" w:type="dxa"/>
          </w:tcPr>
          <w:p w14:paraId="2723DB10" w14:textId="77777777" w:rsidR="00D02D64" w:rsidRPr="00BD039C" w:rsidRDefault="00D02D64" w:rsidP="00D02D64">
            <w:pPr>
              <w:autoSpaceDE w:val="0"/>
              <w:autoSpaceDN w:val="0"/>
              <w:adjustRightInd w:val="0"/>
            </w:pPr>
            <w:r w:rsidRPr="00BD039C">
              <w:t>The mean Individual Dietary Diversity Score (IDDS) of</w:t>
            </w:r>
          </w:p>
          <w:p w14:paraId="2597BB9F" w14:textId="77777777" w:rsidR="00D02D64" w:rsidRPr="00BD039C" w:rsidRDefault="00D02D64" w:rsidP="00D02D64">
            <w:pPr>
              <w:autoSpaceDE w:val="0"/>
              <w:autoSpaceDN w:val="0"/>
              <w:adjustRightInd w:val="0"/>
            </w:pPr>
            <w:r w:rsidRPr="00BD039C">
              <w:t>target beneficiaries increases over the project</w:t>
            </w:r>
          </w:p>
          <w:p w14:paraId="49058F30" w14:textId="77777777" w:rsidR="00D02D64" w:rsidRPr="00BD039C" w:rsidRDefault="00D02D64" w:rsidP="00D02D64">
            <w:pPr>
              <w:widowControl w:val="0"/>
              <w:spacing w:before="60" w:after="60"/>
            </w:pPr>
            <w:r w:rsidRPr="00BD039C">
              <w:t>period</w:t>
            </w:r>
          </w:p>
        </w:tc>
        <w:tc>
          <w:tcPr>
            <w:tcW w:w="1529" w:type="dxa"/>
          </w:tcPr>
          <w:p w14:paraId="755308C3" w14:textId="77777777" w:rsidR="00D02D64" w:rsidRPr="00BD039C" w:rsidRDefault="00D02D64" w:rsidP="008F754C"/>
        </w:tc>
        <w:tc>
          <w:tcPr>
            <w:tcW w:w="2335" w:type="dxa"/>
          </w:tcPr>
          <w:p w14:paraId="0D84295D" w14:textId="77777777" w:rsidR="00D02D64" w:rsidRPr="00BD039C" w:rsidRDefault="00D02D64" w:rsidP="008F754C"/>
        </w:tc>
        <w:tc>
          <w:tcPr>
            <w:tcW w:w="1169" w:type="dxa"/>
          </w:tcPr>
          <w:p w14:paraId="22338677" w14:textId="77777777" w:rsidR="00D02D64" w:rsidRPr="00BD039C" w:rsidRDefault="00D02D64" w:rsidP="008F754C"/>
        </w:tc>
        <w:tc>
          <w:tcPr>
            <w:tcW w:w="1260" w:type="dxa"/>
          </w:tcPr>
          <w:p w14:paraId="2DBA471E" w14:textId="77777777" w:rsidR="00D02D64" w:rsidRPr="00BD039C" w:rsidRDefault="002715AE" w:rsidP="008F754C">
            <w:r w:rsidRPr="00BD039C">
              <w:t>Food security and Nutrition Monitoring systems (FSNMS) Reports; HEA</w:t>
            </w:r>
          </w:p>
        </w:tc>
        <w:tc>
          <w:tcPr>
            <w:tcW w:w="1438" w:type="dxa"/>
          </w:tcPr>
          <w:p w14:paraId="5E47131A" w14:textId="77777777" w:rsidR="00D02D64" w:rsidRPr="00BD039C" w:rsidRDefault="00D02D64" w:rsidP="008F754C"/>
        </w:tc>
        <w:tc>
          <w:tcPr>
            <w:tcW w:w="1630" w:type="dxa"/>
          </w:tcPr>
          <w:p w14:paraId="67B4B80A" w14:textId="77777777" w:rsidR="00D02D64" w:rsidRPr="00BD039C" w:rsidRDefault="00D02D64" w:rsidP="008F754C"/>
        </w:tc>
        <w:tc>
          <w:tcPr>
            <w:tcW w:w="1438" w:type="dxa"/>
          </w:tcPr>
          <w:p w14:paraId="1B05518B" w14:textId="77777777" w:rsidR="00D02D64" w:rsidRPr="00BD039C" w:rsidRDefault="00D02D64" w:rsidP="008F754C"/>
        </w:tc>
      </w:tr>
      <w:tr w:rsidR="00C50141" w:rsidRPr="00BD039C" w14:paraId="025DFFA5" w14:textId="77777777" w:rsidTr="00770380">
        <w:tc>
          <w:tcPr>
            <w:tcW w:w="2336" w:type="dxa"/>
          </w:tcPr>
          <w:p w14:paraId="066EC316" w14:textId="77777777" w:rsidR="008F754C" w:rsidRPr="00BD039C" w:rsidRDefault="008F754C" w:rsidP="008F754C">
            <w:pPr>
              <w:widowControl w:val="0"/>
              <w:spacing w:before="60" w:after="60"/>
            </w:pPr>
            <w:r w:rsidRPr="00BD039C">
              <w:t># of pregnant and lactating women (PLW) and children (6-24 months) receiving  micronutrients supplementation and supplementary food through TSFP</w:t>
            </w:r>
          </w:p>
        </w:tc>
        <w:tc>
          <w:tcPr>
            <w:tcW w:w="1529" w:type="dxa"/>
          </w:tcPr>
          <w:p w14:paraId="623ED1BF" w14:textId="77777777" w:rsidR="008F754C" w:rsidRPr="00BD039C" w:rsidRDefault="008F754C" w:rsidP="008F754C">
            <w:r w:rsidRPr="00BD039C">
              <w:t>Vitamin A</w:t>
            </w:r>
          </w:p>
          <w:p w14:paraId="1F01736A" w14:textId="77777777" w:rsidR="008F754C" w:rsidRPr="00BD039C" w:rsidRDefault="008F754C" w:rsidP="008F754C"/>
          <w:p w14:paraId="15B579FC" w14:textId="77777777" w:rsidR="008F754C" w:rsidRPr="00BD039C" w:rsidRDefault="008F754C" w:rsidP="008F754C">
            <w:r w:rsidRPr="00BD039C">
              <w:t>RUSF</w:t>
            </w:r>
          </w:p>
          <w:p w14:paraId="6E156F2B" w14:textId="77777777" w:rsidR="008F754C" w:rsidRPr="00BD039C" w:rsidRDefault="008F754C" w:rsidP="008F754C"/>
          <w:p w14:paraId="4756AE6B" w14:textId="77777777" w:rsidR="008F754C" w:rsidRPr="00BD039C" w:rsidRDefault="008F754C" w:rsidP="008F754C">
            <w:r w:rsidRPr="00BD039C">
              <w:t>RUSF</w:t>
            </w:r>
          </w:p>
        </w:tc>
        <w:tc>
          <w:tcPr>
            <w:tcW w:w="2335" w:type="dxa"/>
          </w:tcPr>
          <w:p w14:paraId="636E2AFE" w14:textId="77777777" w:rsidR="008F754C" w:rsidRPr="00BD039C" w:rsidRDefault="008F754C" w:rsidP="008F754C">
            <w:r w:rsidRPr="00BD039C">
              <w:t>#  children U2 received Vitamin A</w:t>
            </w:r>
          </w:p>
          <w:p w14:paraId="1474303D" w14:textId="77777777" w:rsidR="008F754C" w:rsidRPr="00BD039C" w:rsidRDefault="008F754C" w:rsidP="008F754C">
            <w:r w:rsidRPr="00BD039C">
              <w:t>#  children U2 received RUTF</w:t>
            </w:r>
          </w:p>
          <w:p w14:paraId="486B3F18" w14:textId="77777777" w:rsidR="008F754C" w:rsidRPr="00BD039C" w:rsidRDefault="008F754C" w:rsidP="008F754C">
            <w:r w:rsidRPr="00BD039C">
              <w:t>#  children U2 received Vitamin RUSF</w:t>
            </w:r>
          </w:p>
          <w:p w14:paraId="556058A1" w14:textId="77777777" w:rsidR="008F754C" w:rsidRPr="00BD039C" w:rsidRDefault="008F754C" w:rsidP="008F754C">
            <w:r w:rsidRPr="00BD039C">
              <w:t>#  PLWS enrolled in TSFP</w:t>
            </w:r>
          </w:p>
          <w:p w14:paraId="6C34FB51" w14:textId="77777777" w:rsidR="008F754C" w:rsidRPr="00BD039C" w:rsidRDefault="008F754C" w:rsidP="008F754C"/>
        </w:tc>
        <w:tc>
          <w:tcPr>
            <w:tcW w:w="1169" w:type="dxa"/>
          </w:tcPr>
          <w:p w14:paraId="479A42AB" w14:textId="77777777" w:rsidR="008F754C" w:rsidRPr="00BD039C" w:rsidRDefault="008F754C" w:rsidP="008F754C">
            <w:r w:rsidRPr="00BD039C">
              <w:t>%</w:t>
            </w:r>
          </w:p>
        </w:tc>
        <w:tc>
          <w:tcPr>
            <w:tcW w:w="1260" w:type="dxa"/>
          </w:tcPr>
          <w:p w14:paraId="03FC77DC" w14:textId="77777777" w:rsidR="008F754C" w:rsidRPr="00BD039C" w:rsidRDefault="008F754C" w:rsidP="008F754C">
            <w:r w:rsidRPr="00BD039C">
              <w:t>TSFP statistic reports</w:t>
            </w:r>
          </w:p>
        </w:tc>
        <w:tc>
          <w:tcPr>
            <w:tcW w:w="1438" w:type="dxa"/>
          </w:tcPr>
          <w:p w14:paraId="078EEF51" w14:textId="77777777" w:rsidR="008F754C" w:rsidRPr="00BD039C" w:rsidRDefault="008F754C" w:rsidP="008F754C">
            <w:r w:rsidRPr="00BD039C">
              <w:t xml:space="preserve">Monthly </w:t>
            </w:r>
          </w:p>
        </w:tc>
        <w:tc>
          <w:tcPr>
            <w:tcW w:w="1630" w:type="dxa"/>
          </w:tcPr>
          <w:p w14:paraId="117FB957" w14:textId="77777777" w:rsidR="008F754C" w:rsidRPr="00BD039C" w:rsidRDefault="008F754C" w:rsidP="008F754C">
            <w:r w:rsidRPr="00BD039C">
              <w:t>Nutrition team CNWs</w:t>
            </w:r>
          </w:p>
        </w:tc>
        <w:tc>
          <w:tcPr>
            <w:tcW w:w="1438" w:type="dxa"/>
          </w:tcPr>
          <w:p w14:paraId="6BF5F9F2" w14:textId="77777777" w:rsidR="008F754C" w:rsidRPr="00BD039C" w:rsidRDefault="008F754C" w:rsidP="008F754C">
            <w:r w:rsidRPr="00BD039C">
              <w:t>Vitamin A</w:t>
            </w:r>
          </w:p>
          <w:p w14:paraId="5682B3B8" w14:textId="77777777" w:rsidR="008F754C" w:rsidRPr="00BD039C" w:rsidRDefault="008F754C" w:rsidP="008F754C"/>
          <w:p w14:paraId="6F358EF4" w14:textId="77777777" w:rsidR="008F754C" w:rsidRPr="00BD039C" w:rsidRDefault="008F754C" w:rsidP="008F754C">
            <w:r w:rsidRPr="00BD039C">
              <w:t>RUSF</w:t>
            </w:r>
          </w:p>
          <w:p w14:paraId="74BA232B" w14:textId="77777777" w:rsidR="008F754C" w:rsidRPr="00BD039C" w:rsidRDefault="008F754C" w:rsidP="008F754C"/>
          <w:p w14:paraId="23E424A1" w14:textId="77777777" w:rsidR="008F754C" w:rsidRPr="00BD039C" w:rsidRDefault="008F754C" w:rsidP="008F754C">
            <w:r w:rsidRPr="00BD039C">
              <w:t>RUSF</w:t>
            </w:r>
          </w:p>
        </w:tc>
      </w:tr>
      <w:tr w:rsidR="00C50141" w:rsidRPr="00BD039C" w14:paraId="68358E39" w14:textId="77777777" w:rsidTr="00770380">
        <w:tc>
          <w:tcPr>
            <w:tcW w:w="2336" w:type="dxa"/>
          </w:tcPr>
          <w:p w14:paraId="6B251788" w14:textId="77777777" w:rsidR="00770380" w:rsidRPr="00BD039C" w:rsidRDefault="00770380" w:rsidP="00770380">
            <w:pPr>
              <w:widowControl w:val="0"/>
              <w:spacing w:after="120"/>
            </w:pPr>
            <w:r w:rsidRPr="00BD039C">
              <w:t xml:space="preserve">% of households who report improved ability to grow and eat </w:t>
            </w:r>
            <w:r w:rsidRPr="00BD039C">
              <w:lastRenderedPageBreak/>
              <w:t>nutritious food</w:t>
            </w:r>
          </w:p>
        </w:tc>
        <w:tc>
          <w:tcPr>
            <w:tcW w:w="1529" w:type="dxa"/>
          </w:tcPr>
          <w:p w14:paraId="0904BE43" w14:textId="77777777" w:rsidR="00770380" w:rsidRPr="00BD039C" w:rsidRDefault="00770380" w:rsidP="00770380">
            <w:r w:rsidRPr="00BD039C">
              <w:lastRenderedPageBreak/>
              <w:t>Household food economy assessment</w:t>
            </w:r>
          </w:p>
        </w:tc>
        <w:tc>
          <w:tcPr>
            <w:tcW w:w="2335" w:type="dxa"/>
          </w:tcPr>
          <w:p w14:paraId="1603D281" w14:textId="77777777" w:rsidR="00770380" w:rsidRPr="00BD039C" w:rsidRDefault="005B2D6A" w:rsidP="00770380">
            <w:r w:rsidRPr="00BD039C">
              <w:t># HH</w:t>
            </w:r>
            <w:r w:rsidR="00770380" w:rsidRPr="00BD039C">
              <w:t xml:space="preserve"> with active hom</w:t>
            </w:r>
            <w:r w:rsidRPr="00BD039C">
              <w:t xml:space="preserve">e garden/ Total # of </w:t>
            </w:r>
            <w:r w:rsidRPr="00BD039C">
              <w:lastRenderedPageBreak/>
              <w:t>targeted HH</w:t>
            </w:r>
            <w:r w:rsidR="00770380" w:rsidRPr="00BD039C">
              <w:t xml:space="preserve"> for home garden</w:t>
            </w:r>
          </w:p>
        </w:tc>
        <w:tc>
          <w:tcPr>
            <w:tcW w:w="1169" w:type="dxa"/>
          </w:tcPr>
          <w:p w14:paraId="2BAF6140" w14:textId="77777777" w:rsidR="00770380" w:rsidRPr="00BD039C" w:rsidRDefault="00770380" w:rsidP="00770380">
            <w:r w:rsidRPr="00BD039C">
              <w:lastRenderedPageBreak/>
              <w:t>%</w:t>
            </w:r>
          </w:p>
        </w:tc>
        <w:tc>
          <w:tcPr>
            <w:tcW w:w="1260" w:type="dxa"/>
          </w:tcPr>
          <w:p w14:paraId="0232AB8C" w14:textId="77777777" w:rsidR="00770380" w:rsidRPr="00BD039C" w:rsidRDefault="00770380" w:rsidP="00770380">
            <w:r w:rsidRPr="00BD039C">
              <w:t>HHE /KAP surveys</w:t>
            </w:r>
          </w:p>
        </w:tc>
        <w:tc>
          <w:tcPr>
            <w:tcW w:w="1438" w:type="dxa"/>
          </w:tcPr>
          <w:p w14:paraId="6CEBBE6C" w14:textId="77777777" w:rsidR="00770380" w:rsidRPr="00BD039C" w:rsidRDefault="00770380" w:rsidP="00770380">
            <w:r w:rsidRPr="00BD039C">
              <w:t>Once per Year</w:t>
            </w:r>
          </w:p>
        </w:tc>
        <w:tc>
          <w:tcPr>
            <w:tcW w:w="1630" w:type="dxa"/>
          </w:tcPr>
          <w:p w14:paraId="2AF527A7" w14:textId="77777777" w:rsidR="00770380" w:rsidRPr="00BD039C" w:rsidRDefault="00770380" w:rsidP="00770380">
            <w:r w:rsidRPr="00BD039C">
              <w:t>FSL/Nutrition team</w:t>
            </w:r>
          </w:p>
        </w:tc>
        <w:tc>
          <w:tcPr>
            <w:tcW w:w="1438" w:type="dxa"/>
          </w:tcPr>
          <w:p w14:paraId="19FF0A29" w14:textId="77777777" w:rsidR="00770380" w:rsidRPr="00BD039C" w:rsidRDefault="00770380" w:rsidP="00770380">
            <w:r w:rsidRPr="00BD039C">
              <w:t xml:space="preserve">FSL/NUT Manager </w:t>
            </w:r>
          </w:p>
        </w:tc>
      </w:tr>
      <w:tr w:rsidR="00C50141" w:rsidRPr="00BD039C" w14:paraId="682569F3" w14:textId="77777777" w:rsidTr="00770380">
        <w:tc>
          <w:tcPr>
            <w:tcW w:w="2336" w:type="dxa"/>
          </w:tcPr>
          <w:p w14:paraId="699E1DE9" w14:textId="77777777" w:rsidR="003C21DC" w:rsidRPr="004A2519" w:rsidRDefault="003C21DC" w:rsidP="000B643F">
            <w:pPr>
              <w:pStyle w:val="CommentText"/>
              <w:spacing w:after="120"/>
              <w:rPr>
                <w:sz w:val="22"/>
                <w:szCs w:val="22"/>
                <w:lang w:val="en-US"/>
              </w:rPr>
            </w:pPr>
            <w:r w:rsidRPr="004A2519">
              <w:rPr>
                <w:sz w:val="22"/>
                <w:szCs w:val="22"/>
                <w:lang w:val="en-US"/>
              </w:rPr>
              <w:lastRenderedPageBreak/>
              <w:t>% increase in households reporting improved ability to cope with future shocks</w:t>
            </w:r>
          </w:p>
        </w:tc>
        <w:tc>
          <w:tcPr>
            <w:tcW w:w="1529" w:type="dxa"/>
          </w:tcPr>
          <w:p w14:paraId="71EE617D" w14:textId="77777777" w:rsidR="003C21DC" w:rsidRPr="00BD039C" w:rsidRDefault="00726B5A" w:rsidP="000B643F">
            <w:r w:rsidRPr="00BD039C">
              <w:t>Drought, floods, conflict</w:t>
            </w:r>
          </w:p>
        </w:tc>
        <w:tc>
          <w:tcPr>
            <w:tcW w:w="2335" w:type="dxa"/>
          </w:tcPr>
          <w:p w14:paraId="611EDD30" w14:textId="77777777" w:rsidR="003C21DC" w:rsidRPr="00BD039C" w:rsidRDefault="00726B5A" w:rsidP="000B643F">
            <w:r w:rsidRPr="00BD039C">
              <w:t>General # of HHs per payam against overall Payam population</w:t>
            </w:r>
          </w:p>
        </w:tc>
        <w:tc>
          <w:tcPr>
            <w:tcW w:w="1169" w:type="dxa"/>
          </w:tcPr>
          <w:p w14:paraId="7818601D" w14:textId="77777777" w:rsidR="003C21DC" w:rsidRPr="00BD039C" w:rsidRDefault="006E5349" w:rsidP="000B643F">
            <w:r w:rsidRPr="00BD039C">
              <w:t>%age</w:t>
            </w:r>
          </w:p>
        </w:tc>
        <w:tc>
          <w:tcPr>
            <w:tcW w:w="1260" w:type="dxa"/>
          </w:tcPr>
          <w:p w14:paraId="5A2C2508" w14:textId="77777777" w:rsidR="003C21DC" w:rsidRPr="00BD039C" w:rsidRDefault="006E5349" w:rsidP="000B643F">
            <w:r w:rsidRPr="00BD039C">
              <w:t>DRR action plans, gaps and interventions done</w:t>
            </w:r>
          </w:p>
        </w:tc>
        <w:tc>
          <w:tcPr>
            <w:tcW w:w="1438" w:type="dxa"/>
          </w:tcPr>
          <w:p w14:paraId="6A957E58" w14:textId="77777777" w:rsidR="003C21DC" w:rsidRPr="00BD039C" w:rsidRDefault="006E5349" w:rsidP="000B643F">
            <w:r w:rsidRPr="00BD039C">
              <w:t>Bi-annual</w:t>
            </w:r>
          </w:p>
        </w:tc>
        <w:tc>
          <w:tcPr>
            <w:tcW w:w="1630" w:type="dxa"/>
          </w:tcPr>
          <w:p w14:paraId="041CD907" w14:textId="77777777" w:rsidR="003C21DC" w:rsidRPr="00BD039C" w:rsidRDefault="0088510E" w:rsidP="000B643F">
            <w:r w:rsidRPr="00BD039C">
              <w:t>ERD Field staff</w:t>
            </w:r>
          </w:p>
        </w:tc>
        <w:tc>
          <w:tcPr>
            <w:tcW w:w="1438" w:type="dxa"/>
          </w:tcPr>
          <w:p w14:paraId="61BE99F6" w14:textId="77777777" w:rsidR="003C21DC" w:rsidRPr="00BD039C" w:rsidRDefault="0088510E" w:rsidP="000B643F">
            <w:r w:rsidRPr="00BD039C">
              <w:t>ERD Manager</w:t>
            </w:r>
          </w:p>
        </w:tc>
      </w:tr>
      <w:tr w:rsidR="00C50141" w:rsidRPr="00BD039C" w14:paraId="07E24A58" w14:textId="77777777" w:rsidTr="00770380">
        <w:tc>
          <w:tcPr>
            <w:tcW w:w="2336" w:type="dxa"/>
          </w:tcPr>
          <w:p w14:paraId="7E5E8B94" w14:textId="77777777" w:rsidR="004A7947" w:rsidRPr="004A2519" w:rsidRDefault="004A7947" w:rsidP="004A7947">
            <w:pPr>
              <w:pStyle w:val="CommentText"/>
              <w:spacing w:after="120"/>
              <w:rPr>
                <w:sz w:val="22"/>
                <w:szCs w:val="22"/>
                <w:lang w:val="en-US"/>
              </w:rPr>
            </w:pPr>
            <w:r w:rsidRPr="004A2519">
              <w:rPr>
                <w:sz w:val="22"/>
                <w:szCs w:val="22"/>
                <w:lang w:val="en-US"/>
              </w:rPr>
              <w:t># of communities with community disaster risk reduction management committee (CDRRMC) plans and frameworks</w:t>
            </w:r>
          </w:p>
        </w:tc>
        <w:tc>
          <w:tcPr>
            <w:tcW w:w="1529" w:type="dxa"/>
          </w:tcPr>
          <w:p w14:paraId="0C1DBA15" w14:textId="77777777" w:rsidR="004A7947" w:rsidRPr="00BD039C" w:rsidRDefault="00DB5736" w:rsidP="004A7947">
            <w:r w:rsidRPr="00BD039C">
              <w:t>Payams with DRR plans</w:t>
            </w:r>
          </w:p>
        </w:tc>
        <w:tc>
          <w:tcPr>
            <w:tcW w:w="2335" w:type="dxa"/>
          </w:tcPr>
          <w:p w14:paraId="6B788148" w14:textId="77777777" w:rsidR="004A7947" w:rsidRPr="00BD039C" w:rsidRDefault="005F63D4" w:rsidP="004A7947">
            <w:r w:rsidRPr="00BD039C">
              <w:t xml:space="preserve"># </w:t>
            </w:r>
            <w:r w:rsidR="008A536A" w:rsidRPr="00BD039C">
              <w:t>of Payams with DRR plans compared with</w:t>
            </w:r>
            <w:r w:rsidRPr="00BD039C">
              <w:t xml:space="preserve"> total # of Payams within the County</w:t>
            </w:r>
          </w:p>
        </w:tc>
        <w:tc>
          <w:tcPr>
            <w:tcW w:w="1169" w:type="dxa"/>
          </w:tcPr>
          <w:p w14:paraId="09049634" w14:textId="77777777" w:rsidR="004A7947" w:rsidRPr="00BD039C" w:rsidRDefault="008A536A" w:rsidP="004A7947">
            <w:r w:rsidRPr="00BD039C">
              <w:t>Number</w:t>
            </w:r>
          </w:p>
        </w:tc>
        <w:tc>
          <w:tcPr>
            <w:tcW w:w="1260" w:type="dxa"/>
          </w:tcPr>
          <w:p w14:paraId="100303DD" w14:textId="77777777" w:rsidR="004A7947" w:rsidRPr="00BD039C" w:rsidRDefault="00AB1BE5" w:rsidP="004A7947">
            <w:r w:rsidRPr="00BD039C">
              <w:t xml:space="preserve">CMDRR activity report, training reports &amp; DRR plans </w:t>
            </w:r>
          </w:p>
        </w:tc>
        <w:tc>
          <w:tcPr>
            <w:tcW w:w="1438" w:type="dxa"/>
          </w:tcPr>
          <w:p w14:paraId="5EB7E6E3" w14:textId="77777777" w:rsidR="004A7947" w:rsidRPr="00BD039C" w:rsidRDefault="00CA30A8" w:rsidP="004A7947">
            <w:r w:rsidRPr="00BD039C">
              <w:t>Quarterly</w:t>
            </w:r>
          </w:p>
        </w:tc>
        <w:tc>
          <w:tcPr>
            <w:tcW w:w="1630" w:type="dxa"/>
          </w:tcPr>
          <w:p w14:paraId="502175BF" w14:textId="77777777" w:rsidR="004A7947" w:rsidRPr="00BD039C" w:rsidRDefault="004A7947" w:rsidP="004A7947">
            <w:r w:rsidRPr="00BD039C">
              <w:t>ERD Field staff</w:t>
            </w:r>
          </w:p>
        </w:tc>
        <w:tc>
          <w:tcPr>
            <w:tcW w:w="1438" w:type="dxa"/>
          </w:tcPr>
          <w:p w14:paraId="2EAEEDB7" w14:textId="77777777" w:rsidR="004A7947" w:rsidRPr="00BD039C" w:rsidRDefault="004A7947" w:rsidP="004A7947">
            <w:r w:rsidRPr="00BD039C">
              <w:t>ERD Manager</w:t>
            </w:r>
          </w:p>
        </w:tc>
      </w:tr>
    </w:tbl>
    <w:p w14:paraId="0F4AC2AD" w14:textId="77777777" w:rsidR="003C21DC" w:rsidRPr="00BD039C" w:rsidRDefault="003C21DC" w:rsidP="00C604C6">
      <w:pPr>
        <w:pBdr>
          <w:top w:val="single" w:sz="4" w:space="1" w:color="auto"/>
        </w:pBdr>
        <w:rPr>
          <w:rFonts w:ascii="Times New Roman" w:hAnsi="Times New Roman" w:cs="Times New Roman"/>
        </w:rPr>
      </w:pPr>
    </w:p>
    <w:p w14:paraId="421B1CDF" w14:textId="77777777" w:rsidR="000439DC" w:rsidRPr="00BD039C" w:rsidRDefault="000439DC" w:rsidP="00C604C6">
      <w:pPr>
        <w:pBdr>
          <w:top w:val="single" w:sz="4" w:space="1" w:color="auto"/>
        </w:pBdr>
        <w:rPr>
          <w:rFonts w:ascii="Times New Roman" w:hAnsi="Times New Roman" w:cs="Times New Roman"/>
        </w:rPr>
      </w:pPr>
    </w:p>
    <w:p w14:paraId="252F6F6E" w14:textId="77777777" w:rsidR="000439DC" w:rsidRPr="00BD039C" w:rsidRDefault="000439DC" w:rsidP="00C604C6">
      <w:pPr>
        <w:pBdr>
          <w:top w:val="single" w:sz="4" w:space="1" w:color="auto"/>
        </w:pBdr>
        <w:rPr>
          <w:rFonts w:ascii="Times New Roman" w:hAnsi="Times New Roman" w:cs="Times New Roman"/>
        </w:rPr>
      </w:pPr>
    </w:p>
    <w:p w14:paraId="27D28F53" w14:textId="2FC86FB3" w:rsidR="00082DC8" w:rsidRDefault="00082DC8">
      <w:pPr>
        <w:rPr>
          <w:rFonts w:ascii="Times New Roman" w:hAnsi="Times New Roman" w:cs="Times New Roman"/>
        </w:rPr>
      </w:pPr>
      <w:r>
        <w:rPr>
          <w:rFonts w:ascii="Times New Roman" w:hAnsi="Times New Roman" w:cs="Times New Roman"/>
        </w:rPr>
        <w:br w:type="page"/>
      </w:r>
    </w:p>
    <w:p w14:paraId="3771E066" w14:textId="77777777" w:rsidR="000439DC" w:rsidRPr="00BD039C" w:rsidRDefault="000439DC" w:rsidP="00C604C6">
      <w:pPr>
        <w:pBdr>
          <w:top w:val="single" w:sz="4" w:space="1" w:color="auto"/>
        </w:pBdr>
        <w:rPr>
          <w:rFonts w:ascii="Times New Roman" w:hAnsi="Times New Roman" w:cs="Times New Roman"/>
        </w:rPr>
      </w:pPr>
    </w:p>
    <w:p w14:paraId="53D13E1D" w14:textId="77777777" w:rsidR="00A72FDA" w:rsidRPr="004A2519" w:rsidRDefault="00C604C6" w:rsidP="00424BDC">
      <w:pPr>
        <w:pStyle w:val="Heading2"/>
        <w:rPr>
          <w:rFonts w:ascii="Times New Roman" w:hAnsi="Times New Roman"/>
          <w:sz w:val="22"/>
          <w:szCs w:val="22"/>
          <w:lang w:val="en-US"/>
        </w:rPr>
      </w:pPr>
      <w:bookmarkStart w:id="22" w:name="_Toc456880692"/>
      <w:r w:rsidRPr="004A2519">
        <w:rPr>
          <w:rFonts w:ascii="Times New Roman" w:hAnsi="Times New Roman"/>
          <w:sz w:val="22"/>
          <w:szCs w:val="22"/>
          <w:lang w:val="en-US"/>
        </w:rPr>
        <w:t>Updated annual work plan for first year</w:t>
      </w:r>
      <w:bookmarkEnd w:id="22"/>
    </w:p>
    <w:tbl>
      <w:tblPr>
        <w:tblpPr w:leftFromText="187" w:rightFromText="187" w:vertAnchor="text" w:horzAnchor="margin" w:tblpXSpec="center" w:tblpY="1"/>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540"/>
        <w:gridCol w:w="720"/>
        <w:gridCol w:w="630"/>
        <w:gridCol w:w="630"/>
        <w:gridCol w:w="630"/>
        <w:gridCol w:w="720"/>
        <w:gridCol w:w="720"/>
        <w:gridCol w:w="630"/>
        <w:gridCol w:w="720"/>
        <w:gridCol w:w="720"/>
        <w:gridCol w:w="630"/>
        <w:gridCol w:w="630"/>
      </w:tblGrid>
      <w:tr w:rsidR="00287B3A" w:rsidRPr="00BD039C" w14:paraId="1EE83DFA" w14:textId="77777777" w:rsidTr="001803BE">
        <w:trPr>
          <w:cantSplit/>
          <w:trHeight w:val="260"/>
        </w:trPr>
        <w:tc>
          <w:tcPr>
            <w:tcW w:w="5305" w:type="dxa"/>
          </w:tcPr>
          <w:p w14:paraId="1D48CC02" w14:textId="77777777" w:rsidR="00287B3A" w:rsidRPr="00BD039C" w:rsidRDefault="00287B3A" w:rsidP="001803BE">
            <w:pPr>
              <w:jc w:val="both"/>
              <w:rPr>
                <w:rFonts w:ascii="Times New Roman" w:hAnsi="Times New Roman" w:cs="Times New Roman"/>
                <w:b/>
                <w:highlight w:val="lightGray"/>
              </w:rPr>
            </w:pPr>
            <w:r w:rsidRPr="00BD039C">
              <w:rPr>
                <w:rFonts w:ascii="Times New Roman" w:hAnsi="Times New Roman" w:cs="Times New Roman"/>
                <w:b/>
                <w:highlight w:val="lightGray"/>
              </w:rPr>
              <w:t>Months</w:t>
            </w:r>
          </w:p>
        </w:tc>
        <w:tc>
          <w:tcPr>
            <w:tcW w:w="540" w:type="dxa"/>
            <w:shd w:val="clear" w:color="auto" w:fill="auto"/>
            <w:vAlign w:val="center"/>
          </w:tcPr>
          <w:p w14:paraId="0CC72AAB"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1</w:t>
            </w:r>
          </w:p>
        </w:tc>
        <w:tc>
          <w:tcPr>
            <w:tcW w:w="720" w:type="dxa"/>
            <w:shd w:val="clear" w:color="auto" w:fill="auto"/>
            <w:vAlign w:val="center"/>
          </w:tcPr>
          <w:p w14:paraId="4FBC8F9A"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2</w:t>
            </w:r>
          </w:p>
        </w:tc>
        <w:tc>
          <w:tcPr>
            <w:tcW w:w="630" w:type="dxa"/>
            <w:shd w:val="clear" w:color="auto" w:fill="auto"/>
            <w:vAlign w:val="center"/>
          </w:tcPr>
          <w:p w14:paraId="0FDDEA9A"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3</w:t>
            </w:r>
          </w:p>
        </w:tc>
        <w:tc>
          <w:tcPr>
            <w:tcW w:w="630" w:type="dxa"/>
            <w:shd w:val="clear" w:color="auto" w:fill="auto"/>
            <w:vAlign w:val="center"/>
          </w:tcPr>
          <w:p w14:paraId="4F7DDFC0"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4</w:t>
            </w:r>
          </w:p>
        </w:tc>
        <w:tc>
          <w:tcPr>
            <w:tcW w:w="630" w:type="dxa"/>
            <w:shd w:val="clear" w:color="auto" w:fill="auto"/>
            <w:vAlign w:val="center"/>
          </w:tcPr>
          <w:p w14:paraId="2AFD9F5E"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5</w:t>
            </w:r>
          </w:p>
        </w:tc>
        <w:tc>
          <w:tcPr>
            <w:tcW w:w="720" w:type="dxa"/>
            <w:shd w:val="clear" w:color="auto" w:fill="auto"/>
            <w:vAlign w:val="center"/>
          </w:tcPr>
          <w:p w14:paraId="5ED7B216"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6</w:t>
            </w:r>
          </w:p>
        </w:tc>
        <w:tc>
          <w:tcPr>
            <w:tcW w:w="720" w:type="dxa"/>
            <w:shd w:val="clear" w:color="auto" w:fill="auto"/>
            <w:vAlign w:val="center"/>
          </w:tcPr>
          <w:p w14:paraId="13D7E723"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7</w:t>
            </w:r>
          </w:p>
        </w:tc>
        <w:tc>
          <w:tcPr>
            <w:tcW w:w="630" w:type="dxa"/>
            <w:shd w:val="clear" w:color="auto" w:fill="auto"/>
            <w:vAlign w:val="center"/>
          </w:tcPr>
          <w:p w14:paraId="5CCAE7D4"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8</w:t>
            </w:r>
          </w:p>
        </w:tc>
        <w:tc>
          <w:tcPr>
            <w:tcW w:w="720" w:type="dxa"/>
            <w:shd w:val="clear" w:color="auto" w:fill="auto"/>
            <w:vAlign w:val="center"/>
          </w:tcPr>
          <w:p w14:paraId="6F2CA01B"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9</w:t>
            </w:r>
          </w:p>
        </w:tc>
        <w:tc>
          <w:tcPr>
            <w:tcW w:w="720" w:type="dxa"/>
            <w:shd w:val="clear" w:color="auto" w:fill="auto"/>
            <w:vAlign w:val="center"/>
          </w:tcPr>
          <w:p w14:paraId="1E0721D3"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10</w:t>
            </w:r>
          </w:p>
        </w:tc>
        <w:tc>
          <w:tcPr>
            <w:tcW w:w="630" w:type="dxa"/>
            <w:shd w:val="clear" w:color="auto" w:fill="auto"/>
            <w:vAlign w:val="center"/>
          </w:tcPr>
          <w:p w14:paraId="12A9526E"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11</w:t>
            </w:r>
          </w:p>
        </w:tc>
        <w:tc>
          <w:tcPr>
            <w:tcW w:w="630" w:type="dxa"/>
            <w:shd w:val="clear" w:color="auto" w:fill="auto"/>
            <w:vAlign w:val="center"/>
          </w:tcPr>
          <w:p w14:paraId="04CBF0F9" w14:textId="77777777" w:rsidR="00287B3A" w:rsidRPr="00BD039C" w:rsidRDefault="00287B3A" w:rsidP="001803BE">
            <w:pPr>
              <w:jc w:val="center"/>
              <w:rPr>
                <w:rFonts w:ascii="Times New Roman" w:hAnsi="Times New Roman" w:cs="Times New Roman"/>
                <w:b/>
              </w:rPr>
            </w:pPr>
            <w:r w:rsidRPr="00BD039C">
              <w:rPr>
                <w:rFonts w:ascii="Times New Roman" w:hAnsi="Times New Roman" w:cs="Times New Roman"/>
                <w:b/>
              </w:rPr>
              <w:t>12</w:t>
            </w:r>
          </w:p>
        </w:tc>
      </w:tr>
      <w:tr w:rsidR="00287B3A" w:rsidRPr="00BD039C" w14:paraId="233E2E41" w14:textId="77777777" w:rsidTr="001803BE">
        <w:trPr>
          <w:cantSplit/>
          <w:trHeight w:val="225"/>
        </w:trPr>
        <w:tc>
          <w:tcPr>
            <w:tcW w:w="5305" w:type="dxa"/>
          </w:tcPr>
          <w:p w14:paraId="4E9E582A"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Security assessment in Panyijar and Pariang counties</w:t>
            </w:r>
          </w:p>
        </w:tc>
        <w:tc>
          <w:tcPr>
            <w:tcW w:w="540" w:type="dxa"/>
            <w:shd w:val="clear" w:color="auto" w:fill="auto"/>
            <w:vAlign w:val="center"/>
          </w:tcPr>
          <w:p w14:paraId="2BA933E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537F27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E5C994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17092B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6B9DF4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3B7B4B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99C5EA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EE7A01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6F50BB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1CE326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E70A6F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2C1E36A" w14:textId="77777777" w:rsidR="00287B3A" w:rsidRPr="00BD039C" w:rsidRDefault="00287B3A" w:rsidP="001803BE">
            <w:pPr>
              <w:jc w:val="center"/>
              <w:rPr>
                <w:rFonts w:ascii="Times New Roman" w:hAnsi="Times New Roman" w:cs="Times New Roman"/>
              </w:rPr>
            </w:pPr>
          </w:p>
        </w:tc>
      </w:tr>
      <w:tr w:rsidR="00287B3A" w:rsidRPr="00BD039C" w14:paraId="52E2EEEE" w14:textId="77777777" w:rsidTr="001803BE">
        <w:trPr>
          <w:cantSplit/>
          <w:trHeight w:val="270"/>
        </w:trPr>
        <w:tc>
          <w:tcPr>
            <w:tcW w:w="5305" w:type="dxa"/>
          </w:tcPr>
          <w:p w14:paraId="238137CD"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Engagement of community leaders to introduce program</w:t>
            </w:r>
          </w:p>
        </w:tc>
        <w:tc>
          <w:tcPr>
            <w:tcW w:w="540" w:type="dxa"/>
            <w:shd w:val="clear" w:color="auto" w:fill="auto"/>
            <w:vAlign w:val="center"/>
          </w:tcPr>
          <w:p w14:paraId="2F46723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C97768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9ABD44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FFB14C2"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E58517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D38EC02"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BC2FD0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27158B2"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164812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7BA880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A00975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3BA7337" w14:textId="77777777" w:rsidR="00287B3A" w:rsidRPr="00BD039C" w:rsidRDefault="00287B3A" w:rsidP="001803BE">
            <w:pPr>
              <w:jc w:val="center"/>
              <w:rPr>
                <w:rFonts w:ascii="Times New Roman" w:hAnsi="Times New Roman" w:cs="Times New Roman"/>
              </w:rPr>
            </w:pPr>
          </w:p>
        </w:tc>
      </w:tr>
      <w:tr w:rsidR="00287B3A" w:rsidRPr="00BD039C" w14:paraId="0D0BA505" w14:textId="77777777" w:rsidTr="001803BE">
        <w:trPr>
          <w:cantSplit/>
          <w:trHeight w:val="252"/>
        </w:trPr>
        <w:tc>
          <w:tcPr>
            <w:tcW w:w="5305" w:type="dxa"/>
          </w:tcPr>
          <w:p w14:paraId="66F4F44E"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Beneficiary targeting activities with community leaders</w:t>
            </w:r>
          </w:p>
        </w:tc>
        <w:tc>
          <w:tcPr>
            <w:tcW w:w="540" w:type="dxa"/>
            <w:shd w:val="clear" w:color="auto" w:fill="auto"/>
            <w:vAlign w:val="center"/>
          </w:tcPr>
          <w:p w14:paraId="5E4D37FD"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369D51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E2036E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4E6550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35951C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4A2FD69"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BE06ED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1C0A570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53B95E5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9641AC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064E7F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A24B39F" w14:textId="77777777" w:rsidR="00287B3A" w:rsidRPr="00BD039C" w:rsidRDefault="00287B3A" w:rsidP="001803BE">
            <w:pPr>
              <w:jc w:val="center"/>
              <w:rPr>
                <w:rFonts w:ascii="Times New Roman" w:hAnsi="Times New Roman" w:cs="Times New Roman"/>
              </w:rPr>
            </w:pPr>
          </w:p>
        </w:tc>
      </w:tr>
      <w:tr w:rsidR="00287B3A" w:rsidRPr="00BD039C" w14:paraId="25CA3790" w14:textId="77777777" w:rsidTr="001803BE">
        <w:trPr>
          <w:cantSplit/>
          <w:trHeight w:val="441"/>
        </w:trPr>
        <w:tc>
          <w:tcPr>
            <w:tcW w:w="5305" w:type="dxa"/>
            <w:vAlign w:val="bottom"/>
          </w:tcPr>
          <w:p w14:paraId="12C66485"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Provision of staple seeds (Maize, Sorghum, Sesame, Groundnuts)</w:t>
            </w:r>
          </w:p>
        </w:tc>
        <w:tc>
          <w:tcPr>
            <w:tcW w:w="540" w:type="dxa"/>
            <w:shd w:val="clear" w:color="auto" w:fill="auto"/>
            <w:vAlign w:val="center"/>
          </w:tcPr>
          <w:p w14:paraId="600B0287"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216CE86F"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A1DB9AC"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1168E30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FDAAB2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2E5040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6D8935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D98D0FD"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A9651BA"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3CA21E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C83E39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ABE68E0" w14:textId="77777777" w:rsidR="00287B3A" w:rsidRPr="00BD039C" w:rsidRDefault="00287B3A" w:rsidP="001803BE">
            <w:pPr>
              <w:jc w:val="center"/>
              <w:rPr>
                <w:rFonts w:ascii="Times New Roman" w:hAnsi="Times New Roman" w:cs="Times New Roman"/>
              </w:rPr>
            </w:pPr>
          </w:p>
        </w:tc>
      </w:tr>
      <w:tr w:rsidR="00287B3A" w:rsidRPr="00BD039C" w14:paraId="34992037" w14:textId="77777777" w:rsidTr="001803BE">
        <w:trPr>
          <w:cantSplit/>
          <w:trHeight w:val="441"/>
        </w:trPr>
        <w:tc>
          <w:tcPr>
            <w:tcW w:w="5305" w:type="dxa"/>
            <w:vAlign w:val="bottom"/>
          </w:tcPr>
          <w:p w14:paraId="59C24F26"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Provision of Farming tools (Sickles, Folk/Hoe, Panga, Watering Cans)</w:t>
            </w:r>
          </w:p>
        </w:tc>
        <w:tc>
          <w:tcPr>
            <w:tcW w:w="540" w:type="dxa"/>
            <w:shd w:val="clear" w:color="auto" w:fill="auto"/>
            <w:vAlign w:val="center"/>
          </w:tcPr>
          <w:p w14:paraId="0E635BB8"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14C25F70"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7FD40B00"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04B6EB8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8754192"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561877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996727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BB111D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3067F8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B576C1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3DB30A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AE5952F" w14:textId="77777777" w:rsidR="00287B3A" w:rsidRPr="00BD039C" w:rsidRDefault="00287B3A" w:rsidP="001803BE">
            <w:pPr>
              <w:jc w:val="center"/>
              <w:rPr>
                <w:rFonts w:ascii="Times New Roman" w:hAnsi="Times New Roman" w:cs="Times New Roman"/>
              </w:rPr>
            </w:pPr>
          </w:p>
        </w:tc>
      </w:tr>
      <w:tr w:rsidR="00287B3A" w:rsidRPr="00BD039C" w14:paraId="577135C8" w14:textId="77777777" w:rsidTr="001803BE">
        <w:trPr>
          <w:cantSplit/>
          <w:trHeight w:val="234"/>
        </w:trPr>
        <w:tc>
          <w:tcPr>
            <w:tcW w:w="5305" w:type="dxa"/>
            <w:vAlign w:val="bottom"/>
          </w:tcPr>
          <w:p w14:paraId="7175A649"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Provision of Fishing tools (Rods, Line, Bait)</w:t>
            </w:r>
          </w:p>
        </w:tc>
        <w:tc>
          <w:tcPr>
            <w:tcW w:w="540" w:type="dxa"/>
            <w:shd w:val="clear" w:color="auto" w:fill="auto"/>
            <w:vAlign w:val="center"/>
          </w:tcPr>
          <w:p w14:paraId="49792339"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47492057"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5B6A9341"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22A002C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F98324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CCEF79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AFDFFB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D4762A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6A1490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47ABA7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350B19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9BA9EF8" w14:textId="77777777" w:rsidR="00287B3A" w:rsidRPr="00BD039C" w:rsidRDefault="00287B3A" w:rsidP="001803BE">
            <w:pPr>
              <w:jc w:val="center"/>
              <w:rPr>
                <w:rFonts w:ascii="Times New Roman" w:hAnsi="Times New Roman" w:cs="Times New Roman"/>
              </w:rPr>
            </w:pPr>
          </w:p>
        </w:tc>
      </w:tr>
      <w:tr w:rsidR="00287B3A" w:rsidRPr="00BD039C" w14:paraId="36A9DCCB" w14:textId="77777777" w:rsidTr="001803BE">
        <w:trPr>
          <w:cantSplit/>
          <w:trHeight w:val="162"/>
        </w:trPr>
        <w:tc>
          <w:tcPr>
            <w:tcW w:w="5305" w:type="dxa"/>
            <w:vAlign w:val="bottom"/>
          </w:tcPr>
          <w:p w14:paraId="2D292182"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 xml:space="preserve">Formation of  Farmer Producer Groups </w:t>
            </w:r>
          </w:p>
        </w:tc>
        <w:tc>
          <w:tcPr>
            <w:tcW w:w="540" w:type="dxa"/>
            <w:shd w:val="clear" w:color="auto" w:fill="auto"/>
            <w:vAlign w:val="center"/>
          </w:tcPr>
          <w:p w14:paraId="1DF748A1"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32A9F825"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3DA16B00"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7492A46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8B9251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1D07C9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649285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F9C756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04FEEC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588B27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8328AF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6091CFC" w14:textId="77777777" w:rsidR="00287B3A" w:rsidRPr="00BD039C" w:rsidRDefault="00287B3A" w:rsidP="001803BE">
            <w:pPr>
              <w:jc w:val="center"/>
              <w:rPr>
                <w:rFonts w:ascii="Times New Roman" w:hAnsi="Times New Roman" w:cs="Times New Roman"/>
              </w:rPr>
            </w:pPr>
          </w:p>
        </w:tc>
      </w:tr>
      <w:tr w:rsidR="00287B3A" w:rsidRPr="00BD039C" w14:paraId="482706CA" w14:textId="77777777" w:rsidTr="001803BE">
        <w:trPr>
          <w:cantSplit/>
          <w:trHeight w:val="333"/>
        </w:trPr>
        <w:tc>
          <w:tcPr>
            <w:tcW w:w="5305" w:type="dxa"/>
            <w:vAlign w:val="bottom"/>
          </w:tcPr>
          <w:p w14:paraId="2D882B25"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Training of Farmer Producer Groups on best agricultural practices</w:t>
            </w:r>
          </w:p>
        </w:tc>
        <w:tc>
          <w:tcPr>
            <w:tcW w:w="540" w:type="dxa"/>
            <w:shd w:val="clear" w:color="auto" w:fill="auto"/>
            <w:vAlign w:val="center"/>
          </w:tcPr>
          <w:p w14:paraId="5BEBE449"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03A1A70E"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B927217"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C2FCA6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0758AF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862128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56EBB17"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40C16B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ECFDDD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77D806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4B2E0F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D6DCB90" w14:textId="77777777" w:rsidR="00287B3A" w:rsidRPr="00BD039C" w:rsidRDefault="00287B3A" w:rsidP="001803BE">
            <w:pPr>
              <w:jc w:val="center"/>
              <w:rPr>
                <w:rFonts w:ascii="Times New Roman" w:hAnsi="Times New Roman" w:cs="Times New Roman"/>
              </w:rPr>
            </w:pPr>
          </w:p>
        </w:tc>
      </w:tr>
      <w:tr w:rsidR="00287B3A" w:rsidRPr="00BD039C" w14:paraId="17484F32" w14:textId="77777777" w:rsidTr="001803BE">
        <w:trPr>
          <w:cantSplit/>
          <w:trHeight w:val="225"/>
        </w:trPr>
        <w:tc>
          <w:tcPr>
            <w:tcW w:w="5305" w:type="dxa"/>
            <w:vAlign w:val="bottom"/>
          </w:tcPr>
          <w:p w14:paraId="1C3C450F"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Formation of Seed Producer Groups</w:t>
            </w:r>
          </w:p>
        </w:tc>
        <w:tc>
          <w:tcPr>
            <w:tcW w:w="540" w:type="dxa"/>
            <w:shd w:val="clear" w:color="auto" w:fill="auto"/>
            <w:vAlign w:val="center"/>
          </w:tcPr>
          <w:p w14:paraId="4F32037A"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4CBC2D8C"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A2C1F9C"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39C5960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C18D1F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F3C11F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E8A7977"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162954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E06D1B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6A72CA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667A7F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1A30D76" w14:textId="77777777" w:rsidR="00287B3A" w:rsidRPr="00BD039C" w:rsidRDefault="00287B3A" w:rsidP="001803BE">
            <w:pPr>
              <w:jc w:val="center"/>
              <w:rPr>
                <w:rFonts w:ascii="Times New Roman" w:hAnsi="Times New Roman" w:cs="Times New Roman"/>
              </w:rPr>
            </w:pPr>
          </w:p>
        </w:tc>
      </w:tr>
      <w:tr w:rsidR="00287B3A" w:rsidRPr="00BD039C" w14:paraId="255775D7" w14:textId="77777777" w:rsidTr="001803BE">
        <w:trPr>
          <w:cantSplit/>
          <w:trHeight w:val="171"/>
        </w:trPr>
        <w:tc>
          <w:tcPr>
            <w:tcW w:w="5305" w:type="dxa"/>
            <w:vAlign w:val="bottom"/>
          </w:tcPr>
          <w:p w14:paraId="4C12F739"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Establish Farmer Field Schools</w:t>
            </w:r>
          </w:p>
        </w:tc>
        <w:tc>
          <w:tcPr>
            <w:tcW w:w="540" w:type="dxa"/>
            <w:shd w:val="clear" w:color="auto" w:fill="auto"/>
            <w:vAlign w:val="center"/>
          </w:tcPr>
          <w:p w14:paraId="0EA3192E"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2209BA87"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A458516"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080F981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94AE1A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8BEC29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93B0FC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9D98D6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A136EA9"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688F79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F9091B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833C69D" w14:textId="77777777" w:rsidR="00287B3A" w:rsidRPr="00BD039C" w:rsidRDefault="00287B3A" w:rsidP="001803BE">
            <w:pPr>
              <w:jc w:val="center"/>
              <w:rPr>
                <w:rFonts w:ascii="Times New Roman" w:hAnsi="Times New Roman" w:cs="Times New Roman"/>
              </w:rPr>
            </w:pPr>
          </w:p>
        </w:tc>
      </w:tr>
      <w:tr w:rsidR="00287B3A" w:rsidRPr="00BD039C" w14:paraId="1ED694A4" w14:textId="77777777" w:rsidTr="001803BE">
        <w:trPr>
          <w:cantSplit/>
          <w:trHeight w:val="234"/>
        </w:trPr>
        <w:tc>
          <w:tcPr>
            <w:tcW w:w="5305" w:type="dxa"/>
            <w:vAlign w:val="bottom"/>
          </w:tcPr>
          <w:p w14:paraId="275075CD"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Establish Fisher folk Field  Schools</w:t>
            </w:r>
          </w:p>
        </w:tc>
        <w:tc>
          <w:tcPr>
            <w:tcW w:w="540" w:type="dxa"/>
            <w:shd w:val="clear" w:color="auto" w:fill="auto"/>
            <w:vAlign w:val="center"/>
          </w:tcPr>
          <w:p w14:paraId="54C3F1E5"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7C23AF69"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000D4B74"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191461C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DF8EC5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18E7D5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26B56C9"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AED313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886D14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71805C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FA3AEB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57183B4" w14:textId="77777777" w:rsidR="00287B3A" w:rsidRPr="00BD039C" w:rsidRDefault="00287B3A" w:rsidP="001803BE">
            <w:pPr>
              <w:jc w:val="center"/>
              <w:rPr>
                <w:rFonts w:ascii="Times New Roman" w:hAnsi="Times New Roman" w:cs="Times New Roman"/>
              </w:rPr>
            </w:pPr>
          </w:p>
        </w:tc>
      </w:tr>
      <w:tr w:rsidR="00287B3A" w:rsidRPr="00BD039C" w14:paraId="74859C2C" w14:textId="77777777" w:rsidTr="001803BE">
        <w:trPr>
          <w:cantSplit/>
          <w:trHeight w:val="441"/>
        </w:trPr>
        <w:tc>
          <w:tcPr>
            <w:tcW w:w="5305" w:type="dxa"/>
            <w:vAlign w:val="bottom"/>
          </w:tcPr>
          <w:p w14:paraId="291121FC"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Training of Community Extension Workers/Government Extension Workers (5 days)</w:t>
            </w:r>
          </w:p>
        </w:tc>
        <w:tc>
          <w:tcPr>
            <w:tcW w:w="540" w:type="dxa"/>
            <w:shd w:val="clear" w:color="auto" w:fill="auto"/>
            <w:vAlign w:val="center"/>
          </w:tcPr>
          <w:p w14:paraId="11518230"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7EFC2368"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29E740EC"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27B2663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207321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918FFA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F14BA6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940FC1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D14724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46FBDF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DD6A55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E91A577" w14:textId="77777777" w:rsidR="00287B3A" w:rsidRPr="00BD039C" w:rsidRDefault="00287B3A" w:rsidP="001803BE">
            <w:pPr>
              <w:jc w:val="center"/>
              <w:rPr>
                <w:rFonts w:ascii="Times New Roman" w:hAnsi="Times New Roman" w:cs="Times New Roman"/>
              </w:rPr>
            </w:pPr>
          </w:p>
        </w:tc>
      </w:tr>
      <w:tr w:rsidR="00287B3A" w:rsidRPr="00BD039C" w14:paraId="3369C81E" w14:textId="77777777" w:rsidTr="001803BE">
        <w:trPr>
          <w:cantSplit/>
          <w:trHeight w:val="351"/>
        </w:trPr>
        <w:tc>
          <w:tcPr>
            <w:tcW w:w="5305" w:type="dxa"/>
          </w:tcPr>
          <w:p w14:paraId="44C52AF0"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Supply kits for Extension Workers (Rain Coats, Gumboots, Umbrellas)</w:t>
            </w:r>
          </w:p>
        </w:tc>
        <w:tc>
          <w:tcPr>
            <w:tcW w:w="540" w:type="dxa"/>
            <w:shd w:val="clear" w:color="auto" w:fill="auto"/>
            <w:vAlign w:val="center"/>
          </w:tcPr>
          <w:p w14:paraId="5B0D02D7"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1D32E127"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43F44FFD"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0EAD66F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D52F0B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1E942B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CB0729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827FE9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15EBF7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AE5406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7E4A46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9830BD4" w14:textId="77777777" w:rsidR="00287B3A" w:rsidRPr="00BD039C" w:rsidRDefault="00287B3A" w:rsidP="001803BE">
            <w:pPr>
              <w:jc w:val="center"/>
              <w:rPr>
                <w:rFonts w:ascii="Times New Roman" w:hAnsi="Times New Roman" w:cs="Times New Roman"/>
              </w:rPr>
            </w:pPr>
          </w:p>
        </w:tc>
      </w:tr>
      <w:tr w:rsidR="00287B3A" w:rsidRPr="00BD039C" w14:paraId="4AD0C95F" w14:textId="77777777" w:rsidTr="001803BE">
        <w:trPr>
          <w:cantSplit/>
          <w:trHeight w:val="441"/>
        </w:trPr>
        <w:tc>
          <w:tcPr>
            <w:tcW w:w="5305" w:type="dxa"/>
            <w:vAlign w:val="bottom"/>
          </w:tcPr>
          <w:p w14:paraId="7C2EE35D"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Establish Farmer Training  and Demonstration Centres (Fencing, demonstration inputs)</w:t>
            </w:r>
          </w:p>
        </w:tc>
        <w:tc>
          <w:tcPr>
            <w:tcW w:w="540" w:type="dxa"/>
            <w:shd w:val="clear" w:color="auto" w:fill="auto"/>
            <w:vAlign w:val="center"/>
          </w:tcPr>
          <w:p w14:paraId="2DD55707"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6C788547"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69DD78C"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5062FF4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0E85CC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D3CF0A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5E9EC4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A1A0D2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4765A5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B74B40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72AD35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0F9D0E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20BD7ACE" w14:textId="77777777" w:rsidTr="001803BE">
        <w:trPr>
          <w:cantSplit/>
          <w:trHeight w:val="441"/>
        </w:trPr>
        <w:tc>
          <w:tcPr>
            <w:tcW w:w="5305" w:type="dxa"/>
            <w:vAlign w:val="bottom"/>
          </w:tcPr>
          <w:p w14:paraId="46CA20F8"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lastRenderedPageBreak/>
              <w:t>Training of Seed Producer Groups on seed preservation (2 hour sessions)</w:t>
            </w:r>
          </w:p>
        </w:tc>
        <w:tc>
          <w:tcPr>
            <w:tcW w:w="540" w:type="dxa"/>
            <w:shd w:val="clear" w:color="auto" w:fill="auto"/>
            <w:vAlign w:val="center"/>
          </w:tcPr>
          <w:p w14:paraId="535FB3AB"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197C7E57"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58079390"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35B4F1D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9AEF94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89F1F9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B8CDB0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5BB3AD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ACE074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CFA043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E80682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F288686" w14:textId="77777777" w:rsidR="00287B3A" w:rsidRPr="00BD039C" w:rsidRDefault="00287B3A" w:rsidP="001803BE">
            <w:pPr>
              <w:jc w:val="center"/>
              <w:rPr>
                <w:rFonts w:ascii="Times New Roman" w:hAnsi="Times New Roman" w:cs="Times New Roman"/>
              </w:rPr>
            </w:pPr>
          </w:p>
        </w:tc>
      </w:tr>
      <w:tr w:rsidR="00287B3A" w:rsidRPr="00BD039C" w14:paraId="6B83684D" w14:textId="77777777" w:rsidTr="001803BE">
        <w:trPr>
          <w:cantSplit/>
          <w:trHeight w:val="252"/>
        </w:trPr>
        <w:tc>
          <w:tcPr>
            <w:tcW w:w="5305" w:type="dxa"/>
            <w:vAlign w:val="bottom"/>
          </w:tcPr>
          <w:p w14:paraId="201CE630"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Train FPGs on good storage practices of farm produce</w:t>
            </w:r>
          </w:p>
        </w:tc>
        <w:tc>
          <w:tcPr>
            <w:tcW w:w="540" w:type="dxa"/>
            <w:shd w:val="clear" w:color="auto" w:fill="auto"/>
            <w:vAlign w:val="center"/>
          </w:tcPr>
          <w:p w14:paraId="0FB77F81"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0DA336F5"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4980063B"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4F7BEC3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0229BBA"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ABD17E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34B7B0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1BC4BA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FB0479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8B890E2" w14:textId="77777777" w:rsidR="00287B3A" w:rsidRPr="00BD039C" w:rsidRDefault="00E80317"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B9AD3B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DB8F45C" w14:textId="77777777" w:rsidR="00287B3A" w:rsidRPr="00BD039C" w:rsidRDefault="00287B3A" w:rsidP="001803BE">
            <w:pPr>
              <w:jc w:val="center"/>
              <w:rPr>
                <w:rFonts w:ascii="Times New Roman" w:hAnsi="Times New Roman" w:cs="Times New Roman"/>
              </w:rPr>
            </w:pPr>
          </w:p>
        </w:tc>
      </w:tr>
      <w:tr w:rsidR="00287B3A" w:rsidRPr="00BD039C" w14:paraId="5F5C9130" w14:textId="77777777" w:rsidTr="001803BE">
        <w:trPr>
          <w:cantSplit/>
          <w:trHeight w:val="261"/>
        </w:trPr>
        <w:tc>
          <w:tcPr>
            <w:tcW w:w="5305" w:type="dxa"/>
            <w:vAlign w:val="bottom"/>
          </w:tcPr>
          <w:p w14:paraId="2B454DFB"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 xml:space="preserve">Training of farmers on agro-processing </w:t>
            </w:r>
          </w:p>
        </w:tc>
        <w:tc>
          <w:tcPr>
            <w:tcW w:w="540" w:type="dxa"/>
            <w:shd w:val="clear" w:color="auto" w:fill="auto"/>
            <w:vAlign w:val="center"/>
          </w:tcPr>
          <w:p w14:paraId="1CCD6157"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0E1C0134"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366DD03"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7C39B3F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CBA494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199D8F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6259A6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BA23CDD"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A05A80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60BE1C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0E20D0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B199457" w14:textId="77777777" w:rsidR="00287B3A" w:rsidRPr="00BD039C" w:rsidRDefault="00287B3A" w:rsidP="001803BE">
            <w:pPr>
              <w:jc w:val="center"/>
              <w:rPr>
                <w:rFonts w:ascii="Times New Roman" w:hAnsi="Times New Roman" w:cs="Times New Roman"/>
              </w:rPr>
            </w:pPr>
          </w:p>
        </w:tc>
      </w:tr>
      <w:tr w:rsidR="00287B3A" w:rsidRPr="00BD039C" w14:paraId="718506D6" w14:textId="77777777" w:rsidTr="001803BE">
        <w:trPr>
          <w:cantSplit/>
          <w:trHeight w:val="252"/>
        </w:trPr>
        <w:tc>
          <w:tcPr>
            <w:tcW w:w="5305" w:type="dxa"/>
            <w:vAlign w:val="bottom"/>
          </w:tcPr>
          <w:p w14:paraId="7D3AD87E"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Training on fish processing, preservation, and utilization</w:t>
            </w:r>
          </w:p>
        </w:tc>
        <w:tc>
          <w:tcPr>
            <w:tcW w:w="540" w:type="dxa"/>
            <w:shd w:val="clear" w:color="auto" w:fill="auto"/>
            <w:vAlign w:val="center"/>
          </w:tcPr>
          <w:p w14:paraId="559055DB"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1D3A849C"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68FE042D"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73F3125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F13148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A06799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573A92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12D8E2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5BB2EBC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A0BC59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0A8610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69F8A2F" w14:textId="77777777" w:rsidR="00287B3A" w:rsidRPr="00BD039C" w:rsidRDefault="00287B3A" w:rsidP="001803BE">
            <w:pPr>
              <w:jc w:val="center"/>
              <w:rPr>
                <w:rFonts w:ascii="Times New Roman" w:hAnsi="Times New Roman" w:cs="Times New Roman"/>
              </w:rPr>
            </w:pPr>
          </w:p>
        </w:tc>
      </w:tr>
      <w:tr w:rsidR="00287B3A" w:rsidRPr="00BD039C" w14:paraId="1C1039DD" w14:textId="77777777" w:rsidTr="001803BE">
        <w:trPr>
          <w:cantSplit/>
          <w:trHeight w:val="261"/>
        </w:trPr>
        <w:tc>
          <w:tcPr>
            <w:tcW w:w="5305" w:type="dxa"/>
            <w:vAlign w:val="bottom"/>
          </w:tcPr>
          <w:p w14:paraId="176430D0"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Market linkage between (producers, suppliers and consumers</w:t>
            </w:r>
          </w:p>
        </w:tc>
        <w:tc>
          <w:tcPr>
            <w:tcW w:w="540" w:type="dxa"/>
            <w:shd w:val="clear" w:color="auto" w:fill="auto"/>
            <w:vAlign w:val="center"/>
          </w:tcPr>
          <w:p w14:paraId="79B152C8" w14:textId="77777777" w:rsidR="00287B3A" w:rsidRPr="00BD039C" w:rsidRDefault="00287B3A" w:rsidP="001803BE">
            <w:pPr>
              <w:jc w:val="center"/>
              <w:rPr>
                <w:rFonts w:ascii="Times New Roman" w:hAnsi="Times New Roman" w:cs="Times New Roman"/>
                <w:highlight w:val="lightGray"/>
              </w:rPr>
            </w:pPr>
          </w:p>
        </w:tc>
        <w:tc>
          <w:tcPr>
            <w:tcW w:w="720" w:type="dxa"/>
            <w:shd w:val="clear" w:color="auto" w:fill="auto"/>
            <w:vAlign w:val="center"/>
          </w:tcPr>
          <w:p w14:paraId="22C1BDD7"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7D9CAC41" w14:textId="77777777" w:rsidR="00287B3A" w:rsidRPr="00BD039C" w:rsidRDefault="00287B3A" w:rsidP="001803BE">
            <w:pPr>
              <w:jc w:val="center"/>
              <w:rPr>
                <w:rFonts w:ascii="Times New Roman" w:hAnsi="Times New Roman" w:cs="Times New Roman"/>
                <w:highlight w:val="lightGray"/>
              </w:rPr>
            </w:pPr>
          </w:p>
        </w:tc>
        <w:tc>
          <w:tcPr>
            <w:tcW w:w="630" w:type="dxa"/>
            <w:shd w:val="clear" w:color="auto" w:fill="auto"/>
            <w:vAlign w:val="center"/>
          </w:tcPr>
          <w:p w14:paraId="7E8940E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28CEC7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3584A67"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D2B1BA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9D16F8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2B1347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33579B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58B30D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17DD3393" w14:textId="77777777" w:rsidR="00287B3A" w:rsidRPr="00BD039C" w:rsidRDefault="00287B3A" w:rsidP="001803BE">
            <w:pPr>
              <w:jc w:val="center"/>
              <w:rPr>
                <w:rFonts w:ascii="Times New Roman" w:hAnsi="Times New Roman" w:cs="Times New Roman"/>
              </w:rPr>
            </w:pPr>
          </w:p>
        </w:tc>
      </w:tr>
      <w:tr w:rsidR="00287B3A" w:rsidRPr="00BD039C" w14:paraId="4E728706" w14:textId="77777777" w:rsidTr="001803BE">
        <w:trPr>
          <w:cantSplit/>
          <w:trHeight w:val="279"/>
        </w:trPr>
        <w:tc>
          <w:tcPr>
            <w:tcW w:w="5305" w:type="dxa"/>
            <w:vAlign w:val="bottom"/>
          </w:tcPr>
          <w:p w14:paraId="35889440"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Support the formation of organized farming association, consisting of farmer producer groups and marketing groups</w:t>
            </w:r>
          </w:p>
        </w:tc>
        <w:tc>
          <w:tcPr>
            <w:tcW w:w="540" w:type="dxa"/>
            <w:vAlign w:val="center"/>
          </w:tcPr>
          <w:p w14:paraId="53AC213B" w14:textId="77777777" w:rsidR="00287B3A" w:rsidRPr="00BD039C" w:rsidRDefault="00287B3A" w:rsidP="001803BE">
            <w:pPr>
              <w:jc w:val="center"/>
              <w:rPr>
                <w:rFonts w:ascii="Times New Roman" w:hAnsi="Times New Roman" w:cs="Times New Roman"/>
              </w:rPr>
            </w:pPr>
          </w:p>
        </w:tc>
        <w:tc>
          <w:tcPr>
            <w:tcW w:w="720" w:type="dxa"/>
            <w:vAlign w:val="center"/>
          </w:tcPr>
          <w:p w14:paraId="0D83C74D" w14:textId="77777777" w:rsidR="00287B3A" w:rsidRPr="00BD039C" w:rsidRDefault="00287B3A" w:rsidP="001803BE">
            <w:pPr>
              <w:jc w:val="center"/>
              <w:rPr>
                <w:rFonts w:ascii="Times New Roman" w:hAnsi="Times New Roman" w:cs="Times New Roman"/>
              </w:rPr>
            </w:pPr>
          </w:p>
        </w:tc>
        <w:tc>
          <w:tcPr>
            <w:tcW w:w="630" w:type="dxa"/>
            <w:vAlign w:val="center"/>
          </w:tcPr>
          <w:p w14:paraId="138199E9" w14:textId="77777777" w:rsidR="00287B3A" w:rsidRPr="00BD039C" w:rsidRDefault="00287B3A" w:rsidP="001803BE">
            <w:pPr>
              <w:jc w:val="center"/>
              <w:rPr>
                <w:rFonts w:ascii="Times New Roman" w:hAnsi="Times New Roman" w:cs="Times New Roman"/>
              </w:rPr>
            </w:pPr>
          </w:p>
        </w:tc>
        <w:tc>
          <w:tcPr>
            <w:tcW w:w="630" w:type="dxa"/>
            <w:vAlign w:val="center"/>
          </w:tcPr>
          <w:p w14:paraId="6DFA3750" w14:textId="77777777" w:rsidR="00287B3A" w:rsidRPr="00BD039C" w:rsidRDefault="00287B3A" w:rsidP="001803BE">
            <w:pPr>
              <w:jc w:val="center"/>
              <w:rPr>
                <w:rFonts w:ascii="Times New Roman" w:hAnsi="Times New Roman" w:cs="Times New Roman"/>
              </w:rPr>
            </w:pPr>
          </w:p>
        </w:tc>
        <w:tc>
          <w:tcPr>
            <w:tcW w:w="630" w:type="dxa"/>
            <w:vAlign w:val="center"/>
          </w:tcPr>
          <w:p w14:paraId="3328F6B1" w14:textId="77777777" w:rsidR="00287B3A" w:rsidRPr="00BD039C" w:rsidRDefault="00287B3A" w:rsidP="001803BE">
            <w:pPr>
              <w:jc w:val="center"/>
              <w:rPr>
                <w:rFonts w:ascii="Times New Roman" w:hAnsi="Times New Roman" w:cs="Times New Roman"/>
              </w:rPr>
            </w:pPr>
          </w:p>
        </w:tc>
        <w:tc>
          <w:tcPr>
            <w:tcW w:w="720" w:type="dxa"/>
            <w:vAlign w:val="center"/>
          </w:tcPr>
          <w:p w14:paraId="458CBD3E" w14:textId="77777777" w:rsidR="00287B3A" w:rsidRPr="00BD039C" w:rsidRDefault="00287B3A" w:rsidP="001803BE">
            <w:pPr>
              <w:jc w:val="center"/>
              <w:rPr>
                <w:rFonts w:ascii="Times New Roman" w:hAnsi="Times New Roman" w:cs="Times New Roman"/>
              </w:rPr>
            </w:pPr>
          </w:p>
        </w:tc>
        <w:tc>
          <w:tcPr>
            <w:tcW w:w="720" w:type="dxa"/>
            <w:vAlign w:val="center"/>
          </w:tcPr>
          <w:p w14:paraId="4344BE4D" w14:textId="77777777" w:rsidR="00287B3A" w:rsidRPr="00BD039C" w:rsidRDefault="00287B3A" w:rsidP="001803BE">
            <w:pPr>
              <w:jc w:val="center"/>
              <w:rPr>
                <w:rFonts w:ascii="Times New Roman" w:hAnsi="Times New Roman" w:cs="Times New Roman"/>
              </w:rPr>
            </w:pPr>
          </w:p>
        </w:tc>
        <w:tc>
          <w:tcPr>
            <w:tcW w:w="630" w:type="dxa"/>
            <w:vAlign w:val="center"/>
          </w:tcPr>
          <w:p w14:paraId="3F457474" w14:textId="77777777" w:rsidR="00287B3A" w:rsidRPr="00BD039C" w:rsidRDefault="00287B3A" w:rsidP="001803BE">
            <w:pPr>
              <w:jc w:val="center"/>
              <w:rPr>
                <w:rFonts w:ascii="Times New Roman" w:hAnsi="Times New Roman" w:cs="Times New Roman"/>
              </w:rPr>
            </w:pPr>
          </w:p>
        </w:tc>
        <w:tc>
          <w:tcPr>
            <w:tcW w:w="720" w:type="dxa"/>
            <w:vAlign w:val="center"/>
          </w:tcPr>
          <w:p w14:paraId="66914FD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FB1EDA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7F7497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4C9D81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7C6DBD2B" w14:textId="77777777" w:rsidTr="001803BE">
        <w:trPr>
          <w:cantSplit/>
          <w:trHeight w:val="261"/>
        </w:trPr>
        <w:tc>
          <w:tcPr>
            <w:tcW w:w="5305" w:type="dxa"/>
            <w:vAlign w:val="bottom"/>
          </w:tcPr>
          <w:p w14:paraId="1AB2C746"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 xml:space="preserve">Support value addition on cereals and other crops (e.g. grinding and repacking of sorghum) </w:t>
            </w:r>
          </w:p>
        </w:tc>
        <w:tc>
          <w:tcPr>
            <w:tcW w:w="540" w:type="dxa"/>
            <w:vAlign w:val="center"/>
          </w:tcPr>
          <w:p w14:paraId="579396F4" w14:textId="77777777" w:rsidR="00287B3A" w:rsidRPr="00BD039C" w:rsidRDefault="00287B3A" w:rsidP="001803BE">
            <w:pPr>
              <w:jc w:val="center"/>
              <w:rPr>
                <w:rFonts w:ascii="Times New Roman" w:hAnsi="Times New Roman" w:cs="Times New Roman"/>
              </w:rPr>
            </w:pPr>
          </w:p>
        </w:tc>
        <w:tc>
          <w:tcPr>
            <w:tcW w:w="720" w:type="dxa"/>
            <w:vAlign w:val="center"/>
          </w:tcPr>
          <w:p w14:paraId="5412F644" w14:textId="77777777" w:rsidR="00287B3A" w:rsidRPr="00BD039C" w:rsidRDefault="00287B3A" w:rsidP="001803BE">
            <w:pPr>
              <w:jc w:val="center"/>
              <w:rPr>
                <w:rFonts w:ascii="Times New Roman" w:hAnsi="Times New Roman" w:cs="Times New Roman"/>
              </w:rPr>
            </w:pPr>
          </w:p>
        </w:tc>
        <w:tc>
          <w:tcPr>
            <w:tcW w:w="630" w:type="dxa"/>
            <w:vAlign w:val="center"/>
          </w:tcPr>
          <w:p w14:paraId="767E708E" w14:textId="77777777" w:rsidR="00287B3A" w:rsidRPr="00BD039C" w:rsidRDefault="00287B3A" w:rsidP="001803BE">
            <w:pPr>
              <w:jc w:val="center"/>
              <w:rPr>
                <w:rFonts w:ascii="Times New Roman" w:hAnsi="Times New Roman" w:cs="Times New Roman"/>
              </w:rPr>
            </w:pPr>
          </w:p>
        </w:tc>
        <w:tc>
          <w:tcPr>
            <w:tcW w:w="630" w:type="dxa"/>
            <w:vAlign w:val="center"/>
          </w:tcPr>
          <w:p w14:paraId="6BB10054" w14:textId="77777777" w:rsidR="00287B3A" w:rsidRPr="00BD039C" w:rsidRDefault="00287B3A" w:rsidP="001803BE">
            <w:pPr>
              <w:jc w:val="center"/>
              <w:rPr>
                <w:rFonts w:ascii="Times New Roman" w:hAnsi="Times New Roman" w:cs="Times New Roman"/>
              </w:rPr>
            </w:pPr>
          </w:p>
        </w:tc>
        <w:tc>
          <w:tcPr>
            <w:tcW w:w="630" w:type="dxa"/>
            <w:vAlign w:val="center"/>
          </w:tcPr>
          <w:p w14:paraId="00668364" w14:textId="77777777" w:rsidR="00287B3A" w:rsidRPr="00BD039C" w:rsidRDefault="00287B3A" w:rsidP="001803BE">
            <w:pPr>
              <w:jc w:val="center"/>
              <w:rPr>
                <w:rFonts w:ascii="Times New Roman" w:hAnsi="Times New Roman" w:cs="Times New Roman"/>
              </w:rPr>
            </w:pPr>
          </w:p>
        </w:tc>
        <w:tc>
          <w:tcPr>
            <w:tcW w:w="720" w:type="dxa"/>
            <w:vAlign w:val="center"/>
          </w:tcPr>
          <w:p w14:paraId="77CB43F4" w14:textId="77777777" w:rsidR="00287B3A" w:rsidRPr="00BD039C" w:rsidRDefault="00287B3A" w:rsidP="001803BE">
            <w:pPr>
              <w:jc w:val="center"/>
              <w:rPr>
                <w:rFonts w:ascii="Times New Roman" w:hAnsi="Times New Roman" w:cs="Times New Roman"/>
              </w:rPr>
            </w:pPr>
          </w:p>
        </w:tc>
        <w:tc>
          <w:tcPr>
            <w:tcW w:w="720" w:type="dxa"/>
            <w:vAlign w:val="center"/>
          </w:tcPr>
          <w:p w14:paraId="4BFAE36C" w14:textId="77777777" w:rsidR="00287B3A" w:rsidRPr="00BD039C" w:rsidRDefault="00287B3A" w:rsidP="001803BE">
            <w:pPr>
              <w:jc w:val="center"/>
              <w:rPr>
                <w:rFonts w:ascii="Times New Roman" w:hAnsi="Times New Roman" w:cs="Times New Roman"/>
              </w:rPr>
            </w:pPr>
          </w:p>
        </w:tc>
        <w:tc>
          <w:tcPr>
            <w:tcW w:w="630" w:type="dxa"/>
            <w:vAlign w:val="center"/>
          </w:tcPr>
          <w:p w14:paraId="72F39127" w14:textId="77777777" w:rsidR="00287B3A" w:rsidRPr="00BD039C" w:rsidRDefault="00287B3A" w:rsidP="001803BE">
            <w:pPr>
              <w:jc w:val="center"/>
              <w:rPr>
                <w:rFonts w:ascii="Times New Roman" w:hAnsi="Times New Roman" w:cs="Times New Roman"/>
              </w:rPr>
            </w:pPr>
          </w:p>
        </w:tc>
        <w:tc>
          <w:tcPr>
            <w:tcW w:w="720" w:type="dxa"/>
            <w:vAlign w:val="center"/>
          </w:tcPr>
          <w:p w14:paraId="05148D1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075720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4A3C1F2"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954272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00900DA1" w14:textId="77777777" w:rsidTr="001803BE">
        <w:trPr>
          <w:cantSplit/>
          <w:trHeight w:val="261"/>
        </w:trPr>
        <w:tc>
          <w:tcPr>
            <w:tcW w:w="5305" w:type="dxa"/>
          </w:tcPr>
          <w:p w14:paraId="18FF0835"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Establish Fisheries Management Associations</w:t>
            </w:r>
          </w:p>
        </w:tc>
        <w:tc>
          <w:tcPr>
            <w:tcW w:w="540" w:type="dxa"/>
            <w:vAlign w:val="center"/>
          </w:tcPr>
          <w:p w14:paraId="0AEA9294" w14:textId="77777777" w:rsidR="00287B3A" w:rsidRPr="00BD039C" w:rsidRDefault="00287B3A" w:rsidP="001803BE">
            <w:pPr>
              <w:jc w:val="center"/>
              <w:rPr>
                <w:rFonts w:ascii="Times New Roman" w:hAnsi="Times New Roman" w:cs="Times New Roman"/>
              </w:rPr>
            </w:pPr>
          </w:p>
        </w:tc>
        <w:tc>
          <w:tcPr>
            <w:tcW w:w="720" w:type="dxa"/>
            <w:vAlign w:val="center"/>
          </w:tcPr>
          <w:p w14:paraId="6405E984" w14:textId="77777777" w:rsidR="00287B3A" w:rsidRPr="00BD039C" w:rsidRDefault="00287B3A" w:rsidP="001803BE">
            <w:pPr>
              <w:jc w:val="center"/>
              <w:rPr>
                <w:rFonts w:ascii="Times New Roman" w:hAnsi="Times New Roman" w:cs="Times New Roman"/>
              </w:rPr>
            </w:pPr>
          </w:p>
        </w:tc>
        <w:tc>
          <w:tcPr>
            <w:tcW w:w="630" w:type="dxa"/>
            <w:vAlign w:val="center"/>
          </w:tcPr>
          <w:p w14:paraId="51DC5E2B" w14:textId="77777777" w:rsidR="00287B3A" w:rsidRPr="00BD039C" w:rsidRDefault="00287B3A" w:rsidP="001803BE">
            <w:pPr>
              <w:jc w:val="center"/>
              <w:rPr>
                <w:rFonts w:ascii="Times New Roman" w:hAnsi="Times New Roman" w:cs="Times New Roman"/>
              </w:rPr>
            </w:pPr>
          </w:p>
        </w:tc>
        <w:tc>
          <w:tcPr>
            <w:tcW w:w="630" w:type="dxa"/>
            <w:vAlign w:val="center"/>
          </w:tcPr>
          <w:p w14:paraId="0E158312" w14:textId="77777777" w:rsidR="00287B3A" w:rsidRPr="00BD039C" w:rsidRDefault="00287B3A" w:rsidP="001803BE">
            <w:pPr>
              <w:jc w:val="center"/>
              <w:rPr>
                <w:rFonts w:ascii="Times New Roman" w:hAnsi="Times New Roman" w:cs="Times New Roman"/>
              </w:rPr>
            </w:pPr>
          </w:p>
        </w:tc>
        <w:tc>
          <w:tcPr>
            <w:tcW w:w="630" w:type="dxa"/>
            <w:vAlign w:val="center"/>
          </w:tcPr>
          <w:p w14:paraId="6A520F25" w14:textId="77777777" w:rsidR="00287B3A" w:rsidRPr="00BD039C" w:rsidRDefault="00287B3A" w:rsidP="001803BE">
            <w:pPr>
              <w:jc w:val="center"/>
              <w:rPr>
                <w:rFonts w:ascii="Times New Roman" w:hAnsi="Times New Roman" w:cs="Times New Roman"/>
              </w:rPr>
            </w:pPr>
          </w:p>
        </w:tc>
        <w:tc>
          <w:tcPr>
            <w:tcW w:w="720" w:type="dxa"/>
            <w:vAlign w:val="center"/>
          </w:tcPr>
          <w:p w14:paraId="691BF4D3" w14:textId="77777777" w:rsidR="00287B3A" w:rsidRPr="00BD039C" w:rsidRDefault="00287B3A" w:rsidP="001803BE">
            <w:pPr>
              <w:jc w:val="center"/>
              <w:rPr>
                <w:rFonts w:ascii="Times New Roman" w:hAnsi="Times New Roman" w:cs="Times New Roman"/>
              </w:rPr>
            </w:pPr>
          </w:p>
        </w:tc>
        <w:tc>
          <w:tcPr>
            <w:tcW w:w="720" w:type="dxa"/>
            <w:vAlign w:val="center"/>
          </w:tcPr>
          <w:p w14:paraId="708C428D" w14:textId="77777777" w:rsidR="00287B3A" w:rsidRPr="00BD039C" w:rsidRDefault="00287B3A" w:rsidP="001803BE">
            <w:pPr>
              <w:jc w:val="center"/>
              <w:rPr>
                <w:rFonts w:ascii="Times New Roman" w:hAnsi="Times New Roman" w:cs="Times New Roman"/>
              </w:rPr>
            </w:pPr>
          </w:p>
        </w:tc>
        <w:tc>
          <w:tcPr>
            <w:tcW w:w="630" w:type="dxa"/>
            <w:vAlign w:val="center"/>
          </w:tcPr>
          <w:p w14:paraId="4FE21DBF" w14:textId="77777777" w:rsidR="00287B3A" w:rsidRPr="00BD039C" w:rsidRDefault="00287B3A" w:rsidP="001803BE">
            <w:pPr>
              <w:jc w:val="center"/>
              <w:rPr>
                <w:rFonts w:ascii="Times New Roman" w:hAnsi="Times New Roman" w:cs="Times New Roman"/>
              </w:rPr>
            </w:pPr>
          </w:p>
        </w:tc>
        <w:tc>
          <w:tcPr>
            <w:tcW w:w="720" w:type="dxa"/>
            <w:vAlign w:val="center"/>
          </w:tcPr>
          <w:p w14:paraId="309C126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E7B20C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4A676C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128429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112F411F" w14:textId="77777777" w:rsidTr="001803BE">
        <w:trPr>
          <w:cantSplit/>
          <w:trHeight w:val="441"/>
        </w:trPr>
        <w:tc>
          <w:tcPr>
            <w:tcW w:w="5305" w:type="dxa"/>
            <w:vAlign w:val="bottom"/>
          </w:tcPr>
          <w:p w14:paraId="31677A62"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 xml:space="preserve"> Facilitate the farmer, producer and marketing groups to participate in trade fairs and shows</w:t>
            </w:r>
          </w:p>
        </w:tc>
        <w:tc>
          <w:tcPr>
            <w:tcW w:w="540" w:type="dxa"/>
            <w:vAlign w:val="center"/>
          </w:tcPr>
          <w:p w14:paraId="69CEDCF9" w14:textId="77777777" w:rsidR="00287B3A" w:rsidRPr="00BD039C" w:rsidRDefault="00287B3A" w:rsidP="001803BE">
            <w:pPr>
              <w:jc w:val="center"/>
              <w:rPr>
                <w:rFonts w:ascii="Times New Roman" w:hAnsi="Times New Roman" w:cs="Times New Roman"/>
              </w:rPr>
            </w:pPr>
          </w:p>
        </w:tc>
        <w:tc>
          <w:tcPr>
            <w:tcW w:w="720" w:type="dxa"/>
            <w:vAlign w:val="center"/>
          </w:tcPr>
          <w:p w14:paraId="4000261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0C1480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1F4CC9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759C8D2"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A7A05D2"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63E017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3CBD4BA"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DACC5E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5830083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5B786F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CC15D91" w14:textId="77777777" w:rsidR="00287B3A" w:rsidRPr="00BD039C" w:rsidRDefault="00287B3A" w:rsidP="001803BE">
            <w:pPr>
              <w:jc w:val="center"/>
              <w:rPr>
                <w:rFonts w:ascii="Times New Roman" w:hAnsi="Times New Roman" w:cs="Times New Roman"/>
              </w:rPr>
            </w:pPr>
          </w:p>
        </w:tc>
      </w:tr>
      <w:tr w:rsidR="00287B3A" w:rsidRPr="00BD039C" w14:paraId="10EF0758" w14:textId="77777777" w:rsidTr="001803BE">
        <w:trPr>
          <w:cantSplit/>
          <w:trHeight w:val="216"/>
        </w:trPr>
        <w:tc>
          <w:tcPr>
            <w:tcW w:w="5305" w:type="dxa"/>
          </w:tcPr>
          <w:p w14:paraId="5CE1F3A3"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Collect and  disseminate market information to the community</w:t>
            </w:r>
          </w:p>
        </w:tc>
        <w:tc>
          <w:tcPr>
            <w:tcW w:w="540" w:type="dxa"/>
            <w:vAlign w:val="center"/>
          </w:tcPr>
          <w:p w14:paraId="634CA8F4" w14:textId="77777777" w:rsidR="00287B3A" w:rsidRPr="00BD039C" w:rsidRDefault="00287B3A" w:rsidP="001803BE">
            <w:pPr>
              <w:jc w:val="center"/>
              <w:rPr>
                <w:rFonts w:ascii="Times New Roman" w:hAnsi="Times New Roman" w:cs="Times New Roman"/>
              </w:rPr>
            </w:pPr>
          </w:p>
        </w:tc>
        <w:tc>
          <w:tcPr>
            <w:tcW w:w="720" w:type="dxa"/>
            <w:vAlign w:val="center"/>
          </w:tcPr>
          <w:p w14:paraId="0EFA725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900EA9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3356AA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349EF9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679938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11D7EC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39679B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EC8CD0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86F6EE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5FF2F99"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9D1CE9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7F06873D" w14:textId="77777777" w:rsidTr="001803BE">
        <w:trPr>
          <w:cantSplit/>
          <w:trHeight w:val="261"/>
        </w:trPr>
        <w:tc>
          <w:tcPr>
            <w:tcW w:w="5305" w:type="dxa"/>
            <w:vAlign w:val="bottom"/>
          </w:tcPr>
          <w:p w14:paraId="3CF96CF2"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Training on marketing skills and value addition</w:t>
            </w:r>
          </w:p>
        </w:tc>
        <w:tc>
          <w:tcPr>
            <w:tcW w:w="540" w:type="dxa"/>
            <w:vAlign w:val="center"/>
          </w:tcPr>
          <w:p w14:paraId="47D55FAC" w14:textId="77777777" w:rsidR="00287B3A" w:rsidRPr="00BD039C" w:rsidRDefault="00287B3A" w:rsidP="001803BE">
            <w:pPr>
              <w:jc w:val="center"/>
              <w:rPr>
                <w:rFonts w:ascii="Times New Roman" w:hAnsi="Times New Roman" w:cs="Times New Roman"/>
              </w:rPr>
            </w:pPr>
          </w:p>
        </w:tc>
        <w:tc>
          <w:tcPr>
            <w:tcW w:w="720" w:type="dxa"/>
            <w:vAlign w:val="center"/>
          </w:tcPr>
          <w:p w14:paraId="5FC4289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3552FC7"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616846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8E1B26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586855D"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4B7407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530DC7D"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E87775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DFAD6FF"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B16AE8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033671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441EF8C2" w14:textId="77777777" w:rsidTr="001803BE">
        <w:trPr>
          <w:cantSplit/>
          <w:trHeight w:val="261"/>
        </w:trPr>
        <w:tc>
          <w:tcPr>
            <w:tcW w:w="5305" w:type="dxa"/>
            <w:vAlign w:val="bottom"/>
          </w:tcPr>
          <w:p w14:paraId="387F1DAE"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Conduct community awareness on savings and lending /mapping of existing VSLA groups and set up new groups where necessary</w:t>
            </w:r>
          </w:p>
        </w:tc>
        <w:tc>
          <w:tcPr>
            <w:tcW w:w="540" w:type="dxa"/>
            <w:vAlign w:val="center"/>
          </w:tcPr>
          <w:p w14:paraId="7FA2730D" w14:textId="77777777" w:rsidR="00287B3A" w:rsidRPr="00BD039C" w:rsidRDefault="00287B3A" w:rsidP="001803BE">
            <w:pPr>
              <w:jc w:val="center"/>
              <w:rPr>
                <w:rFonts w:ascii="Times New Roman" w:hAnsi="Times New Roman" w:cs="Times New Roman"/>
              </w:rPr>
            </w:pPr>
          </w:p>
        </w:tc>
        <w:tc>
          <w:tcPr>
            <w:tcW w:w="720" w:type="dxa"/>
            <w:vAlign w:val="center"/>
          </w:tcPr>
          <w:p w14:paraId="1624A79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73D4A9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563E97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501175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5E8F73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55FC81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68B605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BFC930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3A017D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FBFF08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17AEE90" w14:textId="77777777" w:rsidR="00287B3A" w:rsidRPr="00BD039C" w:rsidRDefault="00287B3A" w:rsidP="001803BE">
            <w:pPr>
              <w:jc w:val="center"/>
              <w:rPr>
                <w:rFonts w:ascii="Times New Roman" w:hAnsi="Times New Roman" w:cs="Times New Roman"/>
              </w:rPr>
            </w:pPr>
          </w:p>
        </w:tc>
      </w:tr>
      <w:tr w:rsidR="00287B3A" w:rsidRPr="00BD039C" w14:paraId="56F16EE8" w14:textId="77777777" w:rsidTr="001803BE">
        <w:trPr>
          <w:cantSplit/>
          <w:trHeight w:val="261"/>
        </w:trPr>
        <w:tc>
          <w:tcPr>
            <w:tcW w:w="5305" w:type="dxa"/>
            <w:vAlign w:val="bottom"/>
          </w:tcPr>
          <w:p w14:paraId="7339FA46"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Support capacity building of  VSLA groups on issues related to group dynamics and savings</w:t>
            </w:r>
          </w:p>
        </w:tc>
        <w:tc>
          <w:tcPr>
            <w:tcW w:w="540" w:type="dxa"/>
            <w:vAlign w:val="center"/>
          </w:tcPr>
          <w:p w14:paraId="12433A6E" w14:textId="77777777" w:rsidR="00287B3A" w:rsidRPr="00BD039C" w:rsidRDefault="00287B3A" w:rsidP="001803BE">
            <w:pPr>
              <w:jc w:val="center"/>
              <w:rPr>
                <w:rFonts w:ascii="Times New Roman" w:hAnsi="Times New Roman" w:cs="Times New Roman"/>
              </w:rPr>
            </w:pPr>
          </w:p>
        </w:tc>
        <w:tc>
          <w:tcPr>
            <w:tcW w:w="720" w:type="dxa"/>
            <w:vAlign w:val="center"/>
          </w:tcPr>
          <w:p w14:paraId="3825502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A7F9E0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CDDB06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FC46A8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D37AF7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C53035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7B48A9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436404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04C300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5DAF5F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C1A45B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2C9B63EE" w14:textId="77777777" w:rsidTr="001803BE">
        <w:trPr>
          <w:cantSplit/>
          <w:trHeight w:val="261"/>
        </w:trPr>
        <w:tc>
          <w:tcPr>
            <w:tcW w:w="5305" w:type="dxa"/>
            <w:vAlign w:val="bottom"/>
          </w:tcPr>
          <w:p w14:paraId="0738A3C9"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 xml:space="preserve">Recruit and train VSLA agents </w:t>
            </w:r>
          </w:p>
        </w:tc>
        <w:tc>
          <w:tcPr>
            <w:tcW w:w="540" w:type="dxa"/>
            <w:vAlign w:val="center"/>
          </w:tcPr>
          <w:p w14:paraId="22EFFFE8" w14:textId="77777777" w:rsidR="00287B3A" w:rsidRPr="00BD039C" w:rsidRDefault="00287B3A" w:rsidP="001803BE">
            <w:pPr>
              <w:jc w:val="center"/>
              <w:rPr>
                <w:rFonts w:ascii="Times New Roman" w:hAnsi="Times New Roman" w:cs="Times New Roman"/>
              </w:rPr>
            </w:pPr>
          </w:p>
        </w:tc>
        <w:tc>
          <w:tcPr>
            <w:tcW w:w="720" w:type="dxa"/>
            <w:vAlign w:val="center"/>
          </w:tcPr>
          <w:p w14:paraId="6C392F5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8DAD29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DCD893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115590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B04F97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8E2621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FD9872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72401D2"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B66B6C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E7E897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76C9BA2" w14:textId="77777777" w:rsidR="00287B3A" w:rsidRPr="00BD039C" w:rsidRDefault="00287B3A" w:rsidP="001803BE">
            <w:pPr>
              <w:jc w:val="center"/>
              <w:rPr>
                <w:rFonts w:ascii="Times New Roman" w:hAnsi="Times New Roman" w:cs="Times New Roman"/>
              </w:rPr>
            </w:pPr>
          </w:p>
        </w:tc>
      </w:tr>
      <w:tr w:rsidR="00287B3A" w:rsidRPr="00BD039C" w14:paraId="5D30F70E" w14:textId="77777777" w:rsidTr="001803BE">
        <w:trPr>
          <w:cantSplit/>
          <w:trHeight w:val="261"/>
        </w:trPr>
        <w:tc>
          <w:tcPr>
            <w:tcW w:w="5305" w:type="dxa"/>
            <w:vAlign w:val="bottom"/>
          </w:tcPr>
          <w:p w14:paraId="60555F46"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lastRenderedPageBreak/>
              <w:t>Support  by procuring   and distribution of  VSLA record books and saving boxes VSLA records books and saving boxes</w:t>
            </w:r>
          </w:p>
        </w:tc>
        <w:tc>
          <w:tcPr>
            <w:tcW w:w="540" w:type="dxa"/>
            <w:vAlign w:val="center"/>
          </w:tcPr>
          <w:p w14:paraId="4634FB03" w14:textId="77777777" w:rsidR="00287B3A" w:rsidRPr="00BD039C" w:rsidRDefault="00287B3A" w:rsidP="001803BE">
            <w:pPr>
              <w:jc w:val="center"/>
              <w:rPr>
                <w:rFonts w:ascii="Times New Roman" w:hAnsi="Times New Roman" w:cs="Times New Roman"/>
              </w:rPr>
            </w:pPr>
          </w:p>
        </w:tc>
        <w:tc>
          <w:tcPr>
            <w:tcW w:w="720" w:type="dxa"/>
            <w:vAlign w:val="center"/>
          </w:tcPr>
          <w:p w14:paraId="798E823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B26A04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3DF4FB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901A81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F9A9CA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97876C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D718E7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873C48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C47193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E9FAA0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E4A8DDC" w14:textId="77777777" w:rsidR="00287B3A" w:rsidRPr="00BD039C" w:rsidRDefault="00287B3A" w:rsidP="001803BE">
            <w:pPr>
              <w:jc w:val="center"/>
              <w:rPr>
                <w:rFonts w:ascii="Times New Roman" w:hAnsi="Times New Roman" w:cs="Times New Roman"/>
              </w:rPr>
            </w:pPr>
          </w:p>
        </w:tc>
      </w:tr>
      <w:tr w:rsidR="00287B3A" w:rsidRPr="00BD039C" w14:paraId="140C735A" w14:textId="77777777" w:rsidTr="001803BE">
        <w:trPr>
          <w:cantSplit/>
          <w:trHeight w:val="261"/>
        </w:trPr>
        <w:tc>
          <w:tcPr>
            <w:tcW w:w="5305" w:type="dxa"/>
            <w:vAlign w:val="bottom"/>
          </w:tcPr>
          <w:p w14:paraId="3A82AE86"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Support the VSLA groups  with business skills and  assist them in  development of  business plan to start  small business  and linking them to small business opportunities</w:t>
            </w:r>
          </w:p>
        </w:tc>
        <w:tc>
          <w:tcPr>
            <w:tcW w:w="540" w:type="dxa"/>
            <w:vAlign w:val="center"/>
          </w:tcPr>
          <w:p w14:paraId="426E2DBC" w14:textId="77777777" w:rsidR="00287B3A" w:rsidRPr="00BD039C" w:rsidRDefault="00287B3A" w:rsidP="001803BE">
            <w:pPr>
              <w:jc w:val="center"/>
              <w:rPr>
                <w:rFonts w:ascii="Times New Roman" w:hAnsi="Times New Roman" w:cs="Times New Roman"/>
              </w:rPr>
            </w:pPr>
          </w:p>
        </w:tc>
        <w:tc>
          <w:tcPr>
            <w:tcW w:w="720" w:type="dxa"/>
            <w:vAlign w:val="center"/>
          </w:tcPr>
          <w:p w14:paraId="17DD641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3554AD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A25632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7591CA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0AD95A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E51FC3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A464CD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5FF5D3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50A7601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01E482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4C27B9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0E8D49DE" w14:textId="77777777" w:rsidTr="001803BE">
        <w:trPr>
          <w:cantSplit/>
          <w:trHeight w:val="261"/>
        </w:trPr>
        <w:tc>
          <w:tcPr>
            <w:tcW w:w="5305" w:type="dxa"/>
            <w:vAlign w:val="bottom"/>
          </w:tcPr>
          <w:p w14:paraId="3CB20436"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Organize farmers into 10-person vegetable cultivation groups</w:t>
            </w:r>
          </w:p>
        </w:tc>
        <w:tc>
          <w:tcPr>
            <w:tcW w:w="540" w:type="dxa"/>
            <w:vAlign w:val="center"/>
          </w:tcPr>
          <w:p w14:paraId="14584E28" w14:textId="77777777" w:rsidR="00287B3A" w:rsidRPr="00BD039C" w:rsidRDefault="00287B3A" w:rsidP="001803BE">
            <w:pPr>
              <w:jc w:val="center"/>
              <w:rPr>
                <w:rFonts w:ascii="Times New Roman" w:hAnsi="Times New Roman" w:cs="Times New Roman"/>
              </w:rPr>
            </w:pPr>
          </w:p>
        </w:tc>
        <w:tc>
          <w:tcPr>
            <w:tcW w:w="720" w:type="dxa"/>
            <w:vAlign w:val="center"/>
          </w:tcPr>
          <w:p w14:paraId="1ABB136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5E3F2B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4E42FD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10B927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3FE866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67790A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3F487E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70F1FE2"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A46EEF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E49D5E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1A05297" w14:textId="77777777" w:rsidR="00287B3A" w:rsidRPr="00BD039C" w:rsidRDefault="00287B3A" w:rsidP="001803BE">
            <w:pPr>
              <w:jc w:val="center"/>
              <w:rPr>
                <w:rFonts w:ascii="Times New Roman" w:hAnsi="Times New Roman" w:cs="Times New Roman"/>
              </w:rPr>
            </w:pPr>
          </w:p>
        </w:tc>
      </w:tr>
      <w:tr w:rsidR="00287B3A" w:rsidRPr="00BD039C" w14:paraId="22F6684B" w14:textId="77777777" w:rsidTr="001803BE">
        <w:trPr>
          <w:cantSplit/>
          <w:trHeight w:val="261"/>
        </w:trPr>
        <w:tc>
          <w:tcPr>
            <w:tcW w:w="5305" w:type="dxa"/>
            <w:vAlign w:val="center"/>
          </w:tcPr>
          <w:p w14:paraId="5D578969"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Procure vegetables production tools ( hoes, watering cans , Malodas)</w:t>
            </w:r>
          </w:p>
        </w:tc>
        <w:tc>
          <w:tcPr>
            <w:tcW w:w="540" w:type="dxa"/>
            <w:vAlign w:val="center"/>
          </w:tcPr>
          <w:p w14:paraId="023F7117" w14:textId="77777777" w:rsidR="00287B3A" w:rsidRPr="00BD039C" w:rsidRDefault="00287B3A" w:rsidP="001803BE">
            <w:pPr>
              <w:jc w:val="center"/>
              <w:rPr>
                <w:rFonts w:ascii="Times New Roman" w:hAnsi="Times New Roman" w:cs="Times New Roman"/>
              </w:rPr>
            </w:pPr>
          </w:p>
        </w:tc>
        <w:tc>
          <w:tcPr>
            <w:tcW w:w="720" w:type="dxa"/>
            <w:vAlign w:val="center"/>
          </w:tcPr>
          <w:p w14:paraId="56E2411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0E70E7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B23655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7F3A09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864563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C4C268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06F5C9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B3EF7B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9B348C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DFB034F"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1BAB674" w14:textId="77777777" w:rsidR="00287B3A" w:rsidRPr="00BD039C" w:rsidRDefault="00287B3A" w:rsidP="001803BE">
            <w:pPr>
              <w:jc w:val="center"/>
              <w:rPr>
                <w:rFonts w:ascii="Times New Roman" w:hAnsi="Times New Roman" w:cs="Times New Roman"/>
              </w:rPr>
            </w:pPr>
          </w:p>
        </w:tc>
      </w:tr>
      <w:tr w:rsidR="00287B3A" w:rsidRPr="00BD039C" w14:paraId="79836109" w14:textId="77777777" w:rsidTr="001803BE">
        <w:trPr>
          <w:cantSplit/>
          <w:trHeight w:val="261"/>
        </w:trPr>
        <w:tc>
          <w:tcPr>
            <w:tcW w:w="5305" w:type="dxa"/>
            <w:vAlign w:val="bottom"/>
          </w:tcPr>
          <w:p w14:paraId="620BCB4D"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Promote home gardens  vegetable production</w:t>
            </w:r>
          </w:p>
        </w:tc>
        <w:tc>
          <w:tcPr>
            <w:tcW w:w="540" w:type="dxa"/>
            <w:vAlign w:val="center"/>
          </w:tcPr>
          <w:p w14:paraId="798342CE" w14:textId="77777777" w:rsidR="00287B3A" w:rsidRPr="00BD039C" w:rsidRDefault="00287B3A" w:rsidP="001803BE">
            <w:pPr>
              <w:jc w:val="center"/>
              <w:rPr>
                <w:rFonts w:ascii="Times New Roman" w:hAnsi="Times New Roman" w:cs="Times New Roman"/>
              </w:rPr>
            </w:pPr>
          </w:p>
        </w:tc>
        <w:tc>
          <w:tcPr>
            <w:tcW w:w="720" w:type="dxa"/>
            <w:vAlign w:val="center"/>
          </w:tcPr>
          <w:p w14:paraId="3BA6C00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721119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AAC101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5F30EF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891D8D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E37C7E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CFBE98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73B351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56F903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3FD3D7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52AE441" w14:textId="77777777" w:rsidR="00287B3A" w:rsidRPr="00BD039C" w:rsidRDefault="00287B3A" w:rsidP="001803BE">
            <w:pPr>
              <w:jc w:val="center"/>
              <w:rPr>
                <w:rFonts w:ascii="Times New Roman" w:hAnsi="Times New Roman" w:cs="Times New Roman"/>
              </w:rPr>
            </w:pPr>
          </w:p>
        </w:tc>
      </w:tr>
      <w:tr w:rsidR="00287B3A" w:rsidRPr="00BD039C" w14:paraId="1C7B7314" w14:textId="77777777" w:rsidTr="001803BE">
        <w:trPr>
          <w:cantSplit/>
          <w:trHeight w:val="261"/>
        </w:trPr>
        <w:tc>
          <w:tcPr>
            <w:tcW w:w="5305" w:type="dxa"/>
            <w:vAlign w:val="bottom"/>
          </w:tcPr>
          <w:p w14:paraId="402E84CA"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Training on irrigation and conservation agriculture techniques</w:t>
            </w:r>
          </w:p>
        </w:tc>
        <w:tc>
          <w:tcPr>
            <w:tcW w:w="540" w:type="dxa"/>
            <w:vAlign w:val="center"/>
          </w:tcPr>
          <w:p w14:paraId="53A91039" w14:textId="77777777" w:rsidR="00287B3A" w:rsidRPr="00BD039C" w:rsidRDefault="00287B3A" w:rsidP="001803BE">
            <w:pPr>
              <w:jc w:val="center"/>
              <w:rPr>
                <w:rFonts w:ascii="Times New Roman" w:hAnsi="Times New Roman" w:cs="Times New Roman"/>
              </w:rPr>
            </w:pPr>
          </w:p>
        </w:tc>
        <w:tc>
          <w:tcPr>
            <w:tcW w:w="720" w:type="dxa"/>
            <w:vAlign w:val="center"/>
          </w:tcPr>
          <w:p w14:paraId="17E0488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24C2E0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F8D9B9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697487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4C42884"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45332A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6CA532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AE50B5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FF19C7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30D601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32D50A4"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18D392F9" w14:textId="77777777" w:rsidTr="001803BE">
        <w:trPr>
          <w:cantSplit/>
          <w:trHeight w:val="261"/>
        </w:trPr>
        <w:tc>
          <w:tcPr>
            <w:tcW w:w="5305" w:type="dxa"/>
          </w:tcPr>
          <w:p w14:paraId="46FA9564" w14:textId="154B5A61" w:rsidR="00287B3A" w:rsidRPr="00BD039C" w:rsidRDefault="00746D11" w:rsidP="001803BE">
            <w:pPr>
              <w:rPr>
                <w:rFonts w:ascii="Times New Roman" w:hAnsi="Times New Roman" w:cs="Times New Roman"/>
              </w:rPr>
            </w:pPr>
            <w:r w:rsidRPr="00BD039C">
              <w:rPr>
                <w:rFonts w:ascii="Times New Roman" w:hAnsi="Times New Roman" w:cs="Times New Roman"/>
              </w:rPr>
              <w:t>Treadle</w:t>
            </w:r>
            <w:r w:rsidR="00287B3A" w:rsidRPr="00BD039C">
              <w:rPr>
                <w:rFonts w:ascii="Times New Roman" w:hAnsi="Times New Roman" w:cs="Times New Roman"/>
              </w:rPr>
              <w:t xml:space="preserve"> pumps for dry vegetable production</w:t>
            </w:r>
          </w:p>
        </w:tc>
        <w:tc>
          <w:tcPr>
            <w:tcW w:w="540" w:type="dxa"/>
            <w:vAlign w:val="center"/>
          </w:tcPr>
          <w:p w14:paraId="1641EFFA" w14:textId="77777777" w:rsidR="00287B3A" w:rsidRPr="00BD039C" w:rsidRDefault="00287B3A" w:rsidP="001803BE">
            <w:pPr>
              <w:jc w:val="center"/>
              <w:rPr>
                <w:rFonts w:ascii="Times New Roman" w:hAnsi="Times New Roman" w:cs="Times New Roman"/>
              </w:rPr>
            </w:pPr>
          </w:p>
        </w:tc>
        <w:tc>
          <w:tcPr>
            <w:tcW w:w="720" w:type="dxa"/>
            <w:vAlign w:val="center"/>
          </w:tcPr>
          <w:p w14:paraId="7AA00AB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8C7A72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E63940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D33824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C18AEB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9F25CD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1DFB7A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E9694D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1D97F0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1FEC32B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361C51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4B3D8F27" w14:textId="77777777" w:rsidTr="001803BE">
        <w:trPr>
          <w:cantSplit/>
          <w:trHeight w:val="261"/>
        </w:trPr>
        <w:tc>
          <w:tcPr>
            <w:tcW w:w="5305" w:type="dxa"/>
            <w:vAlign w:val="bottom"/>
          </w:tcPr>
          <w:p w14:paraId="07BA1F18"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Training on vegetable production for consumption and marketing</w:t>
            </w:r>
          </w:p>
        </w:tc>
        <w:tc>
          <w:tcPr>
            <w:tcW w:w="540" w:type="dxa"/>
            <w:vAlign w:val="center"/>
          </w:tcPr>
          <w:p w14:paraId="0A479DE2" w14:textId="77777777" w:rsidR="00287B3A" w:rsidRPr="00BD039C" w:rsidRDefault="00287B3A" w:rsidP="001803BE">
            <w:pPr>
              <w:jc w:val="center"/>
              <w:rPr>
                <w:rFonts w:ascii="Times New Roman" w:hAnsi="Times New Roman" w:cs="Times New Roman"/>
              </w:rPr>
            </w:pPr>
          </w:p>
        </w:tc>
        <w:tc>
          <w:tcPr>
            <w:tcW w:w="720" w:type="dxa"/>
            <w:vAlign w:val="center"/>
          </w:tcPr>
          <w:p w14:paraId="7880A97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AF2F7B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6157F6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1C518CA"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154C1B7"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B987C7F"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3ECE70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2670D8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67E805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E0E0EA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C53F07B" w14:textId="77777777" w:rsidR="00287B3A" w:rsidRPr="00BD039C" w:rsidRDefault="00287B3A" w:rsidP="001803BE">
            <w:pPr>
              <w:jc w:val="center"/>
              <w:rPr>
                <w:rFonts w:ascii="Times New Roman" w:hAnsi="Times New Roman" w:cs="Times New Roman"/>
              </w:rPr>
            </w:pPr>
          </w:p>
        </w:tc>
      </w:tr>
      <w:tr w:rsidR="00287B3A" w:rsidRPr="00BD039C" w14:paraId="11FFF46C" w14:textId="77777777" w:rsidTr="001803BE">
        <w:trPr>
          <w:cantSplit/>
          <w:trHeight w:val="261"/>
        </w:trPr>
        <w:tc>
          <w:tcPr>
            <w:tcW w:w="5305" w:type="dxa"/>
            <w:vAlign w:val="bottom"/>
          </w:tcPr>
          <w:p w14:paraId="13A9974C"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 xml:space="preserve">Support  youth and women poultry farming </w:t>
            </w:r>
          </w:p>
        </w:tc>
        <w:tc>
          <w:tcPr>
            <w:tcW w:w="540" w:type="dxa"/>
            <w:vAlign w:val="center"/>
          </w:tcPr>
          <w:p w14:paraId="6C1E0710" w14:textId="77777777" w:rsidR="00287B3A" w:rsidRPr="00BD039C" w:rsidRDefault="00287B3A" w:rsidP="001803BE">
            <w:pPr>
              <w:jc w:val="center"/>
              <w:rPr>
                <w:rFonts w:ascii="Times New Roman" w:hAnsi="Times New Roman" w:cs="Times New Roman"/>
              </w:rPr>
            </w:pPr>
          </w:p>
        </w:tc>
        <w:tc>
          <w:tcPr>
            <w:tcW w:w="720" w:type="dxa"/>
            <w:vAlign w:val="center"/>
          </w:tcPr>
          <w:p w14:paraId="5701E37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E7FAFA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3839E8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B662FE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A48C952"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5603A4F"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7A9DBA4"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A5BEE7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3D8BE9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D14CC39"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11EB7BFB" w14:textId="77777777" w:rsidR="00287B3A" w:rsidRPr="00BD039C" w:rsidRDefault="00287B3A" w:rsidP="001803BE">
            <w:pPr>
              <w:jc w:val="center"/>
              <w:rPr>
                <w:rFonts w:ascii="Times New Roman" w:hAnsi="Times New Roman" w:cs="Times New Roman"/>
              </w:rPr>
            </w:pPr>
          </w:p>
        </w:tc>
      </w:tr>
      <w:tr w:rsidR="00287B3A" w:rsidRPr="00BD039C" w14:paraId="32C68D35" w14:textId="77777777" w:rsidTr="001803BE">
        <w:trPr>
          <w:cantSplit/>
          <w:trHeight w:val="261"/>
        </w:trPr>
        <w:tc>
          <w:tcPr>
            <w:tcW w:w="5305" w:type="dxa"/>
            <w:vAlign w:val="bottom"/>
          </w:tcPr>
          <w:p w14:paraId="23509B78"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 xml:space="preserve">Promote nutrition best practice through cooking demonstrations </w:t>
            </w:r>
          </w:p>
        </w:tc>
        <w:tc>
          <w:tcPr>
            <w:tcW w:w="540" w:type="dxa"/>
            <w:vAlign w:val="center"/>
          </w:tcPr>
          <w:p w14:paraId="666901F7" w14:textId="77777777" w:rsidR="00287B3A" w:rsidRPr="00BD039C" w:rsidRDefault="00287B3A" w:rsidP="001803BE">
            <w:pPr>
              <w:jc w:val="center"/>
              <w:rPr>
                <w:rFonts w:ascii="Times New Roman" w:hAnsi="Times New Roman" w:cs="Times New Roman"/>
              </w:rPr>
            </w:pPr>
          </w:p>
        </w:tc>
        <w:tc>
          <w:tcPr>
            <w:tcW w:w="720" w:type="dxa"/>
            <w:vAlign w:val="center"/>
          </w:tcPr>
          <w:p w14:paraId="657D437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192D55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90E8C7F"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E30B89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E25FAC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213800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123B2E2"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1926B3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9289C3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5FCAA8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9274673" w14:textId="77777777" w:rsidR="00287B3A" w:rsidRPr="00BD039C" w:rsidRDefault="00287B3A" w:rsidP="001803BE">
            <w:pPr>
              <w:jc w:val="center"/>
              <w:rPr>
                <w:rFonts w:ascii="Times New Roman" w:hAnsi="Times New Roman" w:cs="Times New Roman"/>
              </w:rPr>
            </w:pPr>
          </w:p>
        </w:tc>
      </w:tr>
      <w:tr w:rsidR="00287B3A" w:rsidRPr="00BD039C" w14:paraId="20B5710C" w14:textId="77777777" w:rsidTr="001803BE">
        <w:trPr>
          <w:cantSplit/>
          <w:trHeight w:val="234"/>
        </w:trPr>
        <w:tc>
          <w:tcPr>
            <w:tcW w:w="5305" w:type="dxa"/>
          </w:tcPr>
          <w:p w14:paraId="06240585"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Meetings with the community leaders/key figures in the targeted areas</w:t>
            </w:r>
          </w:p>
        </w:tc>
        <w:tc>
          <w:tcPr>
            <w:tcW w:w="540" w:type="dxa"/>
            <w:shd w:val="clear" w:color="auto" w:fill="auto"/>
            <w:vAlign w:val="center"/>
          </w:tcPr>
          <w:p w14:paraId="2EF47BE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44357A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68603E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E514A6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F9F365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9F39B9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1A3D0D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49050D4"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F79A4D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8B4AA9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600187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CB7C2B5" w14:textId="77777777" w:rsidR="00287B3A" w:rsidRPr="00BD039C" w:rsidRDefault="00287B3A" w:rsidP="001803BE">
            <w:pPr>
              <w:jc w:val="center"/>
              <w:rPr>
                <w:rFonts w:ascii="Times New Roman" w:hAnsi="Times New Roman" w:cs="Times New Roman"/>
              </w:rPr>
            </w:pPr>
          </w:p>
        </w:tc>
      </w:tr>
      <w:tr w:rsidR="00287B3A" w:rsidRPr="00BD039C" w14:paraId="52CC2F5D" w14:textId="77777777" w:rsidTr="001803BE">
        <w:trPr>
          <w:cantSplit/>
          <w:trHeight w:val="252"/>
        </w:trPr>
        <w:tc>
          <w:tcPr>
            <w:tcW w:w="5305" w:type="dxa"/>
          </w:tcPr>
          <w:p w14:paraId="6BBEA449" w14:textId="77777777" w:rsidR="00287B3A" w:rsidRPr="00BD039C" w:rsidRDefault="00287B3A" w:rsidP="001803BE">
            <w:pPr>
              <w:jc w:val="both"/>
              <w:rPr>
                <w:rFonts w:ascii="Times New Roman" w:hAnsi="Times New Roman" w:cs="Times New Roman"/>
                <w:bCs/>
              </w:rPr>
            </w:pPr>
            <w:r w:rsidRPr="00BD039C">
              <w:rPr>
                <w:rFonts w:ascii="Times New Roman" w:hAnsi="Times New Roman" w:cs="Times New Roman"/>
                <w:bCs/>
              </w:rPr>
              <w:t>Baseline survey on IYCF practices</w:t>
            </w:r>
          </w:p>
        </w:tc>
        <w:tc>
          <w:tcPr>
            <w:tcW w:w="540" w:type="dxa"/>
            <w:shd w:val="clear" w:color="auto" w:fill="auto"/>
            <w:vAlign w:val="center"/>
          </w:tcPr>
          <w:p w14:paraId="0BB176F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22C96C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3A01B1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03D1FC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3F99D1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A0D50B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BDEDEB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011EE17"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AE7AE43"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5152C3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84EE93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655C0A3" w14:textId="77777777" w:rsidR="00287B3A" w:rsidRPr="00BD039C" w:rsidRDefault="00287B3A" w:rsidP="001803BE">
            <w:pPr>
              <w:jc w:val="center"/>
              <w:rPr>
                <w:rFonts w:ascii="Times New Roman" w:hAnsi="Times New Roman" w:cs="Times New Roman"/>
              </w:rPr>
            </w:pPr>
          </w:p>
        </w:tc>
      </w:tr>
      <w:tr w:rsidR="00287B3A" w:rsidRPr="00BD039C" w14:paraId="26A82156" w14:textId="77777777" w:rsidTr="001803BE">
        <w:trPr>
          <w:cantSplit/>
          <w:trHeight w:val="252"/>
        </w:trPr>
        <w:tc>
          <w:tcPr>
            <w:tcW w:w="5305" w:type="dxa"/>
          </w:tcPr>
          <w:p w14:paraId="7E41F040" w14:textId="77777777" w:rsidR="00287B3A" w:rsidRPr="00BD039C" w:rsidRDefault="00287B3A" w:rsidP="001803BE">
            <w:pPr>
              <w:jc w:val="both"/>
              <w:rPr>
                <w:rFonts w:ascii="Times New Roman" w:hAnsi="Times New Roman" w:cs="Times New Roman"/>
                <w:bCs/>
              </w:rPr>
            </w:pPr>
            <w:r w:rsidRPr="00BD039C">
              <w:rPr>
                <w:rFonts w:ascii="Times New Roman" w:hAnsi="Times New Roman" w:cs="Times New Roman"/>
                <w:bCs/>
              </w:rPr>
              <w:t>Development of key IYCF messages and BCC strategy</w:t>
            </w:r>
          </w:p>
        </w:tc>
        <w:tc>
          <w:tcPr>
            <w:tcW w:w="540" w:type="dxa"/>
            <w:shd w:val="clear" w:color="auto" w:fill="auto"/>
            <w:vAlign w:val="center"/>
          </w:tcPr>
          <w:p w14:paraId="42AAD5EA"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EDD45D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9CD9FD9"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07A37F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BC32EB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9E31C3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8BE0A4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D9D044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BBA2ABA"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006030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1AFEFA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588A82A" w14:textId="77777777" w:rsidR="00287B3A" w:rsidRPr="00BD039C" w:rsidRDefault="00287B3A" w:rsidP="001803BE">
            <w:pPr>
              <w:jc w:val="center"/>
              <w:rPr>
                <w:rFonts w:ascii="Times New Roman" w:hAnsi="Times New Roman" w:cs="Times New Roman"/>
              </w:rPr>
            </w:pPr>
          </w:p>
        </w:tc>
      </w:tr>
      <w:tr w:rsidR="00287B3A" w:rsidRPr="00BD039C" w14:paraId="736D709D" w14:textId="77777777" w:rsidTr="001803BE">
        <w:trPr>
          <w:cantSplit/>
          <w:trHeight w:val="252"/>
        </w:trPr>
        <w:tc>
          <w:tcPr>
            <w:tcW w:w="5305" w:type="dxa"/>
          </w:tcPr>
          <w:p w14:paraId="1B139E10" w14:textId="77777777" w:rsidR="00287B3A" w:rsidRPr="00BD039C" w:rsidRDefault="00287B3A" w:rsidP="001803BE">
            <w:pPr>
              <w:jc w:val="both"/>
              <w:rPr>
                <w:rFonts w:ascii="Times New Roman" w:hAnsi="Times New Roman" w:cs="Times New Roman"/>
                <w:bCs/>
              </w:rPr>
            </w:pPr>
            <w:r w:rsidRPr="00BD039C">
              <w:rPr>
                <w:rFonts w:ascii="Times New Roman" w:hAnsi="Times New Roman" w:cs="Times New Roman"/>
                <w:bCs/>
              </w:rPr>
              <w:t>identification and formation of MCGs</w:t>
            </w:r>
          </w:p>
        </w:tc>
        <w:tc>
          <w:tcPr>
            <w:tcW w:w="540" w:type="dxa"/>
            <w:shd w:val="clear" w:color="auto" w:fill="auto"/>
            <w:vAlign w:val="center"/>
          </w:tcPr>
          <w:p w14:paraId="5AA379A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C7F754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0C21A2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17308D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526E76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0898A8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7944AF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F0CAB3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41038E3"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D633E3F"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357D24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B2B9E87" w14:textId="77777777" w:rsidR="00287B3A" w:rsidRPr="00BD039C" w:rsidRDefault="00287B3A" w:rsidP="001803BE">
            <w:pPr>
              <w:jc w:val="center"/>
              <w:rPr>
                <w:rFonts w:ascii="Times New Roman" w:hAnsi="Times New Roman" w:cs="Times New Roman"/>
              </w:rPr>
            </w:pPr>
          </w:p>
        </w:tc>
      </w:tr>
      <w:tr w:rsidR="00287B3A" w:rsidRPr="00BD039C" w14:paraId="61744EFA" w14:textId="77777777" w:rsidTr="001803BE">
        <w:trPr>
          <w:cantSplit/>
          <w:trHeight w:val="252"/>
        </w:trPr>
        <w:tc>
          <w:tcPr>
            <w:tcW w:w="5305" w:type="dxa"/>
          </w:tcPr>
          <w:p w14:paraId="4886337E" w14:textId="77777777" w:rsidR="00287B3A" w:rsidRPr="00BD039C" w:rsidRDefault="00287B3A" w:rsidP="001803BE">
            <w:pPr>
              <w:jc w:val="both"/>
              <w:rPr>
                <w:rFonts w:ascii="Times New Roman" w:hAnsi="Times New Roman" w:cs="Times New Roman"/>
                <w:bCs/>
              </w:rPr>
            </w:pPr>
            <w:r w:rsidRPr="00BD039C">
              <w:rPr>
                <w:rFonts w:ascii="Times New Roman" w:hAnsi="Times New Roman" w:cs="Times New Roman"/>
                <w:bCs/>
              </w:rPr>
              <w:lastRenderedPageBreak/>
              <w:t>Training of Peer Educators and IYCF counsellors on IYCF and BCC</w:t>
            </w:r>
          </w:p>
        </w:tc>
        <w:tc>
          <w:tcPr>
            <w:tcW w:w="540" w:type="dxa"/>
            <w:shd w:val="clear" w:color="auto" w:fill="auto"/>
            <w:vAlign w:val="center"/>
          </w:tcPr>
          <w:p w14:paraId="5F72375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BC3261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899B78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C23324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D4BAA8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AD9B863"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D838268"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92EC4D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2417BA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53103C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46A511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DB5C5DC" w14:textId="77777777" w:rsidR="00287B3A" w:rsidRPr="00BD039C" w:rsidRDefault="00287B3A" w:rsidP="001803BE">
            <w:pPr>
              <w:jc w:val="center"/>
              <w:rPr>
                <w:rFonts w:ascii="Times New Roman" w:hAnsi="Times New Roman" w:cs="Times New Roman"/>
              </w:rPr>
            </w:pPr>
          </w:p>
        </w:tc>
      </w:tr>
      <w:tr w:rsidR="00287B3A" w:rsidRPr="00BD039C" w14:paraId="289BBBCB" w14:textId="77777777" w:rsidTr="001803BE">
        <w:trPr>
          <w:cantSplit/>
          <w:trHeight w:val="506"/>
        </w:trPr>
        <w:tc>
          <w:tcPr>
            <w:tcW w:w="5305" w:type="dxa"/>
          </w:tcPr>
          <w:p w14:paraId="4606C6A7" w14:textId="77777777" w:rsidR="00287B3A" w:rsidRPr="00BD039C" w:rsidRDefault="00287B3A" w:rsidP="001803BE">
            <w:pPr>
              <w:jc w:val="both"/>
              <w:rPr>
                <w:rFonts w:ascii="Times New Roman" w:hAnsi="Times New Roman" w:cs="Times New Roman"/>
                <w:bCs/>
              </w:rPr>
            </w:pPr>
            <w:r w:rsidRPr="00BD039C">
              <w:rPr>
                <w:rFonts w:ascii="Times New Roman" w:hAnsi="Times New Roman" w:cs="Times New Roman"/>
                <w:bCs/>
              </w:rPr>
              <w:t>Support IYCF counselling (Exclusive breastfeeding and optimum complementary feeding practices) activities through supported MCGs</w:t>
            </w:r>
          </w:p>
        </w:tc>
        <w:tc>
          <w:tcPr>
            <w:tcW w:w="540" w:type="dxa"/>
            <w:shd w:val="clear" w:color="auto" w:fill="auto"/>
            <w:vAlign w:val="center"/>
          </w:tcPr>
          <w:p w14:paraId="0CFFDBD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EA1CBE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0174B7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8B7983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657F484"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74C20B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3E8F6E6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1F8C787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AF5FC1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9D3F0A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2C4978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AF5F3E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35940C6C" w14:textId="77777777" w:rsidTr="001803BE">
        <w:trPr>
          <w:cantSplit/>
          <w:trHeight w:val="315"/>
        </w:trPr>
        <w:tc>
          <w:tcPr>
            <w:tcW w:w="5305" w:type="dxa"/>
          </w:tcPr>
          <w:p w14:paraId="79801569"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Community nutrition awareness raising and support campaigns for the promotion of EBF</w:t>
            </w:r>
          </w:p>
        </w:tc>
        <w:tc>
          <w:tcPr>
            <w:tcW w:w="540" w:type="dxa"/>
            <w:vAlign w:val="center"/>
          </w:tcPr>
          <w:p w14:paraId="41C265F7"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9CE824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268DDE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C16716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40AB33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9897961"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A024D8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5647B2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AD625F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547C676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397A3F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B7B55B7" w14:textId="77777777" w:rsidR="00287B3A" w:rsidRPr="00BD039C" w:rsidRDefault="00287B3A" w:rsidP="001803BE">
            <w:pPr>
              <w:jc w:val="center"/>
              <w:rPr>
                <w:rFonts w:ascii="Times New Roman" w:hAnsi="Times New Roman" w:cs="Times New Roman"/>
              </w:rPr>
            </w:pPr>
          </w:p>
        </w:tc>
      </w:tr>
      <w:tr w:rsidR="00287B3A" w:rsidRPr="00BD039C" w14:paraId="63EA0A39" w14:textId="77777777" w:rsidTr="001803BE">
        <w:trPr>
          <w:cantSplit/>
          <w:trHeight w:val="315"/>
        </w:trPr>
        <w:tc>
          <w:tcPr>
            <w:tcW w:w="5305" w:type="dxa"/>
          </w:tcPr>
          <w:p w14:paraId="0BAD54E4"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Supplementation and de-worming campaign</w:t>
            </w:r>
          </w:p>
        </w:tc>
        <w:tc>
          <w:tcPr>
            <w:tcW w:w="540" w:type="dxa"/>
            <w:vAlign w:val="center"/>
          </w:tcPr>
          <w:p w14:paraId="139E7783"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15B976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1CC612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8B8C08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2BE07E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F41159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EE6D79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8EA890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5898FB5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FEFDC7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FE9146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1BC15BC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610ABCD3" w14:textId="77777777" w:rsidTr="001803BE">
        <w:trPr>
          <w:cantSplit/>
          <w:trHeight w:val="243"/>
        </w:trPr>
        <w:tc>
          <w:tcPr>
            <w:tcW w:w="5305" w:type="dxa"/>
          </w:tcPr>
          <w:p w14:paraId="24972A5D"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Household nutrition training</w:t>
            </w:r>
          </w:p>
        </w:tc>
        <w:tc>
          <w:tcPr>
            <w:tcW w:w="540" w:type="dxa"/>
            <w:vAlign w:val="center"/>
          </w:tcPr>
          <w:p w14:paraId="5640FCB6" w14:textId="77777777" w:rsidR="00287B3A" w:rsidRPr="00BD039C" w:rsidRDefault="00287B3A" w:rsidP="001803BE">
            <w:pPr>
              <w:jc w:val="center"/>
              <w:rPr>
                <w:rFonts w:ascii="Times New Roman" w:hAnsi="Times New Roman" w:cs="Times New Roman"/>
              </w:rPr>
            </w:pPr>
          </w:p>
        </w:tc>
        <w:tc>
          <w:tcPr>
            <w:tcW w:w="720" w:type="dxa"/>
            <w:vAlign w:val="center"/>
          </w:tcPr>
          <w:p w14:paraId="162BC48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81F7D4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B151D6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414C1E4"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B5F35C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E9DCC22"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6AD15D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92B724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2CC0F3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96FBF3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F086B5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5CADDF80" w14:textId="77777777" w:rsidTr="001803BE">
        <w:trPr>
          <w:cantSplit/>
          <w:trHeight w:val="243"/>
        </w:trPr>
        <w:tc>
          <w:tcPr>
            <w:tcW w:w="5305" w:type="dxa"/>
          </w:tcPr>
          <w:p w14:paraId="73FACAC8"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 xml:space="preserve">Technical and financial support to MoH in the development of the IYCF guidelines and protocols </w:t>
            </w:r>
          </w:p>
        </w:tc>
        <w:tc>
          <w:tcPr>
            <w:tcW w:w="540" w:type="dxa"/>
            <w:vAlign w:val="center"/>
          </w:tcPr>
          <w:p w14:paraId="77425C94" w14:textId="77777777" w:rsidR="00287B3A" w:rsidRPr="00BD039C" w:rsidRDefault="00287B3A" w:rsidP="001803BE">
            <w:pPr>
              <w:jc w:val="center"/>
              <w:rPr>
                <w:rFonts w:ascii="Times New Roman" w:hAnsi="Times New Roman" w:cs="Times New Roman"/>
              </w:rPr>
            </w:pPr>
          </w:p>
        </w:tc>
        <w:tc>
          <w:tcPr>
            <w:tcW w:w="720" w:type="dxa"/>
            <w:vAlign w:val="center"/>
          </w:tcPr>
          <w:p w14:paraId="47E698C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47F92E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D33CA3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6E1643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FCF643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2441C3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9FC724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4B9F6D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D40AF5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594616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386A2F8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0E0BDB92" w14:textId="77777777" w:rsidTr="001803BE">
        <w:trPr>
          <w:cantSplit/>
          <w:trHeight w:val="252"/>
        </w:trPr>
        <w:tc>
          <w:tcPr>
            <w:tcW w:w="5305" w:type="dxa"/>
          </w:tcPr>
          <w:p w14:paraId="156417B5"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Mapping of homestead gardens plots</w:t>
            </w:r>
          </w:p>
        </w:tc>
        <w:tc>
          <w:tcPr>
            <w:tcW w:w="540" w:type="dxa"/>
            <w:vAlign w:val="center"/>
          </w:tcPr>
          <w:p w14:paraId="3BEE24F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A0BEF2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6E21DC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B9C619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959781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861AD3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63F68D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9A66AC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005B509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4A2FE49C"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A62052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0D6C47D1" w14:textId="77777777" w:rsidR="00287B3A" w:rsidRPr="00BD039C" w:rsidRDefault="00287B3A" w:rsidP="001803BE">
            <w:pPr>
              <w:jc w:val="center"/>
              <w:rPr>
                <w:rFonts w:ascii="Times New Roman" w:hAnsi="Times New Roman" w:cs="Times New Roman"/>
              </w:rPr>
            </w:pPr>
          </w:p>
        </w:tc>
      </w:tr>
      <w:tr w:rsidR="00287B3A" w:rsidRPr="00BD039C" w14:paraId="53401302" w14:textId="77777777" w:rsidTr="001803BE">
        <w:trPr>
          <w:cantSplit/>
          <w:trHeight w:val="414"/>
        </w:trPr>
        <w:tc>
          <w:tcPr>
            <w:tcW w:w="5305" w:type="dxa"/>
          </w:tcPr>
          <w:p w14:paraId="77F31DD1"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Capacity building of mother leaders, Peer Educators and SMoH staff on Essential Nutrition Actions</w:t>
            </w:r>
          </w:p>
        </w:tc>
        <w:tc>
          <w:tcPr>
            <w:tcW w:w="540" w:type="dxa"/>
            <w:vAlign w:val="center"/>
          </w:tcPr>
          <w:p w14:paraId="44CBDA74" w14:textId="77777777" w:rsidR="00287B3A" w:rsidRPr="00BD039C" w:rsidRDefault="00287B3A" w:rsidP="001803BE">
            <w:pPr>
              <w:jc w:val="center"/>
              <w:rPr>
                <w:rFonts w:ascii="Times New Roman" w:hAnsi="Times New Roman" w:cs="Times New Roman"/>
              </w:rPr>
            </w:pPr>
          </w:p>
        </w:tc>
        <w:tc>
          <w:tcPr>
            <w:tcW w:w="720" w:type="dxa"/>
            <w:vAlign w:val="center"/>
          </w:tcPr>
          <w:p w14:paraId="5B8873F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CD5FD8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86B4D3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77D89BA"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6196323"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6FD02E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364C21E"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B77B1D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9EE871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EC1F64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6211784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02E33BAF" w14:textId="77777777" w:rsidTr="001803BE">
        <w:trPr>
          <w:cantSplit/>
          <w:trHeight w:val="261"/>
        </w:trPr>
        <w:tc>
          <w:tcPr>
            <w:tcW w:w="5305" w:type="dxa"/>
          </w:tcPr>
          <w:p w14:paraId="5C261E0C"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Provision of training and supplies for homestead gardens</w:t>
            </w:r>
          </w:p>
        </w:tc>
        <w:tc>
          <w:tcPr>
            <w:tcW w:w="540" w:type="dxa"/>
            <w:vAlign w:val="center"/>
          </w:tcPr>
          <w:p w14:paraId="3D5BA8E5" w14:textId="77777777" w:rsidR="00287B3A" w:rsidRPr="00BD039C" w:rsidRDefault="00287B3A" w:rsidP="001803BE">
            <w:pPr>
              <w:jc w:val="center"/>
              <w:rPr>
                <w:rFonts w:ascii="Times New Roman" w:hAnsi="Times New Roman" w:cs="Times New Roman"/>
              </w:rPr>
            </w:pPr>
          </w:p>
        </w:tc>
        <w:tc>
          <w:tcPr>
            <w:tcW w:w="720" w:type="dxa"/>
            <w:vAlign w:val="center"/>
          </w:tcPr>
          <w:p w14:paraId="006B40A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D9CB40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FB3CE4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FFC8B29"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6738992"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971928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50F6C3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BB7104F"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8F9857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782B745"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CBDA80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1B2A67F0" w14:textId="77777777" w:rsidTr="001803BE">
        <w:trPr>
          <w:cantSplit/>
          <w:trHeight w:val="252"/>
        </w:trPr>
        <w:tc>
          <w:tcPr>
            <w:tcW w:w="5305" w:type="dxa"/>
          </w:tcPr>
          <w:p w14:paraId="62754BB7" w14:textId="77777777" w:rsidR="00287B3A" w:rsidRPr="00BD039C" w:rsidRDefault="00287B3A" w:rsidP="001803BE">
            <w:pPr>
              <w:rPr>
                <w:rFonts w:ascii="Times New Roman" w:hAnsi="Times New Roman" w:cs="Times New Roman"/>
              </w:rPr>
            </w:pPr>
            <w:r w:rsidRPr="00BD039C">
              <w:rPr>
                <w:rFonts w:ascii="Times New Roman" w:hAnsi="Times New Roman" w:cs="Times New Roman"/>
              </w:rPr>
              <w:t>Formation of CMDRR committees</w:t>
            </w:r>
          </w:p>
        </w:tc>
        <w:tc>
          <w:tcPr>
            <w:tcW w:w="540" w:type="dxa"/>
            <w:vAlign w:val="center"/>
          </w:tcPr>
          <w:p w14:paraId="48E68C97" w14:textId="77777777" w:rsidR="00287B3A" w:rsidRPr="00BD039C" w:rsidRDefault="00287B3A" w:rsidP="001803BE">
            <w:pPr>
              <w:jc w:val="center"/>
              <w:rPr>
                <w:rFonts w:ascii="Times New Roman" w:hAnsi="Times New Roman" w:cs="Times New Roman"/>
              </w:rPr>
            </w:pPr>
          </w:p>
        </w:tc>
        <w:tc>
          <w:tcPr>
            <w:tcW w:w="720" w:type="dxa"/>
            <w:vAlign w:val="center"/>
          </w:tcPr>
          <w:p w14:paraId="4FAC56EB"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18F5BF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3C7464F"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EE0EDA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60B3A1F"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7C1B884"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DD0602B"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4E061EA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BD295A7"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8C40F38"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488B23B" w14:textId="77777777" w:rsidR="00287B3A" w:rsidRPr="00BD039C" w:rsidRDefault="00287B3A" w:rsidP="001803BE">
            <w:pPr>
              <w:jc w:val="center"/>
              <w:rPr>
                <w:rFonts w:ascii="Times New Roman" w:hAnsi="Times New Roman" w:cs="Times New Roman"/>
              </w:rPr>
            </w:pPr>
          </w:p>
        </w:tc>
      </w:tr>
      <w:tr w:rsidR="00287B3A" w:rsidRPr="00BD039C" w14:paraId="1480A912" w14:textId="77777777" w:rsidTr="001803BE">
        <w:trPr>
          <w:cantSplit/>
          <w:trHeight w:val="243"/>
        </w:trPr>
        <w:tc>
          <w:tcPr>
            <w:tcW w:w="5305" w:type="dxa"/>
          </w:tcPr>
          <w:p w14:paraId="44E2283F"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Conduct Disaster risk assessment in all supported Boma</w:t>
            </w:r>
          </w:p>
        </w:tc>
        <w:tc>
          <w:tcPr>
            <w:tcW w:w="540" w:type="dxa"/>
            <w:vAlign w:val="center"/>
          </w:tcPr>
          <w:p w14:paraId="332ECC5C" w14:textId="77777777" w:rsidR="00287B3A" w:rsidRPr="00BD039C" w:rsidRDefault="00287B3A" w:rsidP="001803BE">
            <w:pPr>
              <w:jc w:val="center"/>
              <w:rPr>
                <w:rFonts w:ascii="Times New Roman" w:hAnsi="Times New Roman" w:cs="Times New Roman"/>
              </w:rPr>
            </w:pPr>
          </w:p>
        </w:tc>
        <w:tc>
          <w:tcPr>
            <w:tcW w:w="720" w:type="dxa"/>
            <w:vAlign w:val="center"/>
          </w:tcPr>
          <w:p w14:paraId="2562A63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4902A3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9B0080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12FAC3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CED6C2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0B5AEF4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A9A7233"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521BEE9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49CC51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D41B99A"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3D7A3644" w14:textId="77777777" w:rsidR="00287B3A" w:rsidRPr="00BD039C" w:rsidRDefault="00287B3A" w:rsidP="001803BE">
            <w:pPr>
              <w:jc w:val="center"/>
              <w:rPr>
                <w:rFonts w:ascii="Times New Roman" w:hAnsi="Times New Roman" w:cs="Times New Roman"/>
              </w:rPr>
            </w:pPr>
          </w:p>
        </w:tc>
      </w:tr>
      <w:tr w:rsidR="00287B3A" w:rsidRPr="00BD039C" w14:paraId="773E8D87" w14:textId="77777777" w:rsidTr="001803BE">
        <w:trPr>
          <w:cantSplit/>
          <w:trHeight w:val="243"/>
        </w:trPr>
        <w:tc>
          <w:tcPr>
            <w:tcW w:w="5305" w:type="dxa"/>
          </w:tcPr>
          <w:p w14:paraId="26E2CD44"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Facilitate the development of Boma level DRR plans</w:t>
            </w:r>
          </w:p>
        </w:tc>
        <w:tc>
          <w:tcPr>
            <w:tcW w:w="540" w:type="dxa"/>
            <w:vAlign w:val="center"/>
          </w:tcPr>
          <w:p w14:paraId="65E9663E" w14:textId="77777777" w:rsidR="00287B3A" w:rsidRPr="00BD039C" w:rsidRDefault="00287B3A" w:rsidP="001803BE">
            <w:pPr>
              <w:jc w:val="center"/>
              <w:rPr>
                <w:rFonts w:ascii="Times New Roman" w:hAnsi="Times New Roman" w:cs="Times New Roman"/>
              </w:rPr>
            </w:pPr>
          </w:p>
        </w:tc>
        <w:tc>
          <w:tcPr>
            <w:tcW w:w="720" w:type="dxa"/>
            <w:vAlign w:val="center"/>
          </w:tcPr>
          <w:p w14:paraId="46044FB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E73B8C3"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883E60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71CAEE6"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26EA045"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7907546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93EBFE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6753CBF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4C4A989"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7A8A85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C4ED497" w14:textId="77777777" w:rsidR="00287B3A" w:rsidRPr="00BD039C" w:rsidRDefault="00287B3A" w:rsidP="001803BE">
            <w:pPr>
              <w:jc w:val="center"/>
              <w:rPr>
                <w:rFonts w:ascii="Times New Roman" w:hAnsi="Times New Roman" w:cs="Times New Roman"/>
              </w:rPr>
            </w:pPr>
          </w:p>
        </w:tc>
      </w:tr>
      <w:tr w:rsidR="00287B3A" w:rsidRPr="00BD039C" w14:paraId="1D8DA57F" w14:textId="77777777" w:rsidTr="001803BE">
        <w:trPr>
          <w:cantSplit/>
          <w:trHeight w:val="243"/>
        </w:trPr>
        <w:tc>
          <w:tcPr>
            <w:tcW w:w="5305" w:type="dxa"/>
          </w:tcPr>
          <w:p w14:paraId="35C86ACE"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Train members of CMDRR committees and mobilize  communities  implement DRR activities;</w:t>
            </w:r>
          </w:p>
        </w:tc>
        <w:tc>
          <w:tcPr>
            <w:tcW w:w="540" w:type="dxa"/>
            <w:vAlign w:val="center"/>
          </w:tcPr>
          <w:p w14:paraId="64B636ED" w14:textId="77777777" w:rsidR="00287B3A" w:rsidRPr="00BD039C" w:rsidRDefault="00287B3A" w:rsidP="001803BE">
            <w:pPr>
              <w:jc w:val="center"/>
              <w:rPr>
                <w:rFonts w:ascii="Times New Roman" w:hAnsi="Times New Roman" w:cs="Times New Roman"/>
              </w:rPr>
            </w:pPr>
          </w:p>
        </w:tc>
        <w:tc>
          <w:tcPr>
            <w:tcW w:w="720" w:type="dxa"/>
            <w:vAlign w:val="center"/>
          </w:tcPr>
          <w:p w14:paraId="3D6616F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108CA92D"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F42DED6"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36BC07D"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7C441EC"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F21AB4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9B50456"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2074118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FD19AC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472A736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4299B3A5" w14:textId="77777777" w:rsidR="00287B3A" w:rsidRPr="00BD039C" w:rsidRDefault="00287B3A" w:rsidP="001803BE">
            <w:pPr>
              <w:jc w:val="center"/>
              <w:rPr>
                <w:rFonts w:ascii="Times New Roman" w:hAnsi="Times New Roman" w:cs="Times New Roman"/>
              </w:rPr>
            </w:pPr>
          </w:p>
        </w:tc>
      </w:tr>
      <w:tr w:rsidR="00287B3A" w:rsidRPr="00BD039C" w14:paraId="6258D41C" w14:textId="77777777" w:rsidTr="001803BE">
        <w:trPr>
          <w:cantSplit/>
          <w:trHeight w:val="243"/>
        </w:trPr>
        <w:tc>
          <w:tcPr>
            <w:tcW w:w="5305" w:type="dxa"/>
          </w:tcPr>
          <w:p w14:paraId="5E12C9D5"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Train communities on soil and water conservation initiatives</w:t>
            </w:r>
          </w:p>
        </w:tc>
        <w:tc>
          <w:tcPr>
            <w:tcW w:w="540" w:type="dxa"/>
            <w:vAlign w:val="center"/>
          </w:tcPr>
          <w:p w14:paraId="11D5E246" w14:textId="77777777" w:rsidR="00287B3A" w:rsidRPr="00BD039C" w:rsidRDefault="00287B3A" w:rsidP="001803BE">
            <w:pPr>
              <w:jc w:val="center"/>
              <w:rPr>
                <w:rFonts w:ascii="Times New Roman" w:hAnsi="Times New Roman" w:cs="Times New Roman"/>
              </w:rPr>
            </w:pPr>
          </w:p>
        </w:tc>
        <w:tc>
          <w:tcPr>
            <w:tcW w:w="720" w:type="dxa"/>
            <w:vAlign w:val="center"/>
          </w:tcPr>
          <w:p w14:paraId="55564E8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6B0E71BE"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42E7FC9"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6E8FBF1"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3160FB0"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1064A330"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FD53084"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30B32E1E"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64FCF99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58009ECD"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2AD9031A"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r w:rsidR="00287B3A" w:rsidRPr="00BD039C" w14:paraId="1FEB774E" w14:textId="77777777" w:rsidTr="001803BE">
        <w:trPr>
          <w:cantSplit/>
          <w:trHeight w:val="243"/>
        </w:trPr>
        <w:tc>
          <w:tcPr>
            <w:tcW w:w="5305" w:type="dxa"/>
          </w:tcPr>
          <w:p w14:paraId="04CE23F2" w14:textId="77777777" w:rsidR="00287B3A" w:rsidRPr="00BD039C" w:rsidRDefault="00287B3A" w:rsidP="001803BE">
            <w:pPr>
              <w:jc w:val="both"/>
              <w:rPr>
                <w:rFonts w:ascii="Times New Roman" w:hAnsi="Times New Roman" w:cs="Times New Roman"/>
              </w:rPr>
            </w:pPr>
            <w:r w:rsidRPr="00BD039C">
              <w:rPr>
                <w:rFonts w:ascii="Times New Roman" w:hAnsi="Times New Roman" w:cs="Times New Roman"/>
              </w:rPr>
              <w:t>Support communities with fruit trees farming (nurseries establishment)</w:t>
            </w:r>
          </w:p>
        </w:tc>
        <w:tc>
          <w:tcPr>
            <w:tcW w:w="540" w:type="dxa"/>
            <w:vAlign w:val="center"/>
          </w:tcPr>
          <w:p w14:paraId="7345B25C" w14:textId="77777777" w:rsidR="00287B3A" w:rsidRPr="00BD039C" w:rsidRDefault="00287B3A" w:rsidP="001803BE">
            <w:pPr>
              <w:jc w:val="center"/>
              <w:rPr>
                <w:rFonts w:ascii="Times New Roman" w:hAnsi="Times New Roman" w:cs="Times New Roman"/>
              </w:rPr>
            </w:pPr>
          </w:p>
        </w:tc>
        <w:tc>
          <w:tcPr>
            <w:tcW w:w="720" w:type="dxa"/>
            <w:vAlign w:val="center"/>
          </w:tcPr>
          <w:p w14:paraId="53D85D25"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E7A39A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22033E2C"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7174EAC8"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2D6001D4" w14:textId="77777777" w:rsidR="00287B3A" w:rsidRPr="00BD039C" w:rsidRDefault="00287B3A" w:rsidP="001803BE">
            <w:pPr>
              <w:jc w:val="center"/>
              <w:rPr>
                <w:rFonts w:ascii="Times New Roman" w:hAnsi="Times New Roman" w:cs="Times New Roman"/>
              </w:rPr>
            </w:pPr>
          </w:p>
        </w:tc>
        <w:tc>
          <w:tcPr>
            <w:tcW w:w="720" w:type="dxa"/>
            <w:shd w:val="clear" w:color="auto" w:fill="auto"/>
            <w:vAlign w:val="center"/>
          </w:tcPr>
          <w:p w14:paraId="5732EF91" w14:textId="77777777" w:rsidR="00287B3A" w:rsidRPr="00BD039C" w:rsidRDefault="00287B3A" w:rsidP="001803BE">
            <w:pPr>
              <w:jc w:val="center"/>
              <w:rPr>
                <w:rFonts w:ascii="Times New Roman" w:hAnsi="Times New Roman" w:cs="Times New Roman"/>
              </w:rPr>
            </w:pPr>
          </w:p>
        </w:tc>
        <w:tc>
          <w:tcPr>
            <w:tcW w:w="630" w:type="dxa"/>
            <w:shd w:val="clear" w:color="auto" w:fill="auto"/>
            <w:vAlign w:val="center"/>
          </w:tcPr>
          <w:p w14:paraId="581D677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7B1624C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720" w:type="dxa"/>
            <w:shd w:val="clear" w:color="auto" w:fill="auto"/>
            <w:vAlign w:val="center"/>
          </w:tcPr>
          <w:p w14:paraId="1B8CDDA0"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061F10FB"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c>
          <w:tcPr>
            <w:tcW w:w="630" w:type="dxa"/>
            <w:shd w:val="clear" w:color="auto" w:fill="auto"/>
            <w:vAlign w:val="center"/>
          </w:tcPr>
          <w:p w14:paraId="70DB1617" w14:textId="77777777" w:rsidR="00287B3A" w:rsidRPr="00BD039C" w:rsidRDefault="00287B3A" w:rsidP="001803BE">
            <w:pPr>
              <w:jc w:val="center"/>
              <w:rPr>
                <w:rFonts w:ascii="Times New Roman" w:hAnsi="Times New Roman" w:cs="Times New Roman"/>
              </w:rPr>
            </w:pPr>
            <w:r w:rsidRPr="00BD039C">
              <w:rPr>
                <w:rFonts w:ascii="Times New Roman" w:hAnsi="Times New Roman" w:cs="Times New Roman"/>
              </w:rPr>
              <w:t>X</w:t>
            </w:r>
          </w:p>
        </w:tc>
      </w:tr>
    </w:tbl>
    <w:p w14:paraId="274CA40F" w14:textId="77777777" w:rsidR="00376A6D" w:rsidRPr="00BD039C" w:rsidRDefault="00376A6D" w:rsidP="00A72FDA">
      <w:pPr>
        <w:pBdr>
          <w:top w:val="single" w:sz="4" w:space="1" w:color="auto"/>
        </w:pBdr>
        <w:rPr>
          <w:rFonts w:ascii="Times New Roman" w:hAnsi="Times New Roman" w:cs="Times New Roman"/>
        </w:rPr>
      </w:pPr>
    </w:p>
    <w:p w14:paraId="423E9A2F" w14:textId="77777777" w:rsidR="00C604C6" w:rsidRPr="004A2519" w:rsidRDefault="00A014A2" w:rsidP="00424BDC">
      <w:pPr>
        <w:pStyle w:val="Heading2"/>
        <w:rPr>
          <w:rFonts w:ascii="Times New Roman" w:hAnsi="Times New Roman"/>
          <w:sz w:val="22"/>
          <w:szCs w:val="22"/>
          <w:lang w:val="en-US"/>
        </w:rPr>
      </w:pPr>
      <w:bookmarkStart w:id="23" w:name="_Toc456880693"/>
      <w:r w:rsidRPr="004A2519">
        <w:rPr>
          <w:rFonts w:ascii="Times New Roman" w:hAnsi="Times New Roman"/>
          <w:sz w:val="22"/>
          <w:szCs w:val="22"/>
          <w:lang w:val="en-US"/>
        </w:rPr>
        <w:t>Updated annual R</w:t>
      </w:r>
      <w:r w:rsidR="00C604C6" w:rsidRPr="004A2519">
        <w:rPr>
          <w:rFonts w:ascii="Times New Roman" w:hAnsi="Times New Roman"/>
          <w:sz w:val="22"/>
          <w:szCs w:val="22"/>
          <w:lang w:val="en-US"/>
        </w:rPr>
        <w:t xml:space="preserve">esource </w:t>
      </w:r>
      <w:r w:rsidRPr="004A2519">
        <w:rPr>
          <w:rFonts w:ascii="Times New Roman" w:hAnsi="Times New Roman"/>
          <w:sz w:val="22"/>
          <w:szCs w:val="22"/>
          <w:lang w:val="en-US"/>
        </w:rPr>
        <w:t>Schedule</w:t>
      </w:r>
      <w:r w:rsidR="00C604C6" w:rsidRPr="004A2519">
        <w:rPr>
          <w:rFonts w:ascii="Times New Roman" w:hAnsi="Times New Roman"/>
          <w:sz w:val="22"/>
          <w:szCs w:val="22"/>
          <w:lang w:val="en-US"/>
        </w:rPr>
        <w:t xml:space="preserve"> and budget</w:t>
      </w:r>
      <w:bookmarkEnd w:id="23"/>
    </w:p>
    <w:p w14:paraId="76ADC288" w14:textId="77777777" w:rsidR="00755FF5" w:rsidRPr="004A2519" w:rsidRDefault="00755FF5" w:rsidP="00755FF5">
      <w:pPr>
        <w:rPr>
          <w:rFonts w:ascii="Times New Roman" w:hAnsi="Times New Roman" w:cs="Times New Roman"/>
        </w:rPr>
      </w:pPr>
    </w:p>
    <w:p w14:paraId="030CC3DC" w14:textId="77777777" w:rsidR="00755FF5" w:rsidRPr="00BD039C" w:rsidRDefault="00A014A2" w:rsidP="00755FF5">
      <w:pPr>
        <w:rPr>
          <w:rFonts w:ascii="Times New Roman" w:hAnsi="Times New Roman" w:cs="Times New Roman"/>
          <w:lang w:val="fr-FR"/>
        </w:rPr>
      </w:pPr>
      <w:r w:rsidRPr="00BD039C">
        <w:rPr>
          <w:rFonts w:ascii="Times New Roman" w:hAnsi="Times New Roman" w:cs="Times New Roman"/>
          <w:lang w:val="fr-FR"/>
        </w:rPr>
        <w:t>See the attached financial documents</w:t>
      </w:r>
    </w:p>
    <w:p w14:paraId="1BC28A7E" w14:textId="77777777" w:rsidR="00A014A2" w:rsidRPr="00BD039C" w:rsidRDefault="00A014A2" w:rsidP="00A72FDA">
      <w:pPr>
        <w:pBdr>
          <w:top w:val="single" w:sz="4" w:space="1" w:color="auto"/>
        </w:pBdr>
        <w:rPr>
          <w:rFonts w:ascii="Times New Roman" w:hAnsi="Times New Roman" w:cs="Times New Roman"/>
        </w:rPr>
      </w:pPr>
    </w:p>
    <w:p w14:paraId="1147C6C4" w14:textId="77777777" w:rsidR="00A014A2" w:rsidRPr="00BD039C" w:rsidRDefault="00A014A2" w:rsidP="00A014A2">
      <w:pPr>
        <w:rPr>
          <w:rFonts w:ascii="Times New Roman" w:hAnsi="Times New Roman" w:cs="Times New Roman"/>
        </w:rPr>
      </w:pPr>
    </w:p>
    <w:p w14:paraId="09A10028" w14:textId="77777777" w:rsidR="00A014A2" w:rsidRPr="00BD039C" w:rsidRDefault="00A014A2" w:rsidP="00A014A2">
      <w:pPr>
        <w:rPr>
          <w:rFonts w:ascii="Times New Roman" w:hAnsi="Times New Roman" w:cs="Times New Roman"/>
        </w:rPr>
      </w:pPr>
    </w:p>
    <w:p w14:paraId="008FC5CB" w14:textId="77777777" w:rsidR="00A014A2" w:rsidRPr="00BD039C" w:rsidRDefault="00A014A2" w:rsidP="00A014A2">
      <w:pPr>
        <w:rPr>
          <w:rFonts w:ascii="Times New Roman" w:hAnsi="Times New Roman" w:cs="Times New Roman"/>
        </w:rPr>
      </w:pPr>
    </w:p>
    <w:p w14:paraId="26A3A642" w14:textId="77777777" w:rsidR="00A014A2" w:rsidRPr="00BD039C" w:rsidRDefault="00A014A2" w:rsidP="00A014A2">
      <w:pPr>
        <w:rPr>
          <w:rFonts w:ascii="Times New Roman" w:hAnsi="Times New Roman" w:cs="Times New Roman"/>
        </w:rPr>
      </w:pPr>
    </w:p>
    <w:p w14:paraId="6F2DFD94" w14:textId="77777777" w:rsidR="00A014A2" w:rsidRPr="00BD039C" w:rsidRDefault="00A014A2" w:rsidP="00A014A2">
      <w:pPr>
        <w:rPr>
          <w:rFonts w:ascii="Times New Roman" w:hAnsi="Times New Roman" w:cs="Times New Roman"/>
        </w:rPr>
      </w:pPr>
    </w:p>
    <w:p w14:paraId="526606AC" w14:textId="77777777" w:rsidR="00C604C6" w:rsidRPr="00BD039C" w:rsidRDefault="00A014A2" w:rsidP="00A014A2">
      <w:pPr>
        <w:tabs>
          <w:tab w:val="left" w:pos="7455"/>
        </w:tabs>
        <w:rPr>
          <w:rFonts w:ascii="Times New Roman" w:hAnsi="Times New Roman" w:cs="Times New Roman"/>
        </w:rPr>
      </w:pPr>
      <w:r w:rsidRPr="00BD039C">
        <w:rPr>
          <w:rFonts w:ascii="Times New Roman" w:hAnsi="Times New Roman" w:cs="Times New Roman"/>
        </w:rPr>
        <w:tab/>
      </w:r>
    </w:p>
    <w:sectPr w:rsidR="00C604C6" w:rsidRPr="00BD039C" w:rsidSect="0082403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B8DE0" w14:textId="77777777" w:rsidR="00DC1D92" w:rsidRDefault="00DC1D92" w:rsidP="0076367C">
      <w:pPr>
        <w:spacing w:after="0" w:line="240" w:lineRule="auto"/>
      </w:pPr>
      <w:r>
        <w:separator/>
      </w:r>
    </w:p>
  </w:endnote>
  <w:endnote w:type="continuationSeparator" w:id="0">
    <w:p w14:paraId="6C69C5F6" w14:textId="77777777" w:rsidR="00DC1D92" w:rsidRDefault="00DC1D92" w:rsidP="0076367C">
      <w:pPr>
        <w:spacing w:after="0" w:line="240" w:lineRule="auto"/>
      </w:pPr>
      <w:r>
        <w:continuationSeparator/>
      </w:r>
    </w:p>
  </w:endnote>
  <w:endnote w:type="continuationNotice" w:id="1">
    <w:p w14:paraId="1217D98C" w14:textId="77777777" w:rsidR="00DC1D92" w:rsidRDefault="00DC1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885344"/>
      <w:docPartObj>
        <w:docPartGallery w:val="Page Numbers (Bottom of Page)"/>
        <w:docPartUnique/>
      </w:docPartObj>
    </w:sdtPr>
    <w:sdtEndPr>
      <w:rPr>
        <w:noProof/>
      </w:rPr>
    </w:sdtEndPr>
    <w:sdtContent>
      <w:p w14:paraId="2784E103" w14:textId="77777777" w:rsidR="00746D11" w:rsidRDefault="00746D11">
        <w:pPr>
          <w:pStyle w:val="Footer"/>
          <w:jc w:val="center"/>
        </w:pPr>
        <w:r>
          <w:fldChar w:fldCharType="begin"/>
        </w:r>
        <w:r>
          <w:instrText xml:space="preserve"> PAGE   \* MERGEFORMAT </w:instrText>
        </w:r>
        <w:r>
          <w:fldChar w:fldCharType="separate"/>
        </w:r>
        <w:r w:rsidR="005D129B">
          <w:rPr>
            <w:noProof/>
          </w:rPr>
          <w:t>16</w:t>
        </w:r>
        <w:r>
          <w:rPr>
            <w:noProof/>
          </w:rPr>
          <w:fldChar w:fldCharType="end"/>
        </w:r>
      </w:p>
    </w:sdtContent>
  </w:sdt>
  <w:p w14:paraId="2FB9013D" w14:textId="77777777" w:rsidR="00746D11" w:rsidRDefault="00746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F10CD" w14:textId="77777777" w:rsidR="00DC1D92" w:rsidRDefault="00DC1D92" w:rsidP="0076367C">
      <w:pPr>
        <w:spacing w:after="0" w:line="240" w:lineRule="auto"/>
      </w:pPr>
      <w:r>
        <w:separator/>
      </w:r>
    </w:p>
  </w:footnote>
  <w:footnote w:type="continuationSeparator" w:id="0">
    <w:p w14:paraId="1B769E98" w14:textId="77777777" w:rsidR="00DC1D92" w:rsidRDefault="00DC1D92" w:rsidP="0076367C">
      <w:pPr>
        <w:spacing w:after="0" w:line="240" w:lineRule="auto"/>
      </w:pPr>
      <w:r>
        <w:continuationSeparator/>
      </w:r>
    </w:p>
  </w:footnote>
  <w:footnote w:type="continuationNotice" w:id="1">
    <w:p w14:paraId="40C0B4E5" w14:textId="77777777" w:rsidR="00DC1D92" w:rsidRDefault="00DC1D92">
      <w:pPr>
        <w:spacing w:after="0" w:line="240" w:lineRule="auto"/>
      </w:pPr>
    </w:p>
  </w:footnote>
  <w:footnote w:id="2">
    <w:p w14:paraId="0F4C931B" w14:textId="77777777" w:rsidR="00746D11" w:rsidRDefault="00746D11"/>
    <w:p w14:paraId="07B4399F" w14:textId="77777777" w:rsidR="00746D11" w:rsidRPr="009B420E" w:rsidRDefault="00746D11" w:rsidP="00E93A41">
      <w:pPr>
        <w:tabs>
          <w:tab w:val="left" w:pos="284"/>
        </w:tabs>
        <w:jc w:val="both"/>
        <w:rPr>
          <w:spacing w:val="-2"/>
          <w:sz w:val="16"/>
          <w:szCs w:val="16"/>
        </w:rPr>
      </w:pPr>
    </w:p>
  </w:footnote>
  <w:footnote w:id="3">
    <w:p w14:paraId="28132ED4" w14:textId="77777777" w:rsidR="00746D11" w:rsidRDefault="00746D11"/>
    <w:p w14:paraId="02F838FC" w14:textId="77777777" w:rsidR="00746D11" w:rsidRPr="001A4693" w:rsidRDefault="00746D11" w:rsidP="00E93A41">
      <w:pPr>
        <w:pStyle w:val="FootnoteText"/>
        <w:ind w:left="0" w:firstLine="0"/>
      </w:pPr>
    </w:p>
  </w:footnote>
  <w:footnote w:id="4">
    <w:p w14:paraId="07AED758" w14:textId="77777777" w:rsidR="00746D11" w:rsidRPr="002075D0" w:rsidRDefault="00746D11" w:rsidP="00E72121">
      <w:pPr>
        <w:autoSpaceDE w:val="0"/>
        <w:autoSpaceDN w:val="0"/>
        <w:adjustRightInd w:val="0"/>
        <w:rPr>
          <w:rFonts w:eastAsia="Calibri"/>
          <w:bCs/>
          <w:sz w:val="16"/>
          <w:szCs w:val="16"/>
        </w:rPr>
      </w:pPr>
      <w:r w:rsidRPr="002075D0">
        <w:rPr>
          <w:rStyle w:val="FootnoteReference"/>
          <w:sz w:val="16"/>
        </w:rPr>
        <w:footnoteRef/>
      </w:r>
      <w:r w:rsidRPr="002075D0">
        <w:rPr>
          <w:sz w:val="16"/>
          <w:szCs w:val="16"/>
        </w:rPr>
        <w:t xml:space="preserve"> </w:t>
      </w:r>
      <w:r w:rsidRPr="002075D0">
        <w:rPr>
          <w:rFonts w:eastAsia="Calibri"/>
          <w:bCs/>
          <w:sz w:val="16"/>
          <w:szCs w:val="16"/>
        </w:rPr>
        <w:t xml:space="preserve">Republic of South Sudan, The National Effort for Agricultural Transformation (NEAT), Draft Integrated Zonal </w:t>
      </w:r>
      <w:r w:rsidRPr="002075D0">
        <w:rPr>
          <w:bCs/>
          <w:sz w:val="16"/>
          <w:szCs w:val="16"/>
        </w:rPr>
        <w:t>Transformations in South Sudan, Juba, South Sudan, February 2013 (PowerPoint presentation).</w:t>
      </w:r>
    </w:p>
  </w:footnote>
  <w:footnote w:id="5">
    <w:p w14:paraId="5987FC7F" w14:textId="77777777" w:rsidR="00746D11" w:rsidRDefault="00746D11"/>
    <w:p w14:paraId="50EE8771" w14:textId="77777777" w:rsidR="00746D11" w:rsidRPr="00653CBE" w:rsidRDefault="00746D11" w:rsidP="002D77C2">
      <w:pPr>
        <w:autoSpaceDE w:val="0"/>
        <w:autoSpaceDN w:val="0"/>
        <w:adjustRightInd w:val="0"/>
        <w:rPr>
          <w:rFonts w:eastAsia="Calibri"/>
          <w:bCs/>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0958F" w14:textId="06D70019" w:rsidR="00746D11" w:rsidRDefault="00746D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DA52" w14:textId="77777777" w:rsidR="00746D11" w:rsidRDefault="00746D11" w:rsidP="0032587C">
    <w:pPr>
      <w:pStyle w:val="Header"/>
    </w:pPr>
    <w:r w:rsidRPr="00FE0601">
      <w:rPr>
        <w:noProof/>
        <w:lang w:val="en-US" w:eastAsia="en-US"/>
      </w:rPr>
      <w:drawing>
        <wp:inline distT="0" distB="0" distL="0" distR="0" wp14:anchorId="75684464" wp14:editId="3C14B0E8">
          <wp:extent cx="18478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47850" cy="952500"/>
                  </a:xfrm>
                  <a:prstGeom prst="rect">
                    <a:avLst/>
                  </a:prstGeom>
                  <a:noFill/>
                </pic:spPr>
              </pic:pic>
            </a:graphicData>
          </a:graphic>
        </wp:inline>
      </w:drawing>
    </w:r>
    <w:r>
      <w:t xml:space="preserve">                                                                                        </w:t>
    </w:r>
    <w:r>
      <w:rPr>
        <w:noProof/>
        <w:lang w:val="en-US" w:eastAsia="en-US"/>
      </w:rPr>
      <w:drawing>
        <wp:inline distT="0" distB="0" distL="0" distR="0" wp14:anchorId="00D38270" wp14:editId="4D3FA11C">
          <wp:extent cx="702310" cy="755819"/>
          <wp:effectExtent l="0" t="0" r="2540" b="6350"/>
          <wp:docPr id="3" name="Picture 2" descr="http://ircmedia.org/n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 name="Picture 2" descr="http://ircmedia.org/new_logo.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06169" cy="759972"/>
                  </a:xfrm>
                  <a:prstGeom prst="rect">
                    <a:avLst/>
                  </a:prstGeom>
                  <a:noFill/>
                  <a:ln>
                    <a:noFill/>
                  </a:ln>
                  <a:extLst/>
                </pic:spPr>
              </pic:pic>
            </a:graphicData>
          </a:graphic>
        </wp:inline>
      </w:drawing>
    </w:r>
  </w:p>
  <w:p w14:paraId="2BBD51CF" w14:textId="77777777" w:rsidR="00746D11" w:rsidRDefault="00746D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114"/>
    <w:multiLevelType w:val="hybridMultilevel"/>
    <w:tmpl w:val="0218C8B8"/>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01F1EEB"/>
    <w:multiLevelType w:val="multilevel"/>
    <w:tmpl w:val="DF5ECDD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8" w15:restartNumberingAfterBreak="0">
    <w:nsid w:val="14BC1D3B"/>
    <w:multiLevelType w:val="hybridMultilevel"/>
    <w:tmpl w:val="2E88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B0619C"/>
    <w:multiLevelType w:val="multilevel"/>
    <w:tmpl w:val="8CA0688C"/>
    <w:lvl w:ilvl="0">
      <w:start w:val="1"/>
      <w:numFmt w:val="decimal"/>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08693B"/>
    <w:multiLevelType w:val="hybridMultilevel"/>
    <w:tmpl w:val="44D4D93C"/>
    <w:lvl w:ilvl="0" w:tplc="968E3BC8">
      <w:start w:val="1"/>
      <w:numFmt w:val="decimal"/>
      <w:lvlText w:val="%1."/>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920BCE"/>
    <w:multiLevelType w:val="hybridMultilevel"/>
    <w:tmpl w:val="4502B73A"/>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5719CA"/>
    <w:multiLevelType w:val="multilevel"/>
    <w:tmpl w:val="36BC44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27385994"/>
    <w:multiLevelType w:val="multilevel"/>
    <w:tmpl w:val="36BC44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41B9A"/>
    <w:multiLevelType w:val="hybridMultilevel"/>
    <w:tmpl w:val="42E475CA"/>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B0963"/>
    <w:multiLevelType w:val="hybridMultilevel"/>
    <w:tmpl w:val="AA04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D6212"/>
    <w:multiLevelType w:val="hybridMultilevel"/>
    <w:tmpl w:val="1FD4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6AF03BA"/>
    <w:multiLevelType w:val="hybridMultilevel"/>
    <w:tmpl w:val="311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B1DB4"/>
    <w:multiLevelType w:val="hybridMultilevel"/>
    <w:tmpl w:val="DAAEF8D8"/>
    <w:lvl w:ilvl="0" w:tplc="8F46EA5E">
      <w:start w:val="1"/>
      <w:numFmt w:val="decimal"/>
      <w:lvlText w:val="%1."/>
      <w:lvlJc w:val="left"/>
      <w:pPr>
        <w:ind w:left="720" w:hanging="360"/>
      </w:pPr>
      <w:rPr>
        <w:rFonts w:cs="Arial"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5"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B5B5673"/>
    <w:multiLevelType w:val="hybridMultilevel"/>
    <w:tmpl w:val="86F03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1" w15:restartNumberingAfterBreak="0">
    <w:nsid w:val="49C70C49"/>
    <w:multiLevelType w:val="hybridMultilevel"/>
    <w:tmpl w:val="F3CA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E9F60F5"/>
    <w:multiLevelType w:val="hybridMultilevel"/>
    <w:tmpl w:val="F0AE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3F462C"/>
    <w:multiLevelType w:val="hybridMultilevel"/>
    <w:tmpl w:val="8ACC1B58"/>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5DE6130"/>
    <w:multiLevelType w:val="hybridMultilevel"/>
    <w:tmpl w:val="4E68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82515F"/>
    <w:multiLevelType w:val="hybridMultilevel"/>
    <w:tmpl w:val="ECE6B3C0"/>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3313B"/>
    <w:multiLevelType w:val="multilevel"/>
    <w:tmpl w:val="BE1E0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603204"/>
    <w:multiLevelType w:val="multilevel"/>
    <w:tmpl w:val="DF5ECDD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3" w15:restartNumberingAfterBreak="0">
    <w:nsid w:val="5E6E6788"/>
    <w:multiLevelType w:val="hybridMultilevel"/>
    <w:tmpl w:val="4796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5"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snapToGrid w:val="0"/>
        <w:vanish w:val="0"/>
        <w:color w:val="000000"/>
        <w:spacing w:val="0"/>
        <w:w w:val="100"/>
        <w:kern w:val="0"/>
        <w:position w:val="0"/>
        <w:sz w:val="32"/>
        <w:szCs w:val="0"/>
        <w:u w:val="none"/>
        <w:effect w:val="none"/>
        <w:vertAlign w:val="baseline"/>
        <w:em w:val="none"/>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6" w15:restartNumberingAfterBreak="0">
    <w:nsid w:val="67B71B42"/>
    <w:multiLevelType w:val="hybridMultilevel"/>
    <w:tmpl w:val="E9C23B44"/>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350C3A"/>
    <w:multiLevelType w:val="multilevel"/>
    <w:tmpl w:val="B8B488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CD15D91"/>
    <w:multiLevelType w:val="hybridMultilevel"/>
    <w:tmpl w:val="5A1A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42D2A9B"/>
    <w:multiLevelType w:val="hybridMultilevel"/>
    <w:tmpl w:val="D39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CF4D32"/>
    <w:multiLevelType w:val="hybridMultilevel"/>
    <w:tmpl w:val="5804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5"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866B92"/>
    <w:multiLevelType w:val="hybridMultilevel"/>
    <w:tmpl w:val="596039EC"/>
    <w:lvl w:ilvl="0" w:tplc="215AF66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E178E7"/>
    <w:multiLevelType w:val="hybridMultilevel"/>
    <w:tmpl w:val="08A87998"/>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2"/>
  </w:num>
  <w:num w:numId="3">
    <w:abstractNumId w:val="43"/>
  </w:num>
  <w:num w:numId="4">
    <w:abstractNumId w:val="34"/>
  </w:num>
  <w:num w:numId="5">
    <w:abstractNumId w:val="15"/>
  </w:num>
  <w:num w:numId="6">
    <w:abstractNumId w:val="21"/>
  </w:num>
  <w:num w:numId="7">
    <w:abstractNumId w:val="55"/>
  </w:num>
  <w:num w:numId="8">
    <w:abstractNumId w:val="20"/>
  </w:num>
  <w:num w:numId="9">
    <w:abstractNumId w:val="50"/>
  </w:num>
  <w:num w:numId="10">
    <w:abstractNumId w:val="25"/>
  </w:num>
  <w:num w:numId="11">
    <w:abstractNumId w:val="42"/>
  </w:num>
  <w:num w:numId="12">
    <w:abstractNumId w:val="4"/>
  </w:num>
  <w:num w:numId="13">
    <w:abstractNumId w:val="9"/>
  </w:num>
  <w:num w:numId="14">
    <w:abstractNumId w:val="33"/>
  </w:num>
  <w:num w:numId="15">
    <w:abstractNumId w:val="27"/>
  </w:num>
  <w:num w:numId="16">
    <w:abstractNumId w:val="36"/>
  </w:num>
  <w:num w:numId="17">
    <w:abstractNumId w:val="28"/>
  </w:num>
  <w:num w:numId="18">
    <w:abstractNumId w:val="32"/>
  </w:num>
  <w:num w:numId="19">
    <w:abstractNumId w:val="1"/>
  </w:num>
  <w:num w:numId="20">
    <w:abstractNumId w:val="44"/>
  </w:num>
  <w:num w:numId="21">
    <w:abstractNumId w:val="24"/>
  </w:num>
  <w:num w:numId="22">
    <w:abstractNumId w:val="3"/>
  </w:num>
  <w:num w:numId="23">
    <w:abstractNumId w:val="29"/>
  </w:num>
  <w:num w:numId="24">
    <w:abstractNumId w:val="5"/>
  </w:num>
  <w:num w:numId="25">
    <w:abstractNumId w:val="54"/>
  </w:num>
  <w:num w:numId="26">
    <w:abstractNumId w:val="41"/>
  </w:num>
  <w:num w:numId="27">
    <w:abstractNumId w:val="49"/>
  </w:num>
  <w:num w:numId="28">
    <w:abstractNumId w:val="30"/>
  </w:num>
  <w:num w:numId="29">
    <w:abstractNumId w:val="13"/>
  </w:num>
  <w:num w:numId="30">
    <w:abstractNumId w:val="7"/>
  </w:num>
  <w:num w:numId="31">
    <w:abstractNumId w:val="2"/>
  </w:num>
  <w:num w:numId="32">
    <w:abstractNumId w:val="10"/>
  </w:num>
  <w:num w:numId="33">
    <w:abstractNumId w:val="51"/>
  </w:num>
  <w:num w:numId="34">
    <w:abstractNumId w:val="45"/>
  </w:num>
  <w:num w:numId="35">
    <w:abstractNumId w:val="11"/>
  </w:num>
  <w:num w:numId="36">
    <w:abstractNumId w:val="22"/>
  </w:num>
  <w:num w:numId="37">
    <w:abstractNumId w:val="19"/>
  </w:num>
  <w:num w:numId="38">
    <w:abstractNumId w:val="37"/>
  </w:num>
  <w:num w:numId="39">
    <w:abstractNumId w:val="31"/>
  </w:num>
  <w:num w:numId="40">
    <w:abstractNumId w:val="48"/>
  </w:num>
  <w:num w:numId="41">
    <w:abstractNumId w:val="38"/>
  </w:num>
  <w:num w:numId="42">
    <w:abstractNumId w:val="12"/>
  </w:num>
  <w:num w:numId="43">
    <w:abstractNumId w:val="35"/>
  </w:num>
  <w:num w:numId="44">
    <w:abstractNumId w:val="17"/>
  </w:num>
  <w:num w:numId="45">
    <w:abstractNumId w:val="57"/>
  </w:num>
  <w:num w:numId="46">
    <w:abstractNumId w:val="0"/>
  </w:num>
  <w:num w:numId="47">
    <w:abstractNumId w:val="46"/>
  </w:num>
  <w:num w:numId="48">
    <w:abstractNumId w:val="53"/>
  </w:num>
  <w:num w:numId="49">
    <w:abstractNumId w:val="40"/>
  </w:num>
  <w:num w:numId="50">
    <w:abstractNumId w:val="8"/>
  </w:num>
  <w:num w:numId="51">
    <w:abstractNumId w:val="18"/>
  </w:num>
  <w:num w:numId="52">
    <w:abstractNumId w:val="39"/>
  </w:num>
  <w:num w:numId="53">
    <w:abstractNumId w:val="14"/>
  </w:num>
  <w:num w:numId="54">
    <w:abstractNumId w:val="16"/>
  </w:num>
  <w:num w:numId="55">
    <w:abstractNumId w:val="23"/>
  </w:num>
  <w:num w:numId="56">
    <w:abstractNumId w:val="6"/>
  </w:num>
  <w:num w:numId="57">
    <w:abstractNumId w:val="56"/>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D6"/>
    <w:rsid w:val="00000B8F"/>
    <w:rsid w:val="00005798"/>
    <w:rsid w:val="00010CD9"/>
    <w:rsid w:val="00013BC4"/>
    <w:rsid w:val="00015C5F"/>
    <w:rsid w:val="00015D64"/>
    <w:rsid w:val="000202D9"/>
    <w:rsid w:val="00021A1B"/>
    <w:rsid w:val="000277AA"/>
    <w:rsid w:val="00030EEA"/>
    <w:rsid w:val="000325E5"/>
    <w:rsid w:val="00036069"/>
    <w:rsid w:val="0004278A"/>
    <w:rsid w:val="000439DC"/>
    <w:rsid w:val="000440F2"/>
    <w:rsid w:val="0004466E"/>
    <w:rsid w:val="000456D0"/>
    <w:rsid w:val="000467C9"/>
    <w:rsid w:val="00046858"/>
    <w:rsid w:val="0004788A"/>
    <w:rsid w:val="00057B2B"/>
    <w:rsid w:val="00061264"/>
    <w:rsid w:val="00061FEF"/>
    <w:rsid w:val="00065D03"/>
    <w:rsid w:val="00070C7B"/>
    <w:rsid w:val="000754E1"/>
    <w:rsid w:val="00082DC8"/>
    <w:rsid w:val="000844E9"/>
    <w:rsid w:val="00091A98"/>
    <w:rsid w:val="0009501C"/>
    <w:rsid w:val="000A7C95"/>
    <w:rsid w:val="000B3931"/>
    <w:rsid w:val="000B5107"/>
    <w:rsid w:val="000B643F"/>
    <w:rsid w:val="000C51E1"/>
    <w:rsid w:val="000C53D5"/>
    <w:rsid w:val="000C5FAD"/>
    <w:rsid w:val="000C6C2A"/>
    <w:rsid w:val="000D038C"/>
    <w:rsid w:val="000D2501"/>
    <w:rsid w:val="000D37A5"/>
    <w:rsid w:val="000D5093"/>
    <w:rsid w:val="000D7072"/>
    <w:rsid w:val="000E04EB"/>
    <w:rsid w:val="000E135B"/>
    <w:rsid w:val="000E2941"/>
    <w:rsid w:val="000E4AED"/>
    <w:rsid w:val="000E575C"/>
    <w:rsid w:val="000F102F"/>
    <w:rsid w:val="000F16BE"/>
    <w:rsid w:val="000F1FBA"/>
    <w:rsid w:val="000F24AA"/>
    <w:rsid w:val="000F3087"/>
    <w:rsid w:val="000F5B4D"/>
    <w:rsid w:val="00101DA7"/>
    <w:rsid w:val="00102065"/>
    <w:rsid w:val="00103267"/>
    <w:rsid w:val="00104382"/>
    <w:rsid w:val="00104BDD"/>
    <w:rsid w:val="00105AC6"/>
    <w:rsid w:val="00107655"/>
    <w:rsid w:val="00110812"/>
    <w:rsid w:val="00111720"/>
    <w:rsid w:val="00113E2E"/>
    <w:rsid w:val="00114261"/>
    <w:rsid w:val="00117FD1"/>
    <w:rsid w:val="00121260"/>
    <w:rsid w:val="00121AE4"/>
    <w:rsid w:val="00122686"/>
    <w:rsid w:val="001251DD"/>
    <w:rsid w:val="00125709"/>
    <w:rsid w:val="00131B7C"/>
    <w:rsid w:val="0013534F"/>
    <w:rsid w:val="0014027A"/>
    <w:rsid w:val="001402A6"/>
    <w:rsid w:val="00144880"/>
    <w:rsid w:val="00152887"/>
    <w:rsid w:val="00156425"/>
    <w:rsid w:val="001572FB"/>
    <w:rsid w:val="00162C1D"/>
    <w:rsid w:val="001638E0"/>
    <w:rsid w:val="00166324"/>
    <w:rsid w:val="001701A7"/>
    <w:rsid w:val="00172802"/>
    <w:rsid w:val="0017529F"/>
    <w:rsid w:val="00176DCA"/>
    <w:rsid w:val="001803BE"/>
    <w:rsid w:val="00181866"/>
    <w:rsid w:val="001838AB"/>
    <w:rsid w:val="00184335"/>
    <w:rsid w:val="00184BF3"/>
    <w:rsid w:val="00184EB7"/>
    <w:rsid w:val="0019177A"/>
    <w:rsid w:val="001919E4"/>
    <w:rsid w:val="00195CED"/>
    <w:rsid w:val="001A0111"/>
    <w:rsid w:val="001A1FF1"/>
    <w:rsid w:val="001A408D"/>
    <w:rsid w:val="001A482C"/>
    <w:rsid w:val="001B3EAC"/>
    <w:rsid w:val="001B7A12"/>
    <w:rsid w:val="001C2B87"/>
    <w:rsid w:val="001C555C"/>
    <w:rsid w:val="001C5E97"/>
    <w:rsid w:val="001C6650"/>
    <w:rsid w:val="001D16DE"/>
    <w:rsid w:val="001D6115"/>
    <w:rsid w:val="001D74F4"/>
    <w:rsid w:val="001D78C6"/>
    <w:rsid w:val="001E0337"/>
    <w:rsid w:val="001F014E"/>
    <w:rsid w:val="001F199E"/>
    <w:rsid w:val="001F1B1E"/>
    <w:rsid w:val="001F2904"/>
    <w:rsid w:val="001F2B16"/>
    <w:rsid w:val="001F6C82"/>
    <w:rsid w:val="001F7B7C"/>
    <w:rsid w:val="00200151"/>
    <w:rsid w:val="002001FE"/>
    <w:rsid w:val="002007DA"/>
    <w:rsid w:val="00203844"/>
    <w:rsid w:val="00205C07"/>
    <w:rsid w:val="00206254"/>
    <w:rsid w:val="00210D21"/>
    <w:rsid w:val="00212BA6"/>
    <w:rsid w:val="002138E7"/>
    <w:rsid w:val="0021632D"/>
    <w:rsid w:val="00217BA7"/>
    <w:rsid w:val="00220047"/>
    <w:rsid w:val="002217F8"/>
    <w:rsid w:val="00221D3F"/>
    <w:rsid w:val="002233E2"/>
    <w:rsid w:val="00223420"/>
    <w:rsid w:val="00223F0D"/>
    <w:rsid w:val="00224E02"/>
    <w:rsid w:val="00227429"/>
    <w:rsid w:val="002322F1"/>
    <w:rsid w:val="002338B7"/>
    <w:rsid w:val="00234784"/>
    <w:rsid w:val="002351AC"/>
    <w:rsid w:val="002367CF"/>
    <w:rsid w:val="00237102"/>
    <w:rsid w:val="00237A2D"/>
    <w:rsid w:val="00243F69"/>
    <w:rsid w:val="00244531"/>
    <w:rsid w:val="00246C20"/>
    <w:rsid w:val="00252CC8"/>
    <w:rsid w:val="00256E5D"/>
    <w:rsid w:val="00257C9F"/>
    <w:rsid w:val="00260E3D"/>
    <w:rsid w:val="00261198"/>
    <w:rsid w:val="00264AD7"/>
    <w:rsid w:val="00266DAD"/>
    <w:rsid w:val="002715AE"/>
    <w:rsid w:val="0027183B"/>
    <w:rsid w:val="00281642"/>
    <w:rsid w:val="00281AE3"/>
    <w:rsid w:val="00283D16"/>
    <w:rsid w:val="00287B3A"/>
    <w:rsid w:val="002904E0"/>
    <w:rsid w:val="002908F2"/>
    <w:rsid w:val="00292A0B"/>
    <w:rsid w:val="002930DF"/>
    <w:rsid w:val="00293295"/>
    <w:rsid w:val="00293ED7"/>
    <w:rsid w:val="0029535A"/>
    <w:rsid w:val="002A0557"/>
    <w:rsid w:val="002A2E9B"/>
    <w:rsid w:val="002A576B"/>
    <w:rsid w:val="002A68FC"/>
    <w:rsid w:val="002B41DF"/>
    <w:rsid w:val="002B4F25"/>
    <w:rsid w:val="002B79AD"/>
    <w:rsid w:val="002B7E53"/>
    <w:rsid w:val="002C196F"/>
    <w:rsid w:val="002C1E03"/>
    <w:rsid w:val="002D102F"/>
    <w:rsid w:val="002D77C2"/>
    <w:rsid w:val="002D7BAA"/>
    <w:rsid w:val="002E141C"/>
    <w:rsid w:val="002E17D8"/>
    <w:rsid w:val="002F1353"/>
    <w:rsid w:val="002F2F89"/>
    <w:rsid w:val="002F6342"/>
    <w:rsid w:val="003014F9"/>
    <w:rsid w:val="00302E08"/>
    <w:rsid w:val="00302E43"/>
    <w:rsid w:val="0030518D"/>
    <w:rsid w:val="003065B1"/>
    <w:rsid w:val="003070F0"/>
    <w:rsid w:val="0031076E"/>
    <w:rsid w:val="00311506"/>
    <w:rsid w:val="00316535"/>
    <w:rsid w:val="003217A3"/>
    <w:rsid w:val="0032237D"/>
    <w:rsid w:val="003227F5"/>
    <w:rsid w:val="00323D20"/>
    <w:rsid w:val="0032587C"/>
    <w:rsid w:val="00325C2F"/>
    <w:rsid w:val="00325C6B"/>
    <w:rsid w:val="003261DE"/>
    <w:rsid w:val="00334E79"/>
    <w:rsid w:val="0033626D"/>
    <w:rsid w:val="003372A1"/>
    <w:rsid w:val="00337923"/>
    <w:rsid w:val="0034275B"/>
    <w:rsid w:val="00342D09"/>
    <w:rsid w:val="00347864"/>
    <w:rsid w:val="00353F97"/>
    <w:rsid w:val="00356DD1"/>
    <w:rsid w:val="0036022A"/>
    <w:rsid w:val="0036277C"/>
    <w:rsid w:val="00363078"/>
    <w:rsid w:val="00370DFF"/>
    <w:rsid w:val="003769C0"/>
    <w:rsid w:val="00376A6D"/>
    <w:rsid w:val="003778D7"/>
    <w:rsid w:val="00381985"/>
    <w:rsid w:val="0038324C"/>
    <w:rsid w:val="00383B7D"/>
    <w:rsid w:val="00393745"/>
    <w:rsid w:val="00396463"/>
    <w:rsid w:val="003A10F7"/>
    <w:rsid w:val="003A3BAF"/>
    <w:rsid w:val="003A556F"/>
    <w:rsid w:val="003A5BA6"/>
    <w:rsid w:val="003A7400"/>
    <w:rsid w:val="003B073D"/>
    <w:rsid w:val="003C21DC"/>
    <w:rsid w:val="003C276B"/>
    <w:rsid w:val="003C37C6"/>
    <w:rsid w:val="003C6EBA"/>
    <w:rsid w:val="003C777B"/>
    <w:rsid w:val="003D158F"/>
    <w:rsid w:val="003D3860"/>
    <w:rsid w:val="003D38A5"/>
    <w:rsid w:val="003D46E2"/>
    <w:rsid w:val="003D591B"/>
    <w:rsid w:val="003E135D"/>
    <w:rsid w:val="003E589B"/>
    <w:rsid w:val="003F101A"/>
    <w:rsid w:val="003F4875"/>
    <w:rsid w:val="003F5299"/>
    <w:rsid w:val="003F5590"/>
    <w:rsid w:val="003F6F8D"/>
    <w:rsid w:val="003F76DC"/>
    <w:rsid w:val="004004C1"/>
    <w:rsid w:val="00404FF3"/>
    <w:rsid w:val="00410137"/>
    <w:rsid w:val="00410893"/>
    <w:rsid w:val="00411F28"/>
    <w:rsid w:val="00412218"/>
    <w:rsid w:val="004136E4"/>
    <w:rsid w:val="00414411"/>
    <w:rsid w:val="004146B3"/>
    <w:rsid w:val="00415C95"/>
    <w:rsid w:val="00417390"/>
    <w:rsid w:val="0041793C"/>
    <w:rsid w:val="00421AD2"/>
    <w:rsid w:val="00424BBC"/>
    <w:rsid w:val="00424BDC"/>
    <w:rsid w:val="004255C4"/>
    <w:rsid w:val="00426AB7"/>
    <w:rsid w:val="00427468"/>
    <w:rsid w:val="0043695D"/>
    <w:rsid w:val="00440C80"/>
    <w:rsid w:val="00440FC7"/>
    <w:rsid w:val="00450981"/>
    <w:rsid w:val="00450E27"/>
    <w:rsid w:val="004516B3"/>
    <w:rsid w:val="004533D2"/>
    <w:rsid w:val="00453E2B"/>
    <w:rsid w:val="00454E55"/>
    <w:rsid w:val="00455F9B"/>
    <w:rsid w:val="0046248E"/>
    <w:rsid w:val="0046392A"/>
    <w:rsid w:val="00464140"/>
    <w:rsid w:val="00465A21"/>
    <w:rsid w:val="004661DB"/>
    <w:rsid w:val="00466830"/>
    <w:rsid w:val="00466BA5"/>
    <w:rsid w:val="004718DD"/>
    <w:rsid w:val="00472567"/>
    <w:rsid w:val="00473393"/>
    <w:rsid w:val="00474935"/>
    <w:rsid w:val="004761D6"/>
    <w:rsid w:val="004770A4"/>
    <w:rsid w:val="004835DA"/>
    <w:rsid w:val="00490628"/>
    <w:rsid w:val="00492545"/>
    <w:rsid w:val="004931AE"/>
    <w:rsid w:val="00496333"/>
    <w:rsid w:val="00497B81"/>
    <w:rsid w:val="004A1EB9"/>
    <w:rsid w:val="004A2519"/>
    <w:rsid w:val="004A5D22"/>
    <w:rsid w:val="004A62CC"/>
    <w:rsid w:val="004A7947"/>
    <w:rsid w:val="004B1C15"/>
    <w:rsid w:val="004B227A"/>
    <w:rsid w:val="004B2CFC"/>
    <w:rsid w:val="004B5D4E"/>
    <w:rsid w:val="004B66AD"/>
    <w:rsid w:val="004B7570"/>
    <w:rsid w:val="004C070C"/>
    <w:rsid w:val="004C1741"/>
    <w:rsid w:val="004C2878"/>
    <w:rsid w:val="004C684B"/>
    <w:rsid w:val="004C7596"/>
    <w:rsid w:val="004D34CA"/>
    <w:rsid w:val="004D42EB"/>
    <w:rsid w:val="004D50E8"/>
    <w:rsid w:val="004D6865"/>
    <w:rsid w:val="004E65E0"/>
    <w:rsid w:val="004E6ED2"/>
    <w:rsid w:val="004F33E0"/>
    <w:rsid w:val="004F53BC"/>
    <w:rsid w:val="004F7C08"/>
    <w:rsid w:val="0050092C"/>
    <w:rsid w:val="00504BA2"/>
    <w:rsid w:val="005136A6"/>
    <w:rsid w:val="00514A0E"/>
    <w:rsid w:val="00517C96"/>
    <w:rsid w:val="005202A6"/>
    <w:rsid w:val="005218B7"/>
    <w:rsid w:val="00522B8F"/>
    <w:rsid w:val="00522BBF"/>
    <w:rsid w:val="00531AA7"/>
    <w:rsid w:val="005408BF"/>
    <w:rsid w:val="00541527"/>
    <w:rsid w:val="00541615"/>
    <w:rsid w:val="00552E6C"/>
    <w:rsid w:val="00554FAE"/>
    <w:rsid w:val="005550E8"/>
    <w:rsid w:val="005605AF"/>
    <w:rsid w:val="0056373C"/>
    <w:rsid w:val="00566475"/>
    <w:rsid w:val="00566EDB"/>
    <w:rsid w:val="005671FE"/>
    <w:rsid w:val="00570E8E"/>
    <w:rsid w:val="00573583"/>
    <w:rsid w:val="00574C20"/>
    <w:rsid w:val="0057605A"/>
    <w:rsid w:val="00582CC8"/>
    <w:rsid w:val="005842F1"/>
    <w:rsid w:val="00584D4F"/>
    <w:rsid w:val="005939D6"/>
    <w:rsid w:val="00595385"/>
    <w:rsid w:val="005A6A55"/>
    <w:rsid w:val="005B0F16"/>
    <w:rsid w:val="005B211D"/>
    <w:rsid w:val="005B2D6A"/>
    <w:rsid w:val="005B59E5"/>
    <w:rsid w:val="005C1366"/>
    <w:rsid w:val="005C38CF"/>
    <w:rsid w:val="005D129B"/>
    <w:rsid w:val="005D41AE"/>
    <w:rsid w:val="005D4766"/>
    <w:rsid w:val="005D62A7"/>
    <w:rsid w:val="005E5580"/>
    <w:rsid w:val="005E5F64"/>
    <w:rsid w:val="005F0302"/>
    <w:rsid w:val="005F13D6"/>
    <w:rsid w:val="005F144B"/>
    <w:rsid w:val="005F24D1"/>
    <w:rsid w:val="005F2FA0"/>
    <w:rsid w:val="005F40AD"/>
    <w:rsid w:val="005F63D4"/>
    <w:rsid w:val="005F6713"/>
    <w:rsid w:val="006014D6"/>
    <w:rsid w:val="006045F7"/>
    <w:rsid w:val="00615DAC"/>
    <w:rsid w:val="00620534"/>
    <w:rsid w:val="00622376"/>
    <w:rsid w:val="006240CC"/>
    <w:rsid w:val="006257AA"/>
    <w:rsid w:val="00627F5D"/>
    <w:rsid w:val="00635727"/>
    <w:rsid w:val="00636031"/>
    <w:rsid w:val="0064264D"/>
    <w:rsid w:val="0064378B"/>
    <w:rsid w:val="00644633"/>
    <w:rsid w:val="00645679"/>
    <w:rsid w:val="006522BA"/>
    <w:rsid w:val="00653CB6"/>
    <w:rsid w:val="00662AA9"/>
    <w:rsid w:val="006670BE"/>
    <w:rsid w:val="00667101"/>
    <w:rsid w:val="00667D50"/>
    <w:rsid w:val="0067448E"/>
    <w:rsid w:val="006810B4"/>
    <w:rsid w:val="00690B46"/>
    <w:rsid w:val="006911F5"/>
    <w:rsid w:val="00693B7E"/>
    <w:rsid w:val="006950C2"/>
    <w:rsid w:val="0069523C"/>
    <w:rsid w:val="0069689A"/>
    <w:rsid w:val="006A6BBF"/>
    <w:rsid w:val="006B1E0D"/>
    <w:rsid w:val="006C3914"/>
    <w:rsid w:val="006C488A"/>
    <w:rsid w:val="006C4A8A"/>
    <w:rsid w:val="006D2056"/>
    <w:rsid w:val="006E0F10"/>
    <w:rsid w:val="006E17DD"/>
    <w:rsid w:val="006E5349"/>
    <w:rsid w:val="006F5DA8"/>
    <w:rsid w:val="006F5E12"/>
    <w:rsid w:val="006F5E61"/>
    <w:rsid w:val="006F70B9"/>
    <w:rsid w:val="00700220"/>
    <w:rsid w:val="00701B17"/>
    <w:rsid w:val="00702076"/>
    <w:rsid w:val="00702D57"/>
    <w:rsid w:val="00704643"/>
    <w:rsid w:val="00710269"/>
    <w:rsid w:val="007112DE"/>
    <w:rsid w:val="00714002"/>
    <w:rsid w:val="007143E9"/>
    <w:rsid w:val="00716207"/>
    <w:rsid w:val="00716254"/>
    <w:rsid w:val="00717332"/>
    <w:rsid w:val="007215B2"/>
    <w:rsid w:val="007244A9"/>
    <w:rsid w:val="0072641F"/>
    <w:rsid w:val="00726798"/>
    <w:rsid w:val="00726B5A"/>
    <w:rsid w:val="00741C89"/>
    <w:rsid w:val="00744068"/>
    <w:rsid w:val="00744C51"/>
    <w:rsid w:val="00746D11"/>
    <w:rsid w:val="007500C6"/>
    <w:rsid w:val="00750D0A"/>
    <w:rsid w:val="007527D7"/>
    <w:rsid w:val="00754619"/>
    <w:rsid w:val="00755FF5"/>
    <w:rsid w:val="0075678C"/>
    <w:rsid w:val="00761923"/>
    <w:rsid w:val="00761B7E"/>
    <w:rsid w:val="00762FDD"/>
    <w:rsid w:val="0076367C"/>
    <w:rsid w:val="0076518C"/>
    <w:rsid w:val="00770221"/>
    <w:rsid w:val="00770380"/>
    <w:rsid w:val="007726CF"/>
    <w:rsid w:val="00775296"/>
    <w:rsid w:val="0077720A"/>
    <w:rsid w:val="007802F5"/>
    <w:rsid w:val="00783A61"/>
    <w:rsid w:val="00783BB4"/>
    <w:rsid w:val="00790D6B"/>
    <w:rsid w:val="007960C9"/>
    <w:rsid w:val="007A195B"/>
    <w:rsid w:val="007B5524"/>
    <w:rsid w:val="007B77C2"/>
    <w:rsid w:val="007C034F"/>
    <w:rsid w:val="007C197E"/>
    <w:rsid w:val="007C5D20"/>
    <w:rsid w:val="007C75E0"/>
    <w:rsid w:val="007C7EA4"/>
    <w:rsid w:val="007D027D"/>
    <w:rsid w:val="007E019A"/>
    <w:rsid w:val="007E034F"/>
    <w:rsid w:val="007E1A15"/>
    <w:rsid w:val="007E6256"/>
    <w:rsid w:val="007F199C"/>
    <w:rsid w:val="007F57B6"/>
    <w:rsid w:val="007F7579"/>
    <w:rsid w:val="007F76D6"/>
    <w:rsid w:val="00800A05"/>
    <w:rsid w:val="00801CBD"/>
    <w:rsid w:val="00805527"/>
    <w:rsid w:val="00811CA2"/>
    <w:rsid w:val="008121C6"/>
    <w:rsid w:val="00817952"/>
    <w:rsid w:val="008202C3"/>
    <w:rsid w:val="00824035"/>
    <w:rsid w:val="0082639A"/>
    <w:rsid w:val="00827A85"/>
    <w:rsid w:val="0083263B"/>
    <w:rsid w:val="008329E3"/>
    <w:rsid w:val="00833471"/>
    <w:rsid w:val="00833822"/>
    <w:rsid w:val="0083749F"/>
    <w:rsid w:val="00844290"/>
    <w:rsid w:val="00847D7F"/>
    <w:rsid w:val="008512A6"/>
    <w:rsid w:val="00851324"/>
    <w:rsid w:val="008514FD"/>
    <w:rsid w:val="00851872"/>
    <w:rsid w:val="00851D8D"/>
    <w:rsid w:val="0085290E"/>
    <w:rsid w:val="0085538A"/>
    <w:rsid w:val="00857F3E"/>
    <w:rsid w:val="00861348"/>
    <w:rsid w:val="00863AE2"/>
    <w:rsid w:val="008641E1"/>
    <w:rsid w:val="0086580D"/>
    <w:rsid w:val="00866A91"/>
    <w:rsid w:val="008727D3"/>
    <w:rsid w:val="0088394C"/>
    <w:rsid w:val="0088510E"/>
    <w:rsid w:val="00890F9D"/>
    <w:rsid w:val="00894E63"/>
    <w:rsid w:val="00895C79"/>
    <w:rsid w:val="00896730"/>
    <w:rsid w:val="008A1A9C"/>
    <w:rsid w:val="008A33AA"/>
    <w:rsid w:val="008A4A2D"/>
    <w:rsid w:val="008A536A"/>
    <w:rsid w:val="008A5879"/>
    <w:rsid w:val="008B20C8"/>
    <w:rsid w:val="008B26BC"/>
    <w:rsid w:val="008C4CF4"/>
    <w:rsid w:val="008D0C64"/>
    <w:rsid w:val="008D1E17"/>
    <w:rsid w:val="008D3404"/>
    <w:rsid w:val="008D76F3"/>
    <w:rsid w:val="008F34F6"/>
    <w:rsid w:val="008F5F8C"/>
    <w:rsid w:val="008F754C"/>
    <w:rsid w:val="008F7C35"/>
    <w:rsid w:val="00900C40"/>
    <w:rsid w:val="009022D6"/>
    <w:rsid w:val="009048E0"/>
    <w:rsid w:val="0091247E"/>
    <w:rsid w:val="00913728"/>
    <w:rsid w:val="00914BB3"/>
    <w:rsid w:val="00923760"/>
    <w:rsid w:val="00925B08"/>
    <w:rsid w:val="00926A9F"/>
    <w:rsid w:val="00927005"/>
    <w:rsid w:val="00927F8D"/>
    <w:rsid w:val="00931B7C"/>
    <w:rsid w:val="00931C0B"/>
    <w:rsid w:val="00936077"/>
    <w:rsid w:val="00936ECE"/>
    <w:rsid w:val="0093764E"/>
    <w:rsid w:val="00940CC9"/>
    <w:rsid w:val="00941813"/>
    <w:rsid w:val="00950B4C"/>
    <w:rsid w:val="00951FBE"/>
    <w:rsid w:val="00954A72"/>
    <w:rsid w:val="0095699C"/>
    <w:rsid w:val="00956DA9"/>
    <w:rsid w:val="00957EF9"/>
    <w:rsid w:val="00961316"/>
    <w:rsid w:val="0096376A"/>
    <w:rsid w:val="0097305B"/>
    <w:rsid w:val="00975EE9"/>
    <w:rsid w:val="009819A7"/>
    <w:rsid w:val="009825DD"/>
    <w:rsid w:val="00982628"/>
    <w:rsid w:val="009955F2"/>
    <w:rsid w:val="00995796"/>
    <w:rsid w:val="009A22C6"/>
    <w:rsid w:val="009A59EC"/>
    <w:rsid w:val="009A6075"/>
    <w:rsid w:val="009B108B"/>
    <w:rsid w:val="009C12A4"/>
    <w:rsid w:val="009C2E17"/>
    <w:rsid w:val="009D0973"/>
    <w:rsid w:val="009D3346"/>
    <w:rsid w:val="009D593F"/>
    <w:rsid w:val="009D6FE8"/>
    <w:rsid w:val="009D7018"/>
    <w:rsid w:val="009E23C2"/>
    <w:rsid w:val="009E2C3D"/>
    <w:rsid w:val="009E427A"/>
    <w:rsid w:val="009E5AE6"/>
    <w:rsid w:val="009E7923"/>
    <w:rsid w:val="009F0EB8"/>
    <w:rsid w:val="009F1883"/>
    <w:rsid w:val="009F3670"/>
    <w:rsid w:val="009F4713"/>
    <w:rsid w:val="009F6200"/>
    <w:rsid w:val="00A014A2"/>
    <w:rsid w:val="00A019DC"/>
    <w:rsid w:val="00A0314C"/>
    <w:rsid w:val="00A059DC"/>
    <w:rsid w:val="00A06051"/>
    <w:rsid w:val="00A0735C"/>
    <w:rsid w:val="00A07D91"/>
    <w:rsid w:val="00A13496"/>
    <w:rsid w:val="00A147C9"/>
    <w:rsid w:val="00A16071"/>
    <w:rsid w:val="00A2017D"/>
    <w:rsid w:val="00A219C0"/>
    <w:rsid w:val="00A24180"/>
    <w:rsid w:val="00A24F97"/>
    <w:rsid w:val="00A26F73"/>
    <w:rsid w:val="00A31890"/>
    <w:rsid w:val="00A33643"/>
    <w:rsid w:val="00A34A62"/>
    <w:rsid w:val="00A34A75"/>
    <w:rsid w:val="00A36FD9"/>
    <w:rsid w:val="00A37F5F"/>
    <w:rsid w:val="00A41603"/>
    <w:rsid w:val="00A42A36"/>
    <w:rsid w:val="00A4555D"/>
    <w:rsid w:val="00A45F35"/>
    <w:rsid w:val="00A46E3F"/>
    <w:rsid w:val="00A4750E"/>
    <w:rsid w:val="00A5058D"/>
    <w:rsid w:val="00A55BCB"/>
    <w:rsid w:val="00A62617"/>
    <w:rsid w:val="00A645D0"/>
    <w:rsid w:val="00A72FDA"/>
    <w:rsid w:val="00A73F9E"/>
    <w:rsid w:val="00A7437C"/>
    <w:rsid w:val="00A74CFC"/>
    <w:rsid w:val="00A81612"/>
    <w:rsid w:val="00A84FFA"/>
    <w:rsid w:val="00A938F9"/>
    <w:rsid w:val="00A93CE5"/>
    <w:rsid w:val="00A947C2"/>
    <w:rsid w:val="00A9544C"/>
    <w:rsid w:val="00AA37DD"/>
    <w:rsid w:val="00AA3B8A"/>
    <w:rsid w:val="00AA7317"/>
    <w:rsid w:val="00AB010A"/>
    <w:rsid w:val="00AB039D"/>
    <w:rsid w:val="00AB0E8A"/>
    <w:rsid w:val="00AB192E"/>
    <w:rsid w:val="00AB1BE5"/>
    <w:rsid w:val="00AB44B9"/>
    <w:rsid w:val="00AB5367"/>
    <w:rsid w:val="00AB5519"/>
    <w:rsid w:val="00AB587E"/>
    <w:rsid w:val="00AB7E8C"/>
    <w:rsid w:val="00AC04A1"/>
    <w:rsid w:val="00AC0BC3"/>
    <w:rsid w:val="00AC3799"/>
    <w:rsid w:val="00AC5097"/>
    <w:rsid w:val="00AD27B8"/>
    <w:rsid w:val="00AD6F9F"/>
    <w:rsid w:val="00AE224A"/>
    <w:rsid w:val="00AE5B74"/>
    <w:rsid w:val="00AE7684"/>
    <w:rsid w:val="00AF2B59"/>
    <w:rsid w:val="00AF30DE"/>
    <w:rsid w:val="00AF57D9"/>
    <w:rsid w:val="00AF5CD7"/>
    <w:rsid w:val="00B02EA9"/>
    <w:rsid w:val="00B03164"/>
    <w:rsid w:val="00B05116"/>
    <w:rsid w:val="00B064A8"/>
    <w:rsid w:val="00B070C0"/>
    <w:rsid w:val="00B11E0C"/>
    <w:rsid w:val="00B12802"/>
    <w:rsid w:val="00B13ED2"/>
    <w:rsid w:val="00B15FC7"/>
    <w:rsid w:val="00B16A2B"/>
    <w:rsid w:val="00B16FE9"/>
    <w:rsid w:val="00B20678"/>
    <w:rsid w:val="00B271ED"/>
    <w:rsid w:val="00B31133"/>
    <w:rsid w:val="00B3261B"/>
    <w:rsid w:val="00B348DD"/>
    <w:rsid w:val="00B40EE7"/>
    <w:rsid w:val="00B41AFE"/>
    <w:rsid w:val="00B42B59"/>
    <w:rsid w:val="00B46C35"/>
    <w:rsid w:val="00B46E01"/>
    <w:rsid w:val="00B525A5"/>
    <w:rsid w:val="00B5728E"/>
    <w:rsid w:val="00B61645"/>
    <w:rsid w:val="00B6178F"/>
    <w:rsid w:val="00B62780"/>
    <w:rsid w:val="00B714DC"/>
    <w:rsid w:val="00B72031"/>
    <w:rsid w:val="00B75C6C"/>
    <w:rsid w:val="00B774DB"/>
    <w:rsid w:val="00B91B58"/>
    <w:rsid w:val="00B94E94"/>
    <w:rsid w:val="00BA41D4"/>
    <w:rsid w:val="00BA456A"/>
    <w:rsid w:val="00BA6C7D"/>
    <w:rsid w:val="00BA6E24"/>
    <w:rsid w:val="00BB08CE"/>
    <w:rsid w:val="00BB2A9F"/>
    <w:rsid w:val="00BB43E2"/>
    <w:rsid w:val="00BB6506"/>
    <w:rsid w:val="00BB7633"/>
    <w:rsid w:val="00BB7ADE"/>
    <w:rsid w:val="00BC1451"/>
    <w:rsid w:val="00BC23DC"/>
    <w:rsid w:val="00BC264A"/>
    <w:rsid w:val="00BC635F"/>
    <w:rsid w:val="00BD039C"/>
    <w:rsid w:val="00BD37AB"/>
    <w:rsid w:val="00BE21B7"/>
    <w:rsid w:val="00BE48FE"/>
    <w:rsid w:val="00BE4D0F"/>
    <w:rsid w:val="00BE62AD"/>
    <w:rsid w:val="00BE7B7A"/>
    <w:rsid w:val="00BF1925"/>
    <w:rsid w:val="00BF695F"/>
    <w:rsid w:val="00C0003B"/>
    <w:rsid w:val="00C000EB"/>
    <w:rsid w:val="00C11F09"/>
    <w:rsid w:val="00C15DBF"/>
    <w:rsid w:val="00C22BC2"/>
    <w:rsid w:val="00C232BC"/>
    <w:rsid w:val="00C25824"/>
    <w:rsid w:val="00C26570"/>
    <w:rsid w:val="00C27698"/>
    <w:rsid w:val="00C310BF"/>
    <w:rsid w:val="00C349D1"/>
    <w:rsid w:val="00C3539F"/>
    <w:rsid w:val="00C371C0"/>
    <w:rsid w:val="00C50141"/>
    <w:rsid w:val="00C50293"/>
    <w:rsid w:val="00C571EA"/>
    <w:rsid w:val="00C604C6"/>
    <w:rsid w:val="00C63754"/>
    <w:rsid w:val="00C64C9A"/>
    <w:rsid w:val="00C74CF6"/>
    <w:rsid w:val="00C76109"/>
    <w:rsid w:val="00C800B6"/>
    <w:rsid w:val="00C815DA"/>
    <w:rsid w:val="00C81F6A"/>
    <w:rsid w:val="00C8776B"/>
    <w:rsid w:val="00C90A01"/>
    <w:rsid w:val="00C92691"/>
    <w:rsid w:val="00C92B43"/>
    <w:rsid w:val="00C9759A"/>
    <w:rsid w:val="00CA25F4"/>
    <w:rsid w:val="00CA30A8"/>
    <w:rsid w:val="00CA3514"/>
    <w:rsid w:val="00CA5F9C"/>
    <w:rsid w:val="00CB255C"/>
    <w:rsid w:val="00CB34DB"/>
    <w:rsid w:val="00CB6DCE"/>
    <w:rsid w:val="00CB7690"/>
    <w:rsid w:val="00CC2661"/>
    <w:rsid w:val="00CC2D81"/>
    <w:rsid w:val="00CD0B5C"/>
    <w:rsid w:val="00CD446E"/>
    <w:rsid w:val="00CD4ED2"/>
    <w:rsid w:val="00CD54E5"/>
    <w:rsid w:val="00CD6542"/>
    <w:rsid w:val="00CD7365"/>
    <w:rsid w:val="00CE74BF"/>
    <w:rsid w:val="00CF1582"/>
    <w:rsid w:val="00CF3C76"/>
    <w:rsid w:val="00CF5805"/>
    <w:rsid w:val="00CF73AB"/>
    <w:rsid w:val="00D00E42"/>
    <w:rsid w:val="00D02D64"/>
    <w:rsid w:val="00D06ED1"/>
    <w:rsid w:val="00D07009"/>
    <w:rsid w:val="00D14004"/>
    <w:rsid w:val="00D169BE"/>
    <w:rsid w:val="00D1734A"/>
    <w:rsid w:val="00D17DB2"/>
    <w:rsid w:val="00D21361"/>
    <w:rsid w:val="00D223A4"/>
    <w:rsid w:val="00D342DD"/>
    <w:rsid w:val="00D37DB5"/>
    <w:rsid w:val="00D42647"/>
    <w:rsid w:val="00D44C3F"/>
    <w:rsid w:val="00D45214"/>
    <w:rsid w:val="00D479FF"/>
    <w:rsid w:val="00D6474A"/>
    <w:rsid w:val="00D724FF"/>
    <w:rsid w:val="00D759D5"/>
    <w:rsid w:val="00D81AAA"/>
    <w:rsid w:val="00D82484"/>
    <w:rsid w:val="00D842E9"/>
    <w:rsid w:val="00D850B5"/>
    <w:rsid w:val="00D854CB"/>
    <w:rsid w:val="00D85C69"/>
    <w:rsid w:val="00D912B1"/>
    <w:rsid w:val="00D9150A"/>
    <w:rsid w:val="00D93798"/>
    <w:rsid w:val="00D95561"/>
    <w:rsid w:val="00DA0886"/>
    <w:rsid w:val="00DA6321"/>
    <w:rsid w:val="00DA66C7"/>
    <w:rsid w:val="00DB153C"/>
    <w:rsid w:val="00DB3458"/>
    <w:rsid w:val="00DB5736"/>
    <w:rsid w:val="00DB75BC"/>
    <w:rsid w:val="00DC07E0"/>
    <w:rsid w:val="00DC1339"/>
    <w:rsid w:val="00DC1D92"/>
    <w:rsid w:val="00DC6B20"/>
    <w:rsid w:val="00DD015E"/>
    <w:rsid w:val="00DD15FE"/>
    <w:rsid w:val="00DD4649"/>
    <w:rsid w:val="00DD58EC"/>
    <w:rsid w:val="00DD6B70"/>
    <w:rsid w:val="00DD797D"/>
    <w:rsid w:val="00DD7CDB"/>
    <w:rsid w:val="00DE0C49"/>
    <w:rsid w:val="00DE2D1B"/>
    <w:rsid w:val="00DE3A24"/>
    <w:rsid w:val="00DE420A"/>
    <w:rsid w:val="00DE4E7A"/>
    <w:rsid w:val="00DF1B99"/>
    <w:rsid w:val="00DF2B96"/>
    <w:rsid w:val="00DF6A30"/>
    <w:rsid w:val="00E037C8"/>
    <w:rsid w:val="00E0422B"/>
    <w:rsid w:val="00E055A7"/>
    <w:rsid w:val="00E057A0"/>
    <w:rsid w:val="00E0663A"/>
    <w:rsid w:val="00E144C6"/>
    <w:rsid w:val="00E177ED"/>
    <w:rsid w:val="00E17926"/>
    <w:rsid w:val="00E2608F"/>
    <w:rsid w:val="00E263ED"/>
    <w:rsid w:val="00E26DF9"/>
    <w:rsid w:val="00E2729D"/>
    <w:rsid w:val="00E35817"/>
    <w:rsid w:val="00E35EF8"/>
    <w:rsid w:val="00E37604"/>
    <w:rsid w:val="00E40340"/>
    <w:rsid w:val="00E40E6C"/>
    <w:rsid w:val="00E45A2E"/>
    <w:rsid w:val="00E45A3B"/>
    <w:rsid w:val="00E46840"/>
    <w:rsid w:val="00E47869"/>
    <w:rsid w:val="00E50A8A"/>
    <w:rsid w:val="00E523E0"/>
    <w:rsid w:val="00E54FFC"/>
    <w:rsid w:val="00E556A3"/>
    <w:rsid w:val="00E63FCB"/>
    <w:rsid w:val="00E657B6"/>
    <w:rsid w:val="00E71B73"/>
    <w:rsid w:val="00E72121"/>
    <w:rsid w:val="00E7440A"/>
    <w:rsid w:val="00E75D1F"/>
    <w:rsid w:val="00E778CD"/>
    <w:rsid w:val="00E80317"/>
    <w:rsid w:val="00E804C0"/>
    <w:rsid w:val="00E876BB"/>
    <w:rsid w:val="00E91B2C"/>
    <w:rsid w:val="00E93A41"/>
    <w:rsid w:val="00E9476A"/>
    <w:rsid w:val="00E94CA7"/>
    <w:rsid w:val="00EA1E23"/>
    <w:rsid w:val="00EA2E2B"/>
    <w:rsid w:val="00EA3CFF"/>
    <w:rsid w:val="00EA79BC"/>
    <w:rsid w:val="00EB0BA2"/>
    <w:rsid w:val="00EB2FC9"/>
    <w:rsid w:val="00EB33C2"/>
    <w:rsid w:val="00EB436C"/>
    <w:rsid w:val="00EB4785"/>
    <w:rsid w:val="00EB50C2"/>
    <w:rsid w:val="00EC4D8F"/>
    <w:rsid w:val="00EC4DA2"/>
    <w:rsid w:val="00ED1FA5"/>
    <w:rsid w:val="00ED250A"/>
    <w:rsid w:val="00ED2BE7"/>
    <w:rsid w:val="00ED3C5E"/>
    <w:rsid w:val="00EE7A38"/>
    <w:rsid w:val="00EF1CF1"/>
    <w:rsid w:val="00EF3222"/>
    <w:rsid w:val="00EF70C8"/>
    <w:rsid w:val="00F01C61"/>
    <w:rsid w:val="00F04C40"/>
    <w:rsid w:val="00F04D02"/>
    <w:rsid w:val="00F1236C"/>
    <w:rsid w:val="00F12DF0"/>
    <w:rsid w:val="00F14EE0"/>
    <w:rsid w:val="00F1581D"/>
    <w:rsid w:val="00F23821"/>
    <w:rsid w:val="00F24FA0"/>
    <w:rsid w:val="00F26B05"/>
    <w:rsid w:val="00F30056"/>
    <w:rsid w:val="00F30121"/>
    <w:rsid w:val="00F3345A"/>
    <w:rsid w:val="00F34025"/>
    <w:rsid w:val="00F356C2"/>
    <w:rsid w:val="00F357DF"/>
    <w:rsid w:val="00F3780F"/>
    <w:rsid w:val="00F37ECD"/>
    <w:rsid w:val="00F44063"/>
    <w:rsid w:val="00F56397"/>
    <w:rsid w:val="00F574BC"/>
    <w:rsid w:val="00F5766B"/>
    <w:rsid w:val="00F66B95"/>
    <w:rsid w:val="00F70CC2"/>
    <w:rsid w:val="00F71519"/>
    <w:rsid w:val="00F8223B"/>
    <w:rsid w:val="00F82F08"/>
    <w:rsid w:val="00F85036"/>
    <w:rsid w:val="00F85BD5"/>
    <w:rsid w:val="00F90135"/>
    <w:rsid w:val="00F92044"/>
    <w:rsid w:val="00F92533"/>
    <w:rsid w:val="00F93706"/>
    <w:rsid w:val="00F95A65"/>
    <w:rsid w:val="00FA0395"/>
    <w:rsid w:val="00FA20F1"/>
    <w:rsid w:val="00FA2495"/>
    <w:rsid w:val="00FA5230"/>
    <w:rsid w:val="00FB112D"/>
    <w:rsid w:val="00FB375A"/>
    <w:rsid w:val="00FB6DBF"/>
    <w:rsid w:val="00FC0478"/>
    <w:rsid w:val="00FC0DC7"/>
    <w:rsid w:val="00FC1FB2"/>
    <w:rsid w:val="00FC2807"/>
    <w:rsid w:val="00FC35D4"/>
    <w:rsid w:val="00FC4AB3"/>
    <w:rsid w:val="00FD18C8"/>
    <w:rsid w:val="00FD3D59"/>
    <w:rsid w:val="00FD7D99"/>
    <w:rsid w:val="00FE0161"/>
    <w:rsid w:val="00FE546A"/>
    <w:rsid w:val="00FF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A5E38"/>
  <w15:docId w15:val="{C0C3CCCB-DD3D-459B-AAA2-2A748270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22B"/>
  </w:style>
  <w:style w:type="paragraph" w:styleId="Heading1">
    <w:name w:val="heading 1"/>
    <w:aliases w:val="Appl Heading 1"/>
    <w:basedOn w:val="Header"/>
    <w:link w:val="Heading1Char"/>
    <w:autoRedefine/>
    <w:qFormat/>
    <w:rsid w:val="004B66AD"/>
    <w:pPr>
      <w:keepNext/>
      <w:spacing w:before="240" w:after="360"/>
      <w:outlineLvl w:val="0"/>
    </w:pPr>
    <w:rPr>
      <w:snapToGrid w:val="0"/>
      <w:spacing w:val="20"/>
      <w:kern w:val="28"/>
      <w:sz w:val="22"/>
      <w:szCs w:val="22"/>
      <w:lang w:val="en-US" w:eastAsia="en-US"/>
    </w:rPr>
  </w:style>
  <w:style w:type="paragraph" w:styleId="Heading2">
    <w:name w:val="heading 2"/>
    <w:aliases w:val="Apple Heading 2"/>
    <w:basedOn w:val="Normal"/>
    <w:next w:val="Normal"/>
    <w:link w:val="Heading2Char"/>
    <w:autoRedefine/>
    <w:qFormat/>
    <w:rsid w:val="00424BDC"/>
    <w:pPr>
      <w:spacing w:after="0" w:line="240" w:lineRule="auto"/>
      <w:ind w:left="120"/>
      <w:outlineLvl w:val="1"/>
    </w:pPr>
    <w:rPr>
      <w:rFonts w:eastAsia="Times New Roman" w:cs="Times New Roman"/>
      <w:b/>
      <w:i/>
      <w:snapToGrid w:val="0"/>
      <w:spacing w:val="20"/>
      <w:sz w:val="20"/>
      <w:szCs w:val="20"/>
      <w:lang w:val="fr-FR"/>
    </w:rPr>
  </w:style>
  <w:style w:type="paragraph" w:styleId="Heading3">
    <w:name w:val="heading 3"/>
    <w:basedOn w:val="Normal"/>
    <w:next w:val="Normal"/>
    <w:link w:val="Heading3Char1"/>
    <w:qFormat/>
    <w:rsid w:val="00504BA2"/>
    <w:pPr>
      <w:keepNext/>
      <w:numPr>
        <w:ilvl w:val="1"/>
        <w:numId w:val="32"/>
      </w:numPr>
      <w:spacing w:before="240" w:after="60" w:line="240" w:lineRule="auto"/>
      <w:outlineLvl w:val="2"/>
    </w:pPr>
    <w:rPr>
      <w:rFonts w:ascii="Cambria" w:eastAsia="Times New Roman" w:hAnsi="Cambria" w:cs="Times New Roman"/>
      <w:b/>
      <w:bCs/>
      <w:sz w:val="26"/>
      <w:szCs w:val="26"/>
      <w:lang w:val="en-GB" w:eastAsia="en-GB"/>
    </w:rPr>
  </w:style>
  <w:style w:type="paragraph" w:styleId="Heading4">
    <w:name w:val="heading 4"/>
    <w:aliases w:val="Appl Heading 5"/>
    <w:basedOn w:val="Normal"/>
    <w:next w:val="Normal"/>
    <w:link w:val="Heading4Char"/>
    <w:qFormat/>
    <w:rsid w:val="00504BA2"/>
    <w:pPr>
      <w:keepNext/>
      <w:numPr>
        <w:ilvl w:val="2"/>
        <w:numId w:val="32"/>
      </w:numPr>
      <w:spacing w:after="240" w:line="240" w:lineRule="auto"/>
      <w:outlineLvl w:val="3"/>
    </w:pPr>
    <w:rPr>
      <w:rFonts w:ascii="Times New Roman" w:eastAsia="Times New Roman" w:hAnsi="Times New Roman" w:cs="Times New Roman"/>
      <w:b/>
      <w:bCs/>
      <w:sz w:val="24"/>
      <w:szCs w:val="28"/>
      <w:lang w:val="en-GB" w:eastAsia="en-GB"/>
    </w:rPr>
  </w:style>
  <w:style w:type="paragraph" w:styleId="Heading5">
    <w:name w:val="heading 5"/>
    <w:aliases w:val="Heading 4 bis"/>
    <w:basedOn w:val="Normal"/>
    <w:next w:val="Normal"/>
    <w:link w:val="Heading5Char"/>
    <w:autoRedefine/>
    <w:qFormat/>
    <w:rsid w:val="00504BA2"/>
    <w:pPr>
      <w:keepNext/>
      <w:numPr>
        <w:ilvl w:val="3"/>
        <w:numId w:val="32"/>
      </w:numPr>
      <w:spacing w:before="240" w:after="240" w:line="240" w:lineRule="auto"/>
      <w:outlineLvl w:val="4"/>
    </w:pPr>
    <w:rPr>
      <w:rFonts w:ascii="Times New Roman" w:eastAsia="Times New Roman" w:hAnsi="Times New Roman" w:cs="Times New Roman"/>
      <w:snapToGrid w:val="0"/>
      <w:sz w:val="28"/>
      <w:szCs w:val="20"/>
      <w:lang w:val="fr-FR"/>
    </w:rPr>
  </w:style>
  <w:style w:type="paragraph" w:styleId="Heading6">
    <w:name w:val="heading 6"/>
    <w:basedOn w:val="Normal"/>
    <w:next w:val="Normal"/>
    <w:link w:val="Heading6Char"/>
    <w:qFormat/>
    <w:rsid w:val="00504BA2"/>
    <w:pPr>
      <w:numPr>
        <w:ilvl w:val="5"/>
        <w:numId w:val="13"/>
      </w:numPr>
      <w:spacing w:before="240" w:after="60" w:line="240" w:lineRule="auto"/>
      <w:outlineLvl w:val="5"/>
    </w:pPr>
    <w:rPr>
      <w:rFonts w:ascii="Times New Roman" w:eastAsia="Times New Roman" w:hAnsi="Times New Roman" w:cs="Times New Roman"/>
      <w:b/>
      <w:bCs/>
      <w:snapToGrid w:val="0"/>
      <w:lang w:val="fr-FR"/>
    </w:rPr>
  </w:style>
  <w:style w:type="paragraph" w:styleId="Heading7">
    <w:name w:val="heading 7"/>
    <w:basedOn w:val="Normal"/>
    <w:next w:val="Normal"/>
    <w:link w:val="Heading7Char"/>
    <w:qFormat/>
    <w:rsid w:val="00504BA2"/>
    <w:pPr>
      <w:numPr>
        <w:ilvl w:val="6"/>
        <w:numId w:val="13"/>
      </w:numPr>
      <w:spacing w:before="240" w:after="60" w:line="240" w:lineRule="auto"/>
      <w:outlineLvl w:val="6"/>
    </w:pPr>
    <w:rPr>
      <w:rFonts w:ascii="Times New Roman" w:eastAsia="Times New Roman" w:hAnsi="Times New Roman" w:cs="Times New Roman"/>
      <w:snapToGrid w:val="0"/>
      <w:sz w:val="24"/>
      <w:szCs w:val="24"/>
      <w:lang w:val="fr-FR"/>
    </w:rPr>
  </w:style>
  <w:style w:type="paragraph" w:styleId="Heading8">
    <w:name w:val="heading 8"/>
    <w:basedOn w:val="Normal"/>
    <w:next w:val="Normal"/>
    <w:link w:val="Heading8Char"/>
    <w:qFormat/>
    <w:rsid w:val="00504BA2"/>
    <w:pPr>
      <w:numPr>
        <w:ilvl w:val="7"/>
        <w:numId w:val="13"/>
      </w:numPr>
      <w:spacing w:before="240" w:after="60" w:line="240" w:lineRule="auto"/>
      <w:outlineLvl w:val="7"/>
    </w:pPr>
    <w:rPr>
      <w:rFonts w:ascii="Times New Roman" w:eastAsia="Times New Roman" w:hAnsi="Times New Roman" w:cs="Times New Roman"/>
      <w:i/>
      <w:iCs/>
      <w:snapToGrid w:val="0"/>
      <w:sz w:val="24"/>
      <w:szCs w:val="24"/>
      <w:lang w:val="fr-FR"/>
    </w:rPr>
  </w:style>
  <w:style w:type="paragraph" w:styleId="Heading9">
    <w:name w:val="heading 9"/>
    <w:basedOn w:val="Normal"/>
    <w:next w:val="Normal"/>
    <w:link w:val="Heading9Char"/>
    <w:qFormat/>
    <w:rsid w:val="00504BA2"/>
    <w:pPr>
      <w:numPr>
        <w:ilvl w:val="8"/>
        <w:numId w:val="13"/>
      </w:numPr>
      <w:spacing w:before="240" w:after="60" w:line="240" w:lineRule="auto"/>
      <w:outlineLvl w:val="8"/>
    </w:pPr>
    <w:rPr>
      <w:rFonts w:ascii="Arial" w:eastAsia="Times New Roman" w:hAnsi="Arial" w:cs="Arial"/>
      <w:snapToGrid w:val="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13D6"/>
    <w:pPr>
      <w:ind w:left="720"/>
      <w:contextualSpacing/>
    </w:pPr>
  </w:style>
  <w:style w:type="paragraph" w:styleId="FootnoteText">
    <w:name w:val="footnote text"/>
    <w:aliases w:val="DSE note,single space,Footnote,Text,Testo nota a piè di pagina Carattere,FOOTNOTES,fn,footnote text,Footnote Text Quote,ft,Footnote Text Char Char,Note de bas de page Car,ALTS FOOTNOTE,Footnote Text Char Char Char Char Char,FA Fu,Char,ADB"/>
    <w:basedOn w:val="Normal"/>
    <w:link w:val="FootnoteTextChar1"/>
    <w:autoRedefine/>
    <w:qFormat/>
    <w:rsid w:val="0076367C"/>
    <w:pPr>
      <w:widowControl w:val="0"/>
      <w:tabs>
        <w:tab w:val="left" w:pos="284"/>
      </w:tabs>
      <w:spacing w:after="0" w:line="240" w:lineRule="auto"/>
      <w:ind w:left="284" w:hanging="284"/>
    </w:pPr>
    <w:rPr>
      <w:rFonts w:ascii="Times New Roman" w:eastAsia="Calibri" w:hAnsi="Times New Roman" w:cs="Times New Roman"/>
      <w:sz w:val="16"/>
      <w:szCs w:val="24"/>
      <w:lang w:val="en-GB"/>
    </w:rPr>
  </w:style>
  <w:style w:type="character" w:customStyle="1" w:styleId="FootnoteTextChar">
    <w:name w:val="Footnote Text Char"/>
    <w:aliases w:val="Footnote Text Char1 Char,Footnote Text Char Char Char,Char Char,Footnote Text Char2,ADB Char"/>
    <w:basedOn w:val="DefaultParagraphFont"/>
    <w:uiPriority w:val="99"/>
    <w:rsid w:val="0076367C"/>
    <w:rPr>
      <w:sz w:val="20"/>
      <w:szCs w:val="20"/>
    </w:rPr>
  </w:style>
  <w:style w:type="character" w:styleId="FootnoteReference">
    <w:name w:val="footnote reference"/>
    <w:aliases w:val="16 Point,Superscript 6 Point,16 Point Char Char Char Char,Superscript 6 Point Char Char Char Char,BVI fnr Char Char Char Char Char Zchn Char Char Char Char Char,BVI fnr Car Car Char Char Char Char Char Zchn Char Char Char Char Char Ch"/>
    <w:link w:val="Char2"/>
    <w:qFormat/>
    <w:rsid w:val="0076367C"/>
    <w:rPr>
      <w:rFonts w:ascii="Times New Roman" w:hAnsi="Times New Roman"/>
      <w:szCs w:val="16"/>
      <w:vertAlign w:val="superscript"/>
    </w:rPr>
  </w:style>
  <w:style w:type="paragraph" w:customStyle="1" w:styleId="Char2">
    <w:name w:val="Char2"/>
    <w:basedOn w:val="Normal"/>
    <w:link w:val="FootnoteReference"/>
    <w:rsid w:val="0076367C"/>
    <w:pPr>
      <w:spacing w:line="240" w:lineRule="exact"/>
    </w:pPr>
    <w:rPr>
      <w:rFonts w:ascii="Times New Roman" w:hAnsi="Times New Roman"/>
      <w:szCs w:val="16"/>
      <w:vertAlign w:val="superscript"/>
    </w:rPr>
  </w:style>
  <w:style w:type="character" w:customStyle="1" w:styleId="FootnoteTextChar1">
    <w:name w:val="Footnote Text Char1"/>
    <w:aliases w:val="DSE note Char,single space Char,Footnote Char,Text Char,Testo nota a piè di pagina Carattere Char,FOOTNOTES Char,fn Char,footnote text Char,Footnote Text Quote Char,ft Char,Footnote Text Char Char Char1,Note de bas de page Car Char"/>
    <w:link w:val="FootnoteText"/>
    <w:rsid w:val="0076367C"/>
    <w:rPr>
      <w:rFonts w:ascii="Times New Roman" w:eastAsia="Calibri" w:hAnsi="Times New Roman" w:cs="Times New Roman"/>
      <w:sz w:val="16"/>
      <w:szCs w:val="24"/>
      <w:lang w:val="en-GB"/>
    </w:rPr>
  </w:style>
  <w:style w:type="paragraph" w:styleId="CommentText">
    <w:name w:val="annotation text"/>
    <w:basedOn w:val="Normal"/>
    <w:link w:val="CommentTextChar"/>
    <w:rsid w:val="00BF1925"/>
    <w:pPr>
      <w:spacing w:after="0" w:line="240" w:lineRule="auto"/>
    </w:pPr>
    <w:rPr>
      <w:rFonts w:ascii="Times New Roman" w:eastAsia="Times New Roman" w:hAnsi="Times New Roman" w:cs="Times New Roman"/>
      <w:snapToGrid w:val="0"/>
      <w:sz w:val="20"/>
      <w:szCs w:val="20"/>
      <w:lang w:val="fr-FR"/>
    </w:rPr>
  </w:style>
  <w:style w:type="character" w:customStyle="1" w:styleId="CommentTextChar">
    <w:name w:val="Comment Text Char"/>
    <w:basedOn w:val="DefaultParagraphFont"/>
    <w:link w:val="CommentText"/>
    <w:rsid w:val="00BF1925"/>
    <w:rPr>
      <w:rFonts w:ascii="Times New Roman" w:eastAsia="Times New Roman" w:hAnsi="Times New Roman" w:cs="Times New Roman"/>
      <w:snapToGrid w:val="0"/>
      <w:sz w:val="20"/>
      <w:szCs w:val="20"/>
      <w:lang w:val="fr-FR"/>
    </w:rPr>
  </w:style>
  <w:style w:type="table" w:styleId="TableGrid">
    <w:name w:val="Table Grid"/>
    <w:basedOn w:val="TableNormal"/>
    <w:uiPriority w:val="39"/>
    <w:rsid w:val="00BB650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CSub">
    <w:name w:val="IRC_Sub"/>
    <w:basedOn w:val="Normal"/>
    <w:qFormat/>
    <w:rsid w:val="00BB6506"/>
    <w:pPr>
      <w:spacing w:after="0" w:line="260" w:lineRule="exact"/>
    </w:pPr>
    <w:rPr>
      <w:rFonts w:ascii="Arial Bold" w:eastAsia="Cambria" w:hAnsi="Arial Bold" w:cs="Times New Roman"/>
      <w:sz w:val="20"/>
      <w:szCs w:val="24"/>
    </w:rPr>
  </w:style>
  <w:style w:type="character" w:customStyle="1" w:styleId="Heading1Char">
    <w:name w:val="Heading 1 Char"/>
    <w:aliases w:val="Appl Heading 1 Char"/>
    <w:basedOn w:val="DefaultParagraphFont"/>
    <w:link w:val="Heading1"/>
    <w:rsid w:val="004B66AD"/>
    <w:rPr>
      <w:rFonts w:ascii="Times New Roman" w:eastAsia="Times New Roman" w:hAnsi="Times New Roman" w:cs="Times New Roman"/>
      <w:snapToGrid w:val="0"/>
      <w:spacing w:val="20"/>
      <w:kern w:val="28"/>
    </w:rPr>
  </w:style>
  <w:style w:type="character" w:customStyle="1" w:styleId="Heading2Char">
    <w:name w:val="Heading 2 Char"/>
    <w:aliases w:val="Apple Heading 2 Char"/>
    <w:basedOn w:val="DefaultParagraphFont"/>
    <w:link w:val="Heading2"/>
    <w:rsid w:val="00424BDC"/>
    <w:rPr>
      <w:rFonts w:eastAsia="Times New Roman" w:cs="Times New Roman"/>
      <w:b/>
      <w:i/>
      <w:snapToGrid w:val="0"/>
      <w:spacing w:val="20"/>
      <w:sz w:val="20"/>
      <w:szCs w:val="20"/>
      <w:lang w:val="fr-FR"/>
    </w:rPr>
  </w:style>
  <w:style w:type="character" w:customStyle="1" w:styleId="Heading3Char">
    <w:name w:val="Heading 3 Char"/>
    <w:aliases w:val="Appl Heading 3 Char"/>
    <w:basedOn w:val="DefaultParagraphFont"/>
    <w:rsid w:val="00504BA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Appl Heading 5 Char"/>
    <w:basedOn w:val="DefaultParagraphFont"/>
    <w:link w:val="Heading4"/>
    <w:rsid w:val="00504BA2"/>
    <w:rPr>
      <w:rFonts w:ascii="Times New Roman" w:eastAsia="Times New Roman" w:hAnsi="Times New Roman" w:cs="Times New Roman"/>
      <w:b/>
      <w:bCs/>
      <w:sz w:val="24"/>
      <w:szCs w:val="28"/>
      <w:lang w:val="en-GB" w:eastAsia="en-GB"/>
    </w:rPr>
  </w:style>
  <w:style w:type="character" w:customStyle="1" w:styleId="Heading5Char">
    <w:name w:val="Heading 5 Char"/>
    <w:aliases w:val="Heading 4 bis Char"/>
    <w:basedOn w:val="DefaultParagraphFont"/>
    <w:link w:val="Heading5"/>
    <w:rsid w:val="00504BA2"/>
    <w:rPr>
      <w:rFonts w:ascii="Times New Roman" w:eastAsia="Times New Roman" w:hAnsi="Times New Roman" w:cs="Times New Roman"/>
      <w:snapToGrid w:val="0"/>
      <w:sz w:val="28"/>
      <w:szCs w:val="20"/>
      <w:lang w:val="fr-FR"/>
    </w:rPr>
  </w:style>
  <w:style w:type="character" w:customStyle="1" w:styleId="Heading6Char">
    <w:name w:val="Heading 6 Char"/>
    <w:basedOn w:val="DefaultParagraphFont"/>
    <w:link w:val="Heading6"/>
    <w:rsid w:val="00504BA2"/>
    <w:rPr>
      <w:rFonts w:ascii="Times New Roman" w:eastAsia="Times New Roman" w:hAnsi="Times New Roman" w:cs="Times New Roman"/>
      <w:b/>
      <w:bCs/>
      <w:snapToGrid w:val="0"/>
      <w:lang w:val="fr-FR"/>
    </w:rPr>
  </w:style>
  <w:style w:type="character" w:customStyle="1" w:styleId="Heading7Char">
    <w:name w:val="Heading 7 Char"/>
    <w:basedOn w:val="DefaultParagraphFont"/>
    <w:link w:val="Heading7"/>
    <w:rsid w:val="00504BA2"/>
    <w:rPr>
      <w:rFonts w:ascii="Times New Roman" w:eastAsia="Times New Roman" w:hAnsi="Times New Roman" w:cs="Times New Roman"/>
      <w:snapToGrid w:val="0"/>
      <w:sz w:val="24"/>
      <w:szCs w:val="24"/>
      <w:lang w:val="fr-FR"/>
    </w:rPr>
  </w:style>
  <w:style w:type="character" w:customStyle="1" w:styleId="Heading8Char">
    <w:name w:val="Heading 8 Char"/>
    <w:basedOn w:val="DefaultParagraphFont"/>
    <w:link w:val="Heading8"/>
    <w:rsid w:val="00504BA2"/>
    <w:rPr>
      <w:rFonts w:ascii="Times New Roman" w:eastAsia="Times New Roman" w:hAnsi="Times New Roman" w:cs="Times New Roman"/>
      <w:i/>
      <w:iCs/>
      <w:snapToGrid w:val="0"/>
      <w:sz w:val="24"/>
      <w:szCs w:val="24"/>
      <w:lang w:val="fr-FR"/>
    </w:rPr>
  </w:style>
  <w:style w:type="character" w:customStyle="1" w:styleId="Heading9Char">
    <w:name w:val="Heading 9 Char"/>
    <w:basedOn w:val="DefaultParagraphFont"/>
    <w:link w:val="Heading9"/>
    <w:rsid w:val="00504BA2"/>
    <w:rPr>
      <w:rFonts w:ascii="Arial" w:eastAsia="Times New Roman" w:hAnsi="Arial" w:cs="Arial"/>
      <w:snapToGrid w:val="0"/>
      <w:lang w:val="fr-FR"/>
    </w:rPr>
  </w:style>
  <w:style w:type="paragraph" w:customStyle="1" w:styleId="Heading41">
    <w:name w:val="Heading 41"/>
    <w:basedOn w:val="Heading3"/>
    <w:next w:val="Heading5"/>
    <w:link w:val="HEADING4Char0"/>
    <w:autoRedefine/>
    <w:rsid w:val="00504BA2"/>
    <w:pPr>
      <w:numPr>
        <w:ilvl w:val="0"/>
        <w:numId w:val="0"/>
      </w:numPr>
      <w:spacing w:before="0"/>
      <w:jc w:val="both"/>
    </w:pPr>
    <w:rPr>
      <w:bCs w:val="0"/>
      <w:color w:val="1F4D78" w:themeColor="accent1" w:themeShade="7F"/>
    </w:rPr>
  </w:style>
  <w:style w:type="paragraph" w:customStyle="1" w:styleId="ApplicationHeading1">
    <w:name w:val="Application Heading 1"/>
    <w:basedOn w:val="Heading1"/>
    <w:rsid w:val="00504BA2"/>
    <w:pPr>
      <w:spacing w:after="480"/>
    </w:pPr>
    <w:rPr>
      <w:b/>
    </w:rPr>
  </w:style>
  <w:style w:type="paragraph" w:customStyle="1" w:styleId="ApplicationHeading2">
    <w:name w:val="Application Heading 2"/>
    <w:basedOn w:val="Heading2"/>
    <w:autoRedefine/>
    <w:rsid w:val="00504BA2"/>
    <w:pPr>
      <w:numPr>
        <w:numId w:val="5"/>
      </w:numPr>
    </w:pPr>
  </w:style>
  <w:style w:type="paragraph" w:customStyle="1" w:styleId="ApplicationHeading3">
    <w:name w:val="Application Heading 3"/>
    <w:basedOn w:val="Heading3"/>
    <w:autoRedefine/>
    <w:rsid w:val="00504BA2"/>
    <w:pPr>
      <w:spacing w:before="0"/>
    </w:pPr>
    <w:rPr>
      <w:rFonts w:ascii="Times New Roman Bold" w:hAnsi="Times New Roman Bold"/>
      <w:b w:val="0"/>
    </w:rPr>
  </w:style>
  <w:style w:type="paragraph" w:customStyle="1" w:styleId="ApplicationHeading4">
    <w:name w:val="Application Heading 4"/>
    <w:basedOn w:val="Heading4"/>
    <w:autoRedefine/>
    <w:rsid w:val="00504BA2"/>
    <w:pPr>
      <w:numPr>
        <w:ilvl w:val="0"/>
        <w:numId w:val="6"/>
      </w:numPr>
    </w:pPr>
    <w:rPr>
      <w:rFonts w:ascii="Times New Roman Bold" w:hAnsi="Times New Roman Bold"/>
      <w:smallCaps/>
    </w:rPr>
  </w:style>
  <w:style w:type="paragraph" w:styleId="Header">
    <w:name w:val="header"/>
    <w:basedOn w:val="Normal"/>
    <w:link w:val="HeaderChar"/>
    <w:uiPriority w:val="99"/>
    <w:rsid w:val="00504BA2"/>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504BA2"/>
    <w:rPr>
      <w:rFonts w:ascii="Times New Roman" w:eastAsia="Times New Roman" w:hAnsi="Times New Roman" w:cs="Times New Roman"/>
      <w:sz w:val="24"/>
      <w:szCs w:val="24"/>
      <w:lang w:val="en-GB" w:eastAsia="en-GB"/>
    </w:rPr>
  </w:style>
  <w:style w:type="paragraph" w:customStyle="1" w:styleId="ApplHEADING4">
    <w:name w:val="Appl HEADING 4"/>
    <w:basedOn w:val="Normal"/>
    <w:next w:val="Normal"/>
    <w:autoRedefine/>
    <w:rsid w:val="00504BA2"/>
    <w:pPr>
      <w:spacing w:after="0" w:line="240" w:lineRule="auto"/>
      <w:ind w:left="1134" w:hanging="1134"/>
      <w:jc w:val="both"/>
    </w:pPr>
    <w:rPr>
      <w:rFonts w:ascii="Times New Roman" w:eastAsia="Times New Roman" w:hAnsi="Times New Roman" w:cs="Times New Roman"/>
      <w:bCs/>
      <w:sz w:val="24"/>
      <w:szCs w:val="24"/>
      <w:lang w:val="en-GB" w:eastAsia="en-GB"/>
    </w:rPr>
  </w:style>
  <w:style w:type="paragraph" w:styleId="Title">
    <w:name w:val="Title"/>
    <w:basedOn w:val="Normal"/>
    <w:link w:val="TitleChar"/>
    <w:uiPriority w:val="10"/>
    <w:qFormat/>
    <w:rsid w:val="00504BA2"/>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uiPriority w:val="10"/>
    <w:rsid w:val="00504BA2"/>
    <w:rPr>
      <w:rFonts w:ascii="Times New Roman" w:eastAsia="Times New Roman" w:hAnsi="Times New Roman" w:cs="Times New Roman"/>
      <w:b/>
      <w:snapToGrid w:val="0"/>
      <w:sz w:val="48"/>
      <w:szCs w:val="20"/>
    </w:rPr>
  </w:style>
  <w:style w:type="character" w:styleId="Hyperlink">
    <w:name w:val="Hyperlink"/>
    <w:uiPriority w:val="99"/>
    <w:rsid w:val="00504BA2"/>
    <w:rPr>
      <w:color w:val="0000FF"/>
      <w:u w:val="single"/>
    </w:rPr>
  </w:style>
  <w:style w:type="paragraph" w:styleId="Subtitle">
    <w:name w:val="Subtitle"/>
    <w:basedOn w:val="Normal"/>
    <w:link w:val="SubtitleChar"/>
    <w:qFormat/>
    <w:rsid w:val="00504BA2"/>
    <w:pPr>
      <w:spacing w:before="120" w:after="120" w:line="240" w:lineRule="auto"/>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rsid w:val="00504BA2"/>
    <w:rPr>
      <w:rFonts w:ascii="Arial" w:eastAsia="Times New Roman" w:hAnsi="Arial" w:cs="Times New Roman"/>
      <w:b/>
      <w:snapToGrid w:val="0"/>
      <w:sz w:val="28"/>
      <w:szCs w:val="20"/>
      <w:lang w:val="fr-BE"/>
    </w:rPr>
  </w:style>
  <w:style w:type="paragraph" w:customStyle="1" w:styleId="PRAGListNumber1">
    <w:name w:val="PRAG List Number 1"/>
    <w:basedOn w:val="Normal"/>
    <w:rsid w:val="00504BA2"/>
    <w:pPr>
      <w:numPr>
        <w:numId w:val="7"/>
      </w:numPr>
      <w:spacing w:after="0" w:line="240" w:lineRule="auto"/>
    </w:pPr>
    <w:rPr>
      <w:rFonts w:ascii="Times New Roman" w:eastAsia="Times New Roman" w:hAnsi="Times New Roman" w:cs="Times New Roman"/>
      <w:sz w:val="24"/>
      <w:szCs w:val="24"/>
      <w:lang w:val="en-GB" w:eastAsia="en-GB"/>
    </w:rPr>
  </w:style>
  <w:style w:type="paragraph" w:customStyle="1" w:styleId="Application2">
    <w:name w:val="Application2"/>
    <w:basedOn w:val="Normal"/>
    <w:autoRedefine/>
    <w:rsid w:val="00504BA2"/>
    <w:pPr>
      <w:widowControl w:val="0"/>
      <w:suppressAutoHyphens/>
      <w:spacing w:before="120" w:after="120" w:line="240" w:lineRule="auto"/>
      <w:ind w:left="90" w:hanging="90"/>
      <w:jc w:val="both"/>
    </w:pPr>
    <w:rPr>
      <w:rFonts w:ascii="Times New Roman" w:eastAsia="Times New Roman" w:hAnsi="Times New Roman" w:cs="Times New Roman"/>
      <w:snapToGrid w:val="0"/>
      <w:kern w:val="28"/>
      <w:lang w:val="fr-FR"/>
    </w:rPr>
  </w:style>
  <w:style w:type="paragraph" w:styleId="BodyTextIndent">
    <w:name w:val="Body Text Indent"/>
    <w:basedOn w:val="Normal"/>
    <w:link w:val="BodyTextIndentChar"/>
    <w:rsid w:val="00504BA2"/>
    <w:pPr>
      <w:tabs>
        <w:tab w:val="right" w:pos="8789"/>
      </w:tabs>
      <w:suppressAutoHyphens/>
      <w:spacing w:before="100" w:after="0" w:line="240" w:lineRule="auto"/>
    </w:pPr>
    <w:rPr>
      <w:rFonts w:ascii="Arial" w:eastAsia="Times New Roman" w:hAnsi="Arial" w:cs="Times New Roman"/>
      <w:snapToGrid w:val="0"/>
      <w:spacing w:val="-2"/>
      <w:sz w:val="20"/>
      <w:szCs w:val="20"/>
      <w:lang w:val="fr-FR"/>
    </w:rPr>
  </w:style>
  <w:style w:type="character" w:customStyle="1" w:styleId="BodyTextIndentChar">
    <w:name w:val="Body Text Indent Char"/>
    <w:basedOn w:val="DefaultParagraphFont"/>
    <w:link w:val="BodyTextIndent"/>
    <w:rsid w:val="00504BA2"/>
    <w:rPr>
      <w:rFonts w:ascii="Arial" w:eastAsia="Times New Roman" w:hAnsi="Arial" w:cs="Times New Roman"/>
      <w:snapToGrid w:val="0"/>
      <w:spacing w:val="-2"/>
      <w:sz w:val="20"/>
      <w:szCs w:val="20"/>
      <w:lang w:val="fr-FR"/>
    </w:rPr>
  </w:style>
  <w:style w:type="paragraph" w:customStyle="1" w:styleId="Application1">
    <w:name w:val="Application1"/>
    <w:basedOn w:val="Heading1"/>
    <w:next w:val="Application2"/>
    <w:rsid w:val="00504BA2"/>
    <w:pPr>
      <w:pageBreakBefore/>
      <w:widowControl w:val="0"/>
      <w:tabs>
        <w:tab w:val="clear" w:pos="4536"/>
        <w:tab w:val="clear" w:pos="9072"/>
        <w:tab w:val="num" w:pos="720"/>
      </w:tabs>
      <w:spacing w:before="0" w:after="480"/>
      <w:ind w:left="360" w:right="-710" w:hanging="360"/>
    </w:pPr>
    <w:rPr>
      <w:caps/>
      <w:sz w:val="40"/>
    </w:rPr>
  </w:style>
  <w:style w:type="paragraph" w:customStyle="1" w:styleId="Application3">
    <w:name w:val="Application3"/>
    <w:basedOn w:val="Normal"/>
    <w:autoRedefine/>
    <w:rsid w:val="00504BA2"/>
    <w:pPr>
      <w:widowControl w:val="0"/>
      <w:tabs>
        <w:tab w:val="right" w:pos="8789"/>
      </w:tabs>
      <w:suppressAutoHyphens/>
      <w:spacing w:after="0" w:line="240" w:lineRule="auto"/>
      <w:ind w:left="567" w:hanging="567"/>
    </w:pPr>
    <w:rPr>
      <w:rFonts w:ascii="Arial" w:eastAsia="Times New Roman" w:hAnsi="Arial" w:cs="Times New Roman"/>
      <w:snapToGrid w:val="0"/>
      <w:spacing w:val="-2"/>
      <w:szCs w:val="20"/>
      <w:lang w:val="fr-FR"/>
    </w:rPr>
  </w:style>
  <w:style w:type="paragraph" w:customStyle="1" w:styleId="Text1">
    <w:name w:val="Text 1"/>
    <w:rsid w:val="00504BA2"/>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n-GB"/>
    </w:rPr>
  </w:style>
  <w:style w:type="character" w:styleId="PageNumber">
    <w:name w:val="page number"/>
    <w:basedOn w:val="DefaultParagraphFont"/>
    <w:rsid w:val="00504BA2"/>
  </w:style>
  <w:style w:type="paragraph" w:styleId="Index1">
    <w:name w:val="index 1"/>
    <w:basedOn w:val="Normal"/>
    <w:next w:val="Normal"/>
    <w:autoRedefine/>
    <w:semiHidden/>
    <w:rsid w:val="00504BA2"/>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4"/>
      <w:szCs w:val="20"/>
    </w:rPr>
  </w:style>
  <w:style w:type="character" w:styleId="LineNumber">
    <w:name w:val="line number"/>
    <w:basedOn w:val="DefaultParagraphFont"/>
    <w:rsid w:val="00504BA2"/>
  </w:style>
  <w:style w:type="paragraph" w:styleId="Footer">
    <w:name w:val="footer"/>
    <w:basedOn w:val="Normal"/>
    <w:link w:val="FooterChar"/>
    <w:uiPriority w:val="99"/>
    <w:rsid w:val="00504BA2"/>
    <w:pPr>
      <w:widowControl w:val="0"/>
      <w:tabs>
        <w:tab w:val="left" w:pos="-720"/>
      </w:tabs>
      <w:suppressAutoHyphens/>
      <w:spacing w:after="0" w:line="240" w:lineRule="auto"/>
    </w:pPr>
    <w:rPr>
      <w:rFonts w:ascii="Arial" w:eastAsia="Times New Roman" w:hAnsi="Arial" w:cs="Times New Roman"/>
      <w:snapToGrid w:val="0"/>
      <w:sz w:val="16"/>
      <w:szCs w:val="20"/>
      <w:lang w:val="fr-FR"/>
    </w:rPr>
  </w:style>
  <w:style w:type="character" w:customStyle="1" w:styleId="FooterChar">
    <w:name w:val="Footer Char"/>
    <w:basedOn w:val="DefaultParagraphFont"/>
    <w:link w:val="Footer"/>
    <w:uiPriority w:val="99"/>
    <w:rsid w:val="00504BA2"/>
    <w:rPr>
      <w:rFonts w:ascii="Arial" w:eastAsia="Times New Roman" w:hAnsi="Arial" w:cs="Times New Roman"/>
      <w:snapToGrid w:val="0"/>
      <w:sz w:val="16"/>
      <w:szCs w:val="20"/>
      <w:lang w:val="fr-FR"/>
    </w:rPr>
  </w:style>
  <w:style w:type="paragraph" w:customStyle="1" w:styleId="SubTitle1">
    <w:name w:val="SubTitle 1"/>
    <w:basedOn w:val="Normal"/>
    <w:next w:val="Normal"/>
    <w:rsid w:val="00504BA2"/>
    <w:pPr>
      <w:spacing w:after="240" w:line="240" w:lineRule="auto"/>
      <w:jc w:val="center"/>
    </w:pPr>
    <w:rPr>
      <w:rFonts w:ascii="Times New Roman" w:eastAsia="Times New Roman" w:hAnsi="Times New Roman" w:cs="Times New Roman"/>
      <w:b/>
      <w:snapToGrid w:val="0"/>
      <w:sz w:val="40"/>
      <w:szCs w:val="20"/>
      <w:lang w:val="fr-FR"/>
    </w:rPr>
  </w:style>
  <w:style w:type="paragraph" w:customStyle="1" w:styleId="Application4">
    <w:name w:val="Application4"/>
    <w:basedOn w:val="Application3"/>
    <w:autoRedefine/>
    <w:rsid w:val="00504BA2"/>
    <w:pPr>
      <w:numPr>
        <w:numId w:val="8"/>
      </w:numPr>
    </w:pPr>
    <w:rPr>
      <w:sz w:val="20"/>
    </w:rPr>
  </w:style>
  <w:style w:type="paragraph" w:customStyle="1" w:styleId="Application5">
    <w:name w:val="Application5"/>
    <w:basedOn w:val="Application2"/>
    <w:autoRedefine/>
    <w:rsid w:val="00504BA2"/>
    <w:pPr>
      <w:ind w:left="567" w:hanging="567"/>
    </w:pPr>
    <w:rPr>
      <w:b/>
      <w:sz w:val="24"/>
    </w:rPr>
  </w:style>
  <w:style w:type="paragraph" w:styleId="BodyText">
    <w:name w:val="Body Text"/>
    <w:basedOn w:val="Normal"/>
    <w:link w:val="BodyTextChar"/>
    <w:rsid w:val="00504BA2"/>
    <w:pPr>
      <w:spacing w:after="0" w:line="240" w:lineRule="auto"/>
      <w:jc w:val="both"/>
    </w:pPr>
    <w:rPr>
      <w:rFonts w:ascii="Arial" w:eastAsia="Times New Roman" w:hAnsi="Arial" w:cs="Times New Roman"/>
      <w:snapToGrid w:val="0"/>
      <w:color w:val="000000"/>
      <w:sz w:val="20"/>
      <w:szCs w:val="20"/>
      <w:lang w:val="fr-FR"/>
    </w:rPr>
  </w:style>
  <w:style w:type="character" w:customStyle="1" w:styleId="BodyTextChar">
    <w:name w:val="Body Text Char"/>
    <w:basedOn w:val="DefaultParagraphFont"/>
    <w:link w:val="BodyText"/>
    <w:rsid w:val="00504BA2"/>
    <w:rPr>
      <w:rFonts w:ascii="Arial" w:eastAsia="Times New Roman" w:hAnsi="Arial" w:cs="Times New Roman"/>
      <w:snapToGrid w:val="0"/>
      <w:color w:val="000000"/>
      <w:sz w:val="20"/>
      <w:szCs w:val="20"/>
      <w:lang w:val="fr-FR"/>
    </w:rPr>
  </w:style>
  <w:style w:type="paragraph" w:styleId="BodyText3">
    <w:name w:val="Body Text 3"/>
    <w:basedOn w:val="Normal"/>
    <w:link w:val="BodyText3Char"/>
    <w:rsid w:val="00504BA2"/>
    <w:pPr>
      <w:tabs>
        <w:tab w:val="left" w:pos="-720"/>
      </w:tabs>
      <w:suppressAutoHyphens/>
      <w:spacing w:after="0" w:line="240" w:lineRule="auto"/>
      <w:jc w:val="both"/>
    </w:pPr>
    <w:rPr>
      <w:rFonts w:ascii="Arial" w:eastAsia="Times New Roman" w:hAnsi="Arial" w:cs="Times New Roman"/>
      <w:snapToGrid w:val="0"/>
      <w:sz w:val="20"/>
      <w:szCs w:val="20"/>
      <w:lang w:val="fr-FR"/>
    </w:rPr>
  </w:style>
  <w:style w:type="character" w:customStyle="1" w:styleId="BodyText3Char">
    <w:name w:val="Body Text 3 Char"/>
    <w:basedOn w:val="DefaultParagraphFont"/>
    <w:link w:val="BodyText3"/>
    <w:rsid w:val="00504BA2"/>
    <w:rPr>
      <w:rFonts w:ascii="Arial" w:eastAsia="Times New Roman" w:hAnsi="Arial" w:cs="Times New Roman"/>
      <w:snapToGrid w:val="0"/>
      <w:sz w:val="20"/>
      <w:szCs w:val="20"/>
      <w:lang w:val="fr-FR"/>
    </w:rPr>
  </w:style>
  <w:style w:type="character" w:styleId="FollowedHyperlink">
    <w:name w:val="FollowedHyperlink"/>
    <w:rsid w:val="00504BA2"/>
    <w:rPr>
      <w:color w:val="800080"/>
      <w:u w:val="single"/>
    </w:rPr>
  </w:style>
  <w:style w:type="paragraph" w:customStyle="1" w:styleId="Style1">
    <w:name w:val="Style1"/>
    <w:basedOn w:val="Normal"/>
    <w:rsid w:val="00504BA2"/>
    <w:pPr>
      <w:spacing w:after="0" w:line="240" w:lineRule="auto"/>
    </w:pPr>
    <w:rPr>
      <w:rFonts w:ascii="Times New Roman" w:eastAsia="Times New Roman" w:hAnsi="Times New Roman" w:cs="Times New Roman"/>
      <w:snapToGrid w:val="0"/>
      <w:szCs w:val="20"/>
      <w:lang w:val="fr-FR"/>
    </w:rPr>
  </w:style>
  <w:style w:type="paragraph" w:customStyle="1" w:styleId="Style2">
    <w:name w:val="Style2"/>
    <w:basedOn w:val="Normal"/>
    <w:rsid w:val="00504BA2"/>
    <w:pPr>
      <w:spacing w:after="0" w:line="240" w:lineRule="auto"/>
      <w:jc w:val="both"/>
    </w:pPr>
    <w:rPr>
      <w:rFonts w:ascii="Times New Roman" w:eastAsia="Times New Roman" w:hAnsi="Times New Roman" w:cs="Times New Roman"/>
      <w:snapToGrid w:val="0"/>
      <w:sz w:val="20"/>
      <w:szCs w:val="20"/>
      <w:lang w:val="fr-FR"/>
    </w:rPr>
  </w:style>
  <w:style w:type="paragraph" w:customStyle="1" w:styleId="Style11ptJustifiedBefore4ptAfter4ptLinespacing">
    <w:name w:val="Style 11 pt Justified Before:  4 pt After:  4 pt Line spacing: ..."/>
    <w:basedOn w:val="Normal"/>
    <w:rsid w:val="00504BA2"/>
    <w:pPr>
      <w:spacing w:before="80" w:after="80" w:line="240" w:lineRule="exact"/>
      <w:jc w:val="both"/>
    </w:pPr>
    <w:rPr>
      <w:rFonts w:ascii="Times New Roman" w:eastAsia="Times New Roman" w:hAnsi="Times New Roman" w:cs="Times New Roman"/>
      <w:snapToGrid w:val="0"/>
      <w:szCs w:val="20"/>
      <w:lang w:val="fr-FR"/>
    </w:rPr>
  </w:style>
  <w:style w:type="paragraph" w:customStyle="1" w:styleId="Style3">
    <w:name w:val="Style3"/>
    <w:basedOn w:val="Header"/>
    <w:rsid w:val="00504BA2"/>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504BA2"/>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504BA2"/>
    <w:pPr>
      <w:spacing w:after="0" w:line="240" w:lineRule="auto"/>
      <w:jc w:val="both"/>
    </w:pPr>
    <w:rPr>
      <w:rFonts w:ascii="Times New Roman" w:eastAsia="Times New Roman" w:hAnsi="Times New Roman" w:cs="Times New Roman"/>
      <w:bCs/>
      <w:snapToGrid w:val="0"/>
      <w:sz w:val="20"/>
      <w:szCs w:val="24"/>
      <w:lang w:val="fr-FR"/>
    </w:rPr>
  </w:style>
  <w:style w:type="paragraph" w:styleId="BalloonText">
    <w:name w:val="Balloon Text"/>
    <w:basedOn w:val="Normal"/>
    <w:link w:val="BalloonTextChar"/>
    <w:semiHidden/>
    <w:rsid w:val="00504BA2"/>
    <w:pPr>
      <w:spacing w:after="0" w:line="240" w:lineRule="auto"/>
    </w:pPr>
    <w:rPr>
      <w:rFonts w:ascii="Tahoma" w:eastAsia="Times New Roman" w:hAnsi="Tahoma" w:cs="Tahoma"/>
      <w:snapToGrid w:val="0"/>
      <w:sz w:val="16"/>
      <w:szCs w:val="16"/>
      <w:lang w:val="fr-FR"/>
    </w:rPr>
  </w:style>
  <w:style w:type="character" w:customStyle="1" w:styleId="BalloonTextChar">
    <w:name w:val="Balloon Text Char"/>
    <w:basedOn w:val="DefaultParagraphFont"/>
    <w:link w:val="BalloonText"/>
    <w:semiHidden/>
    <w:rsid w:val="00504BA2"/>
    <w:rPr>
      <w:rFonts w:ascii="Tahoma" w:eastAsia="Times New Roman" w:hAnsi="Tahoma" w:cs="Tahoma"/>
      <w:snapToGrid w:val="0"/>
      <w:sz w:val="16"/>
      <w:szCs w:val="16"/>
      <w:lang w:val="fr-FR"/>
    </w:rPr>
  </w:style>
  <w:style w:type="character" w:customStyle="1" w:styleId="tw4winMark">
    <w:name w:val="tw4winMark"/>
    <w:rsid w:val="00504BA2"/>
    <w:rPr>
      <w:rFonts w:ascii="Times New Roman" w:hAnsi="Times New Roman" w:cs="Times New Roman"/>
      <w:vanish/>
      <w:color w:val="800080"/>
      <w:sz w:val="24"/>
      <w:szCs w:val="24"/>
      <w:vertAlign w:val="subscript"/>
    </w:rPr>
  </w:style>
  <w:style w:type="paragraph" w:styleId="DocumentMap">
    <w:name w:val="Document Map"/>
    <w:basedOn w:val="Normal"/>
    <w:link w:val="DocumentMapChar"/>
    <w:semiHidden/>
    <w:rsid w:val="00504BA2"/>
    <w:pPr>
      <w:shd w:val="clear" w:color="auto" w:fill="000080"/>
      <w:spacing w:after="0" w:line="240" w:lineRule="auto"/>
    </w:pPr>
    <w:rPr>
      <w:rFonts w:ascii="Tahoma" w:eastAsia="Times New Roman" w:hAnsi="Tahoma" w:cs="Tahoma"/>
      <w:snapToGrid w:val="0"/>
      <w:sz w:val="24"/>
      <w:szCs w:val="20"/>
      <w:lang w:val="fr-FR"/>
    </w:rPr>
  </w:style>
  <w:style w:type="character" w:customStyle="1" w:styleId="DocumentMapChar">
    <w:name w:val="Document Map Char"/>
    <w:basedOn w:val="DefaultParagraphFont"/>
    <w:link w:val="DocumentMap"/>
    <w:semiHidden/>
    <w:rsid w:val="00504BA2"/>
    <w:rPr>
      <w:rFonts w:ascii="Tahoma" w:eastAsia="Times New Roman" w:hAnsi="Tahoma" w:cs="Tahoma"/>
      <w:snapToGrid w:val="0"/>
      <w:sz w:val="24"/>
      <w:szCs w:val="20"/>
      <w:shd w:val="clear" w:color="auto" w:fill="000080"/>
      <w:lang w:val="fr-FR"/>
    </w:rPr>
  </w:style>
  <w:style w:type="character" w:styleId="CommentReference">
    <w:name w:val="annotation reference"/>
    <w:rsid w:val="00504BA2"/>
    <w:rPr>
      <w:sz w:val="16"/>
      <w:szCs w:val="16"/>
    </w:rPr>
  </w:style>
  <w:style w:type="paragraph" w:styleId="CommentSubject">
    <w:name w:val="annotation subject"/>
    <w:basedOn w:val="CommentText"/>
    <w:next w:val="CommentText"/>
    <w:link w:val="CommentSubjectChar"/>
    <w:semiHidden/>
    <w:rsid w:val="00504BA2"/>
    <w:rPr>
      <w:b/>
      <w:bCs/>
    </w:rPr>
  </w:style>
  <w:style w:type="character" w:customStyle="1" w:styleId="CommentSubjectChar">
    <w:name w:val="Comment Subject Char"/>
    <w:basedOn w:val="CommentTextChar"/>
    <w:link w:val="CommentSubject"/>
    <w:semiHidden/>
    <w:rsid w:val="00504BA2"/>
    <w:rPr>
      <w:rFonts w:ascii="Times New Roman" w:eastAsia="Times New Roman" w:hAnsi="Times New Roman" w:cs="Times New Roman"/>
      <w:b/>
      <w:bCs/>
      <w:snapToGrid w:val="0"/>
      <w:sz w:val="20"/>
      <w:szCs w:val="20"/>
      <w:lang w:val="fr-FR"/>
    </w:rPr>
  </w:style>
  <w:style w:type="numbering" w:styleId="111111">
    <w:name w:val="Outline List 2"/>
    <w:basedOn w:val="NoList"/>
    <w:rsid w:val="00504BA2"/>
    <w:pPr>
      <w:numPr>
        <w:numId w:val="10"/>
      </w:numPr>
    </w:pPr>
  </w:style>
  <w:style w:type="paragraph" w:styleId="TOC1">
    <w:name w:val="toc 1"/>
    <w:basedOn w:val="Normal"/>
    <w:next w:val="Normal"/>
    <w:autoRedefine/>
    <w:uiPriority w:val="39"/>
    <w:rsid w:val="000C5FAD"/>
    <w:pPr>
      <w:tabs>
        <w:tab w:val="right" w:leader="dot" w:pos="9345"/>
      </w:tabs>
      <w:spacing w:after="0" w:line="360" w:lineRule="auto"/>
    </w:pPr>
    <w:rPr>
      <w:rFonts w:eastAsia="Times New Roman" w:cs="Times New Roman"/>
      <w:bCs/>
      <w:noProof/>
      <w:lang w:val="en-GB" w:eastAsia="en-GB"/>
    </w:rPr>
  </w:style>
  <w:style w:type="numbering" w:customStyle="1" w:styleId="Style6">
    <w:name w:val="Style6"/>
    <w:rsid w:val="00504BA2"/>
    <w:pPr>
      <w:numPr>
        <w:numId w:val="9"/>
      </w:numPr>
    </w:pPr>
  </w:style>
  <w:style w:type="paragraph" w:styleId="TOC2">
    <w:name w:val="toc 2"/>
    <w:basedOn w:val="Normal"/>
    <w:next w:val="Normal"/>
    <w:autoRedefine/>
    <w:uiPriority w:val="39"/>
    <w:rsid w:val="00504BA2"/>
    <w:pPr>
      <w:tabs>
        <w:tab w:val="left" w:pos="360"/>
        <w:tab w:val="right" w:leader="dot" w:pos="9345"/>
      </w:tabs>
      <w:spacing w:before="240" w:after="0" w:line="240" w:lineRule="auto"/>
    </w:pPr>
    <w:rPr>
      <w:rFonts w:ascii="Times New Roman" w:eastAsia="Times New Roman" w:hAnsi="Times New Roman" w:cs="Times New Roman"/>
      <w:b/>
      <w:bCs/>
      <w:sz w:val="24"/>
      <w:szCs w:val="20"/>
      <w:lang w:val="en-GB" w:eastAsia="en-GB"/>
    </w:rPr>
  </w:style>
  <w:style w:type="paragraph" w:styleId="TOC3">
    <w:name w:val="toc 3"/>
    <w:basedOn w:val="Normal"/>
    <w:next w:val="Normal"/>
    <w:autoRedefine/>
    <w:uiPriority w:val="39"/>
    <w:rsid w:val="00504BA2"/>
    <w:pPr>
      <w:tabs>
        <w:tab w:val="left" w:pos="840"/>
        <w:tab w:val="right" w:leader="dot" w:pos="9345"/>
      </w:tabs>
      <w:spacing w:after="0" w:line="240" w:lineRule="auto"/>
      <w:ind w:left="840" w:hanging="480"/>
    </w:pPr>
    <w:rPr>
      <w:rFonts w:ascii="Times New Roman" w:eastAsia="Times New Roman" w:hAnsi="Times New Roman" w:cs="Times New Roman"/>
      <w:szCs w:val="20"/>
      <w:lang w:val="en-GB" w:eastAsia="en-GB"/>
    </w:rPr>
  </w:style>
  <w:style w:type="paragraph" w:styleId="TOC4">
    <w:name w:val="toc 4"/>
    <w:basedOn w:val="Normal"/>
    <w:next w:val="Normal"/>
    <w:autoRedefine/>
    <w:semiHidden/>
    <w:rsid w:val="00504BA2"/>
    <w:pPr>
      <w:spacing w:after="0" w:line="240" w:lineRule="auto"/>
      <w:ind w:left="480"/>
    </w:pPr>
    <w:rPr>
      <w:rFonts w:ascii="Times New Roman" w:eastAsia="Times New Roman" w:hAnsi="Times New Roman" w:cs="Times New Roman"/>
      <w:sz w:val="20"/>
      <w:szCs w:val="20"/>
      <w:lang w:val="en-GB" w:eastAsia="en-GB"/>
    </w:rPr>
  </w:style>
  <w:style w:type="paragraph" w:styleId="TOC5">
    <w:name w:val="toc 5"/>
    <w:basedOn w:val="Normal"/>
    <w:next w:val="Normal"/>
    <w:autoRedefine/>
    <w:semiHidden/>
    <w:rsid w:val="00504BA2"/>
    <w:pPr>
      <w:spacing w:after="0" w:line="240" w:lineRule="auto"/>
      <w:ind w:left="720"/>
    </w:pPr>
    <w:rPr>
      <w:rFonts w:ascii="Times New Roman" w:eastAsia="Times New Roman" w:hAnsi="Times New Roman" w:cs="Times New Roman"/>
      <w:sz w:val="20"/>
      <w:szCs w:val="20"/>
      <w:lang w:val="en-GB" w:eastAsia="en-GB"/>
    </w:rPr>
  </w:style>
  <w:style w:type="paragraph" w:styleId="TOC6">
    <w:name w:val="toc 6"/>
    <w:basedOn w:val="Normal"/>
    <w:next w:val="Normal"/>
    <w:autoRedefine/>
    <w:semiHidden/>
    <w:rsid w:val="00504BA2"/>
    <w:pPr>
      <w:spacing w:after="0" w:line="240" w:lineRule="auto"/>
      <w:ind w:left="960"/>
    </w:pPr>
    <w:rPr>
      <w:rFonts w:ascii="Times New Roman" w:eastAsia="Times New Roman" w:hAnsi="Times New Roman" w:cs="Times New Roman"/>
      <w:sz w:val="20"/>
      <w:szCs w:val="20"/>
      <w:lang w:val="en-GB" w:eastAsia="en-GB"/>
    </w:rPr>
  </w:style>
  <w:style w:type="paragraph" w:styleId="TOC7">
    <w:name w:val="toc 7"/>
    <w:basedOn w:val="Normal"/>
    <w:next w:val="Normal"/>
    <w:autoRedefine/>
    <w:semiHidden/>
    <w:rsid w:val="00504BA2"/>
    <w:pPr>
      <w:spacing w:after="0" w:line="240" w:lineRule="auto"/>
      <w:ind w:left="1200"/>
    </w:pPr>
    <w:rPr>
      <w:rFonts w:ascii="Times New Roman" w:eastAsia="Times New Roman" w:hAnsi="Times New Roman" w:cs="Times New Roman"/>
      <w:sz w:val="20"/>
      <w:szCs w:val="20"/>
      <w:lang w:val="en-GB" w:eastAsia="en-GB"/>
    </w:rPr>
  </w:style>
  <w:style w:type="paragraph" w:styleId="TOC8">
    <w:name w:val="toc 8"/>
    <w:basedOn w:val="Normal"/>
    <w:next w:val="Normal"/>
    <w:autoRedefine/>
    <w:semiHidden/>
    <w:rsid w:val="00504BA2"/>
    <w:pPr>
      <w:spacing w:after="0" w:line="240" w:lineRule="auto"/>
      <w:ind w:left="1440"/>
    </w:pPr>
    <w:rPr>
      <w:rFonts w:ascii="Times New Roman" w:eastAsia="Times New Roman" w:hAnsi="Times New Roman" w:cs="Times New Roman"/>
      <w:sz w:val="20"/>
      <w:szCs w:val="20"/>
      <w:lang w:val="en-GB" w:eastAsia="en-GB"/>
    </w:rPr>
  </w:style>
  <w:style w:type="paragraph" w:styleId="TOC9">
    <w:name w:val="toc 9"/>
    <w:basedOn w:val="Normal"/>
    <w:next w:val="Normal"/>
    <w:autoRedefine/>
    <w:semiHidden/>
    <w:rsid w:val="00504BA2"/>
    <w:pPr>
      <w:spacing w:after="0" w:line="240" w:lineRule="auto"/>
      <w:ind w:left="1680"/>
    </w:pPr>
    <w:rPr>
      <w:rFonts w:ascii="Times New Roman" w:eastAsia="Times New Roman" w:hAnsi="Times New Roman" w:cs="Times New Roman"/>
      <w:sz w:val="20"/>
      <w:szCs w:val="20"/>
      <w:lang w:val="en-GB" w:eastAsia="en-GB"/>
    </w:rPr>
  </w:style>
  <w:style w:type="paragraph" w:customStyle="1" w:styleId="AHEADING1">
    <w:name w:val="A_HEADING 1"/>
    <w:basedOn w:val="Normal"/>
    <w:next w:val="BodyText"/>
    <w:autoRedefine/>
    <w:rsid w:val="00504BA2"/>
    <w:pPr>
      <w:pageBreakBefore/>
      <w:numPr>
        <w:numId w:val="11"/>
      </w:numPr>
      <w:spacing w:after="240" w:line="240" w:lineRule="auto"/>
      <w:jc w:val="center"/>
    </w:pPr>
    <w:rPr>
      <w:rFonts w:ascii="Times New Roman" w:eastAsia="Times New Roman" w:hAnsi="Times New Roman" w:cs="Times New Roman"/>
      <w:b/>
      <w:caps/>
      <w:snapToGrid w:val="0"/>
      <w:spacing w:val="20"/>
      <w:sz w:val="32"/>
      <w:szCs w:val="20"/>
      <w:lang w:val="fr-FR"/>
    </w:rPr>
  </w:style>
  <w:style w:type="paragraph" w:customStyle="1" w:styleId="AHEADING2">
    <w:name w:val="A_HEADING 2"/>
    <w:basedOn w:val="Normal"/>
    <w:next w:val="Normal"/>
    <w:autoRedefine/>
    <w:rsid w:val="00504BA2"/>
    <w:pPr>
      <w:keepNext/>
      <w:numPr>
        <w:ilvl w:val="1"/>
        <w:numId w:val="12"/>
      </w:numPr>
      <w:spacing w:before="120" w:after="120" w:line="240" w:lineRule="auto"/>
      <w:jc w:val="center"/>
    </w:pPr>
    <w:rPr>
      <w:rFonts w:ascii="Times New Roman" w:eastAsia="Times New Roman" w:hAnsi="Times New Roman" w:cs="Times New Roman"/>
      <w:b/>
      <w:caps/>
      <w:snapToGrid w:val="0"/>
      <w:spacing w:val="20"/>
      <w:sz w:val="28"/>
      <w:szCs w:val="20"/>
      <w:lang w:val="fr-FR"/>
    </w:rPr>
  </w:style>
  <w:style w:type="numbering" w:customStyle="1" w:styleId="Style8">
    <w:name w:val="Style8"/>
    <w:rsid w:val="00504BA2"/>
    <w:pPr>
      <w:numPr>
        <w:numId w:val="15"/>
      </w:numPr>
    </w:pPr>
  </w:style>
  <w:style w:type="numbering" w:customStyle="1" w:styleId="Style7">
    <w:name w:val="Style7"/>
    <w:rsid w:val="00504BA2"/>
    <w:pPr>
      <w:numPr>
        <w:numId w:val="14"/>
      </w:numPr>
    </w:pPr>
  </w:style>
  <w:style w:type="numbering" w:styleId="1ai">
    <w:name w:val="Outline List 1"/>
    <w:basedOn w:val="NoList"/>
    <w:rsid w:val="00504BA2"/>
  </w:style>
  <w:style w:type="paragraph" w:customStyle="1" w:styleId="IHEADING1">
    <w:name w:val="I. HEADING 1"/>
    <w:basedOn w:val="Normal"/>
    <w:next w:val="Normal"/>
    <w:autoRedefine/>
    <w:rsid w:val="00504BA2"/>
    <w:pPr>
      <w:spacing w:before="240" w:after="300" w:line="240" w:lineRule="auto"/>
    </w:pPr>
    <w:rPr>
      <w:rFonts w:ascii="Times New Roman Bold" w:eastAsia="Times New Roman" w:hAnsi="Times New Roman Bold" w:cs="Times New Roman"/>
      <w:i/>
      <w:smallCaps/>
      <w:snapToGrid w:val="0"/>
      <w:lang w:val="en-GB"/>
    </w:rPr>
  </w:style>
  <w:style w:type="paragraph" w:customStyle="1" w:styleId="Num-DocParagraph">
    <w:name w:val="Num-Doc Paragraph"/>
    <w:basedOn w:val="BodyText"/>
    <w:rsid w:val="00504BA2"/>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Annotation">
    <w:name w:val="Annotation"/>
    <w:basedOn w:val="BodyText"/>
    <w:rsid w:val="00504BA2"/>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Biblio-Entry">
    <w:name w:val="Biblio-Entry"/>
    <w:basedOn w:val="BodyText"/>
    <w:rsid w:val="00504BA2"/>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BoxHeading">
    <w:name w:val="Box Heading"/>
    <w:basedOn w:val="Normal"/>
    <w:next w:val="BodyText"/>
    <w:rsid w:val="00504BA2"/>
    <w:pPr>
      <w:tabs>
        <w:tab w:val="left" w:pos="850"/>
        <w:tab w:val="left" w:pos="1191"/>
        <w:tab w:val="left" w:pos="1531"/>
      </w:tabs>
      <w:spacing w:before="240" w:after="240" w:line="240" w:lineRule="auto"/>
      <w:jc w:val="center"/>
    </w:pPr>
    <w:rPr>
      <w:rFonts w:ascii="Times" w:eastAsia="Times New Roman" w:hAnsi="Times" w:cs="Times New Roman"/>
      <w:b/>
      <w:szCs w:val="20"/>
      <w:lang w:val="fr-FR"/>
    </w:rPr>
  </w:style>
  <w:style w:type="paragraph" w:customStyle="1" w:styleId="Cell">
    <w:name w:val="Cell"/>
    <w:basedOn w:val="Normal"/>
    <w:rsid w:val="00504BA2"/>
    <w:pPr>
      <w:spacing w:after="0" w:line="240" w:lineRule="auto"/>
    </w:pPr>
    <w:rPr>
      <w:rFonts w:ascii="Helvetica" w:eastAsia="Times New Roman" w:hAnsi="Helvetica" w:cs="Times New Roman"/>
      <w:sz w:val="18"/>
      <w:szCs w:val="20"/>
      <w:lang w:val="fr-FR"/>
    </w:rPr>
  </w:style>
  <w:style w:type="paragraph" w:customStyle="1" w:styleId="ColumnsHeading">
    <w:name w:val="Columns Heading"/>
    <w:basedOn w:val="Normal"/>
    <w:rsid w:val="00504BA2"/>
    <w:pPr>
      <w:spacing w:after="0" w:line="240" w:lineRule="auto"/>
      <w:jc w:val="center"/>
    </w:pPr>
    <w:rPr>
      <w:rFonts w:ascii="Helvetica" w:eastAsia="Times New Roman" w:hAnsi="Helvetica" w:cs="Times New Roman"/>
      <w:sz w:val="18"/>
      <w:szCs w:val="20"/>
      <w:lang w:val="fr-FR"/>
    </w:rPr>
  </w:style>
  <w:style w:type="paragraph" w:customStyle="1" w:styleId="ConclusionHeading">
    <w:name w:val="Conclusion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DefinitionList">
    <w:name w:val="Definition List"/>
    <w:basedOn w:val="BodyText"/>
    <w:rsid w:val="00504BA2"/>
    <w:pPr>
      <w:spacing w:after="240"/>
      <w:ind w:left="1984" w:hanging="1984"/>
      <w:jc w:val="center"/>
    </w:pPr>
    <w:rPr>
      <w:rFonts w:ascii="Times" w:hAnsi="Times"/>
      <w:snapToGrid/>
      <w:color w:val="auto"/>
      <w:sz w:val="22"/>
    </w:rPr>
  </w:style>
  <w:style w:type="paragraph" w:styleId="EndnoteText">
    <w:name w:val="endnote text"/>
    <w:basedOn w:val="Normal"/>
    <w:link w:val="EndnoteTextChar"/>
    <w:semiHidden/>
    <w:rsid w:val="00504BA2"/>
    <w:pPr>
      <w:tabs>
        <w:tab w:val="left" w:pos="850"/>
        <w:tab w:val="left" w:pos="1191"/>
        <w:tab w:val="left" w:pos="1531"/>
      </w:tabs>
      <w:spacing w:after="240" w:line="240" w:lineRule="auto"/>
      <w:ind w:left="850" w:hanging="850"/>
      <w:jc w:val="both"/>
    </w:pPr>
    <w:rPr>
      <w:rFonts w:ascii="Times" w:eastAsia="Times New Roman" w:hAnsi="Times" w:cs="Times New Roman"/>
      <w:sz w:val="20"/>
      <w:szCs w:val="20"/>
      <w:lang w:val="fr-FR"/>
    </w:rPr>
  </w:style>
  <w:style w:type="character" w:customStyle="1" w:styleId="EndnoteTextChar">
    <w:name w:val="Endnote Text Char"/>
    <w:basedOn w:val="DefaultParagraphFont"/>
    <w:link w:val="EndnoteText"/>
    <w:semiHidden/>
    <w:rsid w:val="00504BA2"/>
    <w:rPr>
      <w:rFonts w:ascii="Times" w:eastAsia="Times New Roman" w:hAnsi="Times" w:cs="Times New Roman"/>
      <w:sz w:val="20"/>
      <w:szCs w:val="20"/>
      <w:lang w:val="fr-FR"/>
    </w:rPr>
  </w:style>
  <w:style w:type="paragraph" w:customStyle="1" w:styleId="EndnotesHeading">
    <w:name w:val="Endnotes Heading"/>
    <w:basedOn w:val="Normal"/>
    <w:next w:val="BodyText"/>
    <w:rsid w:val="00504BA2"/>
    <w:pPr>
      <w:keepNext/>
      <w:tabs>
        <w:tab w:val="left" w:pos="850"/>
        <w:tab w:val="left" w:pos="1191"/>
        <w:tab w:val="left" w:pos="1531"/>
      </w:tabs>
      <w:spacing w:before="1200" w:after="480" w:line="240" w:lineRule="auto"/>
      <w:jc w:val="center"/>
    </w:pPr>
    <w:rPr>
      <w:rFonts w:ascii="Times" w:eastAsia="Times New Roman" w:hAnsi="Times" w:cs="Times New Roman"/>
      <w:b/>
      <w:caps/>
      <w:szCs w:val="20"/>
      <w:lang w:val="fr-FR"/>
    </w:rPr>
  </w:style>
  <w:style w:type="paragraph" w:customStyle="1" w:styleId="ExecutiveSummaryHeading">
    <w:name w:val="Executive Summary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FigureNote">
    <w:name w:val="Figure Note"/>
    <w:basedOn w:val="Normal"/>
    <w:rsid w:val="00504BA2"/>
    <w:pPr>
      <w:tabs>
        <w:tab w:val="left" w:pos="850"/>
        <w:tab w:val="left" w:pos="1191"/>
        <w:tab w:val="left" w:pos="1531"/>
      </w:tabs>
      <w:spacing w:after="0" w:line="240" w:lineRule="auto"/>
      <w:jc w:val="both"/>
    </w:pPr>
    <w:rPr>
      <w:rFonts w:ascii="Helvetica" w:eastAsia="Times New Roman" w:hAnsi="Helvetica" w:cs="Times New Roman"/>
      <w:sz w:val="18"/>
      <w:szCs w:val="20"/>
      <w:lang w:val="fr-FR"/>
    </w:rPr>
  </w:style>
  <w:style w:type="paragraph" w:customStyle="1" w:styleId="FigureSub-title">
    <w:name w:val="Figure Sub-title"/>
    <w:basedOn w:val="Normal"/>
    <w:rsid w:val="00504BA2"/>
    <w:pPr>
      <w:keepNext/>
      <w:tabs>
        <w:tab w:val="left" w:pos="850"/>
        <w:tab w:val="left" w:pos="1191"/>
        <w:tab w:val="left" w:pos="1531"/>
      </w:tabs>
      <w:spacing w:after="240" w:line="240" w:lineRule="auto"/>
      <w:jc w:val="center"/>
    </w:pPr>
    <w:rPr>
      <w:rFonts w:ascii="Helvetica" w:eastAsia="Times New Roman" w:hAnsi="Helvetica" w:cs="Times New Roman"/>
      <w:szCs w:val="20"/>
      <w:lang w:val="fr-FR"/>
    </w:rPr>
  </w:style>
  <w:style w:type="paragraph" w:customStyle="1" w:styleId="FigureTitle">
    <w:name w:val="Figure Title"/>
    <w:basedOn w:val="Normal"/>
    <w:next w:val="FigureSub-title"/>
    <w:rsid w:val="00504BA2"/>
    <w:pPr>
      <w:keepNext/>
      <w:tabs>
        <w:tab w:val="left" w:pos="850"/>
        <w:tab w:val="left" w:pos="1191"/>
        <w:tab w:val="left" w:pos="1531"/>
      </w:tabs>
      <w:spacing w:after="240" w:line="240" w:lineRule="auto"/>
      <w:jc w:val="center"/>
    </w:pPr>
    <w:rPr>
      <w:rFonts w:ascii="Helvetica" w:eastAsia="Times New Roman" w:hAnsi="Helvetica" w:cs="Times New Roman"/>
      <w:b/>
      <w:szCs w:val="20"/>
      <w:lang w:val="fr-FR"/>
    </w:rPr>
  </w:style>
  <w:style w:type="paragraph" w:customStyle="1" w:styleId="ForewordHeading">
    <w:name w:val="Foreword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GlossaryHeading">
    <w:name w:val="Glossary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Graphic">
    <w:name w:val="Graphic"/>
    <w:basedOn w:val="Normal"/>
    <w:next w:val="BodyText"/>
    <w:rsid w:val="00504BA2"/>
    <w:pPr>
      <w:tabs>
        <w:tab w:val="left" w:pos="850"/>
        <w:tab w:val="left" w:pos="1191"/>
        <w:tab w:val="left" w:pos="1531"/>
      </w:tabs>
      <w:spacing w:after="240" w:line="240" w:lineRule="auto"/>
      <w:jc w:val="center"/>
    </w:pPr>
    <w:rPr>
      <w:rFonts w:ascii="Times" w:eastAsia="Times New Roman" w:hAnsi="Times" w:cs="Times New Roman"/>
      <w:szCs w:val="20"/>
      <w:lang w:val="fr-FR"/>
    </w:rPr>
  </w:style>
  <w:style w:type="paragraph" w:customStyle="1" w:styleId="HiddenText">
    <w:name w:val="Hidden Text"/>
    <w:basedOn w:val="BodyText"/>
    <w:rsid w:val="00504BA2"/>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504BA2"/>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styleId="IndexHeading">
    <w:name w:val="index heading"/>
    <w:basedOn w:val="Normal"/>
    <w:next w:val="BodyText"/>
    <w:semiHidden/>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IntroductionHeading">
    <w:name w:val="Introduction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styleId="List">
    <w:name w:val="List"/>
    <w:basedOn w:val="Normal"/>
    <w:rsid w:val="00504BA2"/>
    <w:pPr>
      <w:tabs>
        <w:tab w:val="left" w:pos="850"/>
        <w:tab w:val="left" w:pos="1191"/>
        <w:tab w:val="left" w:pos="1531"/>
      </w:tabs>
      <w:spacing w:after="240" w:line="240" w:lineRule="auto"/>
      <w:ind w:left="850" w:hanging="283"/>
      <w:jc w:val="both"/>
    </w:pPr>
    <w:rPr>
      <w:rFonts w:ascii="Times" w:eastAsia="Times New Roman" w:hAnsi="Times" w:cs="Times New Roman"/>
      <w:szCs w:val="20"/>
      <w:lang w:val="fr-FR"/>
    </w:rPr>
  </w:style>
  <w:style w:type="paragraph" w:styleId="List2">
    <w:name w:val="List 2"/>
    <w:basedOn w:val="Normal"/>
    <w:rsid w:val="00504BA2"/>
    <w:pPr>
      <w:tabs>
        <w:tab w:val="left" w:pos="850"/>
        <w:tab w:val="left" w:pos="1191"/>
        <w:tab w:val="left" w:pos="1531"/>
      </w:tabs>
      <w:spacing w:after="240" w:line="240" w:lineRule="auto"/>
      <w:ind w:left="1134" w:hanging="283"/>
      <w:jc w:val="both"/>
    </w:pPr>
    <w:rPr>
      <w:rFonts w:ascii="Times" w:eastAsia="Times New Roman" w:hAnsi="Times" w:cs="Times New Roman"/>
      <w:szCs w:val="20"/>
      <w:lang w:val="fr-FR"/>
    </w:rPr>
  </w:style>
  <w:style w:type="paragraph" w:styleId="List3">
    <w:name w:val="List 3"/>
    <w:basedOn w:val="Normal"/>
    <w:rsid w:val="00504BA2"/>
    <w:pPr>
      <w:tabs>
        <w:tab w:val="left" w:pos="850"/>
        <w:tab w:val="left" w:pos="1191"/>
        <w:tab w:val="left" w:pos="1531"/>
      </w:tabs>
      <w:spacing w:after="240" w:line="240" w:lineRule="auto"/>
      <w:ind w:left="1417" w:hanging="283"/>
      <w:jc w:val="both"/>
    </w:pPr>
    <w:rPr>
      <w:rFonts w:ascii="Times" w:eastAsia="Times New Roman" w:hAnsi="Times" w:cs="Times New Roman"/>
      <w:szCs w:val="20"/>
      <w:lang w:val="fr-FR"/>
    </w:rPr>
  </w:style>
  <w:style w:type="paragraph" w:styleId="List4">
    <w:name w:val="List 4"/>
    <w:basedOn w:val="Normal"/>
    <w:rsid w:val="00504BA2"/>
    <w:pPr>
      <w:tabs>
        <w:tab w:val="left" w:pos="850"/>
        <w:tab w:val="left" w:pos="1191"/>
        <w:tab w:val="left" w:pos="1531"/>
      </w:tabs>
      <w:spacing w:after="240" w:line="240" w:lineRule="auto"/>
      <w:ind w:left="1701" w:hanging="283"/>
      <w:jc w:val="both"/>
    </w:pPr>
    <w:rPr>
      <w:rFonts w:ascii="Times" w:eastAsia="Times New Roman" w:hAnsi="Times" w:cs="Times New Roman"/>
      <w:szCs w:val="20"/>
      <w:lang w:val="fr-FR"/>
    </w:rPr>
  </w:style>
  <w:style w:type="paragraph" w:styleId="List5">
    <w:name w:val="List 5"/>
    <w:basedOn w:val="Normal"/>
    <w:rsid w:val="00504BA2"/>
    <w:pPr>
      <w:tabs>
        <w:tab w:val="left" w:pos="850"/>
        <w:tab w:val="left" w:pos="1191"/>
        <w:tab w:val="left" w:pos="1531"/>
      </w:tabs>
      <w:spacing w:after="240" w:line="240" w:lineRule="auto"/>
      <w:ind w:left="1984" w:hanging="283"/>
      <w:jc w:val="both"/>
    </w:pPr>
    <w:rPr>
      <w:rFonts w:ascii="Times" w:eastAsia="Times New Roman" w:hAnsi="Times" w:cs="Times New Roman"/>
      <w:szCs w:val="20"/>
      <w:lang w:val="fr-FR"/>
    </w:rPr>
  </w:style>
  <w:style w:type="paragraph" w:styleId="ListBullet">
    <w:name w:val="List Bullet"/>
    <w:basedOn w:val="Normal"/>
    <w:rsid w:val="00504BA2"/>
    <w:pPr>
      <w:numPr>
        <w:numId w:val="24"/>
      </w:numPr>
      <w:spacing w:after="240" w:line="240" w:lineRule="auto"/>
      <w:jc w:val="both"/>
    </w:pPr>
    <w:rPr>
      <w:rFonts w:ascii="Times" w:eastAsia="Times New Roman" w:hAnsi="Times" w:cs="Times New Roman"/>
      <w:szCs w:val="20"/>
      <w:lang w:val="fr-FR"/>
    </w:rPr>
  </w:style>
  <w:style w:type="paragraph" w:styleId="ListBullet2">
    <w:name w:val="List Bullet 2"/>
    <w:basedOn w:val="Normal"/>
    <w:rsid w:val="00504BA2"/>
    <w:pPr>
      <w:numPr>
        <w:numId w:val="25"/>
      </w:numPr>
      <w:spacing w:after="240" w:line="240" w:lineRule="auto"/>
      <w:jc w:val="both"/>
    </w:pPr>
    <w:rPr>
      <w:rFonts w:ascii="Times" w:eastAsia="Times New Roman" w:hAnsi="Times" w:cs="Times New Roman"/>
      <w:szCs w:val="20"/>
      <w:lang w:val="fr-FR"/>
    </w:rPr>
  </w:style>
  <w:style w:type="paragraph" w:styleId="ListBullet3">
    <w:name w:val="List Bullet 3"/>
    <w:basedOn w:val="Normal"/>
    <w:rsid w:val="00504BA2"/>
    <w:pPr>
      <w:numPr>
        <w:numId w:val="26"/>
      </w:numPr>
      <w:spacing w:after="240" w:line="240" w:lineRule="auto"/>
      <w:jc w:val="both"/>
    </w:pPr>
    <w:rPr>
      <w:rFonts w:ascii="Times" w:eastAsia="Times New Roman" w:hAnsi="Times" w:cs="Times New Roman"/>
      <w:szCs w:val="20"/>
      <w:lang w:val="fr-FR"/>
    </w:rPr>
  </w:style>
  <w:style w:type="paragraph" w:styleId="ListBullet4">
    <w:name w:val="List Bullet 4"/>
    <w:basedOn w:val="Normal"/>
    <w:rsid w:val="00504BA2"/>
    <w:pPr>
      <w:numPr>
        <w:numId w:val="27"/>
      </w:numPr>
      <w:spacing w:after="240" w:line="240" w:lineRule="auto"/>
      <w:jc w:val="both"/>
    </w:pPr>
    <w:rPr>
      <w:rFonts w:ascii="Times" w:eastAsia="Times New Roman" w:hAnsi="Times" w:cs="Times New Roman"/>
      <w:szCs w:val="20"/>
      <w:lang w:val="fr-FR"/>
    </w:rPr>
  </w:style>
  <w:style w:type="paragraph" w:styleId="ListBullet5">
    <w:name w:val="List Bullet 5"/>
    <w:basedOn w:val="Normal"/>
    <w:rsid w:val="00504BA2"/>
    <w:pPr>
      <w:numPr>
        <w:numId w:val="28"/>
      </w:numPr>
      <w:spacing w:after="240" w:line="240" w:lineRule="auto"/>
      <w:jc w:val="both"/>
    </w:pPr>
    <w:rPr>
      <w:rFonts w:ascii="Times" w:eastAsia="Times New Roman" w:hAnsi="Times" w:cs="Times New Roman"/>
      <w:szCs w:val="20"/>
      <w:lang w:val="fr-FR"/>
    </w:rPr>
  </w:style>
  <w:style w:type="paragraph" w:styleId="ListContinue">
    <w:name w:val="List Continue"/>
    <w:basedOn w:val="Normal"/>
    <w:rsid w:val="00504BA2"/>
    <w:pPr>
      <w:spacing w:after="240" w:line="240" w:lineRule="auto"/>
      <w:ind w:left="1191"/>
      <w:jc w:val="both"/>
    </w:pPr>
    <w:rPr>
      <w:rFonts w:ascii="Times" w:eastAsia="Times New Roman" w:hAnsi="Times" w:cs="Times New Roman"/>
      <w:szCs w:val="20"/>
      <w:lang w:val="fr-FR"/>
    </w:rPr>
  </w:style>
  <w:style w:type="paragraph" w:styleId="ListContinue2">
    <w:name w:val="List Continue 2"/>
    <w:basedOn w:val="Normal"/>
    <w:rsid w:val="00504BA2"/>
    <w:pPr>
      <w:spacing w:after="240" w:line="240" w:lineRule="auto"/>
      <w:ind w:left="1474"/>
      <w:jc w:val="both"/>
    </w:pPr>
    <w:rPr>
      <w:rFonts w:ascii="Times" w:eastAsia="Times New Roman" w:hAnsi="Times" w:cs="Times New Roman"/>
      <w:szCs w:val="20"/>
      <w:lang w:val="fr-FR"/>
    </w:rPr>
  </w:style>
  <w:style w:type="paragraph" w:styleId="ListContinue3">
    <w:name w:val="List Continue 3"/>
    <w:basedOn w:val="Normal"/>
    <w:rsid w:val="00504BA2"/>
    <w:pPr>
      <w:spacing w:after="240" w:line="240" w:lineRule="auto"/>
      <w:ind w:left="1757"/>
      <w:jc w:val="both"/>
    </w:pPr>
    <w:rPr>
      <w:rFonts w:ascii="Times" w:eastAsia="Times New Roman" w:hAnsi="Times" w:cs="Times New Roman"/>
      <w:szCs w:val="20"/>
      <w:lang w:val="fr-FR"/>
    </w:rPr>
  </w:style>
  <w:style w:type="paragraph" w:styleId="ListContinue4">
    <w:name w:val="List Continue 4"/>
    <w:basedOn w:val="Normal"/>
    <w:rsid w:val="00504BA2"/>
    <w:pPr>
      <w:spacing w:after="240" w:line="240" w:lineRule="auto"/>
      <w:ind w:left="2041"/>
      <w:jc w:val="both"/>
    </w:pPr>
    <w:rPr>
      <w:rFonts w:ascii="Times" w:eastAsia="Times New Roman" w:hAnsi="Times" w:cs="Times New Roman"/>
      <w:szCs w:val="20"/>
      <w:lang w:val="fr-FR"/>
    </w:rPr>
  </w:style>
  <w:style w:type="paragraph" w:styleId="ListContinue5">
    <w:name w:val="List Continue 5"/>
    <w:basedOn w:val="Normal"/>
    <w:rsid w:val="00504BA2"/>
    <w:pPr>
      <w:spacing w:after="240" w:line="240" w:lineRule="auto"/>
      <w:ind w:left="2324"/>
      <w:jc w:val="both"/>
    </w:pPr>
    <w:rPr>
      <w:rFonts w:ascii="Times" w:eastAsia="Times New Roman" w:hAnsi="Times" w:cs="Times New Roman"/>
      <w:szCs w:val="20"/>
      <w:lang w:val="fr-FR"/>
    </w:rPr>
  </w:style>
  <w:style w:type="paragraph" w:styleId="ListNumber">
    <w:name w:val="List Number"/>
    <w:basedOn w:val="Normal"/>
    <w:rsid w:val="00504BA2"/>
    <w:pPr>
      <w:numPr>
        <w:numId w:val="29"/>
      </w:numPr>
      <w:spacing w:after="240" w:line="240" w:lineRule="auto"/>
      <w:jc w:val="both"/>
    </w:pPr>
    <w:rPr>
      <w:rFonts w:ascii="Times" w:eastAsia="Times New Roman" w:hAnsi="Times" w:cs="Times New Roman"/>
      <w:szCs w:val="20"/>
      <w:lang w:val="fr-FR"/>
    </w:rPr>
  </w:style>
  <w:style w:type="paragraph" w:styleId="ListNumber2">
    <w:name w:val="List Number 2"/>
    <w:basedOn w:val="Normal"/>
    <w:rsid w:val="00504BA2"/>
    <w:pPr>
      <w:numPr>
        <w:ilvl w:val="1"/>
        <w:numId w:val="29"/>
      </w:numPr>
      <w:spacing w:after="240" w:line="240" w:lineRule="auto"/>
      <w:jc w:val="both"/>
    </w:pPr>
    <w:rPr>
      <w:rFonts w:ascii="Times" w:eastAsia="Times New Roman" w:hAnsi="Times" w:cs="Times New Roman"/>
      <w:szCs w:val="20"/>
      <w:lang w:val="fr-FR"/>
    </w:rPr>
  </w:style>
  <w:style w:type="paragraph" w:styleId="ListNumber3">
    <w:name w:val="List Number 3"/>
    <w:basedOn w:val="Normal"/>
    <w:rsid w:val="00504BA2"/>
    <w:pPr>
      <w:numPr>
        <w:ilvl w:val="2"/>
        <w:numId w:val="29"/>
      </w:numPr>
      <w:spacing w:after="240" w:line="240" w:lineRule="auto"/>
      <w:jc w:val="both"/>
    </w:pPr>
    <w:rPr>
      <w:rFonts w:ascii="Times" w:eastAsia="Times New Roman" w:hAnsi="Times" w:cs="Times New Roman"/>
      <w:szCs w:val="20"/>
      <w:lang w:val="fr-FR"/>
    </w:rPr>
  </w:style>
  <w:style w:type="paragraph" w:styleId="ListNumber4">
    <w:name w:val="List Number 4"/>
    <w:basedOn w:val="Normal"/>
    <w:rsid w:val="00504BA2"/>
    <w:pPr>
      <w:numPr>
        <w:ilvl w:val="3"/>
        <w:numId w:val="29"/>
      </w:numPr>
      <w:spacing w:after="240" w:line="240" w:lineRule="auto"/>
      <w:jc w:val="both"/>
    </w:pPr>
    <w:rPr>
      <w:rFonts w:ascii="Times" w:eastAsia="Times New Roman" w:hAnsi="Times" w:cs="Times New Roman"/>
      <w:szCs w:val="20"/>
      <w:lang w:val="fr-FR"/>
    </w:rPr>
  </w:style>
  <w:style w:type="paragraph" w:styleId="ListNumber5">
    <w:name w:val="List Number 5"/>
    <w:basedOn w:val="Normal"/>
    <w:rsid w:val="00504BA2"/>
    <w:pPr>
      <w:numPr>
        <w:ilvl w:val="4"/>
        <w:numId w:val="29"/>
      </w:numPr>
      <w:spacing w:after="240" w:line="240" w:lineRule="auto"/>
      <w:jc w:val="both"/>
    </w:pPr>
    <w:rPr>
      <w:rFonts w:ascii="Times" w:eastAsia="Times New Roman" w:hAnsi="Times" w:cs="Times New Roman"/>
      <w:szCs w:val="20"/>
      <w:lang w:val="fr-FR"/>
    </w:rPr>
  </w:style>
  <w:style w:type="paragraph" w:customStyle="1" w:styleId="Num-ChapParagraph">
    <w:name w:val="Num-Chap Paragraph"/>
    <w:basedOn w:val="BodyText"/>
    <w:rsid w:val="00504BA2"/>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504BA2"/>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szCs w:val="20"/>
      <w:lang w:val="fr-FR"/>
    </w:rPr>
  </w:style>
  <w:style w:type="paragraph" w:customStyle="1" w:styleId="RowsHeading">
    <w:name w:val="Rows Heading"/>
    <w:basedOn w:val="Normal"/>
    <w:rsid w:val="00504BA2"/>
    <w:pPr>
      <w:spacing w:after="0" w:line="240" w:lineRule="auto"/>
    </w:pPr>
    <w:rPr>
      <w:rFonts w:ascii="Helvetica" w:eastAsia="Times New Roman" w:hAnsi="Helvetica" w:cs="Times New Roman"/>
      <w:sz w:val="18"/>
      <w:szCs w:val="20"/>
      <w:lang w:val="fr-FR"/>
    </w:rPr>
  </w:style>
  <w:style w:type="paragraph" w:customStyle="1" w:styleId="SourceDescription">
    <w:name w:val="Source Description"/>
    <w:basedOn w:val="Normal"/>
    <w:rsid w:val="00504BA2"/>
    <w:pPr>
      <w:tabs>
        <w:tab w:val="left" w:pos="850"/>
        <w:tab w:val="left" w:pos="1191"/>
        <w:tab w:val="left" w:pos="1531"/>
      </w:tabs>
      <w:spacing w:after="0" w:line="240" w:lineRule="auto"/>
      <w:jc w:val="both"/>
    </w:pPr>
    <w:rPr>
      <w:rFonts w:ascii="Helvetica" w:eastAsia="Times New Roman" w:hAnsi="Helvetica" w:cs="Times New Roman"/>
      <w:sz w:val="18"/>
      <w:szCs w:val="20"/>
      <w:lang w:val="fr-FR"/>
    </w:rPr>
  </w:style>
  <w:style w:type="paragraph" w:customStyle="1" w:styleId="SubHeading">
    <w:name w:val="SubHeading"/>
    <w:basedOn w:val="BodyText"/>
    <w:rsid w:val="00504BA2"/>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Table">
    <w:name w:val="Table"/>
    <w:basedOn w:val="Normal"/>
    <w:rsid w:val="00504BA2"/>
    <w:pPr>
      <w:tabs>
        <w:tab w:val="left" w:pos="850"/>
        <w:tab w:val="left" w:pos="1191"/>
        <w:tab w:val="left" w:pos="1531"/>
      </w:tabs>
      <w:spacing w:after="240" w:line="240" w:lineRule="auto"/>
      <w:jc w:val="center"/>
    </w:pPr>
    <w:rPr>
      <w:rFonts w:ascii="Times" w:eastAsia="Times New Roman" w:hAnsi="Times" w:cs="Times New Roman"/>
      <w:szCs w:val="20"/>
      <w:lang w:val="fr-FR"/>
    </w:rPr>
  </w:style>
  <w:style w:type="paragraph" w:customStyle="1" w:styleId="TableNote">
    <w:name w:val="Table Note"/>
    <w:basedOn w:val="Normal"/>
    <w:rsid w:val="00504BA2"/>
    <w:pPr>
      <w:tabs>
        <w:tab w:val="left" w:pos="850"/>
        <w:tab w:val="left" w:pos="1191"/>
        <w:tab w:val="left" w:pos="1531"/>
      </w:tabs>
      <w:spacing w:after="0" w:line="240" w:lineRule="auto"/>
      <w:jc w:val="both"/>
    </w:pPr>
    <w:rPr>
      <w:rFonts w:ascii="Helvetica" w:eastAsia="Times New Roman" w:hAnsi="Helvetica" w:cs="Times New Roman"/>
      <w:sz w:val="18"/>
      <w:szCs w:val="20"/>
      <w:lang w:val="fr-FR"/>
    </w:rPr>
  </w:style>
  <w:style w:type="paragraph" w:customStyle="1" w:styleId="TableofContentsHeading">
    <w:name w:val="Table of Contents Heading"/>
    <w:basedOn w:val="Normal"/>
    <w:next w:val="BodyText"/>
    <w:rsid w:val="00504BA2"/>
    <w:pPr>
      <w:keepNext/>
      <w:tabs>
        <w:tab w:val="left" w:pos="850"/>
        <w:tab w:val="left" w:pos="1191"/>
        <w:tab w:val="left" w:pos="1531"/>
      </w:tabs>
      <w:spacing w:before="1200" w:after="720" w:line="240" w:lineRule="auto"/>
      <w:jc w:val="center"/>
    </w:pPr>
    <w:rPr>
      <w:rFonts w:ascii="Times" w:eastAsia="Times New Roman" w:hAnsi="Times" w:cs="Times New Roman"/>
      <w:b/>
      <w:caps/>
      <w:szCs w:val="20"/>
      <w:lang w:val="fr-FR"/>
    </w:rPr>
  </w:style>
  <w:style w:type="paragraph" w:customStyle="1" w:styleId="TableSub-title">
    <w:name w:val="Table Sub-title"/>
    <w:basedOn w:val="Normal"/>
    <w:rsid w:val="00504BA2"/>
    <w:pPr>
      <w:keepNext/>
      <w:tabs>
        <w:tab w:val="left" w:pos="850"/>
        <w:tab w:val="left" w:pos="1191"/>
        <w:tab w:val="left" w:pos="1531"/>
      </w:tabs>
      <w:spacing w:after="240" w:line="240" w:lineRule="auto"/>
      <w:jc w:val="center"/>
    </w:pPr>
    <w:rPr>
      <w:rFonts w:ascii="Helvetica" w:eastAsia="Times New Roman" w:hAnsi="Helvetica" w:cs="Times New Roman"/>
      <w:szCs w:val="20"/>
      <w:lang w:val="fr-FR"/>
    </w:rPr>
  </w:style>
  <w:style w:type="paragraph" w:customStyle="1" w:styleId="TableTitle">
    <w:name w:val="Table Title"/>
    <w:basedOn w:val="Normal"/>
    <w:rsid w:val="00504BA2"/>
    <w:pPr>
      <w:keepNext/>
      <w:tabs>
        <w:tab w:val="left" w:pos="850"/>
        <w:tab w:val="left" w:pos="1191"/>
        <w:tab w:val="left" w:pos="1531"/>
      </w:tabs>
      <w:spacing w:after="240" w:line="240" w:lineRule="auto"/>
      <w:jc w:val="center"/>
    </w:pPr>
    <w:rPr>
      <w:rFonts w:ascii="Helvetica" w:eastAsia="Times New Roman" w:hAnsi="Helvetica" w:cs="Times New Roman"/>
      <w:b/>
      <w:szCs w:val="20"/>
      <w:lang w:val="fr-FR"/>
    </w:rPr>
  </w:style>
  <w:style w:type="paragraph" w:customStyle="1" w:styleId="TextBox">
    <w:name w:val="Text Box"/>
    <w:basedOn w:val="BodyText"/>
    <w:rsid w:val="00504BA2"/>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504BA2"/>
    <w:pPr>
      <w:jc w:val="center"/>
    </w:pPr>
    <w:rPr>
      <w:b/>
    </w:rPr>
  </w:style>
  <w:style w:type="paragraph" w:styleId="BlockText">
    <w:name w:val="Block Text"/>
    <w:basedOn w:val="Normal"/>
    <w:rsid w:val="00504BA2"/>
    <w:pPr>
      <w:tabs>
        <w:tab w:val="left" w:pos="850"/>
        <w:tab w:val="left" w:pos="1191"/>
        <w:tab w:val="left" w:pos="1531"/>
      </w:tabs>
      <w:spacing w:after="120" w:line="240" w:lineRule="auto"/>
      <w:ind w:left="1440" w:right="1440"/>
      <w:jc w:val="both"/>
    </w:pPr>
    <w:rPr>
      <w:rFonts w:ascii="Times" w:eastAsia="Times New Roman" w:hAnsi="Times" w:cs="Times New Roman"/>
      <w:szCs w:val="20"/>
      <w:lang w:val="fr-FR"/>
    </w:rPr>
  </w:style>
  <w:style w:type="paragraph" w:styleId="BodyText2">
    <w:name w:val="Body Text 2"/>
    <w:basedOn w:val="Normal"/>
    <w:link w:val="BodyText2Char"/>
    <w:rsid w:val="00504BA2"/>
    <w:pPr>
      <w:tabs>
        <w:tab w:val="left" w:pos="850"/>
        <w:tab w:val="left" w:pos="1191"/>
        <w:tab w:val="left" w:pos="1531"/>
      </w:tabs>
      <w:spacing w:after="120" w:line="480" w:lineRule="auto"/>
      <w:jc w:val="both"/>
    </w:pPr>
    <w:rPr>
      <w:rFonts w:ascii="Times" w:eastAsia="Times New Roman" w:hAnsi="Times" w:cs="Times New Roman"/>
      <w:szCs w:val="20"/>
      <w:lang w:val="fr-FR"/>
    </w:rPr>
  </w:style>
  <w:style w:type="character" w:customStyle="1" w:styleId="BodyText2Char">
    <w:name w:val="Body Text 2 Char"/>
    <w:basedOn w:val="DefaultParagraphFont"/>
    <w:link w:val="BodyText2"/>
    <w:rsid w:val="00504BA2"/>
    <w:rPr>
      <w:rFonts w:ascii="Times" w:eastAsia="Times New Roman" w:hAnsi="Times" w:cs="Times New Roman"/>
      <w:szCs w:val="20"/>
      <w:lang w:val="fr-FR"/>
    </w:rPr>
  </w:style>
  <w:style w:type="paragraph" w:styleId="BodyTextFirstIndent">
    <w:name w:val="Body Text First Indent"/>
    <w:basedOn w:val="BodyText"/>
    <w:link w:val="BodyTextFirstIndentChar"/>
    <w:rsid w:val="00504BA2"/>
    <w:pPr>
      <w:tabs>
        <w:tab w:val="left" w:pos="850"/>
        <w:tab w:val="left" w:pos="1191"/>
        <w:tab w:val="left" w:pos="1531"/>
      </w:tabs>
      <w:spacing w:after="120"/>
      <w:ind w:firstLine="210"/>
    </w:pPr>
    <w:rPr>
      <w:rFonts w:ascii="Times" w:hAnsi="Times"/>
      <w:snapToGrid/>
      <w:color w:val="auto"/>
      <w:sz w:val="22"/>
    </w:rPr>
  </w:style>
  <w:style w:type="character" w:customStyle="1" w:styleId="BodyTextFirstIndentChar">
    <w:name w:val="Body Text First Indent Char"/>
    <w:basedOn w:val="BodyTextChar"/>
    <w:link w:val="BodyTextFirstIndent"/>
    <w:rsid w:val="00504BA2"/>
    <w:rPr>
      <w:rFonts w:ascii="Times" w:eastAsia="Times New Roman" w:hAnsi="Times" w:cs="Times New Roman"/>
      <w:snapToGrid/>
      <w:color w:val="000000"/>
      <w:sz w:val="20"/>
      <w:szCs w:val="20"/>
      <w:lang w:val="fr-FR"/>
    </w:rPr>
  </w:style>
  <w:style w:type="paragraph" w:styleId="BodyTextFirstIndent2">
    <w:name w:val="Body Text First Indent 2"/>
    <w:basedOn w:val="BodyTextIndent"/>
    <w:link w:val="BodyTextFirstIndent2Char"/>
    <w:rsid w:val="00504BA2"/>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character" w:customStyle="1" w:styleId="BodyTextFirstIndent2Char">
    <w:name w:val="Body Text First Indent 2 Char"/>
    <w:basedOn w:val="BodyTextIndentChar"/>
    <w:link w:val="BodyTextFirstIndent2"/>
    <w:rsid w:val="00504BA2"/>
    <w:rPr>
      <w:rFonts w:ascii="Times" w:eastAsia="Times New Roman" w:hAnsi="Times" w:cs="Times New Roman"/>
      <w:snapToGrid/>
      <w:spacing w:val="-2"/>
      <w:sz w:val="20"/>
      <w:szCs w:val="20"/>
      <w:lang w:val="fr-FR"/>
    </w:rPr>
  </w:style>
  <w:style w:type="paragraph" w:styleId="BodyTextIndent2">
    <w:name w:val="Body Text Indent 2"/>
    <w:basedOn w:val="Normal"/>
    <w:link w:val="BodyTextIndent2Char"/>
    <w:rsid w:val="00504BA2"/>
    <w:pPr>
      <w:tabs>
        <w:tab w:val="left" w:pos="850"/>
        <w:tab w:val="left" w:pos="1191"/>
        <w:tab w:val="left" w:pos="1531"/>
      </w:tabs>
      <w:spacing w:after="120" w:line="480" w:lineRule="auto"/>
      <w:ind w:left="283"/>
      <w:jc w:val="both"/>
    </w:pPr>
    <w:rPr>
      <w:rFonts w:ascii="Times" w:eastAsia="Times New Roman" w:hAnsi="Times" w:cs="Times New Roman"/>
      <w:szCs w:val="20"/>
      <w:lang w:val="fr-FR"/>
    </w:rPr>
  </w:style>
  <w:style w:type="character" w:customStyle="1" w:styleId="BodyTextIndent2Char">
    <w:name w:val="Body Text Indent 2 Char"/>
    <w:basedOn w:val="DefaultParagraphFont"/>
    <w:link w:val="BodyTextIndent2"/>
    <w:rsid w:val="00504BA2"/>
    <w:rPr>
      <w:rFonts w:ascii="Times" w:eastAsia="Times New Roman" w:hAnsi="Times" w:cs="Times New Roman"/>
      <w:szCs w:val="20"/>
      <w:lang w:val="fr-FR"/>
    </w:rPr>
  </w:style>
  <w:style w:type="paragraph" w:styleId="BodyTextIndent3">
    <w:name w:val="Body Text Indent 3"/>
    <w:basedOn w:val="Normal"/>
    <w:link w:val="BodyTextIndent3Char"/>
    <w:rsid w:val="00504BA2"/>
    <w:pPr>
      <w:tabs>
        <w:tab w:val="left" w:pos="850"/>
        <w:tab w:val="left" w:pos="1191"/>
        <w:tab w:val="left" w:pos="1531"/>
      </w:tabs>
      <w:spacing w:after="120" w:line="240" w:lineRule="auto"/>
      <w:ind w:left="283"/>
      <w:jc w:val="both"/>
    </w:pPr>
    <w:rPr>
      <w:rFonts w:ascii="Times" w:eastAsia="Times New Roman" w:hAnsi="Times" w:cs="Times New Roman"/>
      <w:sz w:val="16"/>
      <w:szCs w:val="20"/>
      <w:lang w:val="fr-FR"/>
    </w:rPr>
  </w:style>
  <w:style w:type="character" w:customStyle="1" w:styleId="BodyTextIndent3Char">
    <w:name w:val="Body Text Indent 3 Char"/>
    <w:basedOn w:val="DefaultParagraphFont"/>
    <w:link w:val="BodyTextIndent3"/>
    <w:rsid w:val="00504BA2"/>
    <w:rPr>
      <w:rFonts w:ascii="Times" w:eastAsia="Times New Roman" w:hAnsi="Times" w:cs="Times New Roman"/>
      <w:sz w:val="16"/>
      <w:szCs w:val="20"/>
      <w:lang w:val="fr-FR"/>
    </w:rPr>
  </w:style>
  <w:style w:type="paragraph" w:styleId="Caption">
    <w:name w:val="caption"/>
    <w:basedOn w:val="Normal"/>
    <w:next w:val="Normal"/>
    <w:qFormat/>
    <w:rsid w:val="00504BA2"/>
    <w:pPr>
      <w:tabs>
        <w:tab w:val="left" w:pos="850"/>
        <w:tab w:val="left" w:pos="1191"/>
        <w:tab w:val="left" w:pos="1531"/>
      </w:tabs>
      <w:spacing w:before="120" w:after="120" w:line="240" w:lineRule="auto"/>
      <w:jc w:val="both"/>
    </w:pPr>
    <w:rPr>
      <w:rFonts w:ascii="Times" w:eastAsia="Times New Roman" w:hAnsi="Times" w:cs="Times New Roman"/>
      <w:b/>
      <w:szCs w:val="20"/>
      <w:lang w:val="fr-FR"/>
    </w:rPr>
  </w:style>
  <w:style w:type="paragraph" w:styleId="Closing">
    <w:name w:val="Closing"/>
    <w:basedOn w:val="Normal"/>
    <w:link w:val="ClosingChar"/>
    <w:rsid w:val="00504BA2"/>
    <w:pPr>
      <w:tabs>
        <w:tab w:val="left" w:pos="850"/>
        <w:tab w:val="left" w:pos="1191"/>
        <w:tab w:val="left" w:pos="1531"/>
      </w:tabs>
      <w:spacing w:after="0" w:line="240" w:lineRule="auto"/>
      <w:ind w:left="4252"/>
      <w:jc w:val="both"/>
    </w:pPr>
    <w:rPr>
      <w:rFonts w:ascii="Times" w:eastAsia="Times New Roman" w:hAnsi="Times" w:cs="Times New Roman"/>
      <w:szCs w:val="20"/>
      <w:lang w:val="fr-FR"/>
    </w:rPr>
  </w:style>
  <w:style w:type="character" w:customStyle="1" w:styleId="ClosingChar">
    <w:name w:val="Closing Char"/>
    <w:basedOn w:val="DefaultParagraphFont"/>
    <w:link w:val="Closing"/>
    <w:rsid w:val="00504BA2"/>
    <w:rPr>
      <w:rFonts w:ascii="Times" w:eastAsia="Times New Roman" w:hAnsi="Times" w:cs="Times New Roman"/>
      <w:szCs w:val="20"/>
      <w:lang w:val="fr-FR"/>
    </w:rPr>
  </w:style>
  <w:style w:type="paragraph" w:styleId="Date">
    <w:name w:val="Date"/>
    <w:basedOn w:val="Normal"/>
    <w:next w:val="Normal"/>
    <w:link w:val="DateChar"/>
    <w:rsid w:val="00504BA2"/>
    <w:pPr>
      <w:tabs>
        <w:tab w:val="left" w:pos="850"/>
        <w:tab w:val="left" w:pos="1191"/>
        <w:tab w:val="left" w:pos="1531"/>
      </w:tabs>
      <w:spacing w:after="0" w:line="240" w:lineRule="auto"/>
      <w:jc w:val="both"/>
    </w:pPr>
    <w:rPr>
      <w:rFonts w:ascii="Times" w:eastAsia="Times New Roman" w:hAnsi="Times" w:cs="Times New Roman"/>
      <w:szCs w:val="20"/>
      <w:lang w:val="fr-FR"/>
    </w:rPr>
  </w:style>
  <w:style w:type="character" w:customStyle="1" w:styleId="DateChar">
    <w:name w:val="Date Char"/>
    <w:basedOn w:val="DefaultParagraphFont"/>
    <w:link w:val="Date"/>
    <w:rsid w:val="00504BA2"/>
    <w:rPr>
      <w:rFonts w:ascii="Times" w:eastAsia="Times New Roman" w:hAnsi="Times" w:cs="Times New Roman"/>
      <w:szCs w:val="20"/>
      <w:lang w:val="fr-FR"/>
    </w:rPr>
  </w:style>
  <w:style w:type="character" w:styleId="Emphasis">
    <w:name w:val="Emphasis"/>
    <w:qFormat/>
    <w:rsid w:val="00504BA2"/>
    <w:rPr>
      <w:i/>
      <w:noProof w:val="0"/>
      <w:lang w:val="en-GB"/>
    </w:rPr>
  </w:style>
  <w:style w:type="character" w:styleId="EndnoteReference">
    <w:name w:val="endnote reference"/>
    <w:semiHidden/>
    <w:rsid w:val="00504BA2"/>
    <w:rPr>
      <w:noProof w:val="0"/>
      <w:vertAlign w:val="superscript"/>
      <w:lang w:val="en-GB"/>
    </w:rPr>
  </w:style>
  <w:style w:type="paragraph" w:styleId="EnvelopeAddress">
    <w:name w:val="envelope address"/>
    <w:basedOn w:val="Normal"/>
    <w:rsid w:val="00504BA2"/>
    <w:pPr>
      <w:framePr w:w="7920" w:h="1980" w:hRule="exact" w:hSpace="180" w:wrap="auto" w:hAnchor="page" w:xAlign="center" w:yAlign="bottom"/>
      <w:tabs>
        <w:tab w:val="left" w:pos="850"/>
        <w:tab w:val="left" w:pos="1191"/>
        <w:tab w:val="left" w:pos="1531"/>
      </w:tabs>
      <w:spacing w:after="0" w:line="240" w:lineRule="auto"/>
      <w:ind w:left="2880"/>
      <w:jc w:val="both"/>
    </w:pPr>
    <w:rPr>
      <w:rFonts w:ascii="Arial" w:eastAsia="Times New Roman" w:hAnsi="Arial" w:cs="Times New Roman"/>
      <w:sz w:val="24"/>
      <w:szCs w:val="20"/>
      <w:lang w:val="fr-FR"/>
    </w:rPr>
  </w:style>
  <w:style w:type="paragraph" w:styleId="EnvelopeReturn">
    <w:name w:val="envelope return"/>
    <w:basedOn w:val="Normal"/>
    <w:rsid w:val="00504BA2"/>
    <w:pPr>
      <w:tabs>
        <w:tab w:val="left" w:pos="850"/>
        <w:tab w:val="left" w:pos="1191"/>
        <w:tab w:val="left" w:pos="1531"/>
      </w:tabs>
      <w:spacing w:after="0" w:line="240" w:lineRule="auto"/>
      <w:jc w:val="both"/>
    </w:pPr>
    <w:rPr>
      <w:rFonts w:ascii="Arial" w:eastAsia="Times New Roman" w:hAnsi="Arial" w:cs="Times New Roman"/>
      <w:sz w:val="20"/>
      <w:szCs w:val="20"/>
      <w:lang w:val="fr-FR"/>
    </w:rPr>
  </w:style>
  <w:style w:type="paragraph" w:styleId="Index2">
    <w:name w:val="index 2"/>
    <w:basedOn w:val="Normal"/>
    <w:next w:val="Normal"/>
    <w:autoRedefine/>
    <w:semiHidden/>
    <w:rsid w:val="00504BA2"/>
    <w:pPr>
      <w:spacing w:after="0" w:line="240" w:lineRule="auto"/>
      <w:ind w:left="440" w:hanging="220"/>
      <w:jc w:val="both"/>
    </w:pPr>
    <w:rPr>
      <w:rFonts w:ascii="Times" w:eastAsia="Times New Roman" w:hAnsi="Times" w:cs="Times New Roman"/>
      <w:szCs w:val="20"/>
      <w:lang w:val="fr-FR"/>
    </w:rPr>
  </w:style>
  <w:style w:type="paragraph" w:styleId="Index3">
    <w:name w:val="index 3"/>
    <w:basedOn w:val="Normal"/>
    <w:next w:val="Normal"/>
    <w:autoRedefine/>
    <w:semiHidden/>
    <w:rsid w:val="00504BA2"/>
    <w:pPr>
      <w:spacing w:after="0" w:line="240" w:lineRule="auto"/>
      <w:ind w:left="660" w:hanging="220"/>
      <w:jc w:val="both"/>
    </w:pPr>
    <w:rPr>
      <w:rFonts w:ascii="Times" w:eastAsia="Times New Roman" w:hAnsi="Times" w:cs="Times New Roman"/>
      <w:szCs w:val="20"/>
      <w:lang w:val="fr-FR"/>
    </w:rPr>
  </w:style>
  <w:style w:type="paragraph" w:styleId="Index4">
    <w:name w:val="index 4"/>
    <w:basedOn w:val="Normal"/>
    <w:next w:val="Normal"/>
    <w:autoRedefine/>
    <w:semiHidden/>
    <w:rsid w:val="00504BA2"/>
    <w:pPr>
      <w:spacing w:after="0" w:line="240" w:lineRule="auto"/>
      <w:ind w:left="880" w:hanging="220"/>
      <w:jc w:val="both"/>
    </w:pPr>
    <w:rPr>
      <w:rFonts w:ascii="Times" w:eastAsia="Times New Roman" w:hAnsi="Times" w:cs="Times New Roman"/>
      <w:szCs w:val="20"/>
      <w:lang w:val="fr-FR"/>
    </w:rPr>
  </w:style>
  <w:style w:type="paragraph" w:styleId="Index5">
    <w:name w:val="index 5"/>
    <w:basedOn w:val="Normal"/>
    <w:next w:val="Normal"/>
    <w:autoRedefine/>
    <w:semiHidden/>
    <w:rsid w:val="00504BA2"/>
    <w:pPr>
      <w:spacing w:after="0" w:line="240" w:lineRule="auto"/>
      <w:ind w:left="1100" w:hanging="220"/>
      <w:jc w:val="both"/>
    </w:pPr>
    <w:rPr>
      <w:rFonts w:ascii="Times" w:eastAsia="Times New Roman" w:hAnsi="Times" w:cs="Times New Roman"/>
      <w:szCs w:val="20"/>
      <w:lang w:val="fr-FR"/>
    </w:rPr>
  </w:style>
  <w:style w:type="paragraph" w:styleId="Index6">
    <w:name w:val="index 6"/>
    <w:basedOn w:val="Normal"/>
    <w:next w:val="Normal"/>
    <w:autoRedefine/>
    <w:semiHidden/>
    <w:rsid w:val="00504BA2"/>
    <w:pPr>
      <w:spacing w:after="0" w:line="240" w:lineRule="auto"/>
      <w:ind w:left="1320" w:hanging="220"/>
      <w:jc w:val="both"/>
    </w:pPr>
    <w:rPr>
      <w:rFonts w:ascii="Times" w:eastAsia="Times New Roman" w:hAnsi="Times" w:cs="Times New Roman"/>
      <w:szCs w:val="20"/>
      <w:lang w:val="fr-FR"/>
    </w:rPr>
  </w:style>
  <w:style w:type="paragraph" w:styleId="Index7">
    <w:name w:val="index 7"/>
    <w:basedOn w:val="Normal"/>
    <w:next w:val="Normal"/>
    <w:autoRedefine/>
    <w:semiHidden/>
    <w:rsid w:val="00504BA2"/>
    <w:pPr>
      <w:spacing w:after="0" w:line="240" w:lineRule="auto"/>
      <w:ind w:left="1540" w:hanging="220"/>
      <w:jc w:val="both"/>
    </w:pPr>
    <w:rPr>
      <w:rFonts w:ascii="Times" w:eastAsia="Times New Roman" w:hAnsi="Times" w:cs="Times New Roman"/>
      <w:szCs w:val="20"/>
      <w:lang w:val="fr-FR"/>
    </w:rPr>
  </w:style>
  <w:style w:type="paragraph" w:styleId="Index8">
    <w:name w:val="index 8"/>
    <w:basedOn w:val="Normal"/>
    <w:next w:val="Normal"/>
    <w:autoRedefine/>
    <w:semiHidden/>
    <w:rsid w:val="00504BA2"/>
    <w:pPr>
      <w:spacing w:after="0" w:line="240" w:lineRule="auto"/>
      <w:ind w:left="1760" w:hanging="220"/>
      <w:jc w:val="both"/>
    </w:pPr>
    <w:rPr>
      <w:rFonts w:ascii="Times" w:eastAsia="Times New Roman" w:hAnsi="Times" w:cs="Times New Roman"/>
      <w:szCs w:val="20"/>
      <w:lang w:val="fr-FR"/>
    </w:rPr>
  </w:style>
  <w:style w:type="paragraph" w:styleId="Index9">
    <w:name w:val="index 9"/>
    <w:basedOn w:val="Normal"/>
    <w:next w:val="Normal"/>
    <w:autoRedefine/>
    <w:semiHidden/>
    <w:rsid w:val="00504BA2"/>
    <w:pPr>
      <w:spacing w:after="0" w:line="240" w:lineRule="auto"/>
      <w:ind w:left="1980" w:hanging="220"/>
      <w:jc w:val="both"/>
    </w:pPr>
    <w:rPr>
      <w:rFonts w:ascii="Times" w:eastAsia="Times New Roman" w:hAnsi="Times" w:cs="Times New Roman"/>
      <w:szCs w:val="20"/>
      <w:lang w:val="fr-FR"/>
    </w:rPr>
  </w:style>
  <w:style w:type="paragraph" w:styleId="MacroText">
    <w:name w:val="macro"/>
    <w:link w:val="MacroTextChar"/>
    <w:semiHidden/>
    <w:rsid w:val="00504BA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504BA2"/>
    <w:rPr>
      <w:rFonts w:ascii="Courier New" w:eastAsia="Times New Roman" w:hAnsi="Courier New" w:cs="Times New Roman"/>
      <w:sz w:val="20"/>
      <w:szCs w:val="20"/>
      <w:lang w:val="en-GB"/>
    </w:rPr>
  </w:style>
  <w:style w:type="paragraph" w:styleId="MessageHeader">
    <w:name w:val="Message Header"/>
    <w:basedOn w:val="Normal"/>
    <w:link w:val="MessageHeaderChar"/>
    <w:rsid w:val="00504BA2"/>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spacing w:after="0" w:line="240" w:lineRule="auto"/>
      <w:ind w:left="1134" w:hanging="1134"/>
      <w:jc w:val="both"/>
    </w:pPr>
    <w:rPr>
      <w:rFonts w:ascii="Arial" w:eastAsia="Times New Roman" w:hAnsi="Arial" w:cs="Times New Roman"/>
      <w:sz w:val="24"/>
      <w:szCs w:val="20"/>
      <w:lang w:val="fr-FR"/>
    </w:rPr>
  </w:style>
  <w:style w:type="character" w:customStyle="1" w:styleId="MessageHeaderChar">
    <w:name w:val="Message Header Char"/>
    <w:basedOn w:val="DefaultParagraphFont"/>
    <w:link w:val="MessageHeader"/>
    <w:rsid w:val="00504BA2"/>
    <w:rPr>
      <w:rFonts w:ascii="Arial" w:eastAsia="Times New Roman" w:hAnsi="Arial" w:cs="Times New Roman"/>
      <w:sz w:val="24"/>
      <w:szCs w:val="20"/>
      <w:shd w:val="pct20" w:color="auto" w:fill="auto"/>
      <w:lang w:val="fr-FR"/>
    </w:rPr>
  </w:style>
  <w:style w:type="paragraph" w:styleId="NormalIndent">
    <w:name w:val="Normal Indent"/>
    <w:basedOn w:val="Normal"/>
    <w:rsid w:val="00504BA2"/>
    <w:pPr>
      <w:tabs>
        <w:tab w:val="left" w:pos="850"/>
        <w:tab w:val="left" w:pos="1191"/>
        <w:tab w:val="left" w:pos="1531"/>
      </w:tabs>
      <w:spacing w:after="0" w:line="240" w:lineRule="auto"/>
      <w:ind w:left="720"/>
      <w:jc w:val="both"/>
    </w:pPr>
    <w:rPr>
      <w:rFonts w:ascii="Times" w:eastAsia="Times New Roman" w:hAnsi="Times" w:cs="Times New Roman"/>
      <w:szCs w:val="20"/>
      <w:lang w:val="fr-FR"/>
    </w:rPr>
  </w:style>
  <w:style w:type="paragraph" w:styleId="NoteHeading">
    <w:name w:val="Note Heading"/>
    <w:basedOn w:val="Normal"/>
    <w:next w:val="Normal"/>
    <w:link w:val="NoteHeadingChar"/>
    <w:rsid w:val="00504BA2"/>
    <w:pPr>
      <w:tabs>
        <w:tab w:val="left" w:pos="850"/>
        <w:tab w:val="left" w:pos="1191"/>
        <w:tab w:val="left" w:pos="1531"/>
      </w:tabs>
      <w:spacing w:after="0" w:line="240" w:lineRule="auto"/>
      <w:jc w:val="both"/>
    </w:pPr>
    <w:rPr>
      <w:rFonts w:ascii="Times" w:eastAsia="Times New Roman" w:hAnsi="Times" w:cs="Times New Roman"/>
      <w:szCs w:val="20"/>
      <w:lang w:val="fr-FR"/>
    </w:rPr>
  </w:style>
  <w:style w:type="character" w:customStyle="1" w:styleId="NoteHeadingChar">
    <w:name w:val="Note Heading Char"/>
    <w:basedOn w:val="DefaultParagraphFont"/>
    <w:link w:val="NoteHeading"/>
    <w:rsid w:val="00504BA2"/>
    <w:rPr>
      <w:rFonts w:ascii="Times" w:eastAsia="Times New Roman" w:hAnsi="Times" w:cs="Times New Roman"/>
      <w:szCs w:val="20"/>
      <w:lang w:val="fr-FR"/>
    </w:rPr>
  </w:style>
  <w:style w:type="paragraph" w:styleId="PlainText">
    <w:name w:val="Plain Text"/>
    <w:basedOn w:val="Normal"/>
    <w:link w:val="PlainTextChar"/>
    <w:rsid w:val="00504BA2"/>
    <w:pPr>
      <w:tabs>
        <w:tab w:val="left" w:pos="850"/>
        <w:tab w:val="left" w:pos="1191"/>
        <w:tab w:val="left" w:pos="1531"/>
      </w:tabs>
      <w:spacing w:after="0" w:line="240" w:lineRule="auto"/>
      <w:jc w:val="both"/>
    </w:pPr>
    <w:rPr>
      <w:rFonts w:ascii="Courier New" w:eastAsia="Times New Roman" w:hAnsi="Courier New" w:cs="Times New Roman"/>
      <w:sz w:val="20"/>
      <w:szCs w:val="20"/>
      <w:lang w:val="fr-FR"/>
    </w:rPr>
  </w:style>
  <w:style w:type="character" w:customStyle="1" w:styleId="PlainTextChar">
    <w:name w:val="Plain Text Char"/>
    <w:basedOn w:val="DefaultParagraphFont"/>
    <w:link w:val="PlainText"/>
    <w:rsid w:val="00504BA2"/>
    <w:rPr>
      <w:rFonts w:ascii="Courier New" w:eastAsia="Times New Roman" w:hAnsi="Courier New" w:cs="Times New Roman"/>
      <w:sz w:val="20"/>
      <w:szCs w:val="20"/>
      <w:lang w:val="fr-FR"/>
    </w:rPr>
  </w:style>
  <w:style w:type="paragraph" w:styleId="Salutation">
    <w:name w:val="Salutation"/>
    <w:basedOn w:val="Normal"/>
    <w:next w:val="Normal"/>
    <w:link w:val="SalutationChar"/>
    <w:rsid w:val="00504BA2"/>
    <w:pPr>
      <w:tabs>
        <w:tab w:val="left" w:pos="850"/>
        <w:tab w:val="left" w:pos="1191"/>
        <w:tab w:val="left" w:pos="1531"/>
      </w:tabs>
      <w:spacing w:after="0" w:line="240" w:lineRule="auto"/>
      <w:jc w:val="both"/>
    </w:pPr>
    <w:rPr>
      <w:rFonts w:ascii="Times" w:eastAsia="Times New Roman" w:hAnsi="Times" w:cs="Times New Roman"/>
      <w:szCs w:val="20"/>
      <w:lang w:val="fr-FR"/>
    </w:rPr>
  </w:style>
  <w:style w:type="character" w:customStyle="1" w:styleId="SalutationChar">
    <w:name w:val="Salutation Char"/>
    <w:basedOn w:val="DefaultParagraphFont"/>
    <w:link w:val="Salutation"/>
    <w:rsid w:val="00504BA2"/>
    <w:rPr>
      <w:rFonts w:ascii="Times" w:eastAsia="Times New Roman" w:hAnsi="Times" w:cs="Times New Roman"/>
      <w:szCs w:val="20"/>
      <w:lang w:val="fr-FR"/>
    </w:rPr>
  </w:style>
  <w:style w:type="paragraph" w:styleId="Signature">
    <w:name w:val="Signature"/>
    <w:basedOn w:val="Normal"/>
    <w:link w:val="SignatureChar"/>
    <w:rsid w:val="00504BA2"/>
    <w:pPr>
      <w:tabs>
        <w:tab w:val="left" w:pos="850"/>
        <w:tab w:val="left" w:pos="1191"/>
        <w:tab w:val="left" w:pos="1531"/>
      </w:tabs>
      <w:spacing w:after="0" w:line="240" w:lineRule="auto"/>
      <w:ind w:left="4252"/>
      <w:jc w:val="both"/>
    </w:pPr>
    <w:rPr>
      <w:rFonts w:ascii="Times" w:eastAsia="Times New Roman" w:hAnsi="Times" w:cs="Times New Roman"/>
      <w:szCs w:val="20"/>
      <w:lang w:val="fr-FR"/>
    </w:rPr>
  </w:style>
  <w:style w:type="character" w:customStyle="1" w:styleId="SignatureChar">
    <w:name w:val="Signature Char"/>
    <w:basedOn w:val="DefaultParagraphFont"/>
    <w:link w:val="Signature"/>
    <w:rsid w:val="00504BA2"/>
    <w:rPr>
      <w:rFonts w:ascii="Times" w:eastAsia="Times New Roman" w:hAnsi="Times" w:cs="Times New Roman"/>
      <w:szCs w:val="20"/>
      <w:lang w:val="fr-FR"/>
    </w:rPr>
  </w:style>
  <w:style w:type="character" w:styleId="Strong">
    <w:name w:val="Strong"/>
    <w:uiPriority w:val="22"/>
    <w:qFormat/>
    <w:rsid w:val="00504BA2"/>
    <w:rPr>
      <w:b/>
      <w:noProof w:val="0"/>
      <w:lang w:val="en-GB"/>
    </w:rPr>
  </w:style>
  <w:style w:type="paragraph" w:styleId="TableofAuthorities">
    <w:name w:val="table of authorities"/>
    <w:basedOn w:val="Normal"/>
    <w:next w:val="Normal"/>
    <w:semiHidden/>
    <w:rsid w:val="00504BA2"/>
    <w:pPr>
      <w:spacing w:after="0" w:line="240" w:lineRule="auto"/>
      <w:ind w:left="220" w:hanging="220"/>
      <w:jc w:val="both"/>
    </w:pPr>
    <w:rPr>
      <w:rFonts w:ascii="Times" w:eastAsia="Times New Roman" w:hAnsi="Times" w:cs="Times New Roman"/>
      <w:szCs w:val="20"/>
      <w:lang w:val="fr-FR"/>
    </w:rPr>
  </w:style>
  <w:style w:type="paragraph" w:styleId="TableofFigures">
    <w:name w:val="table of figures"/>
    <w:basedOn w:val="Normal"/>
    <w:next w:val="Normal"/>
    <w:semiHidden/>
    <w:rsid w:val="00504BA2"/>
    <w:pPr>
      <w:spacing w:after="0" w:line="240" w:lineRule="auto"/>
      <w:ind w:left="440" w:hanging="440"/>
      <w:jc w:val="both"/>
    </w:pPr>
    <w:rPr>
      <w:rFonts w:ascii="Times" w:eastAsia="Times New Roman" w:hAnsi="Times" w:cs="Times New Roman"/>
      <w:szCs w:val="20"/>
      <w:lang w:val="fr-FR"/>
    </w:rPr>
  </w:style>
  <w:style w:type="paragraph" w:styleId="TOAHeading">
    <w:name w:val="toa heading"/>
    <w:basedOn w:val="Normal"/>
    <w:next w:val="Normal"/>
    <w:semiHidden/>
    <w:rsid w:val="00504BA2"/>
    <w:pPr>
      <w:tabs>
        <w:tab w:val="left" w:pos="850"/>
        <w:tab w:val="left" w:pos="1191"/>
        <w:tab w:val="left" w:pos="1531"/>
      </w:tabs>
      <w:spacing w:before="120" w:after="0" w:line="240" w:lineRule="auto"/>
      <w:jc w:val="both"/>
    </w:pPr>
    <w:rPr>
      <w:rFonts w:ascii="Arial" w:eastAsia="Times New Roman" w:hAnsi="Arial" w:cs="Times New Roman"/>
      <w:b/>
      <w:sz w:val="24"/>
      <w:szCs w:val="20"/>
      <w:lang w:val="fr-FR"/>
    </w:rPr>
  </w:style>
  <w:style w:type="paragraph" w:customStyle="1" w:styleId="list1">
    <w:name w:val="@list 1"/>
    <w:basedOn w:val="bodytext1"/>
    <w:rsid w:val="00504BA2"/>
    <w:pPr>
      <w:numPr>
        <w:numId w:val="0"/>
      </w:numPr>
      <w:tabs>
        <w:tab w:val="num" w:pos="1134"/>
      </w:tabs>
      <w:ind w:left="1134" w:hanging="567"/>
    </w:pPr>
  </w:style>
  <w:style w:type="paragraph" w:customStyle="1" w:styleId="bodytext1">
    <w:name w:val="@body text 1"/>
    <w:basedOn w:val="Normal"/>
    <w:rsid w:val="00504BA2"/>
    <w:pPr>
      <w:numPr>
        <w:numId w:val="16"/>
      </w:numPr>
      <w:tabs>
        <w:tab w:val="clear" w:pos="360"/>
      </w:tabs>
      <w:spacing w:after="240" w:line="240" w:lineRule="auto"/>
    </w:pPr>
    <w:rPr>
      <w:rFonts w:ascii="Times New Roman" w:eastAsia="Times New Roman" w:hAnsi="Times New Roman" w:cs="Times New Roman"/>
      <w:szCs w:val="20"/>
      <w:lang w:val="fr-FR"/>
    </w:rPr>
  </w:style>
  <w:style w:type="paragraph" w:customStyle="1" w:styleId="bullet1">
    <w:name w:val="@bullet 1"/>
    <w:basedOn w:val="bodytext1"/>
    <w:rsid w:val="00504BA2"/>
    <w:pPr>
      <w:numPr>
        <w:numId w:val="17"/>
      </w:numPr>
    </w:pPr>
  </w:style>
  <w:style w:type="paragraph" w:customStyle="1" w:styleId="kwNOTE1">
    <w:name w:val="kwNOTE1"/>
    <w:rsid w:val="00504BA2"/>
    <w:pPr>
      <w:spacing w:after="0" w:line="240" w:lineRule="auto"/>
    </w:pPr>
    <w:rPr>
      <w:rFonts w:ascii="Times New Roman" w:eastAsia="Times New Roman" w:hAnsi="Times New Roman" w:cs="Times New Roman"/>
      <w:szCs w:val="20"/>
    </w:rPr>
  </w:style>
  <w:style w:type="paragraph" w:customStyle="1" w:styleId="Abstract">
    <w:name w:val="Abstract"/>
    <w:basedOn w:val="BodyText"/>
    <w:rsid w:val="00504BA2"/>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504BA2"/>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lang w:eastAsia="zh-CN"/>
    </w:rPr>
  </w:style>
  <w:style w:type="paragraph" w:customStyle="1" w:styleId="Author">
    <w:name w:val="Author"/>
    <w:basedOn w:val="BodyText"/>
    <w:rsid w:val="00504BA2"/>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504BA2"/>
    <w:pPr>
      <w:tabs>
        <w:tab w:val="left" w:pos="850"/>
        <w:tab w:val="left" w:pos="1191"/>
        <w:tab w:val="left" w:pos="1531"/>
      </w:tabs>
      <w:spacing w:before="240" w:after="240" w:line="240" w:lineRule="auto"/>
    </w:pPr>
    <w:rPr>
      <w:rFonts w:ascii="Arial" w:eastAsia="Times New Roman" w:hAnsi="Arial" w:cs="Arial"/>
      <w:b/>
      <w:sz w:val="18"/>
      <w:lang w:eastAsia="zh-CN"/>
    </w:rPr>
  </w:style>
  <w:style w:type="paragraph" w:customStyle="1" w:styleId="BoxHeading3">
    <w:name w:val="Box Heading 3"/>
    <w:basedOn w:val="Normal"/>
    <w:next w:val="Normal"/>
    <w:rsid w:val="00504BA2"/>
    <w:pPr>
      <w:tabs>
        <w:tab w:val="left" w:pos="850"/>
        <w:tab w:val="left" w:pos="1191"/>
        <w:tab w:val="left" w:pos="1531"/>
      </w:tabs>
      <w:spacing w:before="240" w:after="240" w:line="240" w:lineRule="auto"/>
    </w:pPr>
    <w:rPr>
      <w:rFonts w:ascii="Arial" w:eastAsia="Times New Roman" w:hAnsi="Arial" w:cs="Arial"/>
      <w:b/>
      <w:i/>
      <w:sz w:val="18"/>
      <w:lang w:eastAsia="zh-CN"/>
    </w:rPr>
  </w:style>
  <w:style w:type="paragraph" w:customStyle="1" w:styleId="BoxNote">
    <w:name w:val="Box Note"/>
    <w:basedOn w:val="Normal"/>
    <w:rsid w:val="00504BA2"/>
    <w:pPr>
      <w:tabs>
        <w:tab w:val="left" w:pos="340"/>
      </w:tabs>
      <w:spacing w:after="120" w:line="240" w:lineRule="auto"/>
    </w:pPr>
    <w:rPr>
      <w:rFonts w:ascii="Arial" w:eastAsia="Times New Roman" w:hAnsi="Arial" w:cs="Arial"/>
      <w:sz w:val="18"/>
      <w:lang w:eastAsia="zh-CN"/>
    </w:rPr>
  </w:style>
  <w:style w:type="paragraph" w:customStyle="1" w:styleId="BoxSource">
    <w:name w:val="Box Source"/>
    <w:basedOn w:val="Normal"/>
    <w:next w:val="BodyText"/>
    <w:rsid w:val="00504BA2"/>
    <w:pPr>
      <w:tabs>
        <w:tab w:val="left" w:pos="850"/>
        <w:tab w:val="left" w:pos="1191"/>
        <w:tab w:val="left" w:pos="1531"/>
      </w:tabs>
      <w:spacing w:after="360" w:line="240" w:lineRule="auto"/>
      <w:jc w:val="both"/>
    </w:pPr>
    <w:rPr>
      <w:rFonts w:ascii="Arial" w:eastAsia="Times New Roman" w:hAnsi="Arial" w:cs="Arial"/>
      <w:sz w:val="16"/>
      <w:lang w:eastAsia="zh-CN"/>
    </w:rPr>
  </w:style>
  <w:style w:type="paragraph" w:customStyle="1" w:styleId="Chart">
    <w:name w:val="Chart"/>
    <w:basedOn w:val="Normal"/>
    <w:next w:val="BodyText"/>
    <w:rsid w:val="00504BA2"/>
    <w:pPr>
      <w:tabs>
        <w:tab w:val="left" w:pos="850"/>
        <w:tab w:val="left" w:pos="1191"/>
        <w:tab w:val="left" w:pos="1531"/>
      </w:tabs>
      <w:spacing w:after="240" w:line="240" w:lineRule="auto"/>
      <w:jc w:val="center"/>
    </w:pPr>
    <w:rPr>
      <w:rFonts w:ascii="Times New Roman" w:eastAsia="Times New Roman" w:hAnsi="Times New Roman" w:cs="Times New Roman"/>
      <w:lang w:eastAsia="zh-CN"/>
    </w:rPr>
  </w:style>
  <w:style w:type="paragraph" w:customStyle="1" w:styleId="ChartNote">
    <w:name w:val="Chart Note"/>
    <w:basedOn w:val="Normal"/>
    <w:rsid w:val="00504BA2"/>
    <w:pPr>
      <w:tabs>
        <w:tab w:val="left" w:pos="850"/>
        <w:tab w:val="left" w:pos="1191"/>
        <w:tab w:val="left" w:pos="1531"/>
      </w:tabs>
      <w:spacing w:after="120" w:line="240" w:lineRule="auto"/>
    </w:pPr>
    <w:rPr>
      <w:rFonts w:ascii="Arial" w:eastAsia="Times New Roman" w:hAnsi="Arial" w:cs="Arial"/>
      <w:sz w:val="16"/>
      <w:lang w:eastAsia="zh-CN"/>
    </w:rPr>
  </w:style>
  <w:style w:type="paragraph" w:customStyle="1" w:styleId="ChartSub-title">
    <w:name w:val="Chart Sub-title"/>
    <w:basedOn w:val="Normal"/>
    <w:rsid w:val="00504BA2"/>
    <w:pPr>
      <w:keepNext/>
      <w:tabs>
        <w:tab w:val="left" w:pos="850"/>
        <w:tab w:val="left" w:pos="1191"/>
        <w:tab w:val="left" w:pos="1531"/>
      </w:tabs>
      <w:spacing w:after="120" w:line="240" w:lineRule="auto"/>
      <w:jc w:val="center"/>
    </w:pPr>
    <w:rPr>
      <w:rFonts w:ascii="Arial" w:eastAsia="Times New Roman" w:hAnsi="Arial" w:cs="Arial"/>
      <w:sz w:val="18"/>
      <w:lang w:eastAsia="zh-CN"/>
    </w:rPr>
  </w:style>
  <w:style w:type="paragraph" w:customStyle="1" w:styleId="ChartTitle">
    <w:name w:val="Chart Title"/>
    <w:basedOn w:val="Normal"/>
    <w:next w:val="ChartSub-title"/>
    <w:rsid w:val="00504BA2"/>
    <w:pPr>
      <w:keepNext/>
      <w:tabs>
        <w:tab w:val="left" w:pos="850"/>
        <w:tab w:val="left" w:pos="1191"/>
        <w:tab w:val="left" w:pos="1531"/>
      </w:tabs>
      <w:spacing w:after="240" w:line="240" w:lineRule="auto"/>
      <w:jc w:val="center"/>
    </w:pPr>
    <w:rPr>
      <w:rFonts w:ascii="Arial" w:eastAsia="Times New Roman" w:hAnsi="Arial" w:cs="Arial"/>
      <w:b/>
      <w:sz w:val="18"/>
      <w:lang w:eastAsia="zh-CN"/>
    </w:rPr>
  </w:style>
  <w:style w:type="paragraph" w:customStyle="1" w:styleId="Citation">
    <w:name w:val="Citation"/>
    <w:basedOn w:val="BodyText"/>
    <w:rsid w:val="00504BA2"/>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504BA2"/>
    <w:pPr>
      <w:numPr>
        <w:numId w:val="18"/>
      </w:numPr>
      <w:spacing w:after="240" w:line="240" w:lineRule="auto"/>
      <w:jc w:val="both"/>
    </w:pPr>
    <w:rPr>
      <w:rFonts w:ascii="Arial" w:eastAsia="Times New Roman" w:hAnsi="Arial" w:cs="Arial"/>
      <w:sz w:val="18"/>
      <w:lang w:eastAsia="zh-CN"/>
    </w:rPr>
  </w:style>
  <w:style w:type="paragraph" w:customStyle="1" w:styleId="ListBulletBox3">
    <w:name w:val="List Bullet Box 3"/>
    <w:basedOn w:val="Normal"/>
    <w:rsid w:val="00504BA2"/>
    <w:pPr>
      <w:numPr>
        <w:numId w:val="19"/>
      </w:numPr>
      <w:spacing w:after="240" w:line="240" w:lineRule="auto"/>
      <w:jc w:val="both"/>
    </w:pPr>
    <w:rPr>
      <w:rFonts w:ascii="Arial" w:eastAsia="Times New Roman" w:hAnsi="Arial" w:cs="Arial"/>
      <w:sz w:val="18"/>
      <w:lang w:eastAsia="zh-CN"/>
    </w:rPr>
  </w:style>
  <w:style w:type="paragraph" w:customStyle="1" w:styleId="ListBulletBox">
    <w:name w:val="List Bullet Box"/>
    <w:basedOn w:val="Normal"/>
    <w:rsid w:val="00504BA2"/>
    <w:pPr>
      <w:numPr>
        <w:numId w:val="20"/>
      </w:numPr>
      <w:spacing w:after="240" w:line="240" w:lineRule="auto"/>
      <w:jc w:val="both"/>
    </w:pPr>
    <w:rPr>
      <w:rFonts w:ascii="Arial" w:eastAsia="Times New Roman" w:hAnsi="Arial" w:cs="Arial"/>
      <w:sz w:val="18"/>
      <w:lang w:eastAsia="zh-CN"/>
    </w:rPr>
  </w:style>
  <w:style w:type="paragraph" w:customStyle="1" w:styleId="ListContinueBox">
    <w:name w:val="List Continue Box"/>
    <w:basedOn w:val="Normal"/>
    <w:rsid w:val="00504BA2"/>
    <w:pPr>
      <w:spacing w:after="240" w:line="240" w:lineRule="auto"/>
      <w:ind w:left="850"/>
      <w:jc w:val="both"/>
    </w:pPr>
    <w:rPr>
      <w:rFonts w:ascii="Arial" w:eastAsia="Times New Roman" w:hAnsi="Arial" w:cs="Arial"/>
      <w:sz w:val="18"/>
      <w:lang w:eastAsia="zh-CN"/>
    </w:rPr>
  </w:style>
  <w:style w:type="paragraph" w:customStyle="1" w:styleId="ListContinueBox2">
    <w:name w:val="List Continue Box 2"/>
    <w:basedOn w:val="Normal"/>
    <w:rsid w:val="00504BA2"/>
    <w:pPr>
      <w:spacing w:after="240" w:line="240" w:lineRule="auto"/>
      <w:ind w:left="1191"/>
      <w:jc w:val="both"/>
    </w:pPr>
    <w:rPr>
      <w:rFonts w:ascii="Arial" w:eastAsia="Times New Roman" w:hAnsi="Arial" w:cs="Arial"/>
      <w:sz w:val="18"/>
      <w:lang w:eastAsia="zh-CN"/>
    </w:rPr>
  </w:style>
  <w:style w:type="paragraph" w:customStyle="1" w:styleId="ListContinueBox3">
    <w:name w:val="List Continue Box 3"/>
    <w:basedOn w:val="Normal"/>
    <w:rsid w:val="00504BA2"/>
    <w:pPr>
      <w:spacing w:after="240" w:line="240" w:lineRule="auto"/>
      <w:ind w:left="1474"/>
      <w:jc w:val="both"/>
    </w:pPr>
    <w:rPr>
      <w:rFonts w:ascii="Arial" w:eastAsia="Times New Roman" w:hAnsi="Arial" w:cs="Arial"/>
      <w:sz w:val="18"/>
      <w:lang w:eastAsia="zh-CN"/>
    </w:rPr>
  </w:style>
  <w:style w:type="paragraph" w:customStyle="1" w:styleId="ListNumberBox">
    <w:name w:val="List Number Box"/>
    <w:basedOn w:val="Normal"/>
    <w:rsid w:val="00504BA2"/>
    <w:pPr>
      <w:numPr>
        <w:numId w:val="21"/>
      </w:numPr>
      <w:tabs>
        <w:tab w:val="left" w:pos="850"/>
      </w:tabs>
      <w:spacing w:after="240" w:line="240" w:lineRule="auto"/>
      <w:jc w:val="both"/>
    </w:pPr>
    <w:rPr>
      <w:rFonts w:ascii="Arial" w:eastAsia="Times New Roman" w:hAnsi="Arial" w:cs="Arial"/>
      <w:sz w:val="18"/>
      <w:lang w:eastAsia="zh-CN"/>
    </w:rPr>
  </w:style>
  <w:style w:type="paragraph" w:customStyle="1" w:styleId="ListNumberBox2">
    <w:name w:val="List Number Box 2"/>
    <w:basedOn w:val="Normal"/>
    <w:rsid w:val="00504BA2"/>
    <w:pPr>
      <w:numPr>
        <w:ilvl w:val="1"/>
        <w:numId w:val="21"/>
      </w:numPr>
      <w:tabs>
        <w:tab w:val="left" w:pos="1191"/>
      </w:tabs>
      <w:spacing w:after="240" w:line="240" w:lineRule="auto"/>
      <w:jc w:val="both"/>
    </w:pPr>
    <w:rPr>
      <w:rFonts w:ascii="Arial" w:eastAsia="Times New Roman" w:hAnsi="Arial" w:cs="Arial"/>
      <w:sz w:val="18"/>
      <w:lang w:eastAsia="zh-CN"/>
    </w:rPr>
  </w:style>
  <w:style w:type="paragraph" w:customStyle="1" w:styleId="ListNumberBox3">
    <w:name w:val="List Number Box 3"/>
    <w:basedOn w:val="Normal"/>
    <w:rsid w:val="00504BA2"/>
    <w:pPr>
      <w:numPr>
        <w:ilvl w:val="2"/>
        <w:numId w:val="21"/>
      </w:numPr>
      <w:tabs>
        <w:tab w:val="left" w:pos="1474"/>
      </w:tabs>
      <w:spacing w:after="240" w:line="240" w:lineRule="auto"/>
      <w:jc w:val="both"/>
    </w:pPr>
    <w:rPr>
      <w:rFonts w:ascii="Arial" w:eastAsia="Times New Roman" w:hAnsi="Arial" w:cs="Arial"/>
      <w:sz w:val="18"/>
      <w:lang w:eastAsia="zh-CN"/>
    </w:rPr>
  </w:style>
  <w:style w:type="character" w:customStyle="1" w:styleId="Cote">
    <w:name w:val="Cote"/>
    <w:rsid w:val="00504BA2"/>
    <w:rPr>
      <w:caps/>
      <w:smallCaps w:val="0"/>
      <w:noProof w:val="0"/>
      <w:lang w:val="en-US"/>
    </w:rPr>
  </w:style>
  <w:style w:type="numbering" w:customStyle="1" w:styleId="NumericNote">
    <w:name w:val="Numeric Note"/>
    <w:basedOn w:val="NoList"/>
    <w:rsid w:val="00504BA2"/>
    <w:pPr>
      <w:numPr>
        <w:numId w:val="22"/>
      </w:numPr>
    </w:pPr>
  </w:style>
  <w:style w:type="numbering" w:customStyle="1" w:styleId="AlphaNote">
    <w:name w:val="Alpha Note"/>
    <w:basedOn w:val="NoList"/>
    <w:rsid w:val="00504BA2"/>
    <w:pPr>
      <w:numPr>
        <w:numId w:val="23"/>
      </w:numPr>
    </w:pPr>
  </w:style>
  <w:style w:type="paragraph" w:customStyle="1" w:styleId="IndexHeading1">
    <w:name w:val="Index Heading1"/>
    <w:basedOn w:val="Normal"/>
    <w:next w:val="BodyText"/>
    <w:rsid w:val="00504BA2"/>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lang w:eastAsia="zh-CN"/>
    </w:rPr>
  </w:style>
  <w:style w:type="numbering" w:customStyle="1" w:styleId="NumberedNote">
    <w:name w:val="Numbered Note"/>
    <w:basedOn w:val="NoList"/>
    <w:rsid w:val="00504BA2"/>
    <w:pPr>
      <w:numPr>
        <w:numId w:val="30"/>
      </w:numPr>
    </w:pPr>
  </w:style>
  <w:style w:type="numbering" w:customStyle="1" w:styleId="BulletedNote">
    <w:name w:val="Bulleted Note"/>
    <w:basedOn w:val="NoList"/>
    <w:rsid w:val="00504BA2"/>
    <w:pPr>
      <w:numPr>
        <w:numId w:val="31"/>
      </w:numPr>
    </w:pPr>
  </w:style>
  <w:style w:type="paragraph" w:customStyle="1" w:styleId="AcknowledgmentHeading">
    <w:name w:val="Acknowledgment Heading"/>
    <w:basedOn w:val="Normal"/>
    <w:next w:val="BodyText"/>
    <w:rsid w:val="00504BA2"/>
    <w:pPr>
      <w:keepNext/>
      <w:tabs>
        <w:tab w:val="left" w:pos="850"/>
        <w:tab w:val="left" w:pos="1191"/>
        <w:tab w:val="left" w:pos="1531"/>
      </w:tabs>
      <w:spacing w:before="1200" w:after="720" w:line="240" w:lineRule="auto"/>
      <w:jc w:val="center"/>
    </w:pPr>
    <w:rPr>
      <w:rFonts w:ascii="Times New Roman" w:eastAsia="Times New Roman" w:hAnsi="Times New Roman" w:cs="Times New Roman"/>
      <w:b/>
      <w:caps/>
      <w:lang w:eastAsia="zh-CN"/>
    </w:rPr>
  </w:style>
  <w:style w:type="paragraph" w:styleId="HTMLAddress">
    <w:name w:val="HTML Address"/>
    <w:basedOn w:val="Normal"/>
    <w:link w:val="HTMLAddressChar"/>
    <w:rsid w:val="00504BA2"/>
    <w:pPr>
      <w:tabs>
        <w:tab w:val="left" w:pos="850"/>
        <w:tab w:val="left" w:pos="1191"/>
        <w:tab w:val="left" w:pos="1531"/>
      </w:tabs>
      <w:spacing w:after="0" w:line="240" w:lineRule="auto"/>
      <w:jc w:val="both"/>
    </w:pPr>
    <w:rPr>
      <w:rFonts w:ascii="Times New Roman" w:eastAsia="Times New Roman" w:hAnsi="Times New Roman" w:cs="Times New Roman"/>
      <w:i/>
      <w:iCs/>
      <w:lang w:val="en-GB" w:eastAsia="zh-CN"/>
    </w:rPr>
  </w:style>
  <w:style w:type="character" w:customStyle="1" w:styleId="HTMLAddressChar">
    <w:name w:val="HTML Address Char"/>
    <w:basedOn w:val="DefaultParagraphFont"/>
    <w:link w:val="HTMLAddress"/>
    <w:rsid w:val="00504BA2"/>
    <w:rPr>
      <w:rFonts w:ascii="Times New Roman" w:eastAsia="Times New Roman" w:hAnsi="Times New Roman" w:cs="Times New Roman"/>
      <w:i/>
      <w:iCs/>
      <w:lang w:val="en-GB" w:eastAsia="zh-CN"/>
    </w:rPr>
  </w:style>
  <w:style w:type="paragraph" w:styleId="NormalWeb">
    <w:name w:val="Normal (Web)"/>
    <w:basedOn w:val="Normal"/>
    <w:uiPriority w:val="99"/>
    <w:rsid w:val="00504BA2"/>
    <w:pPr>
      <w:tabs>
        <w:tab w:val="left" w:pos="850"/>
        <w:tab w:val="left" w:pos="1191"/>
        <w:tab w:val="left" w:pos="1531"/>
      </w:tabs>
      <w:spacing w:after="0" w:line="240" w:lineRule="auto"/>
      <w:jc w:val="both"/>
    </w:pPr>
    <w:rPr>
      <w:rFonts w:ascii="Times New Roman" w:eastAsia="Times New Roman" w:hAnsi="Times New Roman" w:cs="Times New Roman"/>
      <w:sz w:val="24"/>
      <w:szCs w:val="24"/>
      <w:lang w:val="en-GB" w:eastAsia="zh-CN"/>
    </w:rPr>
  </w:style>
  <w:style w:type="paragraph" w:styleId="HTMLPreformatted">
    <w:name w:val="HTML Preformatted"/>
    <w:basedOn w:val="Normal"/>
    <w:link w:val="HTMLPreformattedChar"/>
    <w:rsid w:val="00504BA2"/>
    <w:pPr>
      <w:tabs>
        <w:tab w:val="left" w:pos="850"/>
        <w:tab w:val="left" w:pos="1191"/>
        <w:tab w:val="left" w:pos="1531"/>
      </w:tabs>
      <w:spacing w:after="0" w:line="240" w:lineRule="auto"/>
      <w:jc w:val="both"/>
    </w:pPr>
    <w:rPr>
      <w:rFonts w:ascii="Courier New" w:eastAsia="Times New Roman" w:hAnsi="Courier New" w:cs="Courier New"/>
      <w:sz w:val="20"/>
      <w:szCs w:val="20"/>
      <w:lang w:val="en-GB" w:eastAsia="zh-CN"/>
    </w:rPr>
  </w:style>
  <w:style w:type="character" w:customStyle="1" w:styleId="HTMLPreformattedChar">
    <w:name w:val="HTML Preformatted Char"/>
    <w:basedOn w:val="DefaultParagraphFont"/>
    <w:link w:val="HTMLPreformatted"/>
    <w:rsid w:val="00504BA2"/>
    <w:rPr>
      <w:rFonts w:ascii="Courier New" w:eastAsia="Times New Roman" w:hAnsi="Courier New" w:cs="Courier New"/>
      <w:sz w:val="20"/>
      <w:szCs w:val="20"/>
      <w:lang w:val="en-GB" w:eastAsia="zh-CN"/>
    </w:rPr>
  </w:style>
  <w:style w:type="paragraph" w:styleId="E-mailSignature">
    <w:name w:val="E-mail Signature"/>
    <w:basedOn w:val="Normal"/>
    <w:link w:val="E-mailSignatureChar"/>
    <w:rsid w:val="00504BA2"/>
    <w:pPr>
      <w:tabs>
        <w:tab w:val="left" w:pos="850"/>
        <w:tab w:val="left" w:pos="1191"/>
        <w:tab w:val="left" w:pos="1531"/>
      </w:tabs>
      <w:spacing w:after="0" w:line="240" w:lineRule="auto"/>
      <w:jc w:val="both"/>
    </w:pPr>
    <w:rPr>
      <w:rFonts w:ascii="Times New Roman" w:eastAsia="Times New Roman" w:hAnsi="Times New Roman" w:cs="Times New Roman"/>
      <w:lang w:val="en-GB" w:eastAsia="zh-CN"/>
    </w:rPr>
  </w:style>
  <w:style w:type="character" w:customStyle="1" w:styleId="E-mailSignatureChar">
    <w:name w:val="E-mail Signature Char"/>
    <w:basedOn w:val="DefaultParagraphFont"/>
    <w:link w:val="E-mailSignature"/>
    <w:rsid w:val="00504BA2"/>
    <w:rPr>
      <w:rFonts w:ascii="Times New Roman" w:eastAsia="Times New Roman" w:hAnsi="Times New Roman" w:cs="Times New Roman"/>
      <w:lang w:val="en-GB" w:eastAsia="zh-CN"/>
    </w:rPr>
  </w:style>
  <w:style w:type="paragraph" w:customStyle="1" w:styleId="BoxBodyText">
    <w:name w:val="Box Body Text"/>
    <w:basedOn w:val="Normal"/>
    <w:rsid w:val="00504BA2"/>
    <w:pPr>
      <w:tabs>
        <w:tab w:val="left" w:pos="850"/>
        <w:tab w:val="left" w:pos="1191"/>
        <w:tab w:val="left" w:pos="1531"/>
      </w:tabs>
      <w:spacing w:after="240" w:line="240" w:lineRule="auto"/>
      <w:ind w:firstLine="442"/>
      <w:jc w:val="both"/>
    </w:pPr>
    <w:rPr>
      <w:rFonts w:ascii="Arial" w:eastAsia="Times New Roman" w:hAnsi="Arial" w:cs="Arial"/>
      <w:sz w:val="18"/>
      <w:lang w:eastAsia="zh-CN"/>
    </w:rPr>
  </w:style>
  <w:style w:type="paragraph" w:customStyle="1" w:styleId="BoxBodyTextIndent">
    <w:name w:val="Box Body Text Indent"/>
    <w:basedOn w:val="Normal"/>
    <w:rsid w:val="00504BA2"/>
    <w:pPr>
      <w:tabs>
        <w:tab w:val="left" w:pos="850"/>
        <w:tab w:val="left" w:pos="1191"/>
        <w:tab w:val="left" w:pos="1531"/>
      </w:tabs>
      <w:spacing w:after="240" w:line="240" w:lineRule="auto"/>
      <w:ind w:left="442"/>
      <w:jc w:val="both"/>
    </w:pPr>
    <w:rPr>
      <w:rFonts w:ascii="Arial" w:eastAsia="Times New Roman" w:hAnsi="Arial" w:cs="Arial"/>
      <w:sz w:val="18"/>
      <w:lang w:eastAsia="zh-CN"/>
    </w:rPr>
  </w:style>
  <w:style w:type="paragraph" w:customStyle="1" w:styleId="Head-Sub2">
    <w:name w:val="Head-Sub2"/>
    <w:basedOn w:val="Normal"/>
    <w:next w:val="Para-Num-Doc"/>
    <w:rsid w:val="00504BA2"/>
    <w:pPr>
      <w:keepNext/>
      <w:tabs>
        <w:tab w:val="left" w:pos="851"/>
        <w:tab w:val="left" w:pos="1191"/>
        <w:tab w:val="left" w:pos="1531"/>
      </w:tabs>
      <w:spacing w:after="240" w:line="240" w:lineRule="auto"/>
      <w:jc w:val="both"/>
    </w:pPr>
    <w:rPr>
      <w:rFonts w:ascii="Times" w:eastAsia="Times New Roman" w:hAnsi="Times" w:cs="Times New Roman"/>
      <w:b/>
      <w:i/>
      <w:szCs w:val="20"/>
      <w:lang w:val="en-GB"/>
    </w:rPr>
  </w:style>
  <w:style w:type="paragraph" w:customStyle="1" w:styleId="Para-Num-Doc">
    <w:name w:val="Para-Num-Doc"/>
    <w:basedOn w:val="Normal"/>
    <w:rsid w:val="00504BA2"/>
    <w:pPr>
      <w:tabs>
        <w:tab w:val="left" w:pos="851"/>
        <w:tab w:val="left" w:pos="1191"/>
        <w:tab w:val="left" w:pos="1531"/>
      </w:tabs>
      <w:spacing w:after="240" w:line="240" w:lineRule="auto"/>
      <w:jc w:val="both"/>
    </w:pPr>
    <w:rPr>
      <w:rFonts w:ascii="Times" w:eastAsia="Times New Roman" w:hAnsi="Times" w:cs="Times New Roman"/>
      <w:szCs w:val="20"/>
      <w:lang w:val="en-GB"/>
    </w:rPr>
  </w:style>
  <w:style w:type="character" w:customStyle="1" w:styleId="StyleTitleNotBold">
    <w:name w:val="Style Title + Not Bold"/>
    <w:rsid w:val="00504BA2"/>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504BA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504BA2"/>
    <w:rPr>
      <w:rFonts w:ascii="Times New Roman" w:eastAsia="Times New Roman" w:hAnsi="Times New Roman" w:cs="Times New Roman"/>
      <w:bCs/>
      <w:smallCaps/>
      <w:color w:val="1F4D78" w:themeColor="accent1" w:themeShade="7F"/>
      <w:sz w:val="20"/>
      <w:szCs w:val="20"/>
      <w:lang w:val="en-GB" w:eastAsia="en-GB"/>
    </w:rPr>
  </w:style>
  <w:style w:type="character" w:customStyle="1" w:styleId="Heading5CharChar">
    <w:name w:val="Heading 5 Char Char"/>
    <w:rsid w:val="00504BA2"/>
    <w:rPr>
      <w:b/>
      <w:snapToGrid w:val="0"/>
      <w:sz w:val="24"/>
      <w:lang w:val="en-GB" w:eastAsia="en-US" w:bidi="ar-SA"/>
    </w:rPr>
  </w:style>
  <w:style w:type="paragraph" w:customStyle="1" w:styleId="StyleHeading3Left0cmFirstline0cmBefore24ptA">
    <w:name w:val="Style Heading 3 + Left:  0 cm First line:  0 cm Before:  24 pt A..."/>
    <w:basedOn w:val="Heading3"/>
    <w:autoRedefine/>
    <w:rsid w:val="00504BA2"/>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504BA2"/>
    <w:rPr>
      <w:rFonts w:ascii="Cambria" w:eastAsia="Times New Roman" w:hAnsi="Cambria" w:cs="Times New Roman"/>
      <w:b/>
      <w:color w:val="1F4D78" w:themeColor="accent1" w:themeShade="7F"/>
      <w:sz w:val="26"/>
      <w:szCs w:val="26"/>
      <w:lang w:val="en-GB" w:eastAsia="en-GB"/>
    </w:rPr>
  </w:style>
  <w:style w:type="paragraph" w:customStyle="1" w:styleId="NumPar1">
    <w:name w:val="NumPar 1"/>
    <w:basedOn w:val="Normal"/>
    <w:next w:val="Text1"/>
    <w:rsid w:val="00504BA2"/>
    <w:pPr>
      <w:numPr>
        <w:numId w:val="33"/>
      </w:numPr>
      <w:spacing w:before="120" w:after="120" w:line="240" w:lineRule="auto"/>
      <w:jc w:val="both"/>
    </w:pPr>
    <w:rPr>
      <w:rFonts w:ascii="Times New Roman" w:eastAsia="Times New Roman" w:hAnsi="Times New Roman" w:cs="Times New Roman"/>
      <w:sz w:val="24"/>
      <w:szCs w:val="24"/>
      <w:lang w:val="en-GB"/>
    </w:rPr>
  </w:style>
  <w:style w:type="paragraph" w:customStyle="1" w:styleId="NumPar2">
    <w:name w:val="NumPar 2"/>
    <w:basedOn w:val="Normal"/>
    <w:next w:val="Text1"/>
    <w:rsid w:val="00504BA2"/>
    <w:pPr>
      <w:numPr>
        <w:ilvl w:val="1"/>
        <w:numId w:val="33"/>
      </w:numPr>
      <w:spacing w:before="120" w:after="120" w:line="240" w:lineRule="auto"/>
      <w:jc w:val="both"/>
    </w:pPr>
    <w:rPr>
      <w:rFonts w:ascii="Times New Roman" w:eastAsia="Times New Roman" w:hAnsi="Times New Roman" w:cs="Times New Roman"/>
      <w:sz w:val="24"/>
      <w:szCs w:val="24"/>
      <w:lang w:val="en-GB"/>
    </w:rPr>
  </w:style>
  <w:style w:type="paragraph" w:customStyle="1" w:styleId="NumPar3">
    <w:name w:val="NumPar 3"/>
    <w:basedOn w:val="Normal"/>
    <w:next w:val="Text1"/>
    <w:rsid w:val="00504BA2"/>
    <w:pPr>
      <w:numPr>
        <w:ilvl w:val="2"/>
        <w:numId w:val="33"/>
      </w:numPr>
      <w:spacing w:before="120" w:after="120" w:line="240" w:lineRule="auto"/>
      <w:jc w:val="both"/>
    </w:pPr>
    <w:rPr>
      <w:rFonts w:ascii="Times New Roman" w:eastAsia="Times New Roman" w:hAnsi="Times New Roman" w:cs="Times New Roman"/>
      <w:sz w:val="24"/>
      <w:szCs w:val="24"/>
      <w:lang w:val="en-GB"/>
    </w:rPr>
  </w:style>
  <w:style w:type="paragraph" w:customStyle="1" w:styleId="NumPar4">
    <w:name w:val="NumPar 4"/>
    <w:basedOn w:val="Normal"/>
    <w:next w:val="Text1"/>
    <w:rsid w:val="00504BA2"/>
    <w:pPr>
      <w:numPr>
        <w:ilvl w:val="3"/>
        <w:numId w:val="33"/>
      </w:numPr>
      <w:spacing w:before="120" w:after="120" w:line="240" w:lineRule="auto"/>
      <w:jc w:val="both"/>
    </w:pPr>
    <w:rPr>
      <w:rFonts w:ascii="Times New Roman" w:eastAsia="Times New Roman" w:hAnsi="Times New Roman" w:cs="Times New Roman"/>
      <w:sz w:val="24"/>
      <w:szCs w:val="24"/>
      <w:lang w:val="en-GB"/>
    </w:rPr>
  </w:style>
  <w:style w:type="character" w:customStyle="1" w:styleId="Heading3Char1">
    <w:name w:val="Heading 3 Char1"/>
    <w:link w:val="Heading3"/>
    <w:rsid w:val="00504BA2"/>
    <w:rPr>
      <w:rFonts w:ascii="Cambria" w:eastAsia="Times New Roman" w:hAnsi="Cambria" w:cs="Times New Roman"/>
      <w:b/>
      <w:bCs/>
      <w:sz w:val="26"/>
      <w:szCs w:val="26"/>
      <w:lang w:val="en-GB" w:eastAsia="en-GB"/>
    </w:rPr>
  </w:style>
  <w:style w:type="paragraph" w:styleId="Revision">
    <w:name w:val="Revision"/>
    <w:hidden/>
    <w:uiPriority w:val="99"/>
    <w:semiHidden/>
    <w:rsid w:val="00504BA2"/>
    <w:pPr>
      <w:spacing w:after="0" w:line="240" w:lineRule="auto"/>
    </w:pPr>
    <w:rPr>
      <w:rFonts w:ascii="Times New Roman" w:eastAsia="Times New Roman" w:hAnsi="Times New Roman" w:cs="Times New Roman"/>
      <w:sz w:val="24"/>
      <w:szCs w:val="24"/>
      <w:lang w:val="en-GB" w:eastAsia="en-GB"/>
    </w:rPr>
  </w:style>
  <w:style w:type="paragraph" w:customStyle="1" w:styleId="pprag1">
    <w:name w:val="pprag 1"/>
    <w:basedOn w:val="Normal"/>
    <w:next w:val="Normal"/>
    <w:link w:val="pprag1Char"/>
    <w:autoRedefine/>
    <w:qFormat/>
    <w:rsid w:val="00504BA2"/>
    <w:pPr>
      <w:pageBreakBefore/>
      <w:widowControl w:val="0"/>
      <w:numPr>
        <w:numId w:val="34"/>
      </w:numPr>
      <w:spacing w:after="240" w:line="276" w:lineRule="auto"/>
      <w:outlineLvl w:val="0"/>
    </w:pPr>
    <w:rPr>
      <w:rFonts w:ascii="Calibri" w:eastAsia="Times New Roman" w:hAnsi="Calibri" w:cs="Times New Roman"/>
      <w:b/>
      <w:bCs/>
      <w:sz w:val="34"/>
      <w:szCs w:val="28"/>
      <w:lang w:eastAsia="en-GB"/>
    </w:rPr>
  </w:style>
  <w:style w:type="character" w:customStyle="1" w:styleId="pprag1Char">
    <w:name w:val="pprag 1 Char"/>
    <w:link w:val="pprag1"/>
    <w:rsid w:val="00504BA2"/>
    <w:rPr>
      <w:rFonts w:ascii="Calibri" w:eastAsia="Times New Roman" w:hAnsi="Calibri" w:cs="Times New Roman"/>
      <w:b/>
      <w:bCs/>
      <w:sz w:val="34"/>
      <w:szCs w:val="28"/>
      <w:lang w:eastAsia="en-GB"/>
    </w:rPr>
  </w:style>
  <w:style w:type="paragraph" w:customStyle="1" w:styleId="pprag2">
    <w:name w:val="pprag 2"/>
    <w:basedOn w:val="Normal"/>
    <w:next w:val="Normal"/>
    <w:link w:val="pprag2Char"/>
    <w:autoRedefine/>
    <w:qFormat/>
    <w:rsid w:val="00504BA2"/>
    <w:pPr>
      <w:widowControl w:val="0"/>
      <w:numPr>
        <w:ilvl w:val="1"/>
        <w:numId w:val="34"/>
      </w:numPr>
      <w:tabs>
        <w:tab w:val="left" w:pos="737"/>
      </w:tabs>
      <w:spacing w:after="120" w:line="276" w:lineRule="auto"/>
      <w:outlineLvl w:val="1"/>
    </w:pPr>
    <w:rPr>
      <w:rFonts w:ascii="Times New Roman Bold" w:eastAsia="Times New Roman" w:hAnsi="Times New Roman Bold" w:cs="Times New Roman"/>
      <w:b/>
      <w:color w:val="000000"/>
      <w:sz w:val="32"/>
      <w:szCs w:val="24"/>
      <w:lang w:eastAsia="en-GB"/>
    </w:rPr>
  </w:style>
  <w:style w:type="character" w:customStyle="1" w:styleId="pprag2Char">
    <w:name w:val="pprag 2 Char"/>
    <w:link w:val="pprag2"/>
    <w:rsid w:val="00504BA2"/>
    <w:rPr>
      <w:rFonts w:ascii="Times New Roman Bold" w:eastAsia="Times New Roman" w:hAnsi="Times New Roman Bold" w:cs="Times New Roman"/>
      <w:b/>
      <w:color w:val="000000"/>
      <w:sz w:val="32"/>
      <w:szCs w:val="24"/>
      <w:lang w:eastAsia="en-GB"/>
    </w:rPr>
  </w:style>
  <w:style w:type="paragraph" w:customStyle="1" w:styleId="pprag3">
    <w:name w:val="pprag 3"/>
    <w:basedOn w:val="Normal"/>
    <w:next w:val="Normal"/>
    <w:autoRedefine/>
    <w:qFormat/>
    <w:rsid w:val="00504BA2"/>
    <w:pPr>
      <w:widowControl w:val="0"/>
      <w:numPr>
        <w:ilvl w:val="2"/>
        <w:numId w:val="34"/>
      </w:numPr>
      <w:tabs>
        <w:tab w:val="left" w:pos="851"/>
      </w:tabs>
      <w:spacing w:before="240" w:after="240" w:line="276" w:lineRule="auto"/>
      <w:outlineLvl w:val="2"/>
    </w:pPr>
    <w:rPr>
      <w:rFonts w:ascii="Times New Roman Bold" w:eastAsia="Times New Roman" w:hAnsi="Times New Roman Bold" w:cs="Times New Roman"/>
      <w:b/>
      <w:sz w:val="28"/>
      <w:szCs w:val="28"/>
      <w:lang w:val="en-GB" w:eastAsia="en-GB"/>
    </w:rPr>
  </w:style>
  <w:style w:type="paragraph" w:customStyle="1" w:styleId="pprag4">
    <w:name w:val="pprag 4"/>
    <w:basedOn w:val="Normal"/>
    <w:next w:val="Normal"/>
    <w:autoRedefine/>
    <w:qFormat/>
    <w:rsid w:val="00504BA2"/>
    <w:pPr>
      <w:widowControl w:val="0"/>
      <w:numPr>
        <w:ilvl w:val="3"/>
        <w:numId w:val="34"/>
      </w:numPr>
      <w:tabs>
        <w:tab w:val="left" w:pos="646"/>
      </w:tabs>
      <w:spacing w:before="120" w:after="120" w:line="276" w:lineRule="auto"/>
      <w:outlineLvl w:val="3"/>
    </w:pPr>
    <w:rPr>
      <w:rFonts w:ascii="Times New Roman" w:eastAsia="Times New Roman" w:hAnsi="Times New Roman" w:cs="Times New Roman"/>
      <w:b/>
      <w:bCs/>
      <w:sz w:val="24"/>
      <w:szCs w:val="28"/>
      <w:lang w:val="fr-BE" w:eastAsia="en-GB"/>
    </w:rPr>
  </w:style>
  <w:style w:type="paragraph" w:customStyle="1" w:styleId="pprag5">
    <w:name w:val="pprag 5"/>
    <w:basedOn w:val="Normal"/>
    <w:link w:val="pprag5Char"/>
    <w:autoRedefine/>
    <w:qFormat/>
    <w:rsid w:val="00504BA2"/>
    <w:pPr>
      <w:numPr>
        <w:ilvl w:val="4"/>
        <w:numId w:val="34"/>
      </w:numPr>
      <w:tabs>
        <w:tab w:val="left" w:pos="1134"/>
      </w:tabs>
      <w:spacing w:before="120" w:after="120" w:line="276" w:lineRule="auto"/>
      <w:outlineLvl w:val="4"/>
    </w:pPr>
    <w:rPr>
      <w:rFonts w:ascii="Times New Roman" w:eastAsia="Times New Roman" w:hAnsi="Times New Roman" w:cs="Times New Roman"/>
      <w:b/>
      <w:bCs/>
      <w:sz w:val="24"/>
      <w:szCs w:val="24"/>
      <w:lang w:val="fr-BE" w:eastAsia="en-GB"/>
    </w:rPr>
  </w:style>
  <w:style w:type="character" w:customStyle="1" w:styleId="pprag5Char">
    <w:name w:val="pprag 5 Char"/>
    <w:link w:val="pprag5"/>
    <w:locked/>
    <w:rsid w:val="00504BA2"/>
    <w:rPr>
      <w:rFonts w:ascii="Times New Roman" w:eastAsia="Times New Roman" w:hAnsi="Times New Roman" w:cs="Times New Roman"/>
      <w:b/>
      <w:bCs/>
      <w:sz w:val="24"/>
      <w:szCs w:val="24"/>
      <w:lang w:val="fr-BE" w:eastAsia="en-GB"/>
    </w:rPr>
  </w:style>
  <w:style w:type="paragraph" w:customStyle="1" w:styleId="Default">
    <w:name w:val="Default"/>
    <w:rsid w:val="00504BA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uiPriority w:val="34"/>
    <w:rsid w:val="00504BA2"/>
  </w:style>
  <w:style w:type="paragraph" w:styleId="NoSpacing">
    <w:name w:val="No Spacing"/>
    <w:basedOn w:val="Normal"/>
    <w:link w:val="NoSpacingChar"/>
    <w:uiPriority w:val="1"/>
    <w:qFormat/>
    <w:rsid w:val="00504BA2"/>
    <w:pPr>
      <w:spacing w:after="0" w:line="240" w:lineRule="auto"/>
    </w:pPr>
    <w:rPr>
      <w:rFonts w:ascii="Times New Roman" w:eastAsia="Times New Roman" w:hAnsi="Times New Roman" w:cs="Times New Roman"/>
      <w:lang w:bidi="en-US"/>
    </w:rPr>
  </w:style>
  <w:style w:type="character" w:customStyle="1" w:styleId="NoSpacingChar">
    <w:name w:val="No Spacing Char"/>
    <w:basedOn w:val="DefaultParagraphFont"/>
    <w:link w:val="NoSpacing"/>
    <w:uiPriority w:val="1"/>
    <w:rsid w:val="00504BA2"/>
    <w:rPr>
      <w:rFonts w:ascii="Times New Roman" w:eastAsia="Times New Roman" w:hAnsi="Times New Roman" w:cs="Times New Roman"/>
      <w:lang w:bidi="en-US"/>
    </w:rPr>
  </w:style>
  <w:style w:type="character" w:customStyle="1" w:styleId="apple-converted-space">
    <w:name w:val="apple-converted-space"/>
    <w:basedOn w:val="DefaultParagraphFont"/>
    <w:rsid w:val="00504BA2"/>
  </w:style>
  <w:style w:type="paragraph" w:customStyle="1" w:styleId="BVIfnrCarCarCarCarCharChar1">
    <w:name w:val="BVI fnr Car Car Car Car Char Char1"/>
    <w:aliases w:val="BVI fnr Car Car Car Car Char Char, BVI fnr Car,Ref"/>
    <w:basedOn w:val="Normal"/>
    <w:next w:val="FootnoteText"/>
    <w:uiPriority w:val="99"/>
    <w:rsid w:val="00504BA2"/>
    <w:pPr>
      <w:autoSpaceDE w:val="0"/>
      <w:autoSpaceDN w:val="0"/>
      <w:adjustRightInd w:val="0"/>
      <w:spacing w:line="240" w:lineRule="exact"/>
    </w:pPr>
    <w:rPr>
      <w:rFonts w:ascii="Times New Roman" w:eastAsia="Times New Roman" w:hAnsi="Times New Roman" w:cs="Times New Roman"/>
      <w:sz w:val="20"/>
      <w:szCs w:val="20"/>
      <w:vertAlign w:val="superscript"/>
    </w:rPr>
  </w:style>
  <w:style w:type="paragraph" w:customStyle="1" w:styleId="footnotenumber">
    <w:name w:val="footnote number"/>
    <w:basedOn w:val="Normal"/>
    <w:next w:val="FootnoteText"/>
    <w:rsid w:val="00504BA2"/>
    <w:pPr>
      <w:spacing w:line="240" w:lineRule="exact"/>
    </w:pPr>
    <w:rPr>
      <w:rFonts w:ascii="Times New Roman" w:eastAsia="Times New Roman" w:hAnsi="Times New Roman" w:cs="Times New Roman"/>
      <w:sz w:val="20"/>
      <w:szCs w:val="20"/>
      <w:vertAlign w:val="superscript"/>
      <w:lang w:val="en-GB" w:eastAsia="en-GB"/>
    </w:rPr>
  </w:style>
  <w:style w:type="character" w:customStyle="1" w:styleId="tx">
    <w:name w:val="tx"/>
    <w:basedOn w:val="DefaultParagraphFont"/>
    <w:rsid w:val="00504BA2"/>
  </w:style>
  <w:style w:type="paragraph" w:customStyle="1" w:styleId="Texte">
    <w:name w:val="Texte"/>
    <w:basedOn w:val="Normal"/>
    <w:rsid w:val="00FD7D99"/>
    <w:pPr>
      <w:overflowPunct w:val="0"/>
      <w:autoSpaceDE w:val="0"/>
      <w:autoSpaceDN w:val="0"/>
      <w:adjustRightInd w:val="0"/>
      <w:spacing w:after="80" w:line="160" w:lineRule="exact"/>
      <w:ind w:left="57" w:right="57"/>
      <w:textAlignment w:val="baseline"/>
    </w:pPr>
    <w:rPr>
      <w:rFonts w:ascii="Arial" w:eastAsia="Times New Roman" w:hAnsi="Arial" w:cs="Times New Roman"/>
      <w:sz w:val="16"/>
      <w:szCs w:val="20"/>
      <w:lang w:val="en-CA"/>
    </w:rPr>
  </w:style>
  <w:style w:type="paragraph" w:styleId="TOCHeading">
    <w:name w:val="TOC Heading"/>
    <w:basedOn w:val="Heading1"/>
    <w:next w:val="Normal"/>
    <w:uiPriority w:val="39"/>
    <w:unhideWhenUsed/>
    <w:qFormat/>
    <w:rsid w:val="001803BE"/>
    <w:pPr>
      <w:keepLines/>
      <w:tabs>
        <w:tab w:val="clear" w:pos="4536"/>
        <w:tab w:val="clear" w:pos="9072"/>
      </w:tabs>
      <w:spacing w:after="0" w:line="259" w:lineRule="auto"/>
      <w:outlineLvl w:val="9"/>
    </w:pPr>
    <w:rPr>
      <w:rFonts w:asciiTheme="majorHAnsi" w:eastAsiaTheme="majorEastAsia" w:hAnsiTheme="majorHAnsi" w:cstheme="majorBidi"/>
      <w:b/>
      <w:caps/>
      <w:snapToGrid/>
      <w:color w:val="2E74B5" w:themeColor="accent1" w:themeShade="BF"/>
      <w:spacing w:val="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52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http://ircmedia.org/new_logo.gif"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00AF-3882-4801-988E-52A035A1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15142</Words>
  <Characters>86310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IRC</Company>
  <LinksUpToDate>false</LinksUpToDate>
  <CharactersWithSpaces>101250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IRC User</dc:creator>
  <cp:lastModifiedBy>Rosalind Montanez</cp:lastModifiedBy>
  <cp:revision>2</cp:revision>
  <dcterms:created xsi:type="dcterms:W3CDTF">2016-12-13T07:18:00Z</dcterms:created>
  <dcterms:modified xsi:type="dcterms:W3CDTF">2016-12-13T07:18:00Z</dcterms:modified>
</cp:coreProperties>
</file>