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209B" w:rsidRPr="00B8209B" w:rsidRDefault="00B8209B" w:rsidP="00630B7A">
      <w:pPr>
        <w:tabs>
          <w:tab w:val="left" w:pos="4080"/>
        </w:tabs>
        <w:spacing w:after="0" w:line="240" w:lineRule="auto"/>
        <w:rPr>
          <w:rFonts w:ascii="News Gothic MT" w:eastAsia="Calibri" w:hAnsi="News Gothic MT" w:cs="Times New Roman"/>
          <w:b/>
          <w:sz w:val="36"/>
          <w:szCs w:val="36"/>
          <w:u w:val="single"/>
        </w:rPr>
      </w:pPr>
      <w:bookmarkStart w:id="0" w:name="_GoBack"/>
      <w:bookmarkEnd w:id="0"/>
      <w:r>
        <w:rPr>
          <w:rFonts w:ascii="Calibri" w:eastAsia="Calibri" w:hAnsi="Calibri" w:cs="Times New Roman"/>
          <w:noProof/>
        </w:rPr>
        <w:t xml:space="preserve">           </w:t>
      </w:r>
      <w:r w:rsidRPr="00B8209B">
        <w:rPr>
          <w:rFonts w:ascii="Calibri" w:eastAsia="Calibri" w:hAnsi="Calibri" w:cs="Times New Roman"/>
          <w:noProof/>
        </w:rPr>
        <w:t xml:space="preserve">  </w:t>
      </w:r>
      <w:r>
        <w:rPr>
          <w:rFonts w:ascii="Calibri" w:eastAsia="Calibri" w:hAnsi="Calibri" w:cs="Times New Roman"/>
          <w:noProof/>
        </w:rPr>
        <w:t xml:space="preserve">     </w:t>
      </w:r>
      <w:r w:rsidRPr="00B8209B">
        <w:rPr>
          <w:rFonts w:ascii="Calibri" w:eastAsia="Calibri" w:hAnsi="Calibri" w:cs="Times New Roman"/>
          <w:noProof/>
        </w:rPr>
        <w:t xml:space="preserve">        </w:t>
      </w:r>
      <w:r>
        <w:rPr>
          <w:rFonts w:ascii="Calibri" w:eastAsia="Calibri" w:hAnsi="Calibri" w:cs="Times New Roman"/>
          <w:noProof/>
        </w:rPr>
        <w:t xml:space="preserve"> </w:t>
      </w:r>
      <w:r w:rsidRPr="00B8209B">
        <w:rPr>
          <w:rFonts w:ascii="Calibri" w:eastAsia="Calibri" w:hAnsi="Calibri" w:cs="Times New Roman"/>
          <w:noProof/>
        </w:rPr>
        <w:t xml:space="preserve">  </w:t>
      </w:r>
      <w:r>
        <w:rPr>
          <w:rFonts w:ascii="Calibri" w:eastAsia="Calibri" w:hAnsi="Calibri" w:cs="Times New Roman"/>
          <w:noProof/>
        </w:rPr>
        <w:t xml:space="preserve">      </w:t>
      </w:r>
      <w:r w:rsidR="00630B7A">
        <w:rPr>
          <w:rFonts w:ascii="Calibri" w:eastAsia="Calibri" w:hAnsi="Calibri" w:cs="Times New Roman"/>
          <w:noProof/>
        </w:rPr>
        <w:tab/>
      </w:r>
    </w:p>
    <w:p w:rsidR="00630B7A" w:rsidRPr="00823FBD" w:rsidRDefault="00630B7A" w:rsidP="00823FBD">
      <w:pPr>
        <w:rPr>
          <w:rFonts w:ascii="Times New Roman" w:hAnsi="Times New Roman" w:cs="Times New Roman"/>
          <w:sz w:val="24"/>
          <w:szCs w:val="24"/>
        </w:rPr>
      </w:pPr>
    </w:p>
    <w:p w:rsidR="00983D52" w:rsidRDefault="00983D52" w:rsidP="00983D52">
      <w:pPr>
        <w:pBdr>
          <w:bottom w:val="single" w:sz="12" w:space="1" w:color="auto"/>
        </w:pBdr>
        <w:spacing w:after="0" w:line="240" w:lineRule="auto"/>
        <w:rPr>
          <w:rFonts w:ascii="Cambria" w:eastAsia="Calibri" w:hAnsi="Cambria" w:cs="Calibri"/>
          <w:sz w:val="32"/>
          <w:szCs w:val="32"/>
        </w:rPr>
      </w:pPr>
    </w:p>
    <w:p w:rsidR="00983D52" w:rsidRDefault="00983D52" w:rsidP="00983D52">
      <w:pPr>
        <w:spacing w:after="0" w:line="240" w:lineRule="auto"/>
        <w:rPr>
          <w:rFonts w:ascii="Cambria" w:eastAsia="Calibri" w:hAnsi="Cambria" w:cs="Calibri"/>
          <w:sz w:val="32"/>
          <w:szCs w:val="32"/>
        </w:rPr>
      </w:pPr>
    </w:p>
    <w:p w:rsidR="00E71ED6" w:rsidRPr="003D117E" w:rsidRDefault="00983D52" w:rsidP="003D117E">
      <w:pPr>
        <w:rPr>
          <w:sz w:val="36"/>
          <w:szCs w:val="36"/>
        </w:rPr>
      </w:pPr>
      <w:r>
        <w:rPr>
          <w:rFonts w:ascii="Cambria" w:eastAsia="Calibri" w:hAnsi="Cambria" w:cs="Calibri"/>
          <w:sz w:val="32"/>
          <w:szCs w:val="32"/>
        </w:rPr>
        <w:t xml:space="preserve">                    </w:t>
      </w:r>
      <w:r w:rsidR="00401D61">
        <w:rPr>
          <w:sz w:val="36"/>
          <w:szCs w:val="36"/>
        </w:rPr>
        <w:tab/>
      </w:r>
      <w:r w:rsidR="00401D61">
        <w:rPr>
          <w:sz w:val="36"/>
          <w:szCs w:val="36"/>
        </w:rPr>
        <w:tab/>
      </w:r>
      <w:r w:rsidR="00401D61">
        <w:rPr>
          <w:sz w:val="36"/>
          <w:szCs w:val="36"/>
        </w:rPr>
        <w:tab/>
        <w:t>RETURN TO WORK</w:t>
      </w:r>
      <w:r w:rsidR="003D117E">
        <w:rPr>
          <w:sz w:val="36"/>
          <w:szCs w:val="36"/>
        </w:rPr>
        <w:t xml:space="preserve"> PLANS</w:t>
      </w:r>
      <w:r w:rsidR="00401D61">
        <w:rPr>
          <w:sz w:val="36"/>
          <w:szCs w:val="36"/>
        </w:rPr>
        <w:t xml:space="preserve"> (RWP)</w:t>
      </w:r>
    </w:p>
    <w:p w:rsidR="00B14BA4" w:rsidRDefault="00B14BA4">
      <w:pPr>
        <w:rPr>
          <w:rFonts w:ascii="Cambria" w:hAnsi="Cambria" w:cs="Times New Roman"/>
          <w:sz w:val="32"/>
          <w:szCs w:val="32"/>
        </w:rPr>
      </w:pPr>
    </w:p>
    <w:p w:rsidR="00B14BA4" w:rsidRDefault="00B14BA4">
      <w:pPr>
        <w:rPr>
          <w:rFonts w:ascii="Cambria" w:hAnsi="Cambria" w:cs="Times New Roman"/>
          <w:sz w:val="32"/>
          <w:szCs w:val="32"/>
        </w:rPr>
      </w:pPr>
    </w:p>
    <w:p w:rsidR="00581989" w:rsidRDefault="00581989">
      <w:pPr>
        <w:rPr>
          <w:rFonts w:ascii="Cambria" w:hAnsi="Cambria" w:cs="Times New Roman"/>
          <w:sz w:val="32"/>
          <w:szCs w:val="32"/>
        </w:rPr>
      </w:pPr>
    </w:p>
    <w:p w:rsidR="00581989" w:rsidRDefault="00581989">
      <w:pPr>
        <w:rPr>
          <w:rFonts w:ascii="Cambria" w:hAnsi="Cambria" w:cs="Times New Roman"/>
          <w:sz w:val="32"/>
          <w:szCs w:val="32"/>
        </w:rPr>
      </w:pPr>
    </w:p>
    <w:p w:rsidR="00581989" w:rsidRDefault="00581989">
      <w:pPr>
        <w:rPr>
          <w:rFonts w:ascii="Cambria" w:hAnsi="Cambria" w:cs="Times New Roman"/>
          <w:sz w:val="32"/>
          <w:szCs w:val="32"/>
        </w:rPr>
      </w:pPr>
    </w:p>
    <w:p w:rsidR="00581989" w:rsidRDefault="00581989">
      <w:pPr>
        <w:rPr>
          <w:rFonts w:ascii="Cambria" w:hAnsi="Cambria" w:cs="Times New Roman"/>
          <w:sz w:val="32"/>
          <w:szCs w:val="32"/>
        </w:rPr>
      </w:pPr>
    </w:p>
    <w:p w:rsidR="00581989" w:rsidRDefault="00581989">
      <w:pPr>
        <w:rPr>
          <w:rFonts w:ascii="Cambria" w:hAnsi="Cambria" w:cs="Times New Roman"/>
          <w:sz w:val="32"/>
          <w:szCs w:val="32"/>
        </w:rPr>
      </w:pPr>
    </w:p>
    <w:p w:rsidR="00B14BA4" w:rsidRDefault="00B14BA4">
      <w:pPr>
        <w:rPr>
          <w:rFonts w:ascii="Cambria" w:hAnsi="Cambria" w:cs="Times New Roman"/>
          <w:sz w:val="32"/>
          <w:szCs w:val="32"/>
        </w:rPr>
      </w:pPr>
    </w:p>
    <w:p w:rsidR="00B14BA4" w:rsidRPr="00E244C5" w:rsidRDefault="00E244C5" w:rsidP="00E244C5">
      <w:pPr>
        <w:spacing w:after="0" w:line="240" w:lineRule="auto"/>
        <w:ind w:right="4"/>
        <w:jc w:val="both"/>
        <w:rPr>
          <w:i/>
          <w:color w:val="0070C0"/>
          <w:sz w:val="20"/>
          <w:szCs w:val="20"/>
        </w:rPr>
      </w:pPr>
      <w:r w:rsidRPr="00E244C5">
        <w:rPr>
          <w:rFonts w:cs="Times New Roman"/>
          <w:color w:val="0070C0"/>
          <w:sz w:val="20"/>
          <w:szCs w:val="20"/>
        </w:rPr>
        <w:t>A</w:t>
      </w:r>
      <w:r w:rsidRPr="00E244C5">
        <w:rPr>
          <w:i/>
          <w:color w:val="0070C0"/>
          <w:sz w:val="20"/>
          <w:szCs w:val="20"/>
        </w:rPr>
        <w:t>n initiative of the African, Caribbean and Pacific Group of States, financed by the European Union and United Nations Development Programme, and implemented by UNDP.</w:t>
      </w:r>
    </w:p>
    <w:p w:rsidR="003D117E" w:rsidRDefault="00DC638A" w:rsidP="003D117E">
      <w:pPr>
        <w:rPr>
          <w:rFonts w:ascii="Cambria" w:hAnsi="Cambria" w:cs="Times New Roman"/>
          <w:b/>
          <w:bCs/>
          <w:color w:val="2E74B5" w:themeColor="accent1" w:themeShade="BF"/>
          <w:sz w:val="24"/>
          <w:szCs w:val="24"/>
          <w:u w:val="single"/>
        </w:rPr>
      </w:pPr>
      <w:r>
        <w:rPr>
          <w:rFonts w:ascii="Cambria" w:hAnsi="Cambria" w:cs="Times New Roman"/>
          <w:b/>
          <w:bCs/>
          <w:color w:val="2E74B5" w:themeColor="accent1" w:themeShade="BF"/>
          <w:sz w:val="24"/>
          <w:szCs w:val="24"/>
          <w:u w:val="single"/>
        </w:rPr>
        <w:br w:type="page"/>
      </w:r>
    </w:p>
    <w:p w:rsidR="003D117E" w:rsidRDefault="003D117E" w:rsidP="003D117E">
      <w:pPr>
        <w:rPr>
          <w:rFonts w:ascii="Cambria" w:hAnsi="Cambria" w:cs="Times New Roman"/>
          <w:b/>
          <w:bCs/>
          <w:color w:val="2E74B5" w:themeColor="accent1" w:themeShade="BF"/>
          <w:sz w:val="24"/>
          <w:szCs w:val="24"/>
          <w:u w:val="single"/>
        </w:rPr>
      </w:pPr>
    </w:p>
    <w:p w:rsidR="003D117E" w:rsidRPr="00A6312B" w:rsidRDefault="003D117E" w:rsidP="003D117E">
      <w:pPr>
        <w:pStyle w:val="ListParagraph"/>
        <w:numPr>
          <w:ilvl w:val="0"/>
          <w:numId w:val="1"/>
        </w:numPr>
        <w:autoSpaceDE w:val="0"/>
        <w:autoSpaceDN w:val="0"/>
        <w:adjustRightInd w:val="0"/>
        <w:spacing w:after="0" w:line="240" w:lineRule="auto"/>
        <w:jc w:val="both"/>
        <w:rPr>
          <w:rFonts w:asciiTheme="minorHAnsi" w:hAnsiTheme="minorHAnsi"/>
          <w:b/>
          <w:bCs/>
          <w:color w:val="2E74B5" w:themeColor="accent1" w:themeShade="BF"/>
          <w:sz w:val="24"/>
          <w:szCs w:val="24"/>
        </w:rPr>
      </w:pPr>
      <w:r w:rsidRPr="00A6312B">
        <w:rPr>
          <w:rFonts w:asciiTheme="minorHAnsi" w:hAnsiTheme="minorHAnsi"/>
          <w:b/>
          <w:bCs/>
          <w:color w:val="2E74B5" w:themeColor="accent1" w:themeShade="BF"/>
          <w:sz w:val="24"/>
          <w:szCs w:val="24"/>
        </w:rPr>
        <w:t>RETURN-TO-WORK PLANS</w:t>
      </w:r>
    </w:p>
    <w:p w:rsidR="003D117E" w:rsidRPr="00A6312B" w:rsidRDefault="003D117E" w:rsidP="003D117E">
      <w:pPr>
        <w:autoSpaceDE w:val="0"/>
        <w:autoSpaceDN w:val="0"/>
        <w:adjustRightInd w:val="0"/>
        <w:spacing w:after="0" w:line="240" w:lineRule="auto"/>
        <w:jc w:val="both"/>
        <w:rPr>
          <w:rFonts w:cs="Times New Roman"/>
          <w:color w:val="000000"/>
          <w:sz w:val="24"/>
          <w:szCs w:val="24"/>
        </w:rPr>
      </w:pPr>
      <w:r w:rsidRPr="00A6312B">
        <w:rPr>
          <w:rFonts w:cs="Times New Roman"/>
          <w:color w:val="000000"/>
          <w:sz w:val="24"/>
          <w:szCs w:val="24"/>
        </w:rPr>
        <w:t xml:space="preserve">Return to Work projects are a valuable mechanism for workshop participants’ personal and professional development. As part of your sponsorship, you are required to develop a return-to-work plan on a project you will undertake on your return, applying the knowledge and skills gained from workshop to influence change. </w:t>
      </w:r>
    </w:p>
    <w:p w:rsidR="003D117E" w:rsidRPr="00A6312B" w:rsidRDefault="003D117E" w:rsidP="003D117E">
      <w:pPr>
        <w:autoSpaceDE w:val="0"/>
        <w:autoSpaceDN w:val="0"/>
        <w:adjustRightInd w:val="0"/>
        <w:spacing w:after="0" w:line="240" w:lineRule="auto"/>
        <w:jc w:val="both"/>
        <w:rPr>
          <w:rFonts w:cs="Times New Roman"/>
          <w:color w:val="000000"/>
          <w:sz w:val="24"/>
          <w:szCs w:val="24"/>
        </w:rPr>
      </w:pPr>
    </w:p>
    <w:p w:rsidR="003D117E" w:rsidRPr="00A6312B" w:rsidRDefault="003D117E" w:rsidP="003D117E">
      <w:pPr>
        <w:autoSpaceDE w:val="0"/>
        <w:autoSpaceDN w:val="0"/>
        <w:adjustRightInd w:val="0"/>
        <w:spacing w:after="0" w:line="240" w:lineRule="auto"/>
        <w:jc w:val="both"/>
        <w:rPr>
          <w:rFonts w:cs="Times New Roman"/>
          <w:color w:val="000000"/>
          <w:sz w:val="24"/>
          <w:szCs w:val="24"/>
        </w:rPr>
      </w:pPr>
      <w:r w:rsidRPr="00A6312B">
        <w:rPr>
          <w:rFonts w:cs="Times New Roman"/>
          <w:color w:val="000000"/>
          <w:sz w:val="24"/>
          <w:szCs w:val="24"/>
        </w:rPr>
        <w:t>Periodic follow-up on the progress of implementation of the p</w:t>
      </w:r>
      <w:r w:rsidR="00581989">
        <w:rPr>
          <w:rFonts w:cs="Times New Roman"/>
          <w:color w:val="000000"/>
          <w:sz w:val="24"/>
          <w:szCs w:val="24"/>
        </w:rPr>
        <w:t>lan will be undertaken by UNDP.</w:t>
      </w:r>
    </w:p>
    <w:p w:rsidR="003D117E" w:rsidRPr="00A6312B" w:rsidRDefault="003D117E" w:rsidP="003D117E">
      <w:pPr>
        <w:rPr>
          <w:sz w:val="24"/>
          <w:szCs w:val="24"/>
        </w:rPr>
      </w:pPr>
    </w:p>
    <w:p w:rsidR="003D117E" w:rsidRPr="00A6312B" w:rsidRDefault="003D117E" w:rsidP="003D117E">
      <w:pPr>
        <w:pStyle w:val="ListParagraph"/>
        <w:numPr>
          <w:ilvl w:val="0"/>
          <w:numId w:val="1"/>
        </w:numPr>
        <w:autoSpaceDE w:val="0"/>
        <w:autoSpaceDN w:val="0"/>
        <w:adjustRightInd w:val="0"/>
        <w:spacing w:after="0" w:line="240" w:lineRule="auto"/>
        <w:jc w:val="both"/>
        <w:rPr>
          <w:rFonts w:asciiTheme="minorHAnsi" w:hAnsiTheme="minorHAnsi"/>
          <w:b/>
          <w:bCs/>
          <w:color w:val="2E74B5" w:themeColor="accent1" w:themeShade="BF"/>
          <w:sz w:val="24"/>
          <w:szCs w:val="24"/>
        </w:rPr>
      </w:pPr>
      <w:r w:rsidRPr="00A6312B">
        <w:rPr>
          <w:rFonts w:asciiTheme="minorHAnsi" w:hAnsiTheme="minorHAnsi"/>
          <w:b/>
          <w:bCs/>
          <w:color w:val="2E74B5" w:themeColor="accent1" w:themeShade="BF"/>
          <w:sz w:val="24"/>
          <w:szCs w:val="24"/>
        </w:rPr>
        <w:t>REPORTING STRUCTURE FOR RETURN-TO-WORK PLANS</w:t>
      </w:r>
    </w:p>
    <w:p w:rsidR="00F43B02" w:rsidRPr="006F3F79" w:rsidRDefault="003D117E" w:rsidP="006F3F79">
      <w:pPr>
        <w:spacing w:line="276" w:lineRule="auto"/>
        <w:rPr>
          <w:rFonts w:cs="Times New Roman"/>
          <w:sz w:val="24"/>
          <w:szCs w:val="24"/>
        </w:rPr>
      </w:pPr>
      <w:r w:rsidRPr="000E4F8D">
        <w:rPr>
          <w:sz w:val="24"/>
          <w:szCs w:val="24"/>
        </w:rPr>
        <w:t xml:space="preserve">To facilitate ease of reporting and follow-up on your return to work project, the structure below outlines the key project elements that need to be covered in the reporting. </w:t>
      </w:r>
      <w:r w:rsidRPr="000E4F8D">
        <w:rPr>
          <w:rFonts w:cs="Times New Roman"/>
          <w:b/>
          <w:sz w:val="24"/>
          <w:szCs w:val="24"/>
        </w:rPr>
        <w:t xml:space="preserve">Please submit a draft Return to Work Project (RWP) </w:t>
      </w:r>
      <w:r w:rsidRPr="000E4F8D">
        <w:rPr>
          <w:rFonts w:cs="Times New Roman"/>
          <w:sz w:val="24"/>
          <w:szCs w:val="24"/>
        </w:rPr>
        <w:t xml:space="preserve">using the structure provided below. </w:t>
      </w:r>
    </w:p>
    <w:tbl>
      <w:tblPr>
        <w:tblStyle w:val="PlainTable11"/>
        <w:tblW w:w="13716" w:type="dxa"/>
        <w:tblLayout w:type="fixed"/>
        <w:tblLook w:val="04A0" w:firstRow="1" w:lastRow="0" w:firstColumn="1" w:lastColumn="0" w:noHBand="0" w:noVBand="1"/>
      </w:tblPr>
      <w:tblGrid>
        <w:gridCol w:w="1025"/>
        <w:gridCol w:w="1210"/>
        <w:gridCol w:w="1275"/>
        <w:gridCol w:w="1985"/>
        <w:gridCol w:w="1838"/>
        <w:gridCol w:w="1564"/>
        <w:gridCol w:w="1984"/>
        <w:gridCol w:w="2835"/>
      </w:tblGrid>
      <w:tr w:rsidR="00F43B02" w:rsidRPr="005E35E6" w:rsidTr="00C16902">
        <w:trPr>
          <w:cnfStyle w:val="100000000000" w:firstRow="1" w:lastRow="0" w:firstColumn="0" w:lastColumn="0" w:oddVBand="0" w:evenVBand="0" w:oddHBand="0" w:evenHBand="0" w:firstRowFirstColumn="0" w:firstRowLastColumn="0" w:lastRowFirstColumn="0" w:lastRowLastColumn="0"/>
          <w:trHeight w:val="173"/>
        </w:trPr>
        <w:tc>
          <w:tcPr>
            <w:cnfStyle w:val="001000000000" w:firstRow="0" w:lastRow="0" w:firstColumn="1" w:lastColumn="0" w:oddVBand="0" w:evenVBand="0" w:oddHBand="0" w:evenHBand="0" w:firstRowFirstColumn="0" w:firstRowLastColumn="0" w:lastRowFirstColumn="0" w:lastRowLastColumn="0"/>
            <w:tcW w:w="13716" w:type="dxa"/>
            <w:gridSpan w:val="8"/>
            <w:hideMark/>
          </w:tcPr>
          <w:p w:rsidR="00F43B02" w:rsidRPr="005E35E6" w:rsidRDefault="00F43B02" w:rsidP="00C51D0B">
            <w:pPr>
              <w:spacing w:after="160" w:line="259" w:lineRule="auto"/>
              <w:jc w:val="center"/>
            </w:pPr>
            <w:r w:rsidRPr="005E35E6">
              <w:t>GENERAL INFORMATION</w:t>
            </w:r>
          </w:p>
        </w:tc>
      </w:tr>
      <w:tr w:rsidR="006F3F79" w:rsidRPr="005E35E6" w:rsidTr="00C16902">
        <w:trPr>
          <w:cnfStyle w:val="000000100000" w:firstRow="0" w:lastRow="0" w:firstColumn="0" w:lastColumn="0" w:oddVBand="0" w:evenVBand="0" w:oddHBand="1" w:evenHBand="0" w:firstRowFirstColumn="0" w:firstRowLastColumn="0" w:lastRowFirstColumn="0" w:lastRowLastColumn="0"/>
          <w:trHeight w:val="173"/>
        </w:trPr>
        <w:tc>
          <w:tcPr>
            <w:cnfStyle w:val="001000000000" w:firstRow="0" w:lastRow="0" w:firstColumn="1" w:lastColumn="0" w:oddVBand="0" w:evenVBand="0" w:oddHBand="0" w:evenHBand="0" w:firstRowFirstColumn="0" w:firstRowLastColumn="0" w:lastRowFirstColumn="0" w:lastRowLastColumn="0"/>
            <w:tcW w:w="13716" w:type="dxa"/>
            <w:gridSpan w:val="8"/>
          </w:tcPr>
          <w:p w:rsidR="006F3F79" w:rsidRDefault="006F3F79" w:rsidP="009B7090">
            <w:r w:rsidRPr="009B7090">
              <w:t>Name(s):</w:t>
            </w:r>
            <w:r w:rsidR="00E26863">
              <w:t xml:space="preserve"> </w:t>
            </w:r>
            <w:proofErr w:type="spellStart"/>
            <w:r w:rsidR="00E26863">
              <w:t>obono</w:t>
            </w:r>
            <w:proofErr w:type="spellEnd"/>
            <w:r w:rsidR="00E26863">
              <w:t xml:space="preserve"> </w:t>
            </w:r>
            <w:proofErr w:type="spellStart"/>
            <w:r w:rsidR="00E26863">
              <w:t>mba</w:t>
            </w:r>
            <w:proofErr w:type="spellEnd"/>
            <w:r w:rsidR="00E26863">
              <w:t xml:space="preserve"> </w:t>
            </w:r>
            <w:proofErr w:type="spellStart"/>
            <w:r w:rsidR="00E26863">
              <w:t>fé</w:t>
            </w:r>
            <w:r w:rsidR="00CA1364">
              <w:t>licite</w:t>
            </w:r>
            <w:proofErr w:type="spellEnd"/>
          </w:p>
          <w:p w:rsidR="009B7090" w:rsidRPr="009B7090" w:rsidRDefault="009B7090" w:rsidP="009B7090"/>
          <w:p w:rsidR="006F3F79" w:rsidRPr="009B7090" w:rsidRDefault="00CA1364" w:rsidP="009B7090">
            <w:pPr>
              <w:rPr>
                <w:bCs w:val="0"/>
              </w:rPr>
            </w:pPr>
            <w:r>
              <w:t>Position</w:t>
            </w:r>
            <w:r w:rsidR="008B384F">
              <w:t xml:space="preserve">: </w:t>
            </w:r>
            <w:r>
              <w:t xml:space="preserve"> senior lecturer at the </w:t>
            </w:r>
            <w:r w:rsidR="008B384F">
              <w:t>H</w:t>
            </w:r>
            <w:r>
              <w:t xml:space="preserve">igher institute of the </w:t>
            </w:r>
            <w:r w:rsidR="008B384F">
              <w:t>S</w:t>
            </w:r>
            <w:r>
              <w:t xml:space="preserve">ahel  </w:t>
            </w:r>
            <w:proofErr w:type="spellStart"/>
            <w:r w:rsidR="008B384F">
              <w:t>M</w:t>
            </w:r>
            <w:r>
              <w:t>aroua</w:t>
            </w:r>
            <w:proofErr w:type="spellEnd"/>
            <w:r>
              <w:t xml:space="preserve"> </w:t>
            </w:r>
            <w:r w:rsidR="008B384F">
              <w:t>C</w:t>
            </w:r>
            <w:r>
              <w:t>ameroon</w:t>
            </w:r>
          </w:p>
          <w:p w:rsidR="006F3F79" w:rsidRPr="009B7090" w:rsidRDefault="006F3F79" w:rsidP="009B7090"/>
          <w:p w:rsidR="006F3F79" w:rsidRPr="009B7090" w:rsidRDefault="006F3F79" w:rsidP="009B7090">
            <w:pPr>
              <w:rPr>
                <w:bCs w:val="0"/>
              </w:rPr>
            </w:pPr>
            <w:r w:rsidRPr="009B7090">
              <w:t xml:space="preserve">Email: </w:t>
            </w:r>
            <w:r w:rsidR="00CA1364">
              <w:t>felicitemba@yahoo.fr</w:t>
            </w:r>
          </w:p>
          <w:p w:rsidR="006F3F79" w:rsidRPr="009B7090" w:rsidRDefault="006F3F79" w:rsidP="009B7090"/>
          <w:p w:rsidR="006F3F79" w:rsidRPr="009B7090" w:rsidRDefault="006F3F79" w:rsidP="009B7090">
            <w:r w:rsidRPr="009B7090">
              <w:t>Phone no (office + mob):</w:t>
            </w:r>
            <w:r w:rsidR="00CA1364">
              <w:t>00237-695540045/673446978</w:t>
            </w:r>
          </w:p>
          <w:p w:rsidR="006F3F79" w:rsidRPr="005E35E6" w:rsidRDefault="006F3F79" w:rsidP="006F3F79"/>
        </w:tc>
      </w:tr>
      <w:tr w:rsidR="00F43B02" w:rsidRPr="00E26863" w:rsidTr="00C16902">
        <w:trPr>
          <w:trHeight w:val="636"/>
        </w:trPr>
        <w:tc>
          <w:tcPr>
            <w:cnfStyle w:val="001000000000" w:firstRow="0" w:lastRow="0" w:firstColumn="1" w:lastColumn="0" w:oddVBand="0" w:evenVBand="0" w:oddHBand="0" w:evenHBand="0" w:firstRowFirstColumn="0" w:firstRowLastColumn="0" w:lastRowFirstColumn="0" w:lastRowLastColumn="0"/>
            <w:tcW w:w="13716" w:type="dxa"/>
            <w:gridSpan w:val="8"/>
            <w:hideMark/>
          </w:tcPr>
          <w:p w:rsidR="00594B43" w:rsidRPr="00E26863" w:rsidRDefault="00F43B02" w:rsidP="008B384F">
            <w:pPr>
              <w:spacing w:line="360" w:lineRule="auto"/>
              <w:jc w:val="both"/>
              <w:rPr>
                <w:color w:val="000000" w:themeColor="text1"/>
              </w:rPr>
            </w:pPr>
            <w:r w:rsidRPr="00E26863">
              <w:rPr>
                <w:color w:val="000000" w:themeColor="text1"/>
                <w:u w:val="single"/>
              </w:rPr>
              <w:t>Brief Description of the project</w:t>
            </w:r>
            <w:r w:rsidRPr="00E26863">
              <w:rPr>
                <w:color w:val="000000" w:themeColor="text1"/>
              </w:rPr>
              <w:t>:</w:t>
            </w:r>
          </w:p>
          <w:p w:rsidR="00ED4B0F" w:rsidRPr="00C8177A" w:rsidRDefault="008B384F" w:rsidP="008B384F">
            <w:pPr>
              <w:spacing w:line="360" w:lineRule="auto"/>
              <w:jc w:val="both"/>
              <w:rPr>
                <w:color w:val="000000" w:themeColor="text1"/>
                <w:lang w:val="fr-FR"/>
              </w:rPr>
            </w:pPr>
            <w:r w:rsidRPr="00E26863">
              <w:rPr>
                <w:color w:val="000000" w:themeColor="text1"/>
              </w:rPr>
              <w:t xml:space="preserve"> </w:t>
            </w:r>
            <w:r w:rsidR="00834168" w:rsidRPr="00C8177A">
              <w:rPr>
                <w:color w:val="000000" w:themeColor="text1"/>
                <w:lang w:val="fr-FR"/>
              </w:rPr>
              <w:t>I</w:t>
            </w:r>
            <w:r w:rsidR="00ED4B0F" w:rsidRPr="00C8177A">
              <w:rPr>
                <w:color w:val="000000" w:themeColor="text1"/>
                <w:lang w:val="fr-FR"/>
              </w:rPr>
              <w:t>ntroduire dans le cursus des étudiants de l’</w:t>
            </w:r>
            <w:r w:rsidR="00834168" w:rsidRPr="00C8177A">
              <w:rPr>
                <w:color w:val="000000" w:themeColor="text1"/>
                <w:lang w:val="fr-FR"/>
              </w:rPr>
              <w:t>école</w:t>
            </w:r>
            <w:r w:rsidR="00ED4B0F" w:rsidRPr="00C8177A">
              <w:rPr>
                <w:color w:val="000000" w:themeColor="text1"/>
                <w:lang w:val="fr-FR"/>
              </w:rPr>
              <w:t xml:space="preserve"> de</w:t>
            </w:r>
            <w:r w:rsidR="00834168" w:rsidRPr="00C8177A">
              <w:rPr>
                <w:color w:val="000000" w:themeColor="text1"/>
                <w:lang w:val="fr-FR"/>
              </w:rPr>
              <w:t>s</w:t>
            </w:r>
            <w:r w:rsidR="00ED4B0F" w:rsidRPr="00C8177A">
              <w:rPr>
                <w:color w:val="000000" w:themeColor="text1"/>
                <w:lang w:val="fr-FR"/>
              </w:rPr>
              <w:t xml:space="preserve"> </w:t>
            </w:r>
            <w:r w:rsidR="00834168" w:rsidRPr="00C8177A">
              <w:rPr>
                <w:color w:val="000000" w:themeColor="text1"/>
                <w:lang w:val="fr-FR"/>
              </w:rPr>
              <w:t>ingénieurs</w:t>
            </w:r>
            <w:r w:rsidR="00ED4B0F" w:rsidRPr="00C8177A">
              <w:rPr>
                <w:color w:val="000000" w:themeColor="text1"/>
                <w:lang w:val="fr-FR"/>
              </w:rPr>
              <w:t xml:space="preserve"> </w:t>
            </w:r>
            <w:r w:rsidR="00834168" w:rsidRPr="00C8177A">
              <w:rPr>
                <w:color w:val="000000" w:themeColor="text1"/>
                <w:lang w:val="fr-FR"/>
              </w:rPr>
              <w:t xml:space="preserve">les connaissances fondamentales sur les minéraux du </w:t>
            </w:r>
            <w:r w:rsidR="007D7922" w:rsidRPr="00C8177A">
              <w:rPr>
                <w:color w:val="000000" w:themeColor="text1"/>
                <w:lang w:val="fr-FR"/>
              </w:rPr>
              <w:t>développement. Nous allons aborder les questions</w:t>
            </w:r>
            <w:r w:rsidR="00C8177A" w:rsidRPr="00C8177A">
              <w:rPr>
                <w:color w:val="000000" w:themeColor="text1"/>
                <w:lang w:val="fr-FR"/>
              </w:rPr>
              <w:t xml:space="preserve"> sur les minéraux de développement en général, </w:t>
            </w:r>
            <w:r w:rsidR="007D7922" w:rsidRPr="00C8177A">
              <w:rPr>
                <w:color w:val="000000" w:themeColor="text1"/>
                <w:lang w:val="fr-FR"/>
              </w:rPr>
              <w:t xml:space="preserve"> </w:t>
            </w:r>
            <w:r w:rsidR="00834168" w:rsidRPr="00C8177A">
              <w:rPr>
                <w:color w:val="000000" w:themeColor="text1"/>
                <w:lang w:val="fr-FR"/>
              </w:rPr>
              <w:t xml:space="preserve"> </w:t>
            </w:r>
            <w:r w:rsidR="007D7922" w:rsidRPr="00C8177A">
              <w:rPr>
                <w:color w:val="000000" w:themeColor="text1"/>
                <w:lang w:val="fr-FR"/>
              </w:rPr>
              <w:t xml:space="preserve">sur </w:t>
            </w:r>
            <w:r w:rsidR="00834168" w:rsidRPr="00C8177A">
              <w:rPr>
                <w:color w:val="000000" w:themeColor="text1"/>
                <w:lang w:val="fr-FR"/>
              </w:rPr>
              <w:t xml:space="preserve">la </w:t>
            </w:r>
            <w:r w:rsidR="007D7922" w:rsidRPr="00C8177A">
              <w:rPr>
                <w:color w:val="000000" w:themeColor="text1"/>
                <w:lang w:val="fr-FR"/>
              </w:rPr>
              <w:t>santé,</w:t>
            </w:r>
            <w:r w:rsidR="00834168" w:rsidRPr="00C8177A">
              <w:rPr>
                <w:color w:val="000000" w:themeColor="text1"/>
                <w:lang w:val="fr-FR"/>
              </w:rPr>
              <w:t xml:space="preserve"> la sécurité environnementale</w:t>
            </w:r>
            <w:r w:rsidR="007D7922" w:rsidRPr="00C8177A">
              <w:rPr>
                <w:color w:val="000000" w:themeColor="text1"/>
                <w:lang w:val="fr-FR"/>
              </w:rPr>
              <w:t xml:space="preserve"> et un accent particulier sera mis sur la vulnérabilité des femmes présente sur les sites d’extraction</w:t>
            </w:r>
            <w:r w:rsidR="00834168" w:rsidRPr="00C8177A">
              <w:rPr>
                <w:color w:val="000000" w:themeColor="text1"/>
                <w:lang w:val="fr-FR"/>
              </w:rPr>
              <w:t>.</w:t>
            </w:r>
          </w:p>
          <w:p w:rsidR="00C8177A" w:rsidRPr="00C8177A" w:rsidRDefault="00C8177A" w:rsidP="008B384F">
            <w:pPr>
              <w:spacing w:line="360" w:lineRule="auto"/>
              <w:jc w:val="both"/>
              <w:rPr>
                <w:color w:val="000000" w:themeColor="text1"/>
                <w:lang w:val="fr-FR"/>
              </w:rPr>
            </w:pPr>
            <w:r w:rsidRPr="00C8177A">
              <w:rPr>
                <w:color w:val="000000" w:themeColor="text1"/>
                <w:lang w:val="fr-FR"/>
              </w:rPr>
              <w:t>Pour les artisans miniers, il sera question de :</w:t>
            </w:r>
          </w:p>
          <w:p w:rsidR="008B384F" w:rsidRPr="00C8177A" w:rsidRDefault="00834168" w:rsidP="008B384F">
            <w:pPr>
              <w:spacing w:line="360" w:lineRule="auto"/>
              <w:jc w:val="both"/>
              <w:rPr>
                <w:color w:val="000000" w:themeColor="text1"/>
                <w:lang w:val="fr-FR"/>
              </w:rPr>
            </w:pPr>
            <w:r w:rsidRPr="00C8177A">
              <w:rPr>
                <w:color w:val="000000" w:themeColor="text1"/>
                <w:lang w:val="fr-FR"/>
              </w:rPr>
              <w:t>-</w:t>
            </w:r>
            <w:r w:rsidR="008B384F" w:rsidRPr="00C8177A">
              <w:rPr>
                <w:color w:val="000000" w:themeColor="text1"/>
                <w:lang w:val="fr-FR"/>
              </w:rPr>
              <w:t>Doter les artisans miniers de connaissances pratiques</w:t>
            </w:r>
            <w:r w:rsidR="00C8177A" w:rsidRPr="00C8177A">
              <w:rPr>
                <w:color w:val="000000" w:themeColor="text1"/>
                <w:lang w:val="fr-FR"/>
              </w:rPr>
              <w:t xml:space="preserve"> les valeurs de</w:t>
            </w:r>
            <w:r w:rsidR="00C8177A">
              <w:rPr>
                <w:color w:val="000000" w:themeColor="text1"/>
                <w:lang w:val="fr-FR"/>
              </w:rPr>
              <w:t>s</w:t>
            </w:r>
            <w:r w:rsidR="00C8177A" w:rsidRPr="00C8177A">
              <w:rPr>
                <w:color w:val="000000" w:themeColor="text1"/>
                <w:lang w:val="fr-FR"/>
              </w:rPr>
              <w:t xml:space="preserve"> minéraux de développement,</w:t>
            </w:r>
            <w:r w:rsidR="008B384F" w:rsidRPr="00C8177A">
              <w:rPr>
                <w:color w:val="000000" w:themeColor="text1"/>
                <w:lang w:val="fr-FR"/>
              </w:rPr>
              <w:t xml:space="preserve"> sur l’environnement, les questions de Santé et de Sécurité dans l’exercice de leurs tâches sur l’ensemble de leur activité d’exploitation;</w:t>
            </w:r>
          </w:p>
          <w:p w:rsidR="008B384F" w:rsidRPr="00C8177A" w:rsidRDefault="008B384F" w:rsidP="008B384F">
            <w:pPr>
              <w:spacing w:line="360" w:lineRule="auto"/>
              <w:jc w:val="both"/>
              <w:rPr>
                <w:bCs w:val="0"/>
                <w:color w:val="000000" w:themeColor="text1"/>
                <w:lang w:val="fr-FR"/>
              </w:rPr>
            </w:pPr>
            <w:r w:rsidRPr="00C8177A">
              <w:rPr>
                <w:color w:val="000000" w:themeColor="text1"/>
                <w:lang w:val="fr-FR"/>
              </w:rPr>
              <w:t xml:space="preserve">-Faire connaître aux artisans les impacts </w:t>
            </w:r>
            <w:r w:rsidR="00834168" w:rsidRPr="00C8177A">
              <w:rPr>
                <w:color w:val="000000" w:themeColor="text1"/>
                <w:lang w:val="fr-FR"/>
              </w:rPr>
              <w:t>environnementaux</w:t>
            </w:r>
            <w:r w:rsidRPr="00C8177A">
              <w:rPr>
                <w:color w:val="000000" w:themeColor="text1"/>
                <w:lang w:val="fr-FR"/>
              </w:rPr>
              <w:t xml:space="preserve"> qui se produisent à toutes les étapes  de leur travail durant tout le cycle d’exploitation;</w:t>
            </w:r>
          </w:p>
          <w:p w:rsidR="008B384F" w:rsidRPr="00C8177A" w:rsidRDefault="008B384F" w:rsidP="008B384F">
            <w:pPr>
              <w:spacing w:line="360" w:lineRule="auto"/>
              <w:jc w:val="both"/>
              <w:rPr>
                <w:bCs w:val="0"/>
                <w:color w:val="000000" w:themeColor="text1"/>
                <w:lang w:val="fr-FR"/>
              </w:rPr>
            </w:pPr>
            <w:r w:rsidRPr="00C8177A">
              <w:rPr>
                <w:color w:val="000000" w:themeColor="text1"/>
                <w:lang w:val="fr-FR"/>
              </w:rPr>
              <w:t xml:space="preserve">- Identifier les </w:t>
            </w:r>
            <w:r w:rsidR="00834168" w:rsidRPr="00C8177A">
              <w:rPr>
                <w:color w:val="000000" w:themeColor="text1"/>
                <w:lang w:val="fr-FR"/>
              </w:rPr>
              <w:t>différents</w:t>
            </w:r>
            <w:r w:rsidRPr="00C8177A">
              <w:rPr>
                <w:color w:val="000000" w:themeColor="text1"/>
                <w:lang w:val="fr-FR"/>
              </w:rPr>
              <w:t xml:space="preserve"> postes de travail, </w:t>
            </w:r>
            <w:r w:rsidR="00834168" w:rsidRPr="00C8177A">
              <w:rPr>
                <w:color w:val="000000" w:themeColor="text1"/>
                <w:lang w:val="fr-FR"/>
              </w:rPr>
              <w:t>mesurer</w:t>
            </w:r>
            <w:r w:rsidRPr="00C8177A">
              <w:rPr>
                <w:color w:val="000000" w:themeColor="text1"/>
                <w:lang w:val="fr-FR"/>
              </w:rPr>
              <w:t xml:space="preserve"> le </w:t>
            </w:r>
            <w:r w:rsidR="00834168" w:rsidRPr="00C8177A">
              <w:rPr>
                <w:color w:val="000000" w:themeColor="text1"/>
                <w:lang w:val="fr-FR"/>
              </w:rPr>
              <w:t>degré</w:t>
            </w:r>
            <w:r w:rsidRPr="00C8177A">
              <w:rPr>
                <w:color w:val="000000" w:themeColor="text1"/>
                <w:lang w:val="fr-FR"/>
              </w:rPr>
              <w:t xml:space="preserve"> d’exposition à chaque niveau et sensibiliser les artisans sur l’importance du port des EPI (Equipement de Protection Individuelle) </w:t>
            </w:r>
          </w:p>
          <w:p w:rsidR="008B384F" w:rsidRPr="00C8177A" w:rsidRDefault="008B384F" w:rsidP="008B384F">
            <w:pPr>
              <w:spacing w:line="360" w:lineRule="auto"/>
              <w:jc w:val="both"/>
              <w:rPr>
                <w:bCs w:val="0"/>
                <w:color w:val="000000" w:themeColor="text1"/>
                <w:lang w:val="fr-FR"/>
              </w:rPr>
            </w:pPr>
            <w:r w:rsidRPr="00C8177A">
              <w:rPr>
                <w:color w:val="000000" w:themeColor="text1"/>
                <w:lang w:val="fr-FR"/>
              </w:rPr>
              <w:t xml:space="preserve">-Impacts </w:t>
            </w:r>
            <w:r w:rsidR="00834168" w:rsidRPr="00C8177A">
              <w:rPr>
                <w:color w:val="000000" w:themeColor="text1"/>
                <w:lang w:val="fr-FR"/>
              </w:rPr>
              <w:t>Environnementaux</w:t>
            </w:r>
            <w:r w:rsidRPr="00C8177A">
              <w:rPr>
                <w:color w:val="000000" w:themeColor="text1"/>
                <w:lang w:val="fr-FR"/>
              </w:rPr>
              <w:t xml:space="preserve"> </w:t>
            </w:r>
            <w:r w:rsidR="007D7922" w:rsidRPr="00C8177A">
              <w:rPr>
                <w:color w:val="000000" w:themeColor="text1"/>
                <w:lang w:val="fr-FR"/>
              </w:rPr>
              <w:t xml:space="preserve">dû </w:t>
            </w:r>
            <w:r w:rsidRPr="00C8177A">
              <w:rPr>
                <w:color w:val="000000" w:themeColor="text1"/>
                <w:lang w:val="fr-FR"/>
              </w:rPr>
              <w:t xml:space="preserve"> à la transformation de chacun des </w:t>
            </w:r>
            <w:r w:rsidR="00834168" w:rsidRPr="00C8177A">
              <w:rPr>
                <w:color w:val="000000" w:themeColor="text1"/>
                <w:lang w:val="fr-FR"/>
              </w:rPr>
              <w:t>minéraux</w:t>
            </w:r>
            <w:r w:rsidRPr="00C8177A">
              <w:rPr>
                <w:color w:val="000000" w:themeColor="text1"/>
                <w:lang w:val="fr-FR"/>
              </w:rPr>
              <w:t xml:space="preserve"> de </w:t>
            </w:r>
            <w:r w:rsidR="00834168" w:rsidRPr="00C8177A">
              <w:rPr>
                <w:color w:val="000000" w:themeColor="text1"/>
                <w:lang w:val="fr-FR"/>
              </w:rPr>
              <w:t>développement</w:t>
            </w:r>
            <w:r w:rsidRPr="00C8177A">
              <w:rPr>
                <w:color w:val="000000" w:themeColor="text1"/>
                <w:lang w:val="fr-FR"/>
              </w:rPr>
              <w:t xml:space="preserve">  (l’argile, du </w:t>
            </w:r>
            <w:r w:rsidR="007D7922" w:rsidRPr="00C8177A">
              <w:rPr>
                <w:color w:val="000000" w:themeColor="text1"/>
                <w:lang w:val="fr-FR"/>
              </w:rPr>
              <w:t>gravier, et</w:t>
            </w:r>
            <w:r w:rsidR="00C8177A">
              <w:rPr>
                <w:color w:val="000000" w:themeColor="text1"/>
                <w:lang w:val="fr-FR"/>
              </w:rPr>
              <w:t xml:space="preserve"> du sable</w:t>
            </w:r>
            <w:r w:rsidRPr="00C8177A">
              <w:rPr>
                <w:color w:val="000000" w:themeColor="text1"/>
                <w:lang w:val="fr-FR"/>
              </w:rPr>
              <w:t>)</w:t>
            </w:r>
          </w:p>
          <w:p w:rsidR="00F43B02" w:rsidRPr="00C8177A" w:rsidRDefault="00F43B02" w:rsidP="00C51D0B">
            <w:pPr>
              <w:spacing w:after="160" w:line="259" w:lineRule="auto"/>
              <w:rPr>
                <w:color w:val="000000" w:themeColor="text1"/>
                <w:lang w:val="fr-FR"/>
              </w:rPr>
            </w:pPr>
          </w:p>
          <w:p w:rsidR="00F43B02" w:rsidRPr="00C8177A" w:rsidRDefault="00F43B02" w:rsidP="00C51D0B">
            <w:pPr>
              <w:spacing w:after="160" w:line="259" w:lineRule="auto"/>
              <w:rPr>
                <w:color w:val="000000" w:themeColor="text1"/>
                <w:lang w:val="fr-FR"/>
              </w:rPr>
            </w:pPr>
          </w:p>
          <w:p w:rsidR="00F43B02" w:rsidRPr="00C8177A" w:rsidRDefault="00F43B02" w:rsidP="00C51D0B">
            <w:pPr>
              <w:spacing w:after="160" w:line="259" w:lineRule="auto"/>
              <w:rPr>
                <w:color w:val="000000" w:themeColor="text1"/>
                <w:lang w:val="fr-FR"/>
              </w:rPr>
            </w:pPr>
          </w:p>
        </w:tc>
      </w:tr>
      <w:tr w:rsidR="00F43B02" w:rsidRPr="00E26863" w:rsidTr="00C16902">
        <w:trPr>
          <w:cnfStyle w:val="000000100000" w:firstRow="0" w:lastRow="0" w:firstColumn="0" w:lastColumn="0" w:oddVBand="0" w:evenVBand="0" w:oddHBand="1" w:evenHBand="0" w:firstRowFirstColumn="0" w:firstRowLastColumn="0" w:lastRowFirstColumn="0" w:lastRowLastColumn="0"/>
          <w:trHeight w:val="636"/>
        </w:trPr>
        <w:tc>
          <w:tcPr>
            <w:cnfStyle w:val="001000000000" w:firstRow="0" w:lastRow="0" w:firstColumn="1" w:lastColumn="0" w:oddVBand="0" w:evenVBand="0" w:oddHBand="0" w:evenHBand="0" w:firstRowFirstColumn="0" w:firstRowLastColumn="0" w:lastRowFirstColumn="0" w:lastRowLastColumn="0"/>
            <w:tcW w:w="13716" w:type="dxa"/>
            <w:gridSpan w:val="8"/>
            <w:hideMark/>
          </w:tcPr>
          <w:p w:rsidR="00594B43" w:rsidRDefault="00F43B02" w:rsidP="00DD3312">
            <w:pPr>
              <w:spacing w:line="360" w:lineRule="auto"/>
              <w:jc w:val="both"/>
              <w:rPr>
                <w:lang w:val="fr-FR"/>
              </w:rPr>
            </w:pPr>
            <w:proofErr w:type="spellStart"/>
            <w:r w:rsidRPr="00996585">
              <w:rPr>
                <w:u w:val="single"/>
                <w:lang w:val="fr-FR"/>
              </w:rPr>
              <w:lastRenderedPageBreak/>
              <w:t>Expected</w:t>
            </w:r>
            <w:proofErr w:type="spellEnd"/>
            <w:r w:rsidRPr="00996585">
              <w:rPr>
                <w:u w:val="single"/>
                <w:lang w:val="fr-FR"/>
              </w:rPr>
              <w:t xml:space="preserve"> </w:t>
            </w:r>
            <w:proofErr w:type="spellStart"/>
            <w:r w:rsidRPr="00996585">
              <w:rPr>
                <w:u w:val="single"/>
                <w:lang w:val="fr-FR"/>
              </w:rPr>
              <w:t>Outcomes</w:t>
            </w:r>
            <w:proofErr w:type="spellEnd"/>
            <w:r w:rsidR="00996585">
              <w:rPr>
                <w:u w:val="single"/>
                <w:lang w:val="fr-FR"/>
              </w:rPr>
              <w:t xml:space="preserve"> </w:t>
            </w:r>
            <w:r w:rsidRPr="007D7922">
              <w:rPr>
                <w:lang w:val="fr-FR"/>
              </w:rPr>
              <w:t>:</w:t>
            </w:r>
          </w:p>
          <w:p w:rsidR="00DD3312" w:rsidRPr="00A35314" w:rsidRDefault="00843E27" w:rsidP="00DD3312">
            <w:pPr>
              <w:spacing w:line="360" w:lineRule="auto"/>
              <w:jc w:val="both"/>
              <w:rPr>
                <w:lang w:val="fr-FR"/>
              </w:rPr>
            </w:pPr>
            <w:r>
              <w:rPr>
                <w:lang w:val="fr-FR"/>
              </w:rPr>
              <w:t xml:space="preserve">les </w:t>
            </w:r>
            <w:r w:rsidR="00C8177A">
              <w:rPr>
                <w:lang w:val="fr-FR"/>
              </w:rPr>
              <w:t>étudiants</w:t>
            </w:r>
            <w:r>
              <w:rPr>
                <w:lang w:val="fr-FR"/>
              </w:rPr>
              <w:t xml:space="preserve"> </w:t>
            </w:r>
            <w:r w:rsidR="007D7922">
              <w:rPr>
                <w:lang w:val="fr-FR"/>
              </w:rPr>
              <w:t xml:space="preserve"> </w:t>
            </w:r>
            <w:r w:rsidR="00C51D0B">
              <w:rPr>
                <w:lang w:val="fr-FR"/>
              </w:rPr>
              <w:t>A</w:t>
            </w:r>
            <w:r w:rsidR="007D7922" w:rsidRPr="007D7922">
              <w:rPr>
                <w:lang w:val="fr-FR"/>
              </w:rPr>
              <w:t>près les</w:t>
            </w:r>
            <w:r w:rsidR="00276BFE">
              <w:rPr>
                <w:lang w:val="fr-FR"/>
              </w:rPr>
              <w:t xml:space="preserve"> cours magistraux et les </w:t>
            </w:r>
            <w:r w:rsidR="007D7922" w:rsidRPr="007D7922">
              <w:rPr>
                <w:lang w:val="fr-FR"/>
              </w:rPr>
              <w:t xml:space="preserve"> multiples </w:t>
            </w:r>
            <w:r w:rsidR="007D7922">
              <w:rPr>
                <w:lang w:val="fr-FR"/>
              </w:rPr>
              <w:t xml:space="preserve">descentes </w:t>
            </w:r>
            <w:r w:rsidR="007D7922" w:rsidRPr="007D7922">
              <w:rPr>
                <w:lang w:val="fr-FR"/>
              </w:rPr>
              <w:t xml:space="preserve"> sur le terrai</w:t>
            </w:r>
            <w:r w:rsidR="007D7922">
              <w:rPr>
                <w:lang w:val="fr-FR"/>
              </w:rPr>
              <w:t>n</w:t>
            </w:r>
            <w:r w:rsidR="00DD3312">
              <w:rPr>
                <w:lang w:val="fr-FR"/>
              </w:rPr>
              <w:t xml:space="preserve"> </w:t>
            </w:r>
            <w:r>
              <w:rPr>
                <w:lang w:val="fr-FR"/>
              </w:rPr>
              <w:t xml:space="preserve">soient capables </w:t>
            </w:r>
            <w:r w:rsidR="00DD3312">
              <w:rPr>
                <w:lang w:val="fr-FR"/>
              </w:rPr>
              <w:t>d’</w:t>
            </w:r>
            <w:r w:rsidR="00DD3312" w:rsidRPr="00DD3312">
              <w:rPr>
                <w:lang w:val="fr-FR"/>
              </w:rPr>
              <w:t xml:space="preserve">Identifier les </w:t>
            </w:r>
            <w:r w:rsidR="00C51D0B" w:rsidRPr="00DD3312">
              <w:rPr>
                <w:lang w:val="fr-FR"/>
              </w:rPr>
              <w:t>différents</w:t>
            </w:r>
            <w:r w:rsidR="00DD3312" w:rsidRPr="00DD3312">
              <w:rPr>
                <w:lang w:val="fr-FR"/>
              </w:rPr>
              <w:t xml:space="preserve"> sites d’exploitation ;</w:t>
            </w:r>
            <w:r w:rsidR="00DD3312" w:rsidRPr="00A35314">
              <w:rPr>
                <w:lang w:val="fr-FR"/>
              </w:rPr>
              <w:t xml:space="preserve">Rechercher, identifier et reconnaître les d’impacts </w:t>
            </w:r>
            <w:r w:rsidR="00DD3312">
              <w:rPr>
                <w:lang w:val="fr-FR"/>
              </w:rPr>
              <w:t xml:space="preserve">liés à la santé, ainsi que les impacts </w:t>
            </w:r>
            <w:r w:rsidR="00DD3312" w:rsidRPr="00A35314">
              <w:rPr>
                <w:lang w:val="fr-FR"/>
              </w:rPr>
              <w:t xml:space="preserve">environnementaux associés </w:t>
            </w:r>
            <w:r w:rsidR="00DD3312" w:rsidRPr="00DD3312">
              <w:rPr>
                <w:lang w:val="fr-FR"/>
              </w:rPr>
              <w:t>à</w:t>
            </w:r>
            <w:r w:rsidR="00DD3312" w:rsidRPr="00A35314">
              <w:rPr>
                <w:lang w:val="fr-FR"/>
              </w:rPr>
              <w:t xml:space="preserve"> l’exploitation des Minéraux de développement à toutes les phases du cycle  y compris des </w:t>
            </w:r>
            <w:r w:rsidR="00C51D0B" w:rsidRPr="00A35314">
              <w:rPr>
                <w:lang w:val="fr-FR"/>
              </w:rPr>
              <w:t>mesures</w:t>
            </w:r>
            <w:r w:rsidR="00DD3312" w:rsidRPr="00A35314">
              <w:rPr>
                <w:lang w:val="fr-FR"/>
              </w:rPr>
              <w:t xml:space="preserve"> d'</w:t>
            </w:r>
            <w:r w:rsidR="00C51D0B" w:rsidRPr="00A35314">
              <w:rPr>
                <w:lang w:val="fr-FR"/>
              </w:rPr>
              <w:t>atténuation</w:t>
            </w:r>
            <w:r w:rsidR="00DD3312" w:rsidRPr="00A35314">
              <w:rPr>
                <w:lang w:val="fr-FR"/>
              </w:rPr>
              <w:t xml:space="preserve"> et d’</w:t>
            </w:r>
            <w:proofErr w:type="spellStart"/>
            <w:r w:rsidR="00C51D0B">
              <w:rPr>
                <w:lang w:val="fr-FR"/>
              </w:rPr>
              <w:t>évitation</w:t>
            </w:r>
            <w:proofErr w:type="spellEnd"/>
            <w:r w:rsidR="00C51D0B">
              <w:rPr>
                <w:lang w:val="fr-FR"/>
              </w:rPr>
              <w:t xml:space="preserve"> </w:t>
            </w:r>
            <w:r w:rsidR="00DD3312" w:rsidRPr="00A35314">
              <w:rPr>
                <w:lang w:val="fr-FR"/>
              </w:rPr>
              <w:t>(exploration, exploitation, transformation,  fermeture, réhabilitation et déclassement)</w:t>
            </w:r>
            <w:r w:rsidR="00DD3312">
              <w:rPr>
                <w:lang w:val="fr-FR"/>
              </w:rPr>
              <w:t xml:space="preserve"> </w:t>
            </w:r>
            <w:r w:rsidR="00C51D0B">
              <w:rPr>
                <w:lang w:val="fr-FR"/>
              </w:rPr>
              <w:t>,</w:t>
            </w:r>
            <w:r>
              <w:rPr>
                <w:lang w:val="fr-FR"/>
              </w:rPr>
              <w:t xml:space="preserve">et </w:t>
            </w:r>
            <w:r w:rsidR="00DD3312">
              <w:rPr>
                <w:lang w:val="fr-FR"/>
              </w:rPr>
              <w:t xml:space="preserve">les </w:t>
            </w:r>
            <w:r w:rsidR="00C51D0B">
              <w:rPr>
                <w:lang w:val="fr-FR"/>
              </w:rPr>
              <w:t>artisans</w:t>
            </w:r>
            <w:r w:rsidR="00DD3312">
              <w:rPr>
                <w:lang w:val="fr-FR"/>
              </w:rPr>
              <w:t xml:space="preserve"> miniers </w:t>
            </w:r>
            <w:r>
              <w:rPr>
                <w:lang w:val="fr-FR"/>
              </w:rPr>
              <w:t>qui prendront part aux cours magistraux</w:t>
            </w:r>
            <w:r w:rsidR="00C8177A">
              <w:rPr>
                <w:lang w:val="fr-FR"/>
              </w:rPr>
              <w:t xml:space="preserve"> </w:t>
            </w:r>
            <w:r w:rsidR="00DD3312">
              <w:rPr>
                <w:lang w:val="fr-FR"/>
              </w:rPr>
              <w:t xml:space="preserve">soient à mesure de </w:t>
            </w:r>
            <w:r w:rsidR="00C51D0B">
              <w:rPr>
                <w:lang w:val="fr-FR"/>
              </w:rPr>
              <w:t xml:space="preserve">gérer les différents problèmes qui peuvent y faire face, </w:t>
            </w:r>
            <w:r w:rsidR="00DD3312">
              <w:rPr>
                <w:lang w:val="fr-FR"/>
              </w:rPr>
              <w:t xml:space="preserve">prendre le relais de ces activités au travers </w:t>
            </w:r>
            <w:r w:rsidR="00C51D0B">
              <w:rPr>
                <w:lang w:val="fr-FR"/>
              </w:rPr>
              <w:t xml:space="preserve">des réunions de sensibilisation et </w:t>
            </w:r>
            <w:r w:rsidR="00DD3312">
              <w:rPr>
                <w:lang w:val="fr-FR"/>
              </w:rPr>
              <w:t>des formations reçues</w:t>
            </w:r>
            <w:r w:rsidR="00C51D0B">
              <w:rPr>
                <w:lang w:val="fr-FR"/>
              </w:rPr>
              <w:t>.</w:t>
            </w:r>
          </w:p>
          <w:p w:rsidR="00F43B02" w:rsidRPr="007D7922" w:rsidRDefault="00276BFE" w:rsidP="00C51D0B">
            <w:pPr>
              <w:spacing w:after="160" w:line="259" w:lineRule="auto"/>
              <w:rPr>
                <w:lang w:val="fr-FR"/>
              </w:rPr>
            </w:pPr>
            <w:r>
              <w:rPr>
                <w:lang w:val="fr-FR"/>
              </w:rPr>
              <w:t xml:space="preserve">Les cours s’étendront sur 60h </w:t>
            </w:r>
            <w:r w:rsidR="003C03EE">
              <w:rPr>
                <w:lang w:val="fr-FR"/>
              </w:rPr>
              <w:t>comptants</w:t>
            </w:r>
            <w:r>
              <w:rPr>
                <w:lang w:val="fr-FR"/>
              </w:rPr>
              <w:t xml:space="preserve"> pour 3 </w:t>
            </w:r>
            <w:r w:rsidR="003C03EE">
              <w:rPr>
                <w:lang w:val="fr-FR"/>
              </w:rPr>
              <w:t>crédits</w:t>
            </w:r>
          </w:p>
          <w:p w:rsidR="00F43B02" w:rsidRPr="007D7922" w:rsidRDefault="00F43B02" w:rsidP="00C51D0B">
            <w:pPr>
              <w:spacing w:after="160" w:line="259" w:lineRule="auto"/>
              <w:rPr>
                <w:lang w:val="fr-FR"/>
              </w:rPr>
            </w:pPr>
          </w:p>
          <w:p w:rsidR="00F43B02" w:rsidRPr="007D7922" w:rsidRDefault="00F43B02" w:rsidP="00C51D0B">
            <w:pPr>
              <w:spacing w:after="160" w:line="259" w:lineRule="auto"/>
              <w:rPr>
                <w:lang w:val="fr-FR"/>
              </w:rPr>
            </w:pPr>
          </w:p>
        </w:tc>
      </w:tr>
      <w:tr w:rsidR="00F43B02" w:rsidRPr="00E26863" w:rsidTr="00C16902">
        <w:trPr>
          <w:trHeight w:val="636"/>
        </w:trPr>
        <w:tc>
          <w:tcPr>
            <w:cnfStyle w:val="001000000000" w:firstRow="0" w:lastRow="0" w:firstColumn="1" w:lastColumn="0" w:oddVBand="0" w:evenVBand="0" w:oddHBand="0" w:evenHBand="0" w:firstRowFirstColumn="0" w:firstRowLastColumn="0" w:lastRowFirstColumn="0" w:lastRowLastColumn="0"/>
            <w:tcW w:w="13716" w:type="dxa"/>
            <w:gridSpan w:val="8"/>
            <w:hideMark/>
          </w:tcPr>
          <w:p w:rsidR="00194CCE" w:rsidRDefault="00F43B02" w:rsidP="00C51D0B">
            <w:pPr>
              <w:spacing w:after="160" w:line="259" w:lineRule="auto"/>
              <w:rPr>
                <w:lang w:val="fr-FR"/>
              </w:rPr>
            </w:pPr>
            <w:proofErr w:type="spellStart"/>
            <w:r w:rsidRPr="00996585">
              <w:rPr>
                <w:u w:val="single"/>
                <w:lang w:val="fr-FR"/>
              </w:rPr>
              <w:t>Expected</w:t>
            </w:r>
            <w:proofErr w:type="spellEnd"/>
            <w:r w:rsidRPr="00996585">
              <w:rPr>
                <w:u w:val="single"/>
                <w:lang w:val="fr-FR"/>
              </w:rPr>
              <w:t xml:space="preserve"> Outputs</w:t>
            </w:r>
            <w:r w:rsidRPr="00C51D0B">
              <w:rPr>
                <w:lang w:val="fr-FR"/>
              </w:rPr>
              <w:t>:</w:t>
            </w:r>
          </w:p>
          <w:p w:rsidR="00F43B02" w:rsidRPr="00C51D0B" w:rsidRDefault="00C51D0B" w:rsidP="00C51D0B">
            <w:pPr>
              <w:spacing w:after="160" w:line="259" w:lineRule="auto"/>
              <w:rPr>
                <w:lang w:val="fr-FR"/>
              </w:rPr>
            </w:pPr>
            <w:r>
              <w:rPr>
                <w:lang w:val="fr-FR"/>
              </w:rPr>
              <w:t xml:space="preserve"> </w:t>
            </w:r>
            <w:r w:rsidR="00843E27">
              <w:rPr>
                <w:lang w:val="fr-FR"/>
              </w:rPr>
              <w:t xml:space="preserve">Nous souhaitons à l’horizon 2019 avoir formé </w:t>
            </w:r>
            <w:r w:rsidR="00E26863">
              <w:rPr>
                <w:lang w:val="fr-FR"/>
              </w:rPr>
              <w:t>un grand nombre</w:t>
            </w:r>
            <w:r w:rsidR="00843E27">
              <w:rPr>
                <w:lang w:val="fr-FR"/>
              </w:rPr>
              <w:t xml:space="preserve"> experts </w:t>
            </w:r>
            <w:r w:rsidR="00E26863">
              <w:rPr>
                <w:lang w:val="fr-FR"/>
              </w:rPr>
              <w:t>parmi</w:t>
            </w:r>
            <w:r w:rsidR="00843E27">
              <w:rPr>
                <w:lang w:val="fr-FR"/>
              </w:rPr>
              <w:t xml:space="preserve"> lesquels </w:t>
            </w:r>
            <w:r>
              <w:rPr>
                <w:lang w:val="fr-FR"/>
              </w:rPr>
              <w:t>L</w:t>
            </w:r>
            <w:r w:rsidRPr="00C51D0B">
              <w:rPr>
                <w:lang w:val="fr-FR"/>
              </w:rPr>
              <w:t xml:space="preserve">es </w:t>
            </w:r>
            <w:r w:rsidR="00996585" w:rsidRPr="00C51D0B">
              <w:rPr>
                <w:lang w:val="fr-FR"/>
              </w:rPr>
              <w:t>étudiants</w:t>
            </w:r>
            <w:r>
              <w:rPr>
                <w:lang w:val="fr-FR"/>
              </w:rPr>
              <w:t xml:space="preserve"> et les </w:t>
            </w:r>
            <w:r w:rsidR="00996585">
              <w:rPr>
                <w:lang w:val="fr-FR"/>
              </w:rPr>
              <w:t>artisans</w:t>
            </w:r>
            <w:r>
              <w:rPr>
                <w:lang w:val="fr-FR"/>
              </w:rPr>
              <w:t xml:space="preserve"> miniers </w:t>
            </w:r>
            <w:r w:rsidRPr="00C51D0B">
              <w:rPr>
                <w:lang w:val="fr-FR"/>
              </w:rPr>
              <w:t xml:space="preserve"> ayant r</w:t>
            </w:r>
            <w:r>
              <w:rPr>
                <w:lang w:val="fr-FR"/>
              </w:rPr>
              <w:t xml:space="preserve">eçu la formation sur les </w:t>
            </w:r>
            <w:r w:rsidR="00996585">
              <w:rPr>
                <w:lang w:val="fr-FR"/>
              </w:rPr>
              <w:t>minéraux</w:t>
            </w:r>
            <w:r>
              <w:rPr>
                <w:lang w:val="fr-FR"/>
              </w:rPr>
              <w:t xml:space="preserve"> du </w:t>
            </w:r>
            <w:r w:rsidR="00996585">
              <w:rPr>
                <w:lang w:val="fr-FR"/>
              </w:rPr>
              <w:t>développement</w:t>
            </w:r>
            <w:r>
              <w:rPr>
                <w:lang w:val="fr-FR"/>
              </w:rPr>
              <w:t xml:space="preserve">  </w:t>
            </w:r>
            <w:r w:rsidR="00843E27">
              <w:rPr>
                <w:lang w:val="fr-FR"/>
              </w:rPr>
              <w:t xml:space="preserve">et </w:t>
            </w:r>
            <w:r w:rsidR="00E26863">
              <w:rPr>
                <w:lang w:val="fr-FR"/>
              </w:rPr>
              <w:t>qu’au</w:t>
            </w:r>
            <w:r w:rsidR="003C03EE">
              <w:rPr>
                <w:lang w:val="fr-FR"/>
              </w:rPr>
              <w:t xml:space="preserve"> sortir de cette formation que </w:t>
            </w:r>
            <w:r w:rsidR="00843E27">
              <w:rPr>
                <w:lang w:val="fr-FR"/>
              </w:rPr>
              <w:t xml:space="preserve">les artisans eux-mêmes soient </w:t>
            </w:r>
            <w:r>
              <w:rPr>
                <w:lang w:val="fr-FR"/>
              </w:rPr>
              <w:t xml:space="preserve">à mesure de corriger les </w:t>
            </w:r>
            <w:r w:rsidR="00996585">
              <w:rPr>
                <w:lang w:val="fr-FR"/>
              </w:rPr>
              <w:t xml:space="preserve">gestes sur le lieu de travail pour </w:t>
            </w:r>
            <w:r>
              <w:rPr>
                <w:lang w:val="fr-FR"/>
              </w:rPr>
              <w:t xml:space="preserve"> les artisans et à bien  mener les activités sur le terrain </w:t>
            </w:r>
            <w:r w:rsidR="00996585">
              <w:rPr>
                <w:lang w:val="fr-FR"/>
              </w:rPr>
              <w:t>dans l’ensemble.</w:t>
            </w:r>
          </w:p>
          <w:p w:rsidR="00F43B02" w:rsidRPr="00C51D0B" w:rsidRDefault="00F43B02" w:rsidP="00C51D0B">
            <w:pPr>
              <w:spacing w:after="160" w:line="259" w:lineRule="auto"/>
              <w:rPr>
                <w:lang w:val="fr-FR"/>
              </w:rPr>
            </w:pPr>
          </w:p>
          <w:p w:rsidR="00F43B02" w:rsidRPr="00C51D0B" w:rsidRDefault="00F43B02" w:rsidP="00C51D0B">
            <w:pPr>
              <w:spacing w:after="160" w:line="259" w:lineRule="auto"/>
              <w:rPr>
                <w:lang w:val="fr-FR"/>
              </w:rPr>
            </w:pPr>
          </w:p>
          <w:p w:rsidR="00F43B02" w:rsidRPr="00C51D0B" w:rsidRDefault="00F43B02" w:rsidP="00C51D0B">
            <w:pPr>
              <w:spacing w:after="160" w:line="259" w:lineRule="auto"/>
              <w:rPr>
                <w:lang w:val="fr-FR"/>
              </w:rPr>
            </w:pPr>
          </w:p>
        </w:tc>
      </w:tr>
      <w:tr w:rsidR="00F43B02" w:rsidRPr="00E26863" w:rsidTr="00C16902">
        <w:trPr>
          <w:cnfStyle w:val="000000100000" w:firstRow="0" w:lastRow="0" w:firstColumn="0" w:lastColumn="0" w:oddVBand="0" w:evenVBand="0" w:oddHBand="1" w:evenHBand="0" w:firstRowFirstColumn="0" w:firstRowLastColumn="0" w:lastRowFirstColumn="0" w:lastRowLastColumn="0"/>
          <w:trHeight w:val="1355"/>
        </w:trPr>
        <w:tc>
          <w:tcPr>
            <w:cnfStyle w:val="001000000000" w:firstRow="0" w:lastRow="0" w:firstColumn="1" w:lastColumn="0" w:oddVBand="0" w:evenVBand="0" w:oddHBand="0" w:evenHBand="0" w:firstRowFirstColumn="0" w:firstRowLastColumn="0" w:lastRowFirstColumn="0" w:lastRowLastColumn="0"/>
            <w:tcW w:w="13716" w:type="dxa"/>
            <w:gridSpan w:val="8"/>
            <w:hideMark/>
          </w:tcPr>
          <w:p w:rsidR="00F43B02" w:rsidRDefault="00F43B02" w:rsidP="00C51D0B">
            <w:pPr>
              <w:spacing w:after="160" w:line="259" w:lineRule="auto"/>
            </w:pPr>
            <w:r w:rsidRPr="005E35E6">
              <w:t>Please describe how you plan to implement the return to work project: (</w:t>
            </w:r>
            <w:r w:rsidRPr="00F43B02">
              <w:rPr>
                <w:b w:val="0"/>
              </w:rPr>
              <w:t>outline key partnerships and collaborations across sectors in your country as well as any joint collaboration with other countries</w:t>
            </w:r>
            <w:r w:rsidRPr="005E35E6">
              <w:t>)</w:t>
            </w:r>
          </w:p>
          <w:p w:rsidR="009E667E" w:rsidRDefault="009E667E" w:rsidP="00C51D0B">
            <w:pPr>
              <w:spacing w:after="160" w:line="259" w:lineRule="auto"/>
            </w:pPr>
          </w:p>
          <w:p w:rsidR="009E667E" w:rsidRDefault="009E667E" w:rsidP="009E667E">
            <w:pPr>
              <w:pStyle w:val="ListParagraph"/>
              <w:numPr>
                <w:ilvl w:val="0"/>
                <w:numId w:val="24"/>
              </w:numPr>
              <w:spacing w:after="0" w:line="240" w:lineRule="auto"/>
              <w:rPr>
                <w:lang w:val="fr-FR"/>
              </w:rPr>
            </w:pPr>
            <w:r w:rsidRPr="009E667E">
              <w:rPr>
                <w:lang w:val="fr-FR"/>
              </w:rPr>
              <w:t>Proposer le nouveau syllabus d</w:t>
            </w:r>
            <w:r>
              <w:rPr>
                <w:lang w:val="fr-FR"/>
              </w:rPr>
              <w:t>u cours sur les minéraux de développement en général, et ceux  exploités dans notre région en particulier qui n’existait pas auparavant dans notre institut</w:t>
            </w:r>
          </w:p>
          <w:p w:rsidR="009E667E" w:rsidRDefault="00A817B0" w:rsidP="009E667E">
            <w:pPr>
              <w:pStyle w:val="ListParagraph"/>
              <w:numPr>
                <w:ilvl w:val="0"/>
                <w:numId w:val="24"/>
              </w:numPr>
              <w:spacing w:after="0" w:line="240" w:lineRule="auto"/>
              <w:rPr>
                <w:lang w:val="fr-FR"/>
              </w:rPr>
            </w:pPr>
            <w:r>
              <w:rPr>
                <w:lang w:val="fr-FR"/>
              </w:rPr>
              <w:t xml:space="preserve">Le </w:t>
            </w:r>
            <w:r w:rsidR="009E667E">
              <w:rPr>
                <w:lang w:val="fr-FR"/>
              </w:rPr>
              <w:t xml:space="preserve">dossier </w:t>
            </w:r>
            <w:r>
              <w:rPr>
                <w:lang w:val="fr-FR"/>
              </w:rPr>
              <w:t xml:space="preserve">a été monté </w:t>
            </w:r>
            <w:r w:rsidR="009E667E">
              <w:rPr>
                <w:lang w:val="fr-FR"/>
              </w:rPr>
              <w:t>pour validation auprès du département puis auprès de la commission de validation des cours à dispenser dans l’institut</w:t>
            </w:r>
          </w:p>
          <w:p w:rsidR="009E667E" w:rsidRPr="009E667E" w:rsidRDefault="00A817B0" w:rsidP="009E667E">
            <w:pPr>
              <w:pStyle w:val="ListParagraph"/>
              <w:numPr>
                <w:ilvl w:val="0"/>
                <w:numId w:val="24"/>
              </w:numPr>
              <w:spacing w:after="0" w:line="240" w:lineRule="auto"/>
              <w:rPr>
                <w:lang w:val="fr-FR"/>
              </w:rPr>
            </w:pPr>
            <w:r>
              <w:rPr>
                <w:lang w:val="fr-FR"/>
              </w:rPr>
              <w:t>Les cours débuteront dès la rentée prochaine au mois d’octobre</w:t>
            </w:r>
          </w:p>
          <w:p w:rsidR="009E667E" w:rsidRPr="009E667E" w:rsidRDefault="009E667E" w:rsidP="00C51D0B">
            <w:pPr>
              <w:spacing w:after="160" w:line="259" w:lineRule="auto"/>
              <w:rPr>
                <w:lang w:val="fr-FR"/>
              </w:rPr>
            </w:pPr>
          </w:p>
          <w:p w:rsidR="009E667E" w:rsidRPr="009E667E" w:rsidRDefault="00DE3F78" w:rsidP="00C51D0B">
            <w:pPr>
              <w:spacing w:after="160" w:line="259" w:lineRule="auto"/>
              <w:rPr>
                <w:lang w:val="fr-FR"/>
              </w:rPr>
            </w:pPr>
            <w:r>
              <w:rPr>
                <w:lang w:val="fr-FR"/>
              </w:rPr>
              <w:lastRenderedPageBreak/>
              <w:t>Nous allons également :</w:t>
            </w:r>
          </w:p>
          <w:p w:rsidR="00C51D0B" w:rsidRDefault="00F43B02" w:rsidP="00C51D0B">
            <w:pPr>
              <w:spacing w:after="160" w:line="259" w:lineRule="auto"/>
              <w:rPr>
                <w:lang w:val="fr-FR"/>
              </w:rPr>
            </w:pPr>
            <w:r w:rsidRPr="009E667E">
              <w:rPr>
                <w:lang w:val="fr-FR"/>
              </w:rPr>
              <w:t> </w:t>
            </w:r>
            <w:r w:rsidR="00C51D0B" w:rsidRPr="00A35314">
              <w:rPr>
                <w:lang w:val="fr-FR"/>
              </w:rPr>
              <w:t>-Faire connaître et appliquer à travers des réunions de sensibilisation  les termes et définitions relatifs à l’activité;</w:t>
            </w:r>
          </w:p>
          <w:p w:rsidR="00996585" w:rsidRPr="00C51D0B" w:rsidRDefault="00996585" w:rsidP="00C51D0B">
            <w:pPr>
              <w:spacing w:after="160" w:line="259" w:lineRule="auto"/>
              <w:rPr>
                <w:lang w:val="fr-FR"/>
              </w:rPr>
            </w:pPr>
            <w:r>
              <w:rPr>
                <w:lang w:val="fr-FR"/>
              </w:rPr>
              <w:t>-recenser tous les postes auxquels interviennent les femmes et  estimer leur degré d’exposition aux différents fléaux</w:t>
            </w:r>
            <w:r w:rsidR="00194CCE">
              <w:rPr>
                <w:lang w:val="fr-FR"/>
              </w:rPr>
              <w:t> ;</w:t>
            </w:r>
          </w:p>
          <w:p w:rsidR="00C51D0B" w:rsidRPr="00A35314" w:rsidRDefault="00C51D0B" w:rsidP="00C51D0B">
            <w:pPr>
              <w:spacing w:line="480" w:lineRule="auto"/>
              <w:jc w:val="both"/>
              <w:rPr>
                <w:lang w:val="fr-FR"/>
              </w:rPr>
            </w:pPr>
            <w:r w:rsidRPr="00A35314">
              <w:rPr>
                <w:lang w:val="fr-FR"/>
              </w:rPr>
              <w:t>-</w:t>
            </w:r>
            <w:r w:rsidR="00996585">
              <w:rPr>
                <w:lang w:val="fr-FR"/>
              </w:rPr>
              <w:t xml:space="preserve">descentes sur le terrain et </w:t>
            </w:r>
            <w:r w:rsidRPr="00A35314">
              <w:rPr>
                <w:lang w:val="fr-FR"/>
              </w:rPr>
              <w:t>Echanges de connaissances et  renforcement des capacités des artisans;</w:t>
            </w:r>
          </w:p>
          <w:p w:rsidR="00C51D0B" w:rsidRPr="00A35314" w:rsidRDefault="00C51D0B" w:rsidP="00C51D0B">
            <w:pPr>
              <w:spacing w:line="480" w:lineRule="auto"/>
              <w:jc w:val="both"/>
              <w:rPr>
                <w:lang w:val="fr-FR"/>
              </w:rPr>
            </w:pPr>
            <w:r w:rsidRPr="00A35314">
              <w:rPr>
                <w:lang w:val="fr-FR"/>
              </w:rPr>
              <w:t xml:space="preserve">-Identifier et dresser la liste </w:t>
            </w:r>
            <w:r w:rsidR="00996585" w:rsidRPr="00A35314">
              <w:rPr>
                <w:lang w:val="fr-FR"/>
              </w:rPr>
              <w:t>des différents dangers courus</w:t>
            </w:r>
            <w:r w:rsidRPr="00A35314">
              <w:rPr>
                <w:lang w:val="fr-FR"/>
              </w:rPr>
              <w:t xml:space="preserve"> par les travailleurs et proposer les mesures et bons g</w:t>
            </w:r>
            <w:r w:rsidR="00996585">
              <w:rPr>
                <w:lang w:val="fr-FR"/>
              </w:rPr>
              <w:t>estes requis afin de les éviter.</w:t>
            </w:r>
          </w:p>
          <w:p w:rsidR="00C51D0B" w:rsidRPr="00A35314" w:rsidRDefault="00C51D0B" w:rsidP="00C51D0B">
            <w:pPr>
              <w:spacing w:line="480" w:lineRule="auto"/>
              <w:jc w:val="both"/>
              <w:rPr>
                <w:bCs w:val="0"/>
                <w:color w:val="000000" w:themeColor="text1"/>
                <w:lang w:val="fr-FR"/>
              </w:rPr>
            </w:pPr>
            <w:r w:rsidRPr="00A35314">
              <w:rPr>
                <w:color w:val="000000" w:themeColor="text1"/>
                <w:lang w:val="fr-FR"/>
              </w:rPr>
              <w:t>-Mettre à la disposition des artisans miniers des bacs pour collecte des déchets afin d’assurer un</w:t>
            </w:r>
            <w:r w:rsidR="00996585">
              <w:rPr>
                <w:color w:val="000000" w:themeColor="text1"/>
                <w:lang w:val="fr-FR"/>
              </w:rPr>
              <w:t>e meilleure gestion sur le site ;(gestion et traitement des déchets)</w:t>
            </w:r>
          </w:p>
          <w:p w:rsidR="00C51D0B" w:rsidRDefault="00C51D0B" w:rsidP="00C51D0B">
            <w:pPr>
              <w:spacing w:line="480" w:lineRule="auto"/>
              <w:jc w:val="both"/>
              <w:rPr>
                <w:lang w:val="fr-FR"/>
              </w:rPr>
            </w:pPr>
            <w:r w:rsidRPr="00A35314">
              <w:rPr>
                <w:lang w:val="fr-FR"/>
              </w:rPr>
              <w:t xml:space="preserve">-Mesures de contrôle d’hygiène santé et sécurité au lieu de travail </w:t>
            </w:r>
          </w:p>
          <w:p w:rsidR="00C51D0B" w:rsidRPr="00C51D0B" w:rsidRDefault="00C51D0B" w:rsidP="00C51D0B">
            <w:pPr>
              <w:spacing w:line="480" w:lineRule="auto"/>
              <w:jc w:val="both"/>
              <w:rPr>
                <w:lang w:val="fr-FR"/>
              </w:rPr>
            </w:pPr>
            <w:r w:rsidRPr="00A35314">
              <w:rPr>
                <w:lang w:val="fr-FR"/>
              </w:rPr>
              <w:t xml:space="preserve"> -S'occuper des maladies et accidents et de comprendre les dangers et les risques dans le secteur et les mesures de gestion des </w:t>
            </w:r>
            <w:r>
              <w:rPr>
                <w:lang w:val="fr-FR"/>
              </w:rPr>
              <w:t>risques</w:t>
            </w:r>
            <w:r w:rsidRPr="00C51D0B">
              <w:rPr>
                <w:lang w:val="fr-FR"/>
              </w:rPr>
              <w:t xml:space="preserve"> </w:t>
            </w:r>
            <w:r w:rsidRPr="00A35314">
              <w:rPr>
                <w:lang w:val="fr-FR"/>
              </w:rPr>
              <w:t xml:space="preserve">afin de minimiser les impacts environnementaux sur les communautés </w:t>
            </w:r>
          </w:p>
          <w:p w:rsidR="00C51D0B" w:rsidRPr="00240F1F" w:rsidRDefault="00C51D0B" w:rsidP="00C51D0B">
            <w:pPr>
              <w:spacing w:line="480" w:lineRule="auto"/>
              <w:jc w:val="both"/>
              <w:rPr>
                <w:lang w:val="fr-FR"/>
              </w:rPr>
            </w:pPr>
            <w:r w:rsidRPr="00C51D0B">
              <w:rPr>
                <w:lang w:val="fr-FR"/>
              </w:rPr>
              <w:t>-</w:t>
            </w:r>
            <w:r w:rsidRPr="00240F1F">
              <w:rPr>
                <w:lang w:val="fr-FR"/>
              </w:rPr>
              <w:t>Garantir des conditions de travail décent (tout passe par la sensibilisation et le respect des consignes de sécurité  pendant le travail)</w:t>
            </w:r>
          </w:p>
          <w:p w:rsidR="00C51D0B" w:rsidRDefault="00C51D0B" w:rsidP="00C51D0B">
            <w:pPr>
              <w:spacing w:line="480" w:lineRule="auto"/>
              <w:jc w:val="both"/>
              <w:rPr>
                <w:lang w:val="fr-FR"/>
              </w:rPr>
            </w:pPr>
            <w:r w:rsidRPr="00A35314">
              <w:rPr>
                <w:lang w:val="fr-FR"/>
              </w:rPr>
              <w:t xml:space="preserve">-Faire des petites formations ponctuelles avec documents images et photos en langue locale afin de mieux faire passer le message; </w:t>
            </w:r>
          </w:p>
          <w:p w:rsidR="007E24CF" w:rsidRPr="00C51D0B" w:rsidRDefault="007E24CF" w:rsidP="00C51D0B">
            <w:pPr>
              <w:spacing w:line="480" w:lineRule="auto"/>
              <w:jc w:val="both"/>
              <w:rPr>
                <w:lang w:val="fr-FR"/>
              </w:rPr>
            </w:pPr>
            <w:r>
              <w:rPr>
                <w:lang w:val="fr-FR"/>
              </w:rPr>
              <w:t>- des partenariats entre l’</w:t>
            </w:r>
            <w:r w:rsidR="00D375F6">
              <w:rPr>
                <w:lang w:val="fr-FR"/>
              </w:rPr>
              <w:t>école</w:t>
            </w:r>
            <w:r>
              <w:rPr>
                <w:lang w:val="fr-FR"/>
              </w:rPr>
              <w:t xml:space="preserve"> des beaux arts de </w:t>
            </w:r>
            <w:r w:rsidR="00D375F6">
              <w:rPr>
                <w:lang w:val="fr-FR"/>
              </w:rPr>
              <w:t xml:space="preserve">Foumban, </w:t>
            </w:r>
            <w:r>
              <w:rPr>
                <w:lang w:val="fr-FR"/>
              </w:rPr>
              <w:t xml:space="preserve">cette grande école a un savoir faire  </w:t>
            </w:r>
            <w:r w:rsidR="00D375F6">
              <w:rPr>
                <w:lang w:val="fr-FR"/>
              </w:rPr>
              <w:t>très</w:t>
            </w:r>
            <w:r>
              <w:rPr>
                <w:lang w:val="fr-FR"/>
              </w:rPr>
              <w:t xml:space="preserve"> prononcé </w:t>
            </w:r>
            <w:r w:rsidR="00D375F6">
              <w:rPr>
                <w:lang w:val="fr-FR"/>
              </w:rPr>
              <w:t xml:space="preserve">sur les minéraux de développement (argile, céramique, poterie, tuilerie, briquettes) </w:t>
            </w:r>
            <w:r>
              <w:rPr>
                <w:lang w:val="fr-FR"/>
              </w:rPr>
              <w:t xml:space="preserve">qu’il va falloir exploiter </w:t>
            </w:r>
          </w:p>
          <w:p w:rsidR="00F43B02" w:rsidRDefault="00D375F6" w:rsidP="00C51D0B">
            <w:pPr>
              <w:spacing w:after="160" w:line="259" w:lineRule="auto"/>
              <w:rPr>
                <w:lang w:val="fr-FR"/>
              </w:rPr>
            </w:pPr>
            <w:r>
              <w:rPr>
                <w:lang w:val="fr-FR"/>
              </w:rPr>
              <w:t>-partenariat également avec</w:t>
            </w:r>
            <w:r w:rsidR="00290BAA">
              <w:rPr>
                <w:lang w:val="fr-FR"/>
              </w:rPr>
              <w:t xml:space="preserve"> le </w:t>
            </w:r>
            <w:r w:rsidR="006C457E">
              <w:rPr>
                <w:lang w:val="fr-FR"/>
              </w:rPr>
              <w:t>département</w:t>
            </w:r>
            <w:r w:rsidR="00290BAA">
              <w:rPr>
                <w:lang w:val="fr-FR"/>
              </w:rPr>
              <w:t xml:space="preserve"> </w:t>
            </w:r>
            <w:r w:rsidR="006C457E" w:rsidRPr="00D351D5">
              <w:rPr>
                <w:color w:val="000000" w:themeColor="text1"/>
                <w:lang w:val="fr-FR"/>
              </w:rPr>
              <w:t>de</w:t>
            </w:r>
            <w:r w:rsidR="00D351D5">
              <w:rPr>
                <w:color w:val="000000" w:themeColor="text1"/>
                <w:lang w:val="fr-FR"/>
              </w:rPr>
              <w:t>s  Mines de L’ISMG/BOKE</w:t>
            </w:r>
            <w:r w:rsidR="00D351D5">
              <w:rPr>
                <w:rFonts w:ascii="Helvetica" w:hAnsi="Helvetica"/>
                <w:color w:val="000000" w:themeColor="text1"/>
                <w:sz w:val="20"/>
                <w:szCs w:val="20"/>
                <w:shd w:val="clear" w:color="auto" w:fill="FFFFFF"/>
                <w:lang w:val="fr-FR"/>
              </w:rPr>
              <w:t xml:space="preserve"> </w:t>
            </w:r>
            <w:r w:rsidR="006C457E">
              <w:rPr>
                <w:lang w:val="fr-FR"/>
              </w:rPr>
              <w:t>G</w:t>
            </w:r>
            <w:r>
              <w:rPr>
                <w:lang w:val="fr-FR"/>
              </w:rPr>
              <w:t>uinée Conakry dans le cadre des échanges de compétences  et de connaissances sur les volets environnementaux et différents procc</w:t>
            </w:r>
            <w:r w:rsidR="00D351D5">
              <w:rPr>
                <w:lang w:val="fr-FR"/>
              </w:rPr>
              <w:t>è</w:t>
            </w:r>
            <w:r>
              <w:rPr>
                <w:lang w:val="fr-FR"/>
              </w:rPr>
              <w:t>ss de fabrication des objets d’art a base des minéraux de développement</w:t>
            </w:r>
            <w:r w:rsidR="006C457E">
              <w:rPr>
                <w:lang w:val="fr-FR"/>
              </w:rPr>
              <w:t>.</w:t>
            </w:r>
          </w:p>
          <w:p w:rsidR="00D351D5" w:rsidRPr="00C51D0B" w:rsidRDefault="00D351D5" w:rsidP="00C51D0B">
            <w:pPr>
              <w:spacing w:after="160" w:line="259" w:lineRule="auto"/>
              <w:rPr>
                <w:lang w:val="fr-FR"/>
              </w:rPr>
            </w:pPr>
            <w:r>
              <w:rPr>
                <w:lang w:val="fr-FR"/>
              </w:rPr>
              <w:t xml:space="preserve">-Le Congo également </w:t>
            </w:r>
            <w:r w:rsidR="00E26863">
              <w:rPr>
                <w:lang w:val="fr-FR"/>
              </w:rPr>
              <w:t>regorge</w:t>
            </w:r>
            <w:r>
              <w:rPr>
                <w:lang w:val="fr-FR"/>
              </w:rPr>
              <w:t xml:space="preserve"> d’énormes potentiels dans l’exploitation  artisanale des </w:t>
            </w:r>
            <w:r w:rsidR="00C16902">
              <w:rPr>
                <w:lang w:val="fr-FR"/>
              </w:rPr>
              <w:t>minéraux</w:t>
            </w:r>
            <w:r>
              <w:rPr>
                <w:lang w:val="fr-FR"/>
              </w:rPr>
              <w:t xml:space="preserve"> de </w:t>
            </w:r>
            <w:r w:rsidR="00097AF6">
              <w:rPr>
                <w:lang w:val="fr-FR"/>
              </w:rPr>
              <w:t>développement</w:t>
            </w:r>
            <w:r>
              <w:rPr>
                <w:lang w:val="fr-FR"/>
              </w:rPr>
              <w:t xml:space="preserve"> que nous e</w:t>
            </w:r>
            <w:r w:rsidR="00097AF6">
              <w:rPr>
                <w:lang w:val="fr-FR"/>
              </w:rPr>
              <w:t>xploiterons.</w:t>
            </w:r>
          </w:p>
          <w:p w:rsidR="00F43B02" w:rsidRPr="00C51D0B" w:rsidRDefault="00F43B02" w:rsidP="00C51D0B">
            <w:pPr>
              <w:spacing w:after="160" w:line="259" w:lineRule="auto"/>
              <w:rPr>
                <w:lang w:val="fr-FR"/>
              </w:rPr>
            </w:pPr>
          </w:p>
          <w:p w:rsidR="00F43B02" w:rsidRPr="00C51D0B" w:rsidRDefault="00F43B02" w:rsidP="00C51D0B">
            <w:pPr>
              <w:spacing w:after="160" w:line="259" w:lineRule="auto"/>
              <w:rPr>
                <w:lang w:val="fr-FR"/>
              </w:rPr>
            </w:pPr>
          </w:p>
        </w:tc>
      </w:tr>
      <w:tr w:rsidR="00F43B02" w:rsidRPr="00E26863" w:rsidTr="00C16902">
        <w:trPr>
          <w:trHeight w:val="796"/>
        </w:trPr>
        <w:tc>
          <w:tcPr>
            <w:cnfStyle w:val="001000000000" w:firstRow="0" w:lastRow="0" w:firstColumn="1" w:lastColumn="0" w:oddVBand="0" w:evenVBand="0" w:oddHBand="0" w:evenHBand="0" w:firstRowFirstColumn="0" w:firstRowLastColumn="0" w:lastRowFirstColumn="0" w:lastRowLastColumn="0"/>
            <w:tcW w:w="13716" w:type="dxa"/>
            <w:gridSpan w:val="8"/>
            <w:hideMark/>
          </w:tcPr>
          <w:p w:rsidR="00F43B02" w:rsidRDefault="00F43B02" w:rsidP="00C51D0B">
            <w:pPr>
              <w:spacing w:after="160" w:line="259" w:lineRule="auto"/>
            </w:pPr>
            <w:r w:rsidRPr="005E35E6">
              <w:lastRenderedPageBreak/>
              <w:t>What indicators of success will you employ? (</w:t>
            </w:r>
            <w:r w:rsidRPr="00F43B02">
              <w:rPr>
                <w:b w:val="0"/>
              </w:rPr>
              <w:t>include indicators of success that go beyond activity-level implementation</w:t>
            </w:r>
            <w:r w:rsidRPr="005E35E6">
              <w:t xml:space="preserve">) </w:t>
            </w:r>
          </w:p>
          <w:p w:rsidR="00594B43" w:rsidRDefault="00594B43" w:rsidP="00C51D0B">
            <w:pPr>
              <w:spacing w:after="160" w:line="259" w:lineRule="auto"/>
            </w:pPr>
          </w:p>
          <w:p w:rsidR="00F43B02" w:rsidRDefault="009C3FE9" w:rsidP="00C51D0B">
            <w:pPr>
              <w:spacing w:after="160" w:line="259" w:lineRule="auto"/>
              <w:rPr>
                <w:lang w:val="fr-FR"/>
              </w:rPr>
            </w:pPr>
            <w:r w:rsidRPr="009C3FE9">
              <w:rPr>
                <w:lang w:val="fr-FR"/>
              </w:rPr>
              <w:t xml:space="preserve">Par rapport à notre plan d’action établit, </w:t>
            </w:r>
            <w:r>
              <w:rPr>
                <w:lang w:val="fr-FR"/>
              </w:rPr>
              <w:t>la réduction des  accidents sur le site, l’assainissement du lieu ou site de travail, la réduction des maladies liées à l’exploitation,</w:t>
            </w:r>
            <w:r w:rsidRPr="00A35314">
              <w:rPr>
                <w:lang w:val="fr-FR"/>
              </w:rPr>
              <w:t xml:space="preserve"> </w:t>
            </w:r>
            <w:r>
              <w:rPr>
                <w:lang w:val="fr-FR"/>
              </w:rPr>
              <w:t xml:space="preserve">la </w:t>
            </w:r>
            <w:r w:rsidRPr="00A35314">
              <w:rPr>
                <w:lang w:val="fr-FR"/>
              </w:rPr>
              <w:t>fermeture,</w:t>
            </w:r>
            <w:r>
              <w:rPr>
                <w:lang w:val="fr-FR"/>
              </w:rPr>
              <w:t xml:space="preserve"> la  réhabilitation et le </w:t>
            </w:r>
            <w:r w:rsidRPr="00A35314">
              <w:rPr>
                <w:lang w:val="fr-FR"/>
              </w:rPr>
              <w:t>classement</w:t>
            </w:r>
            <w:r>
              <w:rPr>
                <w:lang w:val="fr-FR"/>
              </w:rPr>
              <w:t xml:space="preserve"> et enfin la responsabilité des femmes au sein du site d’exploitation seront entre autres</w:t>
            </w:r>
            <w:r w:rsidR="00DE3F78">
              <w:rPr>
                <w:lang w:val="fr-FR"/>
              </w:rPr>
              <w:t xml:space="preserve"> les </w:t>
            </w:r>
            <w:r>
              <w:rPr>
                <w:lang w:val="fr-FR"/>
              </w:rPr>
              <w:t xml:space="preserve"> points saillants de notre </w:t>
            </w:r>
            <w:r w:rsidR="009B49C9">
              <w:rPr>
                <w:lang w:val="fr-FR"/>
              </w:rPr>
              <w:t>mission.</w:t>
            </w:r>
          </w:p>
          <w:p w:rsidR="00DE3F78" w:rsidRDefault="00DE3F78" w:rsidP="00C51D0B">
            <w:pPr>
              <w:spacing w:after="160" w:line="259" w:lineRule="auto"/>
              <w:rPr>
                <w:lang w:val="fr-FR"/>
              </w:rPr>
            </w:pPr>
            <w:r>
              <w:rPr>
                <w:lang w:val="fr-FR"/>
              </w:rPr>
              <w:t xml:space="preserve">Et aussi notre objectif serait d’atteindre le plus grand nombre de participants en dehors des salles de cours </w:t>
            </w:r>
          </w:p>
          <w:p w:rsidR="00DE3F78" w:rsidRPr="009C3FE9" w:rsidRDefault="00DE3F78" w:rsidP="00C51D0B">
            <w:pPr>
              <w:spacing w:after="160" w:line="259" w:lineRule="auto"/>
              <w:rPr>
                <w:lang w:val="fr-FR"/>
              </w:rPr>
            </w:pPr>
            <w:r>
              <w:rPr>
                <w:lang w:val="fr-FR"/>
              </w:rPr>
              <w:lastRenderedPageBreak/>
              <w:t xml:space="preserve">Et la formation sera couronnée par un certificat de fin de formation </w:t>
            </w:r>
          </w:p>
          <w:p w:rsidR="00F43B02" w:rsidRPr="009C3FE9" w:rsidRDefault="00F43B02" w:rsidP="00C51D0B">
            <w:pPr>
              <w:spacing w:after="160" w:line="259" w:lineRule="auto"/>
              <w:rPr>
                <w:lang w:val="fr-FR"/>
              </w:rPr>
            </w:pPr>
          </w:p>
          <w:p w:rsidR="00F43B02" w:rsidRPr="009C3FE9" w:rsidRDefault="00F43B02" w:rsidP="00C51D0B">
            <w:pPr>
              <w:spacing w:after="160" w:line="259" w:lineRule="auto"/>
              <w:rPr>
                <w:lang w:val="fr-FR"/>
              </w:rPr>
            </w:pPr>
          </w:p>
          <w:p w:rsidR="00F43B02" w:rsidRPr="009C3FE9" w:rsidRDefault="00F43B02" w:rsidP="00C51D0B">
            <w:pPr>
              <w:spacing w:after="160" w:line="259" w:lineRule="auto"/>
              <w:rPr>
                <w:lang w:val="fr-FR"/>
              </w:rPr>
            </w:pPr>
          </w:p>
        </w:tc>
      </w:tr>
      <w:tr w:rsidR="00F43B02" w:rsidRPr="00E26863" w:rsidTr="00C16902">
        <w:trPr>
          <w:cnfStyle w:val="000000100000" w:firstRow="0" w:lastRow="0" w:firstColumn="0" w:lastColumn="0" w:oddVBand="0" w:evenVBand="0" w:oddHBand="1" w:evenHBand="0" w:firstRowFirstColumn="0" w:firstRowLastColumn="0" w:lastRowFirstColumn="0" w:lastRowLastColumn="0"/>
          <w:trHeight w:val="1301"/>
        </w:trPr>
        <w:tc>
          <w:tcPr>
            <w:cnfStyle w:val="001000000000" w:firstRow="0" w:lastRow="0" w:firstColumn="1" w:lastColumn="0" w:oddVBand="0" w:evenVBand="0" w:oddHBand="0" w:evenHBand="0" w:firstRowFirstColumn="0" w:firstRowLastColumn="0" w:lastRowFirstColumn="0" w:lastRowLastColumn="0"/>
            <w:tcW w:w="13716" w:type="dxa"/>
            <w:gridSpan w:val="8"/>
            <w:hideMark/>
          </w:tcPr>
          <w:p w:rsidR="00097AF6" w:rsidRDefault="00F43B02" w:rsidP="00C51D0B">
            <w:pPr>
              <w:spacing w:after="160" w:line="259" w:lineRule="auto"/>
              <w:rPr>
                <w:lang w:val="fr-FR"/>
              </w:rPr>
            </w:pPr>
            <w:r w:rsidRPr="005E35E6">
              <w:lastRenderedPageBreak/>
              <w:t>What other strategic opportunities have you identified that will contribute to the success and sustainability of your project?</w:t>
            </w:r>
            <w:r>
              <w:t xml:space="preserve"> </w:t>
            </w:r>
            <w:r w:rsidRPr="00473150">
              <w:rPr>
                <w:lang w:val="fr-FR"/>
              </w:rPr>
              <w:t>(</w:t>
            </w:r>
            <w:proofErr w:type="spellStart"/>
            <w:r w:rsidRPr="00473150">
              <w:rPr>
                <w:b w:val="0"/>
                <w:lang w:val="fr-FR"/>
              </w:rPr>
              <w:t>include</w:t>
            </w:r>
            <w:proofErr w:type="spellEnd"/>
            <w:r w:rsidRPr="00473150">
              <w:rPr>
                <w:b w:val="0"/>
                <w:lang w:val="fr-FR"/>
              </w:rPr>
              <w:t xml:space="preserve"> linkages to </w:t>
            </w:r>
            <w:proofErr w:type="spellStart"/>
            <w:r w:rsidRPr="00473150">
              <w:rPr>
                <w:b w:val="0"/>
                <w:lang w:val="fr-FR"/>
              </w:rPr>
              <w:t>sub-regional</w:t>
            </w:r>
            <w:proofErr w:type="spellEnd"/>
            <w:r w:rsidRPr="00473150">
              <w:rPr>
                <w:b w:val="0"/>
                <w:lang w:val="fr-FR"/>
              </w:rPr>
              <w:t xml:space="preserve"> and </w:t>
            </w:r>
            <w:proofErr w:type="spellStart"/>
            <w:r w:rsidRPr="00473150">
              <w:rPr>
                <w:b w:val="0"/>
                <w:lang w:val="fr-FR"/>
              </w:rPr>
              <w:t>regional</w:t>
            </w:r>
            <w:proofErr w:type="spellEnd"/>
            <w:r w:rsidRPr="00473150">
              <w:rPr>
                <w:b w:val="0"/>
                <w:lang w:val="fr-FR"/>
              </w:rPr>
              <w:t xml:space="preserve"> agenda</w:t>
            </w:r>
            <w:r w:rsidRPr="00473150">
              <w:rPr>
                <w:lang w:val="fr-FR"/>
              </w:rPr>
              <w:t>)</w:t>
            </w:r>
          </w:p>
          <w:p w:rsidR="00594B43" w:rsidRDefault="00594B43" w:rsidP="00C51D0B">
            <w:pPr>
              <w:spacing w:after="160" w:line="259" w:lineRule="auto"/>
              <w:rPr>
                <w:lang w:val="fr-FR"/>
              </w:rPr>
            </w:pPr>
          </w:p>
          <w:p w:rsidR="00D351D5" w:rsidRDefault="00097AF6" w:rsidP="00C51D0B">
            <w:pPr>
              <w:spacing w:after="160" w:line="259" w:lineRule="auto"/>
              <w:rPr>
                <w:lang w:val="fr-FR"/>
              </w:rPr>
            </w:pPr>
            <w:r>
              <w:rPr>
                <w:lang w:val="fr-FR"/>
              </w:rPr>
              <w:t xml:space="preserve"> l’Institut Supérieur du S</w:t>
            </w:r>
            <w:r w:rsidR="00473150" w:rsidRPr="00473150">
              <w:rPr>
                <w:lang w:val="fr-FR"/>
              </w:rPr>
              <w:t xml:space="preserve">ahel vient de gagner le projet de </w:t>
            </w:r>
            <w:r w:rsidR="00473150">
              <w:rPr>
                <w:lang w:val="fr-FR"/>
              </w:rPr>
              <w:t>formalisation, normalisation, et viabilisation de l’exploitation artisanale et à petite échelle des minéraux de développement, dans les régions du nord extrême- nord et Adamaoua.</w:t>
            </w:r>
          </w:p>
          <w:p w:rsidR="00F43B02" w:rsidRDefault="00473150" w:rsidP="00C51D0B">
            <w:pPr>
              <w:spacing w:after="160" w:line="259" w:lineRule="auto"/>
              <w:rPr>
                <w:lang w:val="fr-FR"/>
              </w:rPr>
            </w:pPr>
            <w:r>
              <w:rPr>
                <w:lang w:val="fr-FR"/>
              </w:rPr>
              <w:t xml:space="preserve"> A travers ce </w:t>
            </w:r>
            <w:r w:rsidR="00D351D5">
              <w:rPr>
                <w:lang w:val="fr-FR"/>
              </w:rPr>
              <w:t>contrat</w:t>
            </w:r>
            <w:r>
              <w:rPr>
                <w:lang w:val="fr-FR"/>
              </w:rPr>
              <w:t xml:space="preserve"> </w:t>
            </w:r>
            <w:r w:rsidR="00D351D5">
              <w:rPr>
                <w:lang w:val="fr-FR"/>
              </w:rPr>
              <w:t xml:space="preserve">nous allons contribuer en plein temps à la mise en application des différents plans de travail développés, nous allons en même temps sur le  terrain et au niveau des salles de classe passer le message afin de mieux faire connaitre l’importance des minéraux de développement dans la construction et le </w:t>
            </w:r>
            <w:r w:rsidR="00097AF6">
              <w:rPr>
                <w:lang w:val="fr-FR"/>
              </w:rPr>
              <w:t>développement</w:t>
            </w:r>
            <w:r w:rsidR="00D351D5">
              <w:rPr>
                <w:lang w:val="fr-FR"/>
              </w:rPr>
              <w:t xml:space="preserve"> d’un pays</w:t>
            </w:r>
          </w:p>
          <w:p w:rsidR="00DE3F78" w:rsidRDefault="00DE3F78" w:rsidP="00C51D0B">
            <w:pPr>
              <w:spacing w:after="160" w:line="259" w:lineRule="auto"/>
              <w:rPr>
                <w:lang w:val="fr-FR"/>
              </w:rPr>
            </w:pPr>
          </w:p>
          <w:p w:rsidR="00DE3F78" w:rsidRPr="00DE3F78" w:rsidRDefault="00DE3F78" w:rsidP="00C51D0B">
            <w:pPr>
              <w:spacing w:after="160" w:line="259" w:lineRule="auto"/>
              <w:rPr>
                <w:lang w:val="fr-FR"/>
              </w:rPr>
            </w:pPr>
            <w:r w:rsidRPr="00DE3F78">
              <w:rPr>
                <w:lang w:val="fr-FR"/>
              </w:rPr>
              <w:t>Nous attendrons aussi les possibles  f</w:t>
            </w:r>
            <w:r>
              <w:rPr>
                <w:lang w:val="fr-FR"/>
              </w:rPr>
              <w:t xml:space="preserve">onds des donateurs y compris le programme PNUD ACP/UE  EN FAVEUR DES MINERAUX DE DEVELOPPEMENT </w:t>
            </w:r>
          </w:p>
          <w:p w:rsidR="00DE3F78" w:rsidRPr="00E26863" w:rsidRDefault="00DE3F78" w:rsidP="00C51D0B">
            <w:pPr>
              <w:spacing w:after="160" w:line="259" w:lineRule="auto"/>
              <w:rPr>
                <w:lang w:val="fr-FR"/>
              </w:rPr>
            </w:pPr>
            <w:r w:rsidRPr="00DE3F78">
              <w:rPr>
                <w:lang w:val="fr-FR"/>
              </w:rPr>
              <w:t> </w:t>
            </w:r>
          </w:p>
          <w:p w:rsidR="00F43B02" w:rsidRPr="00E26863" w:rsidRDefault="00F43B02" w:rsidP="00C51D0B">
            <w:pPr>
              <w:spacing w:after="160" w:line="259" w:lineRule="auto"/>
              <w:rPr>
                <w:lang w:val="fr-FR"/>
              </w:rPr>
            </w:pPr>
            <w:r w:rsidRPr="00E26863">
              <w:rPr>
                <w:lang w:val="fr-FR"/>
              </w:rPr>
              <w:t> </w:t>
            </w:r>
          </w:p>
          <w:p w:rsidR="00F43B02" w:rsidRPr="00E26863" w:rsidRDefault="00F43B02" w:rsidP="00C51D0B">
            <w:pPr>
              <w:spacing w:after="160" w:line="259" w:lineRule="auto"/>
              <w:rPr>
                <w:lang w:val="fr-FR"/>
              </w:rPr>
            </w:pPr>
          </w:p>
          <w:p w:rsidR="00F43B02" w:rsidRPr="00E26863" w:rsidRDefault="00F43B02" w:rsidP="00C51D0B">
            <w:pPr>
              <w:spacing w:after="160" w:line="259" w:lineRule="auto"/>
              <w:rPr>
                <w:lang w:val="fr-FR"/>
              </w:rPr>
            </w:pPr>
          </w:p>
        </w:tc>
      </w:tr>
      <w:tr w:rsidR="00F43B02" w:rsidRPr="00E26863" w:rsidTr="00C16902">
        <w:trPr>
          <w:trHeight w:val="796"/>
        </w:trPr>
        <w:tc>
          <w:tcPr>
            <w:cnfStyle w:val="001000000000" w:firstRow="0" w:lastRow="0" w:firstColumn="1" w:lastColumn="0" w:oddVBand="0" w:evenVBand="0" w:oddHBand="0" w:evenHBand="0" w:firstRowFirstColumn="0" w:firstRowLastColumn="0" w:lastRowFirstColumn="0" w:lastRowLastColumn="0"/>
            <w:tcW w:w="13716" w:type="dxa"/>
            <w:gridSpan w:val="8"/>
            <w:hideMark/>
          </w:tcPr>
          <w:p w:rsidR="00473150" w:rsidRDefault="00F43B02" w:rsidP="00473150">
            <w:pPr>
              <w:spacing w:line="480" w:lineRule="auto"/>
              <w:jc w:val="both"/>
              <w:rPr>
                <w:lang w:val="fr-FR"/>
              </w:rPr>
            </w:pPr>
            <w:r w:rsidRPr="005E35E6">
              <w:t xml:space="preserve">What aspects of the training will be most useful in implementing your project? </w:t>
            </w:r>
            <w:proofErr w:type="spellStart"/>
            <w:r w:rsidRPr="00473150">
              <w:rPr>
                <w:lang w:val="fr-FR"/>
              </w:rPr>
              <w:t>Explain</w:t>
            </w:r>
            <w:proofErr w:type="spellEnd"/>
          </w:p>
          <w:p w:rsidR="00ED17B0" w:rsidRDefault="00ED17B0" w:rsidP="00473150">
            <w:pPr>
              <w:spacing w:line="480" w:lineRule="auto"/>
              <w:jc w:val="both"/>
              <w:rPr>
                <w:lang w:val="fr-FR"/>
              </w:rPr>
            </w:pPr>
          </w:p>
          <w:p w:rsidR="00097AF6" w:rsidRDefault="00473150" w:rsidP="00473150">
            <w:pPr>
              <w:spacing w:line="480" w:lineRule="auto"/>
              <w:jc w:val="both"/>
              <w:rPr>
                <w:lang w:val="fr-FR"/>
              </w:rPr>
            </w:pPr>
            <w:r w:rsidRPr="00A35314">
              <w:rPr>
                <w:lang w:val="fr-FR"/>
              </w:rPr>
              <w:t xml:space="preserve"> </w:t>
            </w:r>
            <w:r w:rsidR="001D6FCA">
              <w:rPr>
                <w:lang w:val="fr-FR"/>
              </w:rPr>
              <w:t>1</w:t>
            </w:r>
            <w:r w:rsidR="00097AF6">
              <w:rPr>
                <w:lang w:val="fr-FR"/>
              </w:rPr>
              <w:t>-</w:t>
            </w:r>
            <w:r w:rsidRPr="00A35314">
              <w:rPr>
                <w:lang w:val="fr-FR"/>
              </w:rPr>
              <w:t>Faire des petites formations ponctuelles avec documents images et photos en langue</w:t>
            </w:r>
            <w:r w:rsidR="00DE3F78">
              <w:rPr>
                <w:lang w:val="fr-FR"/>
              </w:rPr>
              <w:t xml:space="preserve"> </w:t>
            </w:r>
            <w:r w:rsidR="00DE3F78" w:rsidRPr="00A35314">
              <w:rPr>
                <w:lang w:val="fr-FR"/>
              </w:rPr>
              <w:t>locale</w:t>
            </w:r>
            <w:r w:rsidRPr="00A35314">
              <w:rPr>
                <w:lang w:val="fr-FR"/>
              </w:rPr>
              <w:t xml:space="preserve"> </w:t>
            </w:r>
            <w:r w:rsidR="00DE3F78">
              <w:rPr>
                <w:lang w:val="fr-FR"/>
              </w:rPr>
              <w:t>(pour les artisans analphabètes)</w:t>
            </w:r>
            <w:r w:rsidRPr="00A35314">
              <w:rPr>
                <w:lang w:val="fr-FR"/>
              </w:rPr>
              <w:t xml:space="preserve"> afin de mieux faire passer le message; </w:t>
            </w:r>
          </w:p>
          <w:p w:rsidR="001D6FCA" w:rsidRDefault="001D6FCA" w:rsidP="00473150">
            <w:pPr>
              <w:spacing w:line="480" w:lineRule="auto"/>
              <w:jc w:val="both"/>
              <w:rPr>
                <w:lang w:val="fr-FR"/>
              </w:rPr>
            </w:pPr>
          </w:p>
          <w:p w:rsidR="00473150" w:rsidRDefault="001D6FCA" w:rsidP="00473150">
            <w:pPr>
              <w:spacing w:line="480" w:lineRule="auto"/>
              <w:jc w:val="both"/>
              <w:rPr>
                <w:lang w:val="fr-FR"/>
              </w:rPr>
            </w:pPr>
            <w:r>
              <w:rPr>
                <w:lang w:val="fr-FR"/>
              </w:rPr>
              <w:t>2</w:t>
            </w:r>
            <w:r w:rsidR="00097AF6">
              <w:rPr>
                <w:lang w:val="fr-FR"/>
              </w:rPr>
              <w:t>-Parce que</w:t>
            </w:r>
            <w:r w:rsidR="00473150">
              <w:rPr>
                <w:lang w:val="fr-FR"/>
              </w:rPr>
              <w:t xml:space="preserve"> la plupart des travailleurs sont des </w:t>
            </w:r>
            <w:r w:rsidR="00097AF6">
              <w:rPr>
                <w:lang w:val="fr-FR"/>
              </w:rPr>
              <w:t>analphabètes</w:t>
            </w:r>
            <w:r w:rsidR="00473150">
              <w:rPr>
                <w:lang w:val="fr-FR"/>
              </w:rPr>
              <w:t>, les petites formation</w:t>
            </w:r>
            <w:r w:rsidR="00097AF6">
              <w:rPr>
                <w:lang w:val="fr-FR"/>
              </w:rPr>
              <w:t>s</w:t>
            </w:r>
            <w:r w:rsidR="00473150">
              <w:rPr>
                <w:lang w:val="fr-FR"/>
              </w:rPr>
              <w:t xml:space="preserve"> ou </w:t>
            </w:r>
            <w:r w:rsidR="00097AF6">
              <w:rPr>
                <w:lang w:val="fr-FR"/>
              </w:rPr>
              <w:t>réunions</w:t>
            </w:r>
            <w:r w:rsidR="00473150">
              <w:rPr>
                <w:lang w:val="fr-FR"/>
              </w:rPr>
              <w:t xml:space="preserve"> de sensibilisation seraient </w:t>
            </w:r>
            <w:r w:rsidR="00097AF6">
              <w:rPr>
                <w:lang w:val="fr-FR"/>
              </w:rPr>
              <w:t>intéressantes</w:t>
            </w:r>
            <w:r w:rsidR="00473150">
              <w:rPr>
                <w:lang w:val="fr-FR"/>
              </w:rPr>
              <w:t xml:space="preserve"> si les supports utilisés en </w:t>
            </w:r>
            <w:r w:rsidR="00097AF6">
              <w:rPr>
                <w:lang w:val="fr-FR"/>
              </w:rPr>
              <w:t xml:space="preserve">général sont rédigés en </w:t>
            </w:r>
            <w:r w:rsidR="00473150">
              <w:rPr>
                <w:lang w:val="fr-FR"/>
              </w:rPr>
              <w:t xml:space="preserve"> langues vernaculaires pour faire passer le message</w:t>
            </w:r>
            <w:r w:rsidR="00097AF6">
              <w:rPr>
                <w:lang w:val="fr-FR"/>
              </w:rPr>
              <w:t xml:space="preserve"> le plus simplement possible.</w:t>
            </w:r>
          </w:p>
          <w:p w:rsidR="001D6FCA" w:rsidRDefault="001D6FCA" w:rsidP="00473150">
            <w:pPr>
              <w:spacing w:line="480" w:lineRule="auto"/>
              <w:jc w:val="both"/>
              <w:rPr>
                <w:lang w:val="fr-FR"/>
              </w:rPr>
            </w:pPr>
          </w:p>
          <w:p w:rsidR="00ED17B0" w:rsidRDefault="001D6FCA" w:rsidP="00473150">
            <w:pPr>
              <w:spacing w:line="480" w:lineRule="auto"/>
              <w:jc w:val="both"/>
              <w:rPr>
                <w:lang w:val="fr-FR"/>
              </w:rPr>
            </w:pPr>
            <w:r>
              <w:rPr>
                <w:lang w:val="fr-FR"/>
              </w:rPr>
              <w:t>3</w:t>
            </w:r>
            <w:r w:rsidR="00ED17B0">
              <w:rPr>
                <w:lang w:val="fr-FR"/>
              </w:rPr>
              <w:t>-toucher un grand nombre de participants</w:t>
            </w:r>
          </w:p>
          <w:p w:rsidR="001D6FCA" w:rsidRDefault="001D6FCA" w:rsidP="00473150">
            <w:pPr>
              <w:spacing w:line="480" w:lineRule="auto"/>
              <w:jc w:val="both"/>
              <w:rPr>
                <w:lang w:val="fr-FR"/>
              </w:rPr>
            </w:pPr>
          </w:p>
          <w:p w:rsidR="00ED17B0" w:rsidRDefault="001D6FCA" w:rsidP="00473150">
            <w:pPr>
              <w:spacing w:line="480" w:lineRule="auto"/>
              <w:jc w:val="both"/>
              <w:rPr>
                <w:lang w:val="fr-FR"/>
              </w:rPr>
            </w:pPr>
            <w:r>
              <w:rPr>
                <w:lang w:val="fr-FR"/>
              </w:rPr>
              <w:t>4</w:t>
            </w:r>
            <w:r w:rsidR="00ED17B0">
              <w:rPr>
                <w:lang w:val="fr-FR"/>
              </w:rPr>
              <w:t>-s’assurer des  performances des participants</w:t>
            </w:r>
          </w:p>
          <w:p w:rsidR="001D6FCA" w:rsidRDefault="001D6FCA" w:rsidP="00473150">
            <w:pPr>
              <w:spacing w:line="480" w:lineRule="auto"/>
              <w:jc w:val="both"/>
              <w:rPr>
                <w:lang w:val="fr-FR"/>
              </w:rPr>
            </w:pPr>
          </w:p>
          <w:p w:rsidR="00ED17B0" w:rsidRDefault="001D6FCA" w:rsidP="00473150">
            <w:pPr>
              <w:spacing w:line="480" w:lineRule="auto"/>
              <w:jc w:val="both"/>
              <w:rPr>
                <w:lang w:val="fr-FR"/>
              </w:rPr>
            </w:pPr>
            <w:r>
              <w:rPr>
                <w:lang w:val="fr-FR"/>
              </w:rPr>
              <w:t>5</w:t>
            </w:r>
            <w:r w:rsidR="00ED17B0">
              <w:rPr>
                <w:lang w:val="fr-FR"/>
              </w:rPr>
              <w:t xml:space="preserve">-à la fin de chaque module toujours faire une évaluation afin de s’assurer que le message passe </w:t>
            </w:r>
          </w:p>
          <w:p w:rsidR="001D6FCA" w:rsidRDefault="001D6FCA" w:rsidP="00473150">
            <w:pPr>
              <w:spacing w:line="480" w:lineRule="auto"/>
              <w:jc w:val="both"/>
              <w:rPr>
                <w:lang w:val="fr-FR"/>
              </w:rPr>
            </w:pPr>
          </w:p>
          <w:p w:rsidR="00ED17B0" w:rsidRDefault="001D6FCA" w:rsidP="00473150">
            <w:pPr>
              <w:spacing w:line="480" w:lineRule="auto"/>
              <w:jc w:val="both"/>
              <w:rPr>
                <w:lang w:val="fr-FR"/>
              </w:rPr>
            </w:pPr>
            <w:r>
              <w:rPr>
                <w:lang w:val="fr-FR"/>
              </w:rPr>
              <w:t>6</w:t>
            </w:r>
            <w:r w:rsidR="00ED17B0">
              <w:rPr>
                <w:lang w:val="fr-FR"/>
              </w:rPr>
              <w:t>- de retour sur les lieux de travail que les artisans eux même puissent ressentir la différence avant et après la formation, la formation influence positivement la nouvelle façon de travailler et qui pourrait non seulement les protéger et les amener à mieux travailler et gagner plus,  et les conditions de vie améliorées.</w:t>
            </w:r>
          </w:p>
          <w:p w:rsidR="00ED17B0" w:rsidRPr="001D6FCA" w:rsidRDefault="00ED17B0" w:rsidP="001D6FCA">
            <w:pPr>
              <w:rPr>
                <w:lang w:val="fr-FR"/>
              </w:rPr>
            </w:pPr>
          </w:p>
          <w:p w:rsidR="00ED17B0" w:rsidRPr="001D6FCA" w:rsidRDefault="00ED17B0" w:rsidP="00ED17B0">
            <w:pPr>
              <w:spacing w:after="160" w:line="259" w:lineRule="auto"/>
              <w:rPr>
                <w:lang w:val="fr-FR"/>
              </w:rPr>
            </w:pPr>
          </w:p>
          <w:p w:rsidR="00F43B02" w:rsidRPr="001D6FCA" w:rsidRDefault="00F43B02" w:rsidP="00C51D0B">
            <w:pPr>
              <w:spacing w:after="160" w:line="259" w:lineRule="auto"/>
              <w:rPr>
                <w:lang w:val="fr-FR"/>
              </w:rPr>
            </w:pPr>
          </w:p>
          <w:p w:rsidR="00F43B02" w:rsidRPr="001D6FCA" w:rsidRDefault="00F43B02" w:rsidP="00C51D0B">
            <w:pPr>
              <w:spacing w:after="160" w:line="259" w:lineRule="auto"/>
              <w:rPr>
                <w:lang w:val="fr-FR"/>
              </w:rPr>
            </w:pPr>
          </w:p>
          <w:p w:rsidR="00F43B02" w:rsidRPr="001D6FCA" w:rsidRDefault="00F43B02" w:rsidP="00C51D0B">
            <w:pPr>
              <w:spacing w:after="160" w:line="259" w:lineRule="auto"/>
              <w:rPr>
                <w:lang w:val="fr-FR"/>
              </w:rPr>
            </w:pPr>
          </w:p>
        </w:tc>
      </w:tr>
      <w:tr w:rsidR="00F43B02" w:rsidRPr="005E35E6" w:rsidTr="00C16902">
        <w:trPr>
          <w:cnfStyle w:val="000000100000" w:firstRow="0" w:lastRow="0" w:firstColumn="0" w:lastColumn="0" w:oddVBand="0" w:evenVBand="0" w:oddHBand="1" w:evenHBand="0" w:firstRowFirstColumn="0" w:firstRowLastColumn="0" w:lastRowFirstColumn="0" w:lastRowLastColumn="0"/>
          <w:trHeight w:val="1012"/>
        </w:trPr>
        <w:tc>
          <w:tcPr>
            <w:cnfStyle w:val="001000000000" w:firstRow="0" w:lastRow="0" w:firstColumn="1" w:lastColumn="0" w:oddVBand="0" w:evenVBand="0" w:oddHBand="0" w:evenHBand="0" w:firstRowFirstColumn="0" w:firstRowLastColumn="0" w:lastRowFirstColumn="0" w:lastRowLastColumn="0"/>
            <w:tcW w:w="13716" w:type="dxa"/>
            <w:gridSpan w:val="8"/>
            <w:hideMark/>
          </w:tcPr>
          <w:p w:rsidR="00F43B02" w:rsidRPr="005E35E6" w:rsidRDefault="00F43B02" w:rsidP="00C51D0B">
            <w:pPr>
              <w:spacing w:after="160" w:line="259" w:lineRule="auto"/>
            </w:pPr>
            <w:r w:rsidRPr="005E35E6">
              <w:lastRenderedPageBreak/>
              <w:t>What are your future plans? (</w:t>
            </w:r>
            <w:r w:rsidRPr="00F43B02">
              <w:rPr>
                <w:b w:val="0"/>
              </w:rPr>
              <w:t>Include any additional capacity building needs for your professional development that you have identified during the course of the workshop</w:t>
            </w:r>
            <w:r w:rsidRPr="005E35E6">
              <w:t>).</w:t>
            </w:r>
          </w:p>
          <w:p w:rsidR="00F43B02" w:rsidRDefault="00F43B02" w:rsidP="00C51D0B">
            <w:pPr>
              <w:spacing w:after="160" w:line="259" w:lineRule="auto"/>
            </w:pPr>
            <w:r w:rsidRPr="005E35E6">
              <w:t> </w:t>
            </w:r>
          </w:p>
          <w:p w:rsidR="00F43B02" w:rsidRDefault="00F43B02" w:rsidP="00C51D0B">
            <w:pPr>
              <w:spacing w:after="160" w:line="259" w:lineRule="auto"/>
            </w:pPr>
          </w:p>
          <w:p w:rsidR="00F43B02" w:rsidRPr="005E35E6" w:rsidRDefault="00F43B02" w:rsidP="00C51D0B">
            <w:pPr>
              <w:spacing w:after="160" w:line="259" w:lineRule="auto"/>
            </w:pPr>
          </w:p>
        </w:tc>
      </w:tr>
      <w:tr w:rsidR="00F43B02" w:rsidRPr="005E35E6" w:rsidTr="00C16902">
        <w:trPr>
          <w:trHeight w:val="305"/>
        </w:trPr>
        <w:tc>
          <w:tcPr>
            <w:cnfStyle w:val="001000000000" w:firstRow="0" w:lastRow="0" w:firstColumn="1" w:lastColumn="0" w:oddVBand="0" w:evenVBand="0" w:oddHBand="0" w:evenHBand="0" w:firstRowFirstColumn="0" w:firstRowLastColumn="0" w:lastRowFirstColumn="0" w:lastRowLastColumn="0"/>
            <w:tcW w:w="13716" w:type="dxa"/>
            <w:gridSpan w:val="8"/>
          </w:tcPr>
          <w:p w:rsidR="00F43B02" w:rsidRDefault="00F43B02" w:rsidP="00C51D0B">
            <w:pPr>
              <w:jc w:val="center"/>
            </w:pPr>
            <w:r>
              <w:t>ACTION PLAN</w:t>
            </w:r>
          </w:p>
          <w:p w:rsidR="00F43B02" w:rsidRPr="005E35E6" w:rsidRDefault="00F43B02" w:rsidP="00C51D0B">
            <w:pPr>
              <w:jc w:val="center"/>
            </w:pPr>
          </w:p>
        </w:tc>
      </w:tr>
      <w:tr w:rsidR="00C16902" w:rsidRPr="005E35E6" w:rsidTr="00E43039">
        <w:trPr>
          <w:cnfStyle w:val="000000100000" w:firstRow="0" w:lastRow="0" w:firstColumn="0" w:lastColumn="0" w:oddVBand="0" w:evenVBand="0" w:oddHBand="1" w:evenHBand="0"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1025" w:type="dxa"/>
            <w:tcBorders>
              <w:tl2br w:val="single" w:sz="4" w:space="0" w:color="BFBFBF" w:themeColor="background1" w:themeShade="BF"/>
            </w:tcBorders>
          </w:tcPr>
          <w:p w:rsidR="00F43B02" w:rsidRDefault="00F43B02" w:rsidP="00C51D0B">
            <w:r>
              <w:t xml:space="preserve">           Period </w:t>
            </w:r>
          </w:p>
          <w:p w:rsidR="00F43B02" w:rsidRDefault="00F43B02" w:rsidP="00C51D0B"/>
          <w:p w:rsidR="00F43B02" w:rsidRPr="005E35E6" w:rsidRDefault="00F43B02" w:rsidP="00C51D0B">
            <w:r>
              <w:t xml:space="preserve">Activities </w:t>
            </w:r>
          </w:p>
        </w:tc>
        <w:tc>
          <w:tcPr>
            <w:tcW w:w="1210" w:type="dxa"/>
          </w:tcPr>
          <w:p w:rsidR="00F43B02" w:rsidRDefault="00F43B02" w:rsidP="00C51D0B">
            <w:pPr>
              <w:cnfStyle w:val="000000100000" w:firstRow="0" w:lastRow="0" w:firstColumn="0" w:lastColumn="0" w:oddVBand="0" w:evenVBand="0" w:oddHBand="1" w:evenHBand="0" w:firstRowFirstColumn="0" w:firstRowLastColumn="0" w:lastRowFirstColumn="0" w:lastRowLastColumn="0"/>
            </w:pPr>
          </w:p>
          <w:p w:rsidR="00F43B02" w:rsidRPr="005E35E6" w:rsidRDefault="00F43B02" w:rsidP="00C51D0B">
            <w:pPr>
              <w:cnfStyle w:val="000000100000" w:firstRow="0" w:lastRow="0" w:firstColumn="0" w:lastColumn="0" w:oddVBand="0" w:evenVBand="0" w:oddHBand="1" w:evenHBand="0" w:firstRowFirstColumn="0" w:firstRowLastColumn="0" w:lastRowFirstColumn="0" w:lastRowLastColumn="0"/>
            </w:pPr>
            <w:r>
              <w:t>Month 1</w:t>
            </w:r>
          </w:p>
        </w:tc>
        <w:tc>
          <w:tcPr>
            <w:tcW w:w="1275" w:type="dxa"/>
          </w:tcPr>
          <w:p w:rsidR="00F43B02" w:rsidRDefault="00F43B02" w:rsidP="00C51D0B">
            <w:pPr>
              <w:cnfStyle w:val="000000100000" w:firstRow="0" w:lastRow="0" w:firstColumn="0" w:lastColumn="0" w:oddVBand="0" w:evenVBand="0" w:oddHBand="1" w:evenHBand="0" w:firstRowFirstColumn="0" w:firstRowLastColumn="0" w:lastRowFirstColumn="0" w:lastRowLastColumn="0"/>
            </w:pPr>
          </w:p>
          <w:p w:rsidR="00F43B02" w:rsidRDefault="00F43B02" w:rsidP="00C51D0B">
            <w:pPr>
              <w:cnfStyle w:val="000000100000" w:firstRow="0" w:lastRow="0" w:firstColumn="0" w:lastColumn="0" w:oddVBand="0" w:evenVBand="0" w:oddHBand="1" w:evenHBand="0" w:firstRowFirstColumn="0" w:firstRowLastColumn="0" w:lastRowFirstColumn="0" w:lastRowLastColumn="0"/>
            </w:pPr>
            <w:r>
              <w:t>Month 2</w:t>
            </w:r>
          </w:p>
        </w:tc>
        <w:tc>
          <w:tcPr>
            <w:tcW w:w="1985" w:type="dxa"/>
          </w:tcPr>
          <w:p w:rsidR="00F43B02" w:rsidRDefault="00F43B02" w:rsidP="00C51D0B">
            <w:pPr>
              <w:cnfStyle w:val="000000100000" w:firstRow="0" w:lastRow="0" w:firstColumn="0" w:lastColumn="0" w:oddVBand="0" w:evenVBand="0" w:oddHBand="1" w:evenHBand="0" w:firstRowFirstColumn="0" w:firstRowLastColumn="0" w:lastRowFirstColumn="0" w:lastRowLastColumn="0"/>
            </w:pPr>
          </w:p>
          <w:p w:rsidR="00F43B02" w:rsidRDefault="00F43B02" w:rsidP="00C51D0B">
            <w:pPr>
              <w:cnfStyle w:val="000000100000" w:firstRow="0" w:lastRow="0" w:firstColumn="0" w:lastColumn="0" w:oddVBand="0" w:evenVBand="0" w:oddHBand="1" w:evenHBand="0" w:firstRowFirstColumn="0" w:firstRowLastColumn="0" w:lastRowFirstColumn="0" w:lastRowLastColumn="0"/>
            </w:pPr>
            <w:r>
              <w:t>Month 3</w:t>
            </w:r>
          </w:p>
        </w:tc>
        <w:tc>
          <w:tcPr>
            <w:tcW w:w="1838" w:type="dxa"/>
          </w:tcPr>
          <w:p w:rsidR="00F43B02" w:rsidRDefault="00F43B02" w:rsidP="00C51D0B">
            <w:pPr>
              <w:cnfStyle w:val="000000100000" w:firstRow="0" w:lastRow="0" w:firstColumn="0" w:lastColumn="0" w:oddVBand="0" w:evenVBand="0" w:oddHBand="1" w:evenHBand="0" w:firstRowFirstColumn="0" w:firstRowLastColumn="0" w:lastRowFirstColumn="0" w:lastRowLastColumn="0"/>
            </w:pPr>
          </w:p>
          <w:p w:rsidR="00F43B02" w:rsidRDefault="00F43B02" w:rsidP="00C51D0B">
            <w:pPr>
              <w:cnfStyle w:val="000000100000" w:firstRow="0" w:lastRow="0" w:firstColumn="0" w:lastColumn="0" w:oddVBand="0" w:evenVBand="0" w:oddHBand="1" w:evenHBand="0" w:firstRowFirstColumn="0" w:firstRowLastColumn="0" w:lastRowFirstColumn="0" w:lastRowLastColumn="0"/>
            </w:pPr>
            <w:r w:rsidRPr="002C3C8A">
              <w:t xml:space="preserve">Month </w:t>
            </w:r>
            <w:r>
              <w:t>4</w:t>
            </w:r>
          </w:p>
        </w:tc>
        <w:tc>
          <w:tcPr>
            <w:tcW w:w="1564" w:type="dxa"/>
          </w:tcPr>
          <w:p w:rsidR="00F43B02" w:rsidRDefault="00F43B02" w:rsidP="00C51D0B">
            <w:pPr>
              <w:cnfStyle w:val="000000100000" w:firstRow="0" w:lastRow="0" w:firstColumn="0" w:lastColumn="0" w:oddVBand="0" w:evenVBand="0" w:oddHBand="1" w:evenHBand="0" w:firstRowFirstColumn="0" w:firstRowLastColumn="0" w:lastRowFirstColumn="0" w:lastRowLastColumn="0"/>
            </w:pPr>
          </w:p>
          <w:p w:rsidR="00F43B02" w:rsidRDefault="00F43B02" w:rsidP="00C51D0B">
            <w:pPr>
              <w:cnfStyle w:val="000000100000" w:firstRow="0" w:lastRow="0" w:firstColumn="0" w:lastColumn="0" w:oddVBand="0" w:evenVBand="0" w:oddHBand="1" w:evenHBand="0" w:firstRowFirstColumn="0" w:firstRowLastColumn="0" w:lastRowFirstColumn="0" w:lastRowLastColumn="0"/>
            </w:pPr>
            <w:r w:rsidRPr="002C3C8A">
              <w:t>Month</w:t>
            </w:r>
            <w:r>
              <w:t xml:space="preserve"> 5</w:t>
            </w:r>
          </w:p>
        </w:tc>
        <w:tc>
          <w:tcPr>
            <w:tcW w:w="1984" w:type="dxa"/>
          </w:tcPr>
          <w:p w:rsidR="00F43B02" w:rsidRDefault="00F43B02" w:rsidP="00C51D0B">
            <w:pPr>
              <w:cnfStyle w:val="000000100000" w:firstRow="0" w:lastRow="0" w:firstColumn="0" w:lastColumn="0" w:oddVBand="0" w:evenVBand="0" w:oddHBand="1" w:evenHBand="0" w:firstRowFirstColumn="0" w:firstRowLastColumn="0" w:lastRowFirstColumn="0" w:lastRowLastColumn="0"/>
            </w:pPr>
          </w:p>
          <w:p w:rsidR="00F43B02" w:rsidRDefault="00F43B02" w:rsidP="00C51D0B">
            <w:pPr>
              <w:cnfStyle w:val="000000100000" w:firstRow="0" w:lastRow="0" w:firstColumn="0" w:lastColumn="0" w:oddVBand="0" w:evenVBand="0" w:oddHBand="1" w:evenHBand="0" w:firstRowFirstColumn="0" w:firstRowLastColumn="0" w:lastRowFirstColumn="0" w:lastRowLastColumn="0"/>
            </w:pPr>
            <w:r w:rsidRPr="002C3C8A">
              <w:t xml:space="preserve">Month </w:t>
            </w:r>
            <w:r>
              <w:t>6</w:t>
            </w:r>
          </w:p>
        </w:tc>
        <w:tc>
          <w:tcPr>
            <w:tcW w:w="2835" w:type="dxa"/>
          </w:tcPr>
          <w:p w:rsidR="00F43B02" w:rsidRDefault="00F43B02" w:rsidP="00C51D0B">
            <w:pPr>
              <w:cnfStyle w:val="000000100000" w:firstRow="0" w:lastRow="0" w:firstColumn="0" w:lastColumn="0" w:oddVBand="0" w:evenVBand="0" w:oddHBand="1" w:evenHBand="0" w:firstRowFirstColumn="0" w:firstRowLastColumn="0" w:lastRowFirstColumn="0" w:lastRowLastColumn="0"/>
            </w:pPr>
          </w:p>
          <w:p w:rsidR="00F43B02" w:rsidRDefault="00F43B02" w:rsidP="00C51D0B">
            <w:pPr>
              <w:cnfStyle w:val="000000100000" w:firstRow="0" w:lastRow="0" w:firstColumn="0" w:lastColumn="0" w:oddVBand="0" w:evenVBand="0" w:oddHBand="1" w:evenHBand="0" w:firstRowFirstColumn="0" w:firstRowLastColumn="0" w:lastRowFirstColumn="0" w:lastRowLastColumn="0"/>
            </w:pPr>
            <w:r w:rsidRPr="002C3C8A">
              <w:t xml:space="preserve">Month </w:t>
            </w:r>
            <w:r>
              <w:t>7</w:t>
            </w:r>
          </w:p>
        </w:tc>
      </w:tr>
      <w:tr w:rsidR="00C16902" w:rsidRPr="00843E27" w:rsidTr="00E43039">
        <w:trPr>
          <w:trHeight w:val="512"/>
        </w:trPr>
        <w:tc>
          <w:tcPr>
            <w:cnfStyle w:val="001000000000" w:firstRow="0" w:lastRow="0" w:firstColumn="1" w:lastColumn="0" w:oddVBand="0" w:evenVBand="0" w:oddHBand="0" w:evenHBand="0" w:firstRowFirstColumn="0" w:firstRowLastColumn="0" w:lastRowFirstColumn="0" w:lastRowLastColumn="0"/>
            <w:tcW w:w="1025" w:type="dxa"/>
          </w:tcPr>
          <w:p w:rsidR="00F43B02" w:rsidRPr="005E35E6" w:rsidRDefault="00F43B02" w:rsidP="00C51D0B">
            <w:r>
              <w:lastRenderedPageBreak/>
              <w:t xml:space="preserve">Activity 1: </w:t>
            </w:r>
          </w:p>
        </w:tc>
        <w:tc>
          <w:tcPr>
            <w:tcW w:w="1210" w:type="dxa"/>
          </w:tcPr>
          <w:p w:rsidR="00F43B02" w:rsidRDefault="00E43039" w:rsidP="00525A2B">
            <w:pPr>
              <w:jc w:val="center"/>
              <w:cnfStyle w:val="000000000000" w:firstRow="0" w:lastRow="0" w:firstColumn="0" w:lastColumn="0" w:oddVBand="0" w:evenVBand="0" w:oddHBand="0" w:evenHBand="0" w:firstRowFirstColumn="0" w:firstRowLastColumn="0" w:lastRowFirstColumn="0" w:lastRowLastColumn="0"/>
              <w:rPr>
                <w:lang w:val="fr-FR"/>
              </w:rPr>
            </w:pPr>
            <w:r>
              <w:rPr>
                <w:lang w:val="fr-FR"/>
              </w:rPr>
              <w:t>révison</w:t>
            </w:r>
            <w:r w:rsidR="005122E1">
              <w:rPr>
                <w:lang w:val="fr-FR"/>
              </w:rPr>
              <w:t xml:space="preserve"> des syllabus</w:t>
            </w:r>
          </w:p>
          <w:p w:rsidR="00F43B02" w:rsidRPr="00194CCE" w:rsidRDefault="00F43B02" w:rsidP="005122E1">
            <w:pPr>
              <w:cnfStyle w:val="000000000000" w:firstRow="0" w:lastRow="0" w:firstColumn="0" w:lastColumn="0" w:oddVBand="0" w:evenVBand="0" w:oddHBand="0" w:evenHBand="0" w:firstRowFirstColumn="0" w:firstRowLastColumn="0" w:lastRowFirstColumn="0" w:lastRowLastColumn="0"/>
              <w:rPr>
                <w:lang w:val="fr-FR"/>
              </w:rPr>
            </w:pPr>
          </w:p>
          <w:p w:rsidR="00F43B02" w:rsidRPr="00194CCE" w:rsidRDefault="00F43B02" w:rsidP="00525A2B">
            <w:pPr>
              <w:jc w:val="center"/>
              <w:cnfStyle w:val="000000000000" w:firstRow="0" w:lastRow="0" w:firstColumn="0" w:lastColumn="0" w:oddVBand="0" w:evenVBand="0" w:oddHBand="0" w:evenHBand="0" w:firstRowFirstColumn="0" w:firstRowLastColumn="0" w:lastRowFirstColumn="0" w:lastRowLastColumn="0"/>
              <w:rPr>
                <w:lang w:val="fr-FR"/>
              </w:rPr>
            </w:pPr>
          </w:p>
        </w:tc>
        <w:tc>
          <w:tcPr>
            <w:tcW w:w="1275" w:type="dxa"/>
          </w:tcPr>
          <w:p w:rsidR="005122E1" w:rsidRDefault="005122E1" w:rsidP="00525A2B">
            <w:pPr>
              <w:jc w:val="center"/>
              <w:cnfStyle w:val="000000000000" w:firstRow="0" w:lastRow="0" w:firstColumn="0" w:lastColumn="0" w:oddVBand="0" w:evenVBand="0" w:oddHBand="0" w:evenHBand="0" w:firstRowFirstColumn="0" w:firstRowLastColumn="0" w:lastRowFirstColumn="0" w:lastRowLastColumn="0"/>
              <w:rPr>
                <w:bCs/>
                <w:lang w:val="fr-FR"/>
              </w:rPr>
            </w:pPr>
          </w:p>
          <w:p w:rsidR="005122E1" w:rsidRDefault="005122E1" w:rsidP="00525A2B">
            <w:pPr>
              <w:jc w:val="center"/>
              <w:cnfStyle w:val="000000000000" w:firstRow="0" w:lastRow="0" w:firstColumn="0" w:lastColumn="0" w:oddVBand="0" w:evenVBand="0" w:oddHBand="0" w:evenHBand="0" w:firstRowFirstColumn="0" w:firstRowLastColumn="0" w:lastRowFirstColumn="0" w:lastRowLastColumn="0"/>
              <w:rPr>
                <w:bCs/>
                <w:lang w:val="fr-FR"/>
              </w:rPr>
            </w:pPr>
          </w:p>
          <w:p w:rsidR="005122E1" w:rsidRDefault="005122E1" w:rsidP="00525A2B">
            <w:pPr>
              <w:jc w:val="center"/>
              <w:cnfStyle w:val="000000000000" w:firstRow="0" w:lastRow="0" w:firstColumn="0" w:lastColumn="0" w:oddVBand="0" w:evenVBand="0" w:oddHBand="0" w:evenHBand="0" w:firstRowFirstColumn="0" w:firstRowLastColumn="0" w:lastRowFirstColumn="0" w:lastRowLastColumn="0"/>
              <w:rPr>
                <w:bCs/>
                <w:lang w:val="fr-FR"/>
              </w:rPr>
            </w:pPr>
            <w:r>
              <w:rPr>
                <w:lang w:val="fr-FR"/>
              </w:rPr>
              <w:t>révis</w:t>
            </w:r>
            <w:r w:rsidR="00E43039">
              <w:rPr>
                <w:lang w:val="fr-FR"/>
              </w:rPr>
              <w:t>i</w:t>
            </w:r>
            <w:r>
              <w:rPr>
                <w:lang w:val="fr-FR"/>
              </w:rPr>
              <w:t>on des syllabus</w:t>
            </w:r>
          </w:p>
          <w:p w:rsidR="00F43B02" w:rsidRPr="00194CCE" w:rsidRDefault="00F43B02" w:rsidP="005122E1">
            <w:pPr>
              <w:cnfStyle w:val="000000000000" w:firstRow="0" w:lastRow="0" w:firstColumn="0" w:lastColumn="0" w:oddVBand="0" w:evenVBand="0" w:oddHBand="0" w:evenHBand="0" w:firstRowFirstColumn="0" w:firstRowLastColumn="0" w:lastRowFirstColumn="0" w:lastRowLastColumn="0"/>
              <w:rPr>
                <w:lang w:val="fr-FR"/>
              </w:rPr>
            </w:pPr>
          </w:p>
        </w:tc>
        <w:tc>
          <w:tcPr>
            <w:tcW w:w="1985" w:type="dxa"/>
          </w:tcPr>
          <w:p w:rsidR="00F43B02" w:rsidRPr="00194CCE" w:rsidRDefault="005122E1" w:rsidP="005122E1">
            <w:pPr>
              <w:jc w:val="center"/>
              <w:cnfStyle w:val="000000000000" w:firstRow="0" w:lastRow="0" w:firstColumn="0" w:lastColumn="0" w:oddVBand="0" w:evenVBand="0" w:oddHBand="0" w:evenHBand="0" w:firstRowFirstColumn="0" w:firstRowLastColumn="0" w:lastRowFirstColumn="0" w:lastRowLastColumn="0"/>
              <w:rPr>
                <w:lang w:val="fr-FR"/>
              </w:rPr>
            </w:pPr>
            <w:r>
              <w:rPr>
                <w:lang w:val="fr-FR"/>
              </w:rPr>
              <w:t>révision des syllabus</w:t>
            </w:r>
            <w:r w:rsidRPr="00240F1F">
              <w:rPr>
                <w:bCs/>
                <w:lang w:val="fr-FR"/>
              </w:rPr>
              <w:t xml:space="preserve"> </w:t>
            </w:r>
          </w:p>
        </w:tc>
        <w:tc>
          <w:tcPr>
            <w:tcW w:w="1838" w:type="dxa"/>
          </w:tcPr>
          <w:p w:rsidR="00F43B02" w:rsidRPr="00194CCE" w:rsidRDefault="00F43B02" w:rsidP="00C51D0B">
            <w:pPr>
              <w:cnfStyle w:val="000000000000" w:firstRow="0" w:lastRow="0" w:firstColumn="0" w:lastColumn="0" w:oddVBand="0" w:evenVBand="0" w:oddHBand="0" w:evenHBand="0" w:firstRowFirstColumn="0" w:firstRowLastColumn="0" w:lastRowFirstColumn="0" w:lastRowLastColumn="0"/>
              <w:rPr>
                <w:lang w:val="fr-FR"/>
              </w:rPr>
            </w:pPr>
          </w:p>
        </w:tc>
        <w:tc>
          <w:tcPr>
            <w:tcW w:w="1564" w:type="dxa"/>
          </w:tcPr>
          <w:p w:rsidR="00F43B02" w:rsidRPr="00194CCE" w:rsidRDefault="00F43B02" w:rsidP="00C51D0B">
            <w:pPr>
              <w:cnfStyle w:val="000000000000" w:firstRow="0" w:lastRow="0" w:firstColumn="0" w:lastColumn="0" w:oddVBand="0" w:evenVBand="0" w:oddHBand="0" w:evenHBand="0" w:firstRowFirstColumn="0" w:firstRowLastColumn="0" w:lastRowFirstColumn="0" w:lastRowLastColumn="0"/>
              <w:rPr>
                <w:lang w:val="fr-FR"/>
              </w:rPr>
            </w:pPr>
          </w:p>
        </w:tc>
        <w:tc>
          <w:tcPr>
            <w:tcW w:w="1984" w:type="dxa"/>
          </w:tcPr>
          <w:p w:rsidR="00F43B02" w:rsidRPr="00194CCE" w:rsidRDefault="00F43B02" w:rsidP="00C51D0B">
            <w:pPr>
              <w:cnfStyle w:val="000000000000" w:firstRow="0" w:lastRow="0" w:firstColumn="0" w:lastColumn="0" w:oddVBand="0" w:evenVBand="0" w:oddHBand="0" w:evenHBand="0" w:firstRowFirstColumn="0" w:firstRowLastColumn="0" w:lastRowFirstColumn="0" w:lastRowLastColumn="0"/>
              <w:rPr>
                <w:lang w:val="fr-FR"/>
              </w:rPr>
            </w:pPr>
          </w:p>
        </w:tc>
        <w:tc>
          <w:tcPr>
            <w:tcW w:w="2835" w:type="dxa"/>
          </w:tcPr>
          <w:p w:rsidR="00F43B02" w:rsidRPr="00194CCE" w:rsidRDefault="00F43B02" w:rsidP="00C51D0B">
            <w:pPr>
              <w:cnfStyle w:val="000000000000" w:firstRow="0" w:lastRow="0" w:firstColumn="0" w:lastColumn="0" w:oddVBand="0" w:evenVBand="0" w:oddHBand="0" w:evenHBand="0" w:firstRowFirstColumn="0" w:firstRowLastColumn="0" w:lastRowFirstColumn="0" w:lastRowLastColumn="0"/>
              <w:rPr>
                <w:b/>
                <w:bCs/>
                <w:lang w:val="fr-FR"/>
              </w:rPr>
            </w:pPr>
          </w:p>
        </w:tc>
      </w:tr>
      <w:tr w:rsidR="00C16902" w:rsidRPr="00E26863" w:rsidTr="00E43039">
        <w:trPr>
          <w:cnfStyle w:val="000000100000" w:firstRow="0" w:lastRow="0" w:firstColumn="0" w:lastColumn="0" w:oddVBand="0" w:evenVBand="0" w:oddHBand="1" w:evenHBand="0"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1025" w:type="dxa"/>
          </w:tcPr>
          <w:p w:rsidR="00C16902" w:rsidRPr="005E35E6" w:rsidRDefault="00C16902" w:rsidP="00C51D0B">
            <w:r>
              <w:t xml:space="preserve">Activity 2: </w:t>
            </w:r>
          </w:p>
        </w:tc>
        <w:tc>
          <w:tcPr>
            <w:tcW w:w="1210" w:type="dxa"/>
          </w:tcPr>
          <w:p w:rsidR="00C16902" w:rsidRPr="00525A2B" w:rsidRDefault="00C16902" w:rsidP="00525A2B">
            <w:pPr>
              <w:cnfStyle w:val="000000100000" w:firstRow="0" w:lastRow="0" w:firstColumn="0" w:lastColumn="0" w:oddVBand="0" w:evenVBand="0" w:oddHBand="1" w:evenHBand="0" w:firstRowFirstColumn="0" w:firstRowLastColumn="0" w:lastRowFirstColumn="0" w:lastRowLastColumn="0"/>
              <w:rPr>
                <w:lang w:val="fr-FR"/>
              </w:rPr>
            </w:pPr>
          </w:p>
        </w:tc>
        <w:tc>
          <w:tcPr>
            <w:tcW w:w="1275" w:type="dxa"/>
          </w:tcPr>
          <w:p w:rsidR="00C16902" w:rsidRPr="00BA531F" w:rsidRDefault="00C16902" w:rsidP="00525A2B">
            <w:pPr>
              <w:jc w:val="center"/>
              <w:cnfStyle w:val="000000100000" w:firstRow="0" w:lastRow="0" w:firstColumn="0" w:lastColumn="0" w:oddVBand="0" w:evenVBand="0" w:oddHBand="1" w:evenHBand="0" w:firstRowFirstColumn="0" w:firstRowLastColumn="0" w:lastRowFirstColumn="0" w:lastRowLastColumn="0"/>
              <w:rPr>
                <w:lang w:val="fr-FR"/>
              </w:rPr>
            </w:pPr>
          </w:p>
        </w:tc>
        <w:tc>
          <w:tcPr>
            <w:tcW w:w="1985" w:type="dxa"/>
          </w:tcPr>
          <w:p w:rsidR="00C16902" w:rsidRPr="00C16902" w:rsidRDefault="00C16902" w:rsidP="005122E1">
            <w:pPr>
              <w:jc w:val="center"/>
              <w:cnfStyle w:val="000000100000" w:firstRow="0" w:lastRow="0" w:firstColumn="0" w:lastColumn="0" w:oddVBand="0" w:evenVBand="0" w:oddHBand="1" w:evenHBand="0" w:firstRowFirstColumn="0" w:firstRowLastColumn="0" w:lastRowFirstColumn="0" w:lastRowLastColumn="0"/>
              <w:rPr>
                <w:lang w:val="fr-FR"/>
              </w:rPr>
            </w:pPr>
          </w:p>
          <w:p w:rsidR="005122E1" w:rsidRDefault="005122E1" w:rsidP="005122E1">
            <w:pPr>
              <w:cnfStyle w:val="000000100000" w:firstRow="0" w:lastRow="0" w:firstColumn="0" w:lastColumn="0" w:oddVBand="0" w:evenVBand="0" w:oddHBand="1" w:evenHBand="0" w:firstRowFirstColumn="0" w:firstRowLastColumn="0" w:lastRowFirstColumn="0" w:lastRowLastColumn="0"/>
              <w:rPr>
                <w:color w:val="000000" w:themeColor="text1"/>
                <w:lang w:val="fr-FR"/>
              </w:rPr>
            </w:pPr>
          </w:p>
          <w:p w:rsidR="00C16902" w:rsidRPr="005122E1" w:rsidRDefault="00E43039" w:rsidP="005122E1">
            <w:pPr>
              <w:jc w:val="center"/>
              <w:cnfStyle w:val="000000100000" w:firstRow="0" w:lastRow="0" w:firstColumn="0" w:lastColumn="0" w:oddVBand="0" w:evenVBand="0" w:oddHBand="1" w:evenHBand="0" w:firstRowFirstColumn="0" w:firstRowLastColumn="0" w:lastRowFirstColumn="0" w:lastRowLastColumn="0"/>
              <w:rPr>
                <w:color w:val="000000" w:themeColor="text1"/>
                <w:lang w:val="fr-FR"/>
              </w:rPr>
            </w:pPr>
            <w:r>
              <w:rPr>
                <w:lang w:val="fr-FR"/>
              </w:rPr>
              <w:t>Montage des prospectus</w:t>
            </w:r>
          </w:p>
        </w:tc>
        <w:tc>
          <w:tcPr>
            <w:tcW w:w="1838" w:type="dxa"/>
          </w:tcPr>
          <w:p w:rsidR="00C16902" w:rsidRPr="00BA531F" w:rsidRDefault="00E43039" w:rsidP="00C51D0B">
            <w:pPr>
              <w:cnfStyle w:val="000000100000" w:firstRow="0" w:lastRow="0" w:firstColumn="0" w:lastColumn="0" w:oddVBand="0" w:evenVBand="0" w:oddHBand="1" w:evenHBand="0" w:firstRowFirstColumn="0" w:firstRowLastColumn="0" w:lastRowFirstColumn="0" w:lastRowLastColumn="0"/>
              <w:rPr>
                <w:lang w:val="fr-FR"/>
              </w:rPr>
            </w:pPr>
            <w:r>
              <w:rPr>
                <w:lang w:val="fr-FR"/>
              </w:rPr>
              <w:t>Approbation du syllabus</w:t>
            </w:r>
          </w:p>
        </w:tc>
        <w:tc>
          <w:tcPr>
            <w:tcW w:w="1564" w:type="dxa"/>
          </w:tcPr>
          <w:p w:rsidR="00C16902" w:rsidRPr="00BA531F" w:rsidRDefault="00E43039" w:rsidP="00C51D0B">
            <w:pPr>
              <w:cnfStyle w:val="000000100000" w:firstRow="0" w:lastRow="0" w:firstColumn="0" w:lastColumn="0" w:oddVBand="0" w:evenVBand="0" w:oddHBand="1" w:evenHBand="0" w:firstRowFirstColumn="0" w:firstRowLastColumn="0" w:lastRowFirstColumn="0" w:lastRowLastColumn="0"/>
              <w:rPr>
                <w:lang w:val="fr-FR"/>
              </w:rPr>
            </w:pPr>
            <w:r>
              <w:rPr>
                <w:lang w:val="fr-FR"/>
              </w:rPr>
              <w:t>Sensibilisation sur le terrain avec les prospectus afin d’avoir une estimation des artisans qui seraient intéressés pour la formation</w:t>
            </w:r>
          </w:p>
        </w:tc>
        <w:tc>
          <w:tcPr>
            <w:tcW w:w="1984" w:type="dxa"/>
          </w:tcPr>
          <w:p w:rsidR="00C16902" w:rsidRPr="00BA531F" w:rsidRDefault="00C16902" w:rsidP="00C51D0B">
            <w:pPr>
              <w:cnfStyle w:val="000000100000" w:firstRow="0" w:lastRow="0" w:firstColumn="0" w:lastColumn="0" w:oddVBand="0" w:evenVBand="0" w:oddHBand="1" w:evenHBand="0" w:firstRowFirstColumn="0" w:firstRowLastColumn="0" w:lastRowFirstColumn="0" w:lastRowLastColumn="0"/>
              <w:rPr>
                <w:lang w:val="fr-FR"/>
              </w:rPr>
            </w:pPr>
          </w:p>
        </w:tc>
        <w:tc>
          <w:tcPr>
            <w:tcW w:w="2835" w:type="dxa"/>
          </w:tcPr>
          <w:p w:rsidR="00C16902" w:rsidRPr="00BA531F" w:rsidRDefault="00C16902" w:rsidP="00C51D0B">
            <w:pPr>
              <w:cnfStyle w:val="000000100000" w:firstRow="0" w:lastRow="0" w:firstColumn="0" w:lastColumn="0" w:oddVBand="0" w:evenVBand="0" w:oddHBand="1" w:evenHBand="0" w:firstRowFirstColumn="0" w:firstRowLastColumn="0" w:lastRowFirstColumn="0" w:lastRowLastColumn="0"/>
              <w:rPr>
                <w:b/>
                <w:bCs/>
                <w:lang w:val="fr-FR"/>
              </w:rPr>
            </w:pPr>
          </w:p>
        </w:tc>
      </w:tr>
      <w:tr w:rsidR="00E43039" w:rsidRPr="00E26863" w:rsidTr="00E43039">
        <w:trPr>
          <w:trHeight w:val="458"/>
        </w:trPr>
        <w:tc>
          <w:tcPr>
            <w:cnfStyle w:val="001000000000" w:firstRow="0" w:lastRow="0" w:firstColumn="1" w:lastColumn="0" w:oddVBand="0" w:evenVBand="0" w:oddHBand="0" w:evenHBand="0" w:firstRowFirstColumn="0" w:firstRowLastColumn="0" w:lastRowFirstColumn="0" w:lastRowLastColumn="0"/>
            <w:tcW w:w="1025" w:type="dxa"/>
          </w:tcPr>
          <w:p w:rsidR="00E43039" w:rsidRDefault="00E43039" w:rsidP="00C51D0B">
            <w:r w:rsidRPr="00F57136">
              <w:t xml:space="preserve">Activity </w:t>
            </w:r>
            <w:r>
              <w:t xml:space="preserve">3: </w:t>
            </w:r>
          </w:p>
        </w:tc>
        <w:tc>
          <w:tcPr>
            <w:tcW w:w="1210" w:type="dxa"/>
          </w:tcPr>
          <w:p w:rsidR="00E43039" w:rsidRPr="00C16902" w:rsidRDefault="00E43039" w:rsidP="00525A2B">
            <w:pPr>
              <w:jc w:val="center"/>
              <w:cnfStyle w:val="000000000000" w:firstRow="0" w:lastRow="0" w:firstColumn="0" w:lastColumn="0" w:oddVBand="0" w:evenVBand="0" w:oddHBand="0" w:evenHBand="0" w:firstRowFirstColumn="0" w:firstRowLastColumn="0" w:lastRowFirstColumn="0" w:lastRowLastColumn="0"/>
              <w:rPr>
                <w:lang w:val="fr-FR"/>
              </w:rPr>
            </w:pPr>
          </w:p>
        </w:tc>
        <w:tc>
          <w:tcPr>
            <w:tcW w:w="1275" w:type="dxa"/>
          </w:tcPr>
          <w:p w:rsidR="00E43039" w:rsidRPr="00C16902" w:rsidRDefault="00E43039" w:rsidP="00525A2B">
            <w:pPr>
              <w:jc w:val="center"/>
              <w:cnfStyle w:val="000000000000" w:firstRow="0" w:lastRow="0" w:firstColumn="0" w:lastColumn="0" w:oddVBand="0" w:evenVBand="0" w:oddHBand="0" w:evenHBand="0" w:firstRowFirstColumn="0" w:firstRowLastColumn="0" w:lastRowFirstColumn="0" w:lastRowLastColumn="0"/>
              <w:rPr>
                <w:lang w:val="fr-FR"/>
              </w:rPr>
            </w:pPr>
          </w:p>
        </w:tc>
        <w:tc>
          <w:tcPr>
            <w:tcW w:w="1985" w:type="dxa"/>
          </w:tcPr>
          <w:p w:rsidR="00E43039" w:rsidRPr="00BA531F" w:rsidRDefault="00E43039" w:rsidP="00525A2B">
            <w:pPr>
              <w:jc w:val="center"/>
              <w:cnfStyle w:val="000000000000" w:firstRow="0" w:lastRow="0" w:firstColumn="0" w:lastColumn="0" w:oddVBand="0" w:evenVBand="0" w:oddHBand="0" w:evenHBand="0" w:firstRowFirstColumn="0" w:firstRowLastColumn="0" w:lastRowFirstColumn="0" w:lastRowLastColumn="0"/>
              <w:rPr>
                <w:lang w:val="fr-FR"/>
              </w:rPr>
            </w:pPr>
          </w:p>
        </w:tc>
        <w:tc>
          <w:tcPr>
            <w:tcW w:w="1838" w:type="dxa"/>
          </w:tcPr>
          <w:p w:rsidR="00E43039" w:rsidRPr="00BA531F" w:rsidRDefault="00E43039" w:rsidP="002F35A7">
            <w:pPr>
              <w:cnfStyle w:val="000000000000" w:firstRow="0" w:lastRow="0" w:firstColumn="0" w:lastColumn="0" w:oddVBand="0" w:evenVBand="0" w:oddHBand="0" w:evenHBand="0" w:firstRowFirstColumn="0" w:firstRowLastColumn="0" w:lastRowFirstColumn="0" w:lastRowLastColumn="0"/>
              <w:rPr>
                <w:lang w:val="fr-FR"/>
              </w:rPr>
            </w:pPr>
            <w:r>
              <w:rPr>
                <w:lang w:val="fr-FR"/>
              </w:rPr>
              <w:t>Développer le matériel des unités d’enseignements</w:t>
            </w:r>
          </w:p>
        </w:tc>
        <w:tc>
          <w:tcPr>
            <w:tcW w:w="1564" w:type="dxa"/>
          </w:tcPr>
          <w:p w:rsidR="00E43039" w:rsidRPr="00BA531F" w:rsidRDefault="00E43039" w:rsidP="00C51D0B">
            <w:pPr>
              <w:cnfStyle w:val="000000000000" w:firstRow="0" w:lastRow="0" w:firstColumn="0" w:lastColumn="0" w:oddVBand="0" w:evenVBand="0" w:oddHBand="0" w:evenHBand="0" w:firstRowFirstColumn="0" w:firstRowLastColumn="0" w:lastRowFirstColumn="0" w:lastRowLastColumn="0"/>
              <w:rPr>
                <w:lang w:val="fr-FR"/>
              </w:rPr>
            </w:pPr>
            <w:r>
              <w:rPr>
                <w:lang w:val="fr-FR"/>
              </w:rPr>
              <w:t>Développer le matériel des unités d’enseignements</w:t>
            </w:r>
          </w:p>
        </w:tc>
        <w:tc>
          <w:tcPr>
            <w:tcW w:w="1984" w:type="dxa"/>
          </w:tcPr>
          <w:p w:rsidR="00E43039" w:rsidRPr="00BA531F" w:rsidRDefault="00E43039" w:rsidP="00C51D0B">
            <w:pPr>
              <w:cnfStyle w:val="000000000000" w:firstRow="0" w:lastRow="0" w:firstColumn="0" w:lastColumn="0" w:oddVBand="0" w:evenVBand="0" w:oddHBand="0" w:evenHBand="0" w:firstRowFirstColumn="0" w:firstRowLastColumn="0" w:lastRowFirstColumn="0" w:lastRowLastColumn="0"/>
              <w:rPr>
                <w:lang w:val="fr-FR"/>
              </w:rPr>
            </w:pPr>
          </w:p>
        </w:tc>
        <w:tc>
          <w:tcPr>
            <w:tcW w:w="2835" w:type="dxa"/>
          </w:tcPr>
          <w:p w:rsidR="00E43039" w:rsidRPr="00BA531F" w:rsidRDefault="00E43039" w:rsidP="00C51D0B">
            <w:pPr>
              <w:cnfStyle w:val="000000000000" w:firstRow="0" w:lastRow="0" w:firstColumn="0" w:lastColumn="0" w:oddVBand="0" w:evenVBand="0" w:oddHBand="0" w:evenHBand="0" w:firstRowFirstColumn="0" w:firstRowLastColumn="0" w:lastRowFirstColumn="0" w:lastRowLastColumn="0"/>
              <w:rPr>
                <w:b/>
                <w:bCs/>
                <w:lang w:val="fr-FR"/>
              </w:rPr>
            </w:pPr>
          </w:p>
        </w:tc>
      </w:tr>
      <w:tr w:rsidR="00E43039" w:rsidRPr="00E26863" w:rsidTr="00E43039">
        <w:trPr>
          <w:cnfStyle w:val="000000100000" w:firstRow="0" w:lastRow="0" w:firstColumn="0" w:lastColumn="0" w:oddVBand="0" w:evenVBand="0" w:oddHBand="1" w:evenHBand="0"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1025" w:type="dxa"/>
          </w:tcPr>
          <w:p w:rsidR="00E43039" w:rsidRDefault="00E43039" w:rsidP="00C51D0B">
            <w:r w:rsidRPr="00F57136">
              <w:t xml:space="preserve">Activity </w:t>
            </w:r>
            <w:r>
              <w:t xml:space="preserve">4: </w:t>
            </w:r>
          </w:p>
        </w:tc>
        <w:tc>
          <w:tcPr>
            <w:tcW w:w="1210" w:type="dxa"/>
          </w:tcPr>
          <w:p w:rsidR="00E43039" w:rsidRDefault="00E43039" w:rsidP="00C51D0B">
            <w:pPr>
              <w:cnfStyle w:val="000000100000" w:firstRow="0" w:lastRow="0" w:firstColumn="0" w:lastColumn="0" w:oddVBand="0" w:evenVBand="0" w:oddHBand="1" w:evenHBand="0" w:firstRowFirstColumn="0" w:firstRowLastColumn="0" w:lastRowFirstColumn="0" w:lastRowLastColumn="0"/>
            </w:pPr>
          </w:p>
          <w:p w:rsidR="00E43039" w:rsidRDefault="00E43039" w:rsidP="00C51D0B">
            <w:pPr>
              <w:cnfStyle w:val="000000100000" w:firstRow="0" w:lastRow="0" w:firstColumn="0" w:lastColumn="0" w:oddVBand="0" w:evenVBand="0" w:oddHBand="1" w:evenHBand="0" w:firstRowFirstColumn="0" w:firstRowLastColumn="0" w:lastRowFirstColumn="0" w:lastRowLastColumn="0"/>
            </w:pPr>
          </w:p>
          <w:p w:rsidR="00E43039" w:rsidRPr="005E35E6" w:rsidRDefault="00E43039" w:rsidP="00C51D0B">
            <w:pPr>
              <w:cnfStyle w:val="000000100000" w:firstRow="0" w:lastRow="0" w:firstColumn="0" w:lastColumn="0" w:oddVBand="0" w:evenVBand="0" w:oddHBand="1" w:evenHBand="0" w:firstRowFirstColumn="0" w:firstRowLastColumn="0" w:lastRowFirstColumn="0" w:lastRowLastColumn="0"/>
            </w:pPr>
          </w:p>
        </w:tc>
        <w:tc>
          <w:tcPr>
            <w:tcW w:w="1275" w:type="dxa"/>
          </w:tcPr>
          <w:p w:rsidR="00E43039" w:rsidRPr="005E35E6" w:rsidRDefault="00E43039" w:rsidP="00C51D0B">
            <w:pPr>
              <w:cnfStyle w:val="000000100000" w:firstRow="0" w:lastRow="0" w:firstColumn="0" w:lastColumn="0" w:oddVBand="0" w:evenVBand="0" w:oddHBand="1" w:evenHBand="0" w:firstRowFirstColumn="0" w:firstRowLastColumn="0" w:lastRowFirstColumn="0" w:lastRowLastColumn="0"/>
            </w:pPr>
          </w:p>
        </w:tc>
        <w:tc>
          <w:tcPr>
            <w:tcW w:w="1985" w:type="dxa"/>
          </w:tcPr>
          <w:p w:rsidR="00E43039" w:rsidRPr="005E35E6" w:rsidRDefault="00E43039" w:rsidP="00C51D0B">
            <w:pPr>
              <w:cnfStyle w:val="000000100000" w:firstRow="0" w:lastRow="0" w:firstColumn="0" w:lastColumn="0" w:oddVBand="0" w:evenVBand="0" w:oddHBand="1" w:evenHBand="0" w:firstRowFirstColumn="0" w:firstRowLastColumn="0" w:lastRowFirstColumn="0" w:lastRowLastColumn="0"/>
            </w:pPr>
          </w:p>
        </w:tc>
        <w:tc>
          <w:tcPr>
            <w:tcW w:w="1838" w:type="dxa"/>
          </w:tcPr>
          <w:p w:rsidR="00E43039" w:rsidRPr="005E35E6" w:rsidRDefault="00E43039" w:rsidP="00C51D0B">
            <w:pPr>
              <w:cnfStyle w:val="000000100000" w:firstRow="0" w:lastRow="0" w:firstColumn="0" w:lastColumn="0" w:oddVBand="0" w:evenVBand="0" w:oddHBand="1" w:evenHBand="0" w:firstRowFirstColumn="0" w:firstRowLastColumn="0" w:lastRowFirstColumn="0" w:lastRowLastColumn="0"/>
            </w:pPr>
          </w:p>
        </w:tc>
        <w:tc>
          <w:tcPr>
            <w:tcW w:w="1564" w:type="dxa"/>
          </w:tcPr>
          <w:p w:rsidR="00E43039" w:rsidRPr="005E35E6" w:rsidRDefault="00E43039" w:rsidP="00C51D0B">
            <w:pPr>
              <w:cnfStyle w:val="000000100000" w:firstRow="0" w:lastRow="0" w:firstColumn="0" w:lastColumn="0" w:oddVBand="0" w:evenVBand="0" w:oddHBand="1" w:evenHBand="0" w:firstRowFirstColumn="0" w:firstRowLastColumn="0" w:lastRowFirstColumn="0" w:lastRowLastColumn="0"/>
            </w:pPr>
          </w:p>
        </w:tc>
        <w:tc>
          <w:tcPr>
            <w:tcW w:w="1984" w:type="dxa"/>
          </w:tcPr>
          <w:p w:rsidR="00E43039" w:rsidRPr="00E43039" w:rsidRDefault="00E43039" w:rsidP="00C51D0B">
            <w:pPr>
              <w:cnfStyle w:val="000000100000" w:firstRow="0" w:lastRow="0" w:firstColumn="0" w:lastColumn="0" w:oddVBand="0" w:evenVBand="0" w:oddHBand="1" w:evenHBand="0" w:firstRowFirstColumn="0" w:firstRowLastColumn="0" w:lastRowFirstColumn="0" w:lastRowLastColumn="0"/>
              <w:rPr>
                <w:lang w:val="fr-FR"/>
              </w:rPr>
            </w:pPr>
            <w:r w:rsidRPr="00E43039">
              <w:rPr>
                <w:lang w:val="fr-FR"/>
              </w:rPr>
              <w:t>Livraison du contenu des c</w:t>
            </w:r>
            <w:r>
              <w:rPr>
                <w:lang w:val="fr-FR"/>
              </w:rPr>
              <w:t xml:space="preserve">ours et début d’enseignements </w:t>
            </w:r>
          </w:p>
        </w:tc>
        <w:tc>
          <w:tcPr>
            <w:tcW w:w="2835" w:type="dxa"/>
          </w:tcPr>
          <w:p w:rsidR="00E43039" w:rsidRPr="00E43039" w:rsidRDefault="00E43039" w:rsidP="00C51D0B">
            <w:pPr>
              <w:cnfStyle w:val="000000100000" w:firstRow="0" w:lastRow="0" w:firstColumn="0" w:lastColumn="0" w:oddVBand="0" w:evenVBand="0" w:oddHBand="1" w:evenHBand="0" w:firstRowFirstColumn="0" w:firstRowLastColumn="0" w:lastRowFirstColumn="0" w:lastRowLastColumn="0"/>
              <w:rPr>
                <w:b/>
                <w:bCs/>
                <w:lang w:val="fr-FR"/>
              </w:rPr>
            </w:pPr>
          </w:p>
        </w:tc>
      </w:tr>
      <w:tr w:rsidR="00E43039" w:rsidRPr="005E35E6" w:rsidTr="00E43039">
        <w:trPr>
          <w:trHeight w:val="458"/>
        </w:trPr>
        <w:tc>
          <w:tcPr>
            <w:cnfStyle w:val="001000000000" w:firstRow="0" w:lastRow="0" w:firstColumn="1" w:lastColumn="0" w:oddVBand="0" w:evenVBand="0" w:oddHBand="0" w:evenHBand="0" w:firstRowFirstColumn="0" w:firstRowLastColumn="0" w:lastRowFirstColumn="0" w:lastRowLastColumn="0"/>
            <w:tcW w:w="1025" w:type="dxa"/>
          </w:tcPr>
          <w:p w:rsidR="00E43039" w:rsidRDefault="00E43039" w:rsidP="00C51D0B">
            <w:r w:rsidRPr="00F57136">
              <w:t xml:space="preserve">Activity </w:t>
            </w:r>
            <w:r>
              <w:t xml:space="preserve">5: </w:t>
            </w:r>
          </w:p>
        </w:tc>
        <w:tc>
          <w:tcPr>
            <w:tcW w:w="1210" w:type="dxa"/>
          </w:tcPr>
          <w:p w:rsidR="00E43039" w:rsidRDefault="00E43039" w:rsidP="00C51D0B">
            <w:pPr>
              <w:cnfStyle w:val="000000000000" w:firstRow="0" w:lastRow="0" w:firstColumn="0" w:lastColumn="0" w:oddVBand="0" w:evenVBand="0" w:oddHBand="0" w:evenHBand="0" w:firstRowFirstColumn="0" w:firstRowLastColumn="0" w:lastRowFirstColumn="0" w:lastRowLastColumn="0"/>
            </w:pPr>
          </w:p>
          <w:p w:rsidR="00E43039" w:rsidRDefault="00E43039" w:rsidP="00C51D0B">
            <w:pPr>
              <w:cnfStyle w:val="000000000000" w:firstRow="0" w:lastRow="0" w:firstColumn="0" w:lastColumn="0" w:oddVBand="0" w:evenVBand="0" w:oddHBand="0" w:evenHBand="0" w:firstRowFirstColumn="0" w:firstRowLastColumn="0" w:lastRowFirstColumn="0" w:lastRowLastColumn="0"/>
            </w:pPr>
          </w:p>
          <w:p w:rsidR="00E43039" w:rsidRPr="005E35E6" w:rsidRDefault="00E43039" w:rsidP="00C51D0B">
            <w:pPr>
              <w:cnfStyle w:val="000000000000" w:firstRow="0" w:lastRow="0" w:firstColumn="0" w:lastColumn="0" w:oddVBand="0" w:evenVBand="0" w:oddHBand="0" w:evenHBand="0" w:firstRowFirstColumn="0" w:firstRowLastColumn="0" w:lastRowFirstColumn="0" w:lastRowLastColumn="0"/>
            </w:pPr>
          </w:p>
        </w:tc>
        <w:tc>
          <w:tcPr>
            <w:tcW w:w="1275" w:type="dxa"/>
          </w:tcPr>
          <w:p w:rsidR="00E43039" w:rsidRPr="005E35E6" w:rsidRDefault="00E43039" w:rsidP="00C51D0B">
            <w:pPr>
              <w:cnfStyle w:val="000000000000" w:firstRow="0" w:lastRow="0" w:firstColumn="0" w:lastColumn="0" w:oddVBand="0" w:evenVBand="0" w:oddHBand="0" w:evenHBand="0" w:firstRowFirstColumn="0" w:firstRowLastColumn="0" w:lastRowFirstColumn="0" w:lastRowLastColumn="0"/>
            </w:pPr>
          </w:p>
        </w:tc>
        <w:tc>
          <w:tcPr>
            <w:tcW w:w="1985" w:type="dxa"/>
          </w:tcPr>
          <w:p w:rsidR="00E43039" w:rsidRPr="005E35E6" w:rsidRDefault="00E43039" w:rsidP="00C51D0B">
            <w:pPr>
              <w:cnfStyle w:val="000000000000" w:firstRow="0" w:lastRow="0" w:firstColumn="0" w:lastColumn="0" w:oddVBand="0" w:evenVBand="0" w:oddHBand="0" w:evenHBand="0" w:firstRowFirstColumn="0" w:firstRowLastColumn="0" w:lastRowFirstColumn="0" w:lastRowLastColumn="0"/>
            </w:pPr>
          </w:p>
        </w:tc>
        <w:tc>
          <w:tcPr>
            <w:tcW w:w="1838" w:type="dxa"/>
          </w:tcPr>
          <w:p w:rsidR="00E43039" w:rsidRPr="005E35E6" w:rsidRDefault="00E43039" w:rsidP="00C51D0B">
            <w:pPr>
              <w:cnfStyle w:val="000000000000" w:firstRow="0" w:lastRow="0" w:firstColumn="0" w:lastColumn="0" w:oddVBand="0" w:evenVBand="0" w:oddHBand="0" w:evenHBand="0" w:firstRowFirstColumn="0" w:firstRowLastColumn="0" w:lastRowFirstColumn="0" w:lastRowLastColumn="0"/>
            </w:pPr>
          </w:p>
        </w:tc>
        <w:tc>
          <w:tcPr>
            <w:tcW w:w="1564" w:type="dxa"/>
          </w:tcPr>
          <w:p w:rsidR="00E43039" w:rsidRPr="005E35E6" w:rsidRDefault="00E43039" w:rsidP="00C51D0B">
            <w:pPr>
              <w:cnfStyle w:val="000000000000" w:firstRow="0" w:lastRow="0" w:firstColumn="0" w:lastColumn="0" w:oddVBand="0" w:evenVBand="0" w:oddHBand="0" w:evenHBand="0" w:firstRowFirstColumn="0" w:firstRowLastColumn="0" w:lastRowFirstColumn="0" w:lastRowLastColumn="0"/>
            </w:pPr>
          </w:p>
        </w:tc>
        <w:tc>
          <w:tcPr>
            <w:tcW w:w="1984" w:type="dxa"/>
          </w:tcPr>
          <w:p w:rsidR="00E43039" w:rsidRPr="005E35E6" w:rsidRDefault="00E43039" w:rsidP="00C51D0B">
            <w:pPr>
              <w:cnfStyle w:val="000000000000" w:firstRow="0" w:lastRow="0" w:firstColumn="0" w:lastColumn="0" w:oddVBand="0" w:evenVBand="0" w:oddHBand="0" w:evenHBand="0" w:firstRowFirstColumn="0" w:firstRowLastColumn="0" w:lastRowFirstColumn="0" w:lastRowLastColumn="0"/>
            </w:pPr>
          </w:p>
        </w:tc>
        <w:tc>
          <w:tcPr>
            <w:tcW w:w="2835" w:type="dxa"/>
          </w:tcPr>
          <w:p w:rsidR="00E43039" w:rsidRPr="005E35E6" w:rsidRDefault="00E43039" w:rsidP="00C51D0B">
            <w:pPr>
              <w:cnfStyle w:val="000000000000" w:firstRow="0" w:lastRow="0" w:firstColumn="0" w:lastColumn="0" w:oddVBand="0" w:evenVBand="0" w:oddHBand="0" w:evenHBand="0" w:firstRowFirstColumn="0" w:firstRowLastColumn="0" w:lastRowFirstColumn="0" w:lastRowLastColumn="0"/>
              <w:rPr>
                <w:b/>
                <w:bCs/>
              </w:rPr>
            </w:pPr>
          </w:p>
        </w:tc>
      </w:tr>
      <w:tr w:rsidR="00E43039" w:rsidRPr="005E35E6" w:rsidTr="00E43039">
        <w:trPr>
          <w:cnfStyle w:val="000000100000" w:firstRow="0" w:lastRow="0" w:firstColumn="0" w:lastColumn="0" w:oddVBand="0" w:evenVBand="0" w:oddHBand="1" w:evenHBand="0"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1025" w:type="dxa"/>
          </w:tcPr>
          <w:p w:rsidR="00E43039" w:rsidRPr="00F57136" w:rsidRDefault="00E43039" w:rsidP="00C51D0B">
            <w:r>
              <w:t>Etc.</w:t>
            </w:r>
          </w:p>
        </w:tc>
        <w:tc>
          <w:tcPr>
            <w:tcW w:w="1210" w:type="dxa"/>
          </w:tcPr>
          <w:p w:rsidR="00E43039" w:rsidRDefault="00E43039" w:rsidP="00C51D0B">
            <w:pPr>
              <w:cnfStyle w:val="000000100000" w:firstRow="0" w:lastRow="0" w:firstColumn="0" w:lastColumn="0" w:oddVBand="0" w:evenVBand="0" w:oddHBand="1" w:evenHBand="0" w:firstRowFirstColumn="0" w:firstRowLastColumn="0" w:lastRowFirstColumn="0" w:lastRowLastColumn="0"/>
            </w:pPr>
          </w:p>
          <w:p w:rsidR="00E43039" w:rsidRDefault="00E43039" w:rsidP="00C51D0B">
            <w:pPr>
              <w:cnfStyle w:val="000000100000" w:firstRow="0" w:lastRow="0" w:firstColumn="0" w:lastColumn="0" w:oddVBand="0" w:evenVBand="0" w:oddHBand="1" w:evenHBand="0" w:firstRowFirstColumn="0" w:firstRowLastColumn="0" w:lastRowFirstColumn="0" w:lastRowLastColumn="0"/>
            </w:pPr>
          </w:p>
          <w:p w:rsidR="00E43039" w:rsidRPr="005E35E6" w:rsidRDefault="00E43039" w:rsidP="00C51D0B">
            <w:pPr>
              <w:cnfStyle w:val="000000100000" w:firstRow="0" w:lastRow="0" w:firstColumn="0" w:lastColumn="0" w:oddVBand="0" w:evenVBand="0" w:oddHBand="1" w:evenHBand="0" w:firstRowFirstColumn="0" w:firstRowLastColumn="0" w:lastRowFirstColumn="0" w:lastRowLastColumn="0"/>
            </w:pPr>
          </w:p>
        </w:tc>
        <w:tc>
          <w:tcPr>
            <w:tcW w:w="1275" w:type="dxa"/>
          </w:tcPr>
          <w:p w:rsidR="00E43039" w:rsidRPr="005E35E6" w:rsidRDefault="00E43039" w:rsidP="00C51D0B">
            <w:pPr>
              <w:cnfStyle w:val="000000100000" w:firstRow="0" w:lastRow="0" w:firstColumn="0" w:lastColumn="0" w:oddVBand="0" w:evenVBand="0" w:oddHBand="1" w:evenHBand="0" w:firstRowFirstColumn="0" w:firstRowLastColumn="0" w:lastRowFirstColumn="0" w:lastRowLastColumn="0"/>
            </w:pPr>
          </w:p>
        </w:tc>
        <w:tc>
          <w:tcPr>
            <w:tcW w:w="1985" w:type="dxa"/>
          </w:tcPr>
          <w:p w:rsidR="00E43039" w:rsidRPr="005E35E6" w:rsidRDefault="00E43039" w:rsidP="00C51D0B">
            <w:pPr>
              <w:cnfStyle w:val="000000100000" w:firstRow="0" w:lastRow="0" w:firstColumn="0" w:lastColumn="0" w:oddVBand="0" w:evenVBand="0" w:oddHBand="1" w:evenHBand="0" w:firstRowFirstColumn="0" w:firstRowLastColumn="0" w:lastRowFirstColumn="0" w:lastRowLastColumn="0"/>
            </w:pPr>
          </w:p>
        </w:tc>
        <w:tc>
          <w:tcPr>
            <w:tcW w:w="1838" w:type="dxa"/>
          </w:tcPr>
          <w:p w:rsidR="00E43039" w:rsidRPr="005E35E6" w:rsidRDefault="00E43039" w:rsidP="00C51D0B">
            <w:pPr>
              <w:cnfStyle w:val="000000100000" w:firstRow="0" w:lastRow="0" w:firstColumn="0" w:lastColumn="0" w:oddVBand="0" w:evenVBand="0" w:oddHBand="1" w:evenHBand="0" w:firstRowFirstColumn="0" w:firstRowLastColumn="0" w:lastRowFirstColumn="0" w:lastRowLastColumn="0"/>
            </w:pPr>
          </w:p>
        </w:tc>
        <w:tc>
          <w:tcPr>
            <w:tcW w:w="1564" w:type="dxa"/>
          </w:tcPr>
          <w:p w:rsidR="00E43039" w:rsidRPr="005E35E6" w:rsidRDefault="00E43039" w:rsidP="00C51D0B">
            <w:pPr>
              <w:cnfStyle w:val="000000100000" w:firstRow="0" w:lastRow="0" w:firstColumn="0" w:lastColumn="0" w:oddVBand="0" w:evenVBand="0" w:oddHBand="1" w:evenHBand="0" w:firstRowFirstColumn="0" w:firstRowLastColumn="0" w:lastRowFirstColumn="0" w:lastRowLastColumn="0"/>
            </w:pPr>
          </w:p>
        </w:tc>
        <w:tc>
          <w:tcPr>
            <w:tcW w:w="1984" w:type="dxa"/>
          </w:tcPr>
          <w:p w:rsidR="00E43039" w:rsidRPr="005E35E6" w:rsidRDefault="00E43039" w:rsidP="00C51D0B">
            <w:pPr>
              <w:cnfStyle w:val="000000100000" w:firstRow="0" w:lastRow="0" w:firstColumn="0" w:lastColumn="0" w:oddVBand="0" w:evenVBand="0" w:oddHBand="1" w:evenHBand="0" w:firstRowFirstColumn="0" w:firstRowLastColumn="0" w:lastRowFirstColumn="0" w:lastRowLastColumn="0"/>
            </w:pPr>
          </w:p>
        </w:tc>
        <w:tc>
          <w:tcPr>
            <w:tcW w:w="2835" w:type="dxa"/>
          </w:tcPr>
          <w:p w:rsidR="00E43039" w:rsidRPr="005E35E6" w:rsidRDefault="00E43039" w:rsidP="00C51D0B">
            <w:pPr>
              <w:cnfStyle w:val="000000100000" w:firstRow="0" w:lastRow="0" w:firstColumn="0" w:lastColumn="0" w:oddVBand="0" w:evenVBand="0" w:oddHBand="1" w:evenHBand="0" w:firstRowFirstColumn="0" w:firstRowLastColumn="0" w:lastRowFirstColumn="0" w:lastRowLastColumn="0"/>
              <w:rPr>
                <w:b/>
                <w:bCs/>
              </w:rPr>
            </w:pPr>
          </w:p>
        </w:tc>
      </w:tr>
    </w:tbl>
    <w:p w:rsidR="00F43B02" w:rsidRDefault="00F43B02" w:rsidP="00F43B02">
      <w:pPr>
        <w:rPr>
          <w:rFonts w:ascii="Cambria" w:eastAsia="Calibri" w:hAnsi="Cambria" w:cs="Calibri"/>
          <w:sz w:val="24"/>
          <w:szCs w:val="24"/>
        </w:rPr>
      </w:pPr>
    </w:p>
    <w:p w:rsidR="00F43B02" w:rsidRPr="00F43B02" w:rsidRDefault="00F43B02" w:rsidP="00F43B02">
      <w:pPr>
        <w:pStyle w:val="ListParagraph"/>
        <w:numPr>
          <w:ilvl w:val="0"/>
          <w:numId w:val="1"/>
        </w:numPr>
        <w:autoSpaceDE w:val="0"/>
        <w:autoSpaceDN w:val="0"/>
        <w:adjustRightInd w:val="0"/>
        <w:spacing w:after="0" w:line="240" w:lineRule="auto"/>
        <w:jc w:val="both"/>
        <w:rPr>
          <w:b/>
          <w:bCs/>
          <w:color w:val="2E74B5" w:themeColor="accent1" w:themeShade="BF"/>
          <w:sz w:val="24"/>
          <w:szCs w:val="24"/>
        </w:rPr>
      </w:pPr>
      <w:r w:rsidRPr="00F43B02">
        <w:rPr>
          <w:b/>
          <w:bCs/>
          <w:color w:val="2E74B5" w:themeColor="accent1" w:themeShade="BF"/>
          <w:sz w:val="24"/>
          <w:szCs w:val="24"/>
        </w:rPr>
        <w:t>SUBMISSION DATE OF THE DRAFT RETURN-TO-WORK P</w:t>
      </w:r>
      <w:r>
        <w:rPr>
          <w:b/>
          <w:bCs/>
          <w:color w:val="2E74B5" w:themeColor="accent1" w:themeShade="BF"/>
          <w:sz w:val="24"/>
          <w:szCs w:val="24"/>
        </w:rPr>
        <w:t>LAN</w:t>
      </w:r>
    </w:p>
    <w:p w:rsidR="00F43B02" w:rsidRPr="00BB3739" w:rsidRDefault="00F43B02" w:rsidP="00F43B02">
      <w:pPr>
        <w:autoSpaceDE w:val="0"/>
        <w:autoSpaceDN w:val="0"/>
        <w:adjustRightInd w:val="0"/>
        <w:spacing w:after="0" w:line="276" w:lineRule="auto"/>
        <w:ind w:left="360"/>
        <w:rPr>
          <w:b/>
          <w:bCs/>
          <w:color w:val="2E74B5" w:themeColor="accent1" w:themeShade="BF"/>
          <w:sz w:val="24"/>
          <w:szCs w:val="24"/>
        </w:rPr>
      </w:pPr>
      <w:r w:rsidRPr="00BB3739">
        <w:rPr>
          <w:rFonts w:cs="Times New Roman"/>
          <w:sz w:val="24"/>
          <w:szCs w:val="24"/>
        </w:rPr>
        <w:t>The draft Return to Work p</w:t>
      </w:r>
      <w:r>
        <w:rPr>
          <w:rFonts w:cs="Times New Roman"/>
          <w:sz w:val="24"/>
          <w:szCs w:val="24"/>
        </w:rPr>
        <w:t>lan</w:t>
      </w:r>
      <w:r w:rsidRPr="00BB3739">
        <w:rPr>
          <w:rFonts w:cs="Times New Roman"/>
          <w:sz w:val="24"/>
          <w:szCs w:val="24"/>
        </w:rPr>
        <w:t xml:space="preserve"> </w:t>
      </w:r>
      <w:r w:rsidR="009D4465">
        <w:rPr>
          <w:rFonts w:cs="Times New Roman"/>
          <w:sz w:val="24"/>
          <w:szCs w:val="24"/>
        </w:rPr>
        <w:t xml:space="preserve">should be sent to </w:t>
      </w:r>
      <w:hyperlink r:id="rId8" w:history="1">
        <w:r w:rsidR="009D4465" w:rsidRPr="006119F0">
          <w:rPr>
            <w:rStyle w:val="Hyperlink"/>
            <w:rFonts w:cs="Times New Roman"/>
            <w:sz w:val="24"/>
            <w:szCs w:val="24"/>
          </w:rPr>
          <w:t>development.minerals@undp.org</w:t>
        </w:r>
      </w:hyperlink>
      <w:r w:rsidR="009D4465">
        <w:rPr>
          <w:rFonts w:cs="Times New Roman"/>
          <w:sz w:val="24"/>
          <w:szCs w:val="24"/>
        </w:rPr>
        <w:t xml:space="preserve"> </w:t>
      </w:r>
    </w:p>
    <w:p w:rsidR="004B15B3" w:rsidRPr="00796787" w:rsidRDefault="004B15B3" w:rsidP="003D117E">
      <w:pPr>
        <w:jc w:val="both"/>
        <w:rPr>
          <w:rFonts w:ascii="Cambria" w:eastAsia="Calibri" w:hAnsi="Cambria" w:cs="Times New Roman"/>
          <w:sz w:val="24"/>
          <w:szCs w:val="24"/>
        </w:rPr>
      </w:pPr>
    </w:p>
    <w:sectPr w:rsidR="004B15B3" w:rsidRPr="00796787" w:rsidSect="001E1927">
      <w:headerReference w:type="default" r:id="rId9"/>
      <w:footerReference w:type="default" r:id="rId10"/>
      <w:headerReference w:type="first" r:id="rId11"/>
      <w:footerReference w:type="first" r:id="rId12"/>
      <w:pgSz w:w="12240" w:h="15840" w:code="1"/>
      <w:pgMar w:top="1440" w:right="1080" w:bottom="1440" w:left="1080" w:header="850" w:footer="2041"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06D1" w:rsidRDefault="002506D1" w:rsidP="00F22CB7">
      <w:pPr>
        <w:spacing w:after="0" w:line="240" w:lineRule="auto"/>
      </w:pPr>
      <w:r>
        <w:separator/>
      </w:r>
    </w:p>
  </w:endnote>
  <w:endnote w:type="continuationSeparator" w:id="0">
    <w:p w:rsidR="002506D1" w:rsidRDefault="002506D1" w:rsidP="00F22CB7">
      <w:pPr>
        <w:spacing w:after="0" w:line="240" w:lineRule="auto"/>
      </w:pPr>
      <w:r>
        <w:continuationSeparator/>
      </w:r>
    </w:p>
  </w:endnote>
  <w:endnote w:type="continuationNotice" w:id="1">
    <w:p w:rsidR="002506D1" w:rsidRDefault="002506D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auto"/>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News Gothic MT">
    <w:altName w:val="Malgun Gothic"/>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7665949"/>
      <w:docPartObj>
        <w:docPartGallery w:val="Page Numbers (Bottom of Page)"/>
        <w:docPartUnique/>
      </w:docPartObj>
    </w:sdtPr>
    <w:sdtEndPr>
      <w:rPr>
        <w:color w:val="7F7F7F" w:themeColor="background1" w:themeShade="7F"/>
        <w:spacing w:val="60"/>
      </w:rPr>
    </w:sdtEndPr>
    <w:sdtContent>
      <w:p w:rsidR="005122E1" w:rsidRDefault="005122E1">
        <w:pPr>
          <w:pStyle w:val="Footer"/>
          <w:pBdr>
            <w:top w:val="single" w:sz="4" w:space="1" w:color="D9D9D9" w:themeColor="background1" w:themeShade="D9"/>
          </w:pBdr>
          <w:jc w:val="right"/>
        </w:pPr>
        <w:r w:rsidRPr="00C15A30">
          <w:rPr>
            <w:noProof/>
            <w:color w:val="7F7F7F" w:themeColor="text1" w:themeTint="80"/>
          </w:rPr>
          <w:drawing>
            <wp:anchor distT="0" distB="0" distL="114300" distR="114300" simplePos="0" relativeHeight="251713536" behindDoc="0" locked="0" layoutInCell="1" allowOverlap="1">
              <wp:simplePos x="0" y="0"/>
              <wp:positionH relativeFrom="page">
                <wp:posOffset>19050</wp:posOffset>
              </wp:positionH>
              <wp:positionV relativeFrom="paragraph">
                <wp:posOffset>189230</wp:posOffset>
              </wp:positionV>
              <wp:extent cx="7772400" cy="1504950"/>
              <wp:effectExtent l="0" t="0" r="0" b="0"/>
              <wp:wrapNone/>
              <wp:docPr id="7" name="Picture 1" descr="cover_image_phot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cover_image_photo.png"/>
                      <pic:cNvPicPr>
                        <a:picLocks noChangeAspect="1"/>
                      </pic:cNvPicPr>
                    </pic:nvPicPr>
                    <pic:blipFill rotWithShape="1">
                      <a:blip r:embed="rId1">
                        <a:extLst>
                          <a:ext uri="{28A0092B-C50C-407E-A947-70E740481C1C}">
                            <a14:useLocalDpi xmlns:a14="http://schemas.microsoft.com/office/drawing/2010/main" val="0"/>
                          </a:ext>
                        </a:extLst>
                      </a:blip>
                      <a:srcRect t="73173"/>
                      <a:stretch/>
                    </pic:blipFill>
                    <pic:spPr bwMode="auto">
                      <a:xfrm>
                        <a:off x="0" y="0"/>
                        <a:ext cx="7772400" cy="1504950"/>
                      </a:xfrm>
                      <a:prstGeom prst="rect">
                        <a:avLst/>
                      </a:prstGeom>
                      <a:ln>
                        <a:noFill/>
                      </a:ln>
                      <a:extLst>
                        <a:ext uri="{53640926-AAD7-44D8-BBD7-CCE9431645EC}">
                          <a14:shadowObscured xmlns:a14="http://schemas.microsoft.com/office/drawing/2010/main"/>
                        </a:ext>
                      </a:extLst>
                    </pic:spPr>
                  </pic:pic>
                </a:graphicData>
              </a:graphic>
            </wp:anchor>
          </w:drawing>
        </w:r>
        <w:r w:rsidR="002506D1">
          <w:fldChar w:fldCharType="begin"/>
        </w:r>
        <w:r w:rsidR="002506D1">
          <w:instrText xml:space="preserve"> PAGE   \* MERGEFORMAT </w:instrText>
        </w:r>
        <w:r w:rsidR="002506D1">
          <w:fldChar w:fldCharType="separate"/>
        </w:r>
        <w:r w:rsidR="00387ED9">
          <w:rPr>
            <w:noProof/>
          </w:rPr>
          <w:t>7</w:t>
        </w:r>
        <w:r w:rsidR="002506D1">
          <w:rPr>
            <w:noProof/>
          </w:rPr>
          <w:fldChar w:fldCharType="end"/>
        </w:r>
        <w:r>
          <w:t xml:space="preserve"> | </w:t>
        </w:r>
        <w:r>
          <w:rPr>
            <w:color w:val="7F7F7F" w:themeColor="background1" w:themeShade="7F"/>
            <w:spacing w:val="60"/>
          </w:rPr>
          <w:t>Page</w:t>
        </w:r>
      </w:p>
    </w:sdtContent>
  </w:sdt>
  <w:p w:rsidR="005122E1" w:rsidRDefault="005122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22E1" w:rsidRDefault="005122E1">
    <w:pPr>
      <w:pStyle w:val="Footer"/>
    </w:pPr>
    <w:r w:rsidRPr="00C15A30">
      <w:rPr>
        <w:noProof/>
        <w:color w:val="7F7F7F" w:themeColor="text1" w:themeTint="80"/>
      </w:rPr>
      <w:drawing>
        <wp:anchor distT="0" distB="0" distL="114300" distR="114300" simplePos="0" relativeHeight="251709440" behindDoc="0" locked="0" layoutInCell="1" allowOverlap="1">
          <wp:simplePos x="0" y="0"/>
          <wp:positionH relativeFrom="page">
            <wp:posOffset>0</wp:posOffset>
          </wp:positionH>
          <wp:positionV relativeFrom="paragraph">
            <wp:posOffset>-47625</wp:posOffset>
          </wp:positionV>
          <wp:extent cx="7772400" cy="1504950"/>
          <wp:effectExtent l="0" t="0" r="0" b="0"/>
          <wp:wrapNone/>
          <wp:docPr id="6" name="Picture 1" descr="cover_image_phot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cover_image_photo.png"/>
                  <pic:cNvPicPr>
                    <a:picLocks noChangeAspect="1"/>
                  </pic:cNvPicPr>
                </pic:nvPicPr>
                <pic:blipFill rotWithShape="1">
                  <a:blip r:embed="rId1">
                    <a:extLst>
                      <a:ext uri="{28A0092B-C50C-407E-A947-70E740481C1C}">
                        <a14:useLocalDpi xmlns:a14="http://schemas.microsoft.com/office/drawing/2010/main" val="0"/>
                      </a:ext>
                    </a:extLst>
                  </a:blip>
                  <a:srcRect t="73173"/>
                  <a:stretch/>
                </pic:blipFill>
                <pic:spPr bwMode="auto">
                  <a:xfrm>
                    <a:off x="0" y="0"/>
                    <a:ext cx="7772400" cy="1504950"/>
                  </a:xfrm>
                  <a:prstGeom prst="rect">
                    <a:avLst/>
                  </a:prstGeom>
                  <a:ln>
                    <a:noFill/>
                  </a:ln>
                  <a:extLst>
                    <a:ext uri="{53640926-AAD7-44D8-BBD7-CCE9431645EC}">
                      <a14:shadowObscured xmlns:a14="http://schemas.microsoft.com/office/drawing/2010/main"/>
                    </a:ext>
                  </a:extLst>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06D1" w:rsidRDefault="002506D1" w:rsidP="00F22CB7">
      <w:pPr>
        <w:spacing w:after="0" w:line="240" w:lineRule="auto"/>
      </w:pPr>
      <w:r>
        <w:separator/>
      </w:r>
    </w:p>
  </w:footnote>
  <w:footnote w:type="continuationSeparator" w:id="0">
    <w:p w:rsidR="002506D1" w:rsidRDefault="002506D1" w:rsidP="00F22CB7">
      <w:pPr>
        <w:spacing w:after="0" w:line="240" w:lineRule="auto"/>
      </w:pPr>
      <w:r>
        <w:continuationSeparator/>
      </w:r>
    </w:p>
  </w:footnote>
  <w:footnote w:type="continuationNotice" w:id="1">
    <w:p w:rsidR="002506D1" w:rsidRDefault="002506D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22E1" w:rsidRDefault="005122E1">
    <w:pPr>
      <w:pStyle w:val="Header"/>
    </w:pPr>
    <w:r>
      <w:rPr>
        <w:noProof/>
      </w:rPr>
      <w:drawing>
        <wp:anchor distT="0" distB="0" distL="114300" distR="114300" simplePos="0" relativeHeight="251716608" behindDoc="0" locked="0" layoutInCell="1" allowOverlap="1">
          <wp:simplePos x="0" y="0"/>
          <wp:positionH relativeFrom="page">
            <wp:posOffset>-171450</wp:posOffset>
          </wp:positionH>
          <wp:positionV relativeFrom="page">
            <wp:posOffset>-3810</wp:posOffset>
          </wp:positionV>
          <wp:extent cx="10118725" cy="828675"/>
          <wp:effectExtent l="0" t="0" r="0" b="9525"/>
          <wp:wrapThrough wrapText="bothSides">
            <wp:wrapPolygon edited="0">
              <wp:start x="0" y="0"/>
              <wp:lineTo x="0" y="1986"/>
              <wp:lineTo x="3009" y="7945"/>
              <wp:lineTo x="3009" y="8441"/>
              <wp:lineTo x="7116" y="15890"/>
              <wp:lineTo x="7523" y="17379"/>
              <wp:lineTo x="12606" y="20855"/>
              <wp:lineTo x="14355" y="21352"/>
              <wp:lineTo x="15046" y="21352"/>
              <wp:lineTo x="21553" y="20359"/>
              <wp:lineTo x="21553" y="0"/>
              <wp:lineTo x="0" y="0"/>
            </wp:wrapPolygon>
          </wp:wrapThrough>
          <wp:docPr id="8" name="Picture 8" descr="cover_image_phot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cover_image_photo.png"/>
                  <pic:cNvPicPr>
                    <a:picLocks noChangeAspect="1" noChangeArrowheads="1"/>
                  </pic:cNvPicPr>
                </pic:nvPicPr>
                <pic:blipFill>
                  <a:blip r:embed="rId1">
                    <a:extLst>
                      <a:ext uri="{28A0092B-C50C-407E-A947-70E740481C1C}">
                        <a14:useLocalDpi xmlns:a14="http://schemas.microsoft.com/office/drawing/2010/main" val="0"/>
                      </a:ext>
                    </a:extLst>
                  </a:blip>
                  <a:srcRect b="72014"/>
                  <a:stretch>
                    <a:fillRect/>
                  </a:stretch>
                </pic:blipFill>
                <pic:spPr bwMode="auto">
                  <a:xfrm>
                    <a:off x="0" y="0"/>
                    <a:ext cx="10118725" cy="828675"/>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22E1" w:rsidRDefault="005122E1" w:rsidP="005F22F6">
    <w:pPr>
      <w:pStyle w:val="Header"/>
      <w:tabs>
        <w:tab w:val="clear" w:pos="4680"/>
        <w:tab w:val="clear" w:pos="9360"/>
        <w:tab w:val="left" w:pos="6185"/>
      </w:tabs>
    </w:pPr>
    <w:r>
      <w:rPr>
        <w:noProof/>
      </w:rPr>
      <w:drawing>
        <wp:anchor distT="0" distB="0" distL="114300" distR="114300" simplePos="0" relativeHeight="251657216" behindDoc="0" locked="0" layoutInCell="1" allowOverlap="1">
          <wp:simplePos x="0" y="0"/>
          <wp:positionH relativeFrom="page">
            <wp:posOffset>-57150</wp:posOffset>
          </wp:positionH>
          <wp:positionV relativeFrom="page">
            <wp:posOffset>-1</wp:posOffset>
          </wp:positionV>
          <wp:extent cx="10118725" cy="828675"/>
          <wp:effectExtent l="0" t="0" r="0" b="9525"/>
          <wp:wrapThrough wrapText="bothSides">
            <wp:wrapPolygon edited="0">
              <wp:start x="0" y="0"/>
              <wp:lineTo x="0" y="1986"/>
              <wp:lineTo x="3009" y="7945"/>
              <wp:lineTo x="3009" y="8441"/>
              <wp:lineTo x="7116" y="15890"/>
              <wp:lineTo x="7523" y="17379"/>
              <wp:lineTo x="12606" y="20855"/>
              <wp:lineTo x="14355" y="21352"/>
              <wp:lineTo x="15046" y="21352"/>
              <wp:lineTo x="21553" y="20359"/>
              <wp:lineTo x="21553" y="0"/>
              <wp:lineTo x="0" y="0"/>
            </wp:wrapPolygon>
          </wp:wrapThrough>
          <wp:docPr id="3" name="Picture 3" descr="cover_image_phot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cover_image_photo.png"/>
                  <pic:cNvPicPr>
                    <a:picLocks noChangeAspect="1" noChangeArrowheads="1"/>
                  </pic:cNvPicPr>
                </pic:nvPicPr>
                <pic:blipFill>
                  <a:blip r:embed="rId1">
                    <a:extLst>
                      <a:ext uri="{28A0092B-C50C-407E-A947-70E740481C1C}">
                        <a14:useLocalDpi xmlns:a14="http://schemas.microsoft.com/office/drawing/2010/main" val="0"/>
                      </a:ext>
                    </a:extLst>
                  </a:blip>
                  <a:srcRect b="72014"/>
                  <a:stretch>
                    <a:fillRect/>
                  </a:stretch>
                </pic:blipFill>
                <pic:spPr bwMode="auto">
                  <a:xfrm>
                    <a:off x="0" y="0"/>
                    <a:ext cx="10118725" cy="828675"/>
                  </a:xfrm>
                  <a:prstGeom prst="rect">
                    <a:avLst/>
                  </a:prstGeom>
                  <a:noFill/>
                  <a:ln>
                    <a:noFill/>
                  </a:ln>
                </pic:spPr>
              </pic:pic>
            </a:graphicData>
          </a:graphic>
        </wp:anchor>
      </w:drawing>
    </w:r>
    <w:r>
      <w:tab/>
    </w:r>
  </w:p>
  <w:p w:rsidR="005122E1" w:rsidRPr="00F92840" w:rsidRDefault="005122E1" w:rsidP="001E1927">
    <w:pPr>
      <w:widowControl w:val="0"/>
      <w:tabs>
        <w:tab w:val="left" w:pos="0"/>
        <w:tab w:val="left" w:pos="1416"/>
        <w:tab w:val="left" w:pos="2124"/>
        <w:tab w:val="left" w:pos="2832"/>
        <w:tab w:val="left" w:pos="3540"/>
        <w:tab w:val="left" w:pos="4248"/>
        <w:tab w:val="left" w:pos="5245"/>
        <w:tab w:val="left" w:pos="5664"/>
        <w:tab w:val="left" w:pos="6379"/>
      </w:tabs>
      <w:autoSpaceDE w:val="0"/>
      <w:autoSpaceDN w:val="0"/>
      <w:adjustRightInd w:val="0"/>
      <w:spacing w:after="0" w:line="240" w:lineRule="auto"/>
      <w:rPr>
        <w:rFonts w:ascii="Cambria" w:eastAsia="Calibri" w:hAnsi="Cambria"/>
        <w:b/>
        <w:color w:val="00B0F0"/>
        <w:szCs w:val="20"/>
      </w:rPr>
    </w:pPr>
    <w:r w:rsidRPr="00F92840">
      <w:rPr>
        <w:rFonts w:ascii="Cambria" w:eastAsia="Calibri" w:hAnsi="Cambria"/>
        <w:b/>
        <w:color w:val="00B0F0"/>
        <w:szCs w:val="20"/>
      </w:rPr>
      <w:t>ACP-EU Development Minerals Programme</w:t>
    </w:r>
  </w:p>
  <w:p w:rsidR="005122E1" w:rsidRPr="00F92840" w:rsidRDefault="005122E1" w:rsidP="001E1927">
    <w:pPr>
      <w:widowControl w:val="0"/>
      <w:tabs>
        <w:tab w:val="left" w:pos="0"/>
        <w:tab w:val="left" w:pos="1416"/>
        <w:tab w:val="left" w:pos="2124"/>
        <w:tab w:val="left" w:pos="2832"/>
        <w:tab w:val="left" w:pos="3540"/>
        <w:tab w:val="left" w:pos="4248"/>
        <w:tab w:val="left" w:pos="5245"/>
        <w:tab w:val="left" w:pos="5664"/>
        <w:tab w:val="left" w:pos="6379"/>
      </w:tabs>
      <w:autoSpaceDE w:val="0"/>
      <w:autoSpaceDN w:val="0"/>
      <w:adjustRightInd w:val="0"/>
      <w:spacing w:after="0" w:line="240" w:lineRule="auto"/>
      <w:rPr>
        <w:rFonts w:ascii="Cambria" w:eastAsia="Calibri" w:hAnsi="Cambria"/>
        <w:b/>
        <w:color w:val="00B0F0"/>
        <w:szCs w:val="20"/>
      </w:rPr>
    </w:pPr>
    <w:r w:rsidRPr="00F92840">
      <w:rPr>
        <w:rFonts w:ascii="Cambria" w:eastAsia="Calibri" w:hAnsi="Cambria"/>
        <w:b/>
        <w:color w:val="00B0F0"/>
        <w:szCs w:val="20"/>
      </w:rPr>
      <w:t>Implemented in partnership with UNDP</w:t>
    </w:r>
  </w:p>
  <w:p w:rsidR="005122E1" w:rsidRPr="00F92840" w:rsidRDefault="005122E1" w:rsidP="00F92840">
    <w:pPr>
      <w:pStyle w:val="Header"/>
      <w:tabs>
        <w:tab w:val="clear" w:pos="4680"/>
        <w:tab w:val="clear" w:pos="9360"/>
        <w:tab w:val="left" w:pos="1416"/>
        <w:tab w:val="left" w:pos="5664"/>
        <w:tab w:val="left" w:pos="6379"/>
      </w:tabs>
      <w:rPr>
        <w:color w:val="00B0F0"/>
      </w:rPr>
    </w:pPr>
    <w:r w:rsidRPr="00F92840">
      <w:rPr>
        <w:color w:val="00B0F0"/>
      </w:rPr>
      <w:tab/>
    </w:r>
    <w:r w:rsidRPr="00F92840">
      <w:rPr>
        <w:color w:val="00B0F0"/>
      </w:rPr>
      <w:tab/>
    </w:r>
    <w:r w:rsidRPr="00F92840">
      <w:rPr>
        <w:color w:val="00B0F0"/>
      </w:rPr>
      <w:tab/>
    </w:r>
  </w:p>
  <w:p w:rsidR="005122E1" w:rsidRPr="00F92840" w:rsidRDefault="005122E1" w:rsidP="00574BAE">
    <w:pPr>
      <w:widowControl w:val="0"/>
      <w:tabs>
        <w:tab w:val="left" w:pos="708"/>
        <w:tab w:val="left" w:pos="1416"/>
        <w:tab w:val="left" w:pos="2124"/>
        <w:tab w:val="left" w:pos="2832"/>
        <w:tab w:val="left" w:pos="3540"/>
        <w:tab w:val="left" w:pos="4248"/>
        <w:tab w:val="left" w:pos="5245"/>
        <w:tab w:val="left" w:pos="5664"/>
        <w:tab w:val="left" w:pos="6379"/>
      </w:tabs>
      <w:autoSpaceDE w:val="0"/>
      <w:autoSpaceDN w:val="0"/>
      <w:adjustRightInd w:val="0"/>
      <w:spacing w:after="0" w:line="240" w:lineRule="auto"/>
      <w:rPr>
        <w:rFonts w:ascii="Calibri Light" w:eastAsia="Calibri" w:hAnsi="Calibri Light" w:cs="Calibri"/>
        <w:b/>
        <w:sz w:val="20"/>
        <w:szCs w:val="20"/>
      </w:rPr>
    </w:pPr>
    <w:r>
      <w:t xml:space="preserve">        </w:t>
    </w:r>
    <w:r>
      <w:rPr>
        <w:rFonts w:ascii="Calibri Light" w:eastAsia="Calibri" w:hAnsi="Calibri Light" w:cs="Calibri"/>
        <w:b/>
        <w:sz w:val="20"/>
        <w:szCs w:val="20"/>
      </w:rPr>
      <w:t xml:space="preserve"> </w:t>
    </w:r>
    <w:r w:rsidRPr="00F92840">
      <w:rPr>
        <w:rFonts w:ascii="Calibri Light" w:eastAsia="Calibri" w:hAnsi="Calibri Light" w:cs="Calibri"/>
        <w:b/>
        <w:sz w:val="20"/>
        <w:szCs w:val="20"/>
      </w:rPr>
      <w:t>Programme    Partners:</w:t>
    </w:r>
    <w:r w:rsidRPr="00F92840">
      <w:rPr>
        <w:rFonts w:ascii="Calibri Light" w:eastAsia="Calibri" w:hAnsi="Calibri Light" w:cs="Calibri"/>
        <w:b/>
      </w:rPr>
      <w:tab/>
    </w:r>
    <w:r w:rsidRPr="00F92840">
      <w:rPr>
        <w:rFonts w:ascii="Calibri Light" w:eastAsia="Calibri" w:hAnsi="Calibri Light" w:cs="Calibri"/>
        <w:b/>
      </w:rPr>
      <w:tab/>
    </w:r>
    <w:r w:rsidRPr="00F92840">
      <w:rPr>
        <w:rFonts w:ascii="Calibri Light" w:eastAsia="Calibri" w:hAnsi="Calibri Light" w:cs="Calibri"/>
        <w:b/>
      </w:rPr>
      <w:tab/>
    </w:r>
    <w:r w:rsidRPr="00F92840">
      <w:rPr>
        <w:rFonts w:ascii="Calibri Light" w:eastAsia="Calibri" w:hAnsi="Calibri Light" w:cs="Calibri"/>
        <w:b/>
      </w:rPr>
      <w:tab/>
    </w:r>
  </w:p>
  <w:p w:rsidR="005122E1" w:rsidRDefault="005122E1" w:rsidP="00E04AFE">
    <w:pPr>
      <w:widowControl w:val="0"/>
      <w:autoSpaceDE w:val="0"/>
      <w:autoSpaceDN w:val="0"/>
      <w:adjustRightInd w:val="0"/>
      <w:spacing w:after="0" w:line="240" w:lineRule="auto"/>
    </w:pPr>
    <w:r w:rsidRPr="00727F3A">
      <w:rPr>
        <w:noProof/>
      </w:rPr>
      <w:drawing>
        <wp:anchor distT="0" distB="0" distL="114300" distR="114300" simplePos="0" relativeHeight="251726848" behindDoc="1" locked="0" layoutInCell="1" allowOverlap="1">
          <wp:simplePos x="0" y="0"/>
          <wp:positionH relativeFrom="margin">
            <wp:posOffset>2451735</wp:posOffset>
          </wp:positionH>
          <wp:positionV relativeFrom="paragraph">
            <wp:posOffset>87630</wp:posOffset>
          </wp:positionV>
          <wp:extent cx="572135" cy="1294765"/>
          <wp:effectExtent l="0" t="0" r="12065" b="635"/>
          <wp:wrapThrough wrapText="bothSides">
            <wp:wrapPolygon edited="0">
              <wp:start x="0" y="0"/>
              <wp:lineTo x="0" y="21187"/>
              <wp:lineTo x="21097" y="21187"/>
              <wp:lineTo x="21097" y="0"/>
              <wp:lineTo x="0" y="0"/>
            </wp:wrapPolygon>
          </wp:wrapThrough>
          <wp:docPr id="1" name="Picture 1" descr="http://www.ba.undp.org/content/dam/bosnia_and_herzegovina/docs/UNDP%20logos/UNDP%20logo%20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a.undp.org/content/dam/bosnia_and_herzegovina/docs/UNDP%20logos/UNDP%20logo%20jpg.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572135" cy="1294765"/>
                  </a:xfrm>
                  <a:prstGeom prst="rect">
                    <a:avLst/>
                  </a:prstGeom>
                  <a:noFill/>
                  <a:ln>
                    <a:noFill/>
                  </a:ln>
                </pic:spPr>
              </pic:pic>
            </a:graphicData>
          </a:graphic>
        </wp:anchor>
      </w:drawing>
    </w:r>
    <w:r w:rsidRPr="00C5604A">
      <w:rPr>
        <w:rFonts w:ascii="Calibri" w:eastAsia="Calibri" w:hAnsi="Calibri" w:cs="Calibri"/>
        <w:b/>
        <w:noProof/>
        <w:color w:val="808080"/>
      </w:rPr>
      <w:drawing>
        <wp:anchor distT="0" distB="0" distL="114300" distR="114300" simplePos="0" relativeHeight="251719680" behindDoc="1" locked="0" layoutInCell="1" allowOverlap="1">
          <wp:simplePos x="0" y="0"/>
          <wp:positionH relativeFrom="margin">
            <wp:posOffset>227330</wp:posOffset>
          </wp:positionH>
          <wp:positionV relativeFrom="paragraph">
            <wp:posOffset>164465</wp:posOffset>
          </wp:positionV>
          <wp:extent cx="969010" cy="669925"/>
          <wp:effectExtent l="0" t="0" r="0" b="0"/>
          <wp:wrapThrough wrapText="bothSides">
            <wp:wrapPolygon edited="0">
              <wp:start x="0" y="0"/>
              <wp:lineTo x="0" y="20474"/>
              <wp:lineTo x="20949" y="20474"/>
              <wp:lineTo x="20949" y="0"/>
              <wp:lineTo x="0" y="0"/>
            </wp:wrapPolygon>
          </wp:wrapThrough>
          <wp:docPr id="143" name="Picture 143" descr="http://www.acp.int/sites/acpsec.waw.be/files/user_files/user_235/acp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acp.int/sites/acpsec.waw.be/files/user_files/user_235/acp_logo.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69010" cy="669925"/>
                  </a:xfrm>
                  <a:prstGeom prst="rect">
                    <a:avLst/>
                  </a:prstGeom>
                  <a:noFill/>
                  <a:ln>
                    <a:noFill/>
                  </a:ln>
                </pic:spPr>
              </pic:pic>
            </a:graphicData>
          </a:graphic>
        </wp:anchor>
      </w:drawing>
    </w:r>
    <w:r w:rsidRPr="00C5604A">
      <w:rPr>
        <w:rFonts w:ascii="Calibri" w:eastAsia="Calibri" w:hAnsi="Calibri" w:cs="Calibri"/>
        <w:noProof/>
      </w:rPr>
      <w:drawing>
        <wp:anchor distT="0" distB="0" distL="114300" distR="114300" simplePos="0" relativeHeight="251718656" behindDoc="1" locked="0" layoutInCell="1" allowOverlap="1">
          <wp:simplePos x="0" y="0"/>
          <wp:positionH relativeFrom="margin">
            <wp:posOffset>1308100</wp:posOffset>
          </wp:positionH>
          <wp:positionV relativeFrom="paragraph">
            <wp:posOffset>139700</wp:posOffset>
          </wp:positionV>
          <wp:extent cx="933450" cy="550545"/>
          <wp:effectExtent l="0" t="0" r="6350" b="8255"/>
          <wp:wrapThrough wrapText="bothSides">
            <wp:wrapPolygon edited="0">
              <wp:start x="0" y="0"/>
              <wp:lineTo x="0" y="20927"/>
              <wp:lineTo x="21159" y="20927"/>
              <wp:lineTo x="21159" y="0"/>
              <wp:lineTo x="0" y="0"/>
            </wp:wrapPolygon>
          </wp:wrapThrough>
          <wp:docPr id="144"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33450" cy="550545"/>
                  </a:xfrm>
                  <a:prstGeom prst="rect">
                    <a:avLst/>
                  </a:prstGeom>
                  <a:noFill/>
                  <a:ln>
                    <a:noFill/>
                  </a:ln>
                </pic:spPr>
              </pic:pic>
            </a:graphicData>
          </a:graphic>
        </wp:anchor>
      </w:drawing>
    </w:r>
    <w:r>
      <w:rPr>
        <w:rFonts w:ascii="Calibri" w:eastAsia="Calibri" w:hAnsi="Calibri" w:cs="Calibri"/>
      </w:rPr>
      <w:t xml:space="preserve">             </w:t>
    </w:r>
  </w:p>
  <w:p w:rsidR="005122E1" w:rsidRPr="002A1E53" w:rsidRDefault="005122E1" w:rsidP="00823FBD">
    <w:pPr>
      <w:rPr>
        <w:rFonts w:ascii="Times New Roman" w:hAnsi="Times New Roman" w:cs="Times New Roman"/>
        <w:sz w:val="24"/>
        <w:szCs w:val="24"/>
      </w:rPr>
    </w:pPr>
    <w:r>
      <w:rPr>
        <w:rFonts w:ascii="Times New Roman" w:hAnsi="Times New Roman" w:cs="Times New Roman"/>
        <w:sz w:val="24"/>
        <w:szCs w:val="24"/>
      </w:rPr>
      <w:br w:type="textWrapping" w:clear="all"/>
    </w:r>
  </w:p>
  <w:p w:rsidR="005122E1" w:rsidRDefault="005122E1" w:rsidP="005F22F6">
    <w:pPr>
      <w:pStyle w:val="Header"/>
      <w:tabs>
        <w:tab w:val="clear" w:pos="4680"/>
        <w:tab w:val="clear" w:pos="9360"/>
        <w:tab w:val="left" w:pos="618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510D7"/>
    <w:multiLevelType w:val="hybridMultilevel"/>
    <w:tmpl w:val="F232170A"/>
    <w:lvl w:ilvl="0" w:tplc="3472784A">
      <w:start w:val="1"/>
      <w:numFmt w:val="upperRoman"/>
      <w:lvlText w:val="%1."/>
      <w:lvlJc w:val="left"/>
      <w:pPr>
        <w:ind w:left="1080" w:hanging="720"/>
      </w:pPr>
      <w:rPr>
        <w:rFonts w:hint="default"/>
      </w:rPr>
    </w:lvl>
    <w:lvl w:ilvl="1" w:tplc="04090017">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F24E3B"/>
    <w:multiLevelType w:val="hybridMultilevel"/>
    <w:tmpl w:val="0EA670B4"/>
    <w:lvl w:ilvl="0" w:tplc="3472784A">
      <w:start w:val="1"/>
      <w:numFmt w:val="upperRoman"/>
      <w:lvlText w:val="%1."/>
      <w:lvlJc w:val="left"/>
      <w:pPr>
        <w:ind w:left="1080" w:hanging="720"/>
      </w:pPr>
      <w:rPr>
        <w:rFonts w:hint="default"/>
      </w:rPr>
    </w:lvl>
    <w:lvl w:ilvl="1" w:tplc="04090017">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8F1BA6"/>
    <w:multiLevelType w:val="multilevel"/>
    <w:tmpl w:val="68D4ECF4"/>
    <w:lvl w:ilvl="0">
      <w:start w:val="1"/>
      <w:numFmt w:val="decimal"/>
      <w:lvlRestart w:val="0"/>
      <w:pStyle w:val="Style2-LP-2"/>
      <w:lvlText w:val="%1."/>
      <w:lvlJc w:val="left"/>
      <w:pPr>
        <w:tabs>
          <w:tab w:val="num" w:pos="0"/>
        </w:tabs>
        <w:ind w:left="720" w:hanging="720"/>
      </w:pPr>
      <w:rPr>
        <w:rFonts w:ascii="Times New Roman" w:hAnsi="Times New Roman" w:cs="Times New Roman" w:hint="default"/>
        <w:b w:val="0"/>
        <w:i w:val="0"/>
        <w:sz w:val="24"/>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1B2A6285"/>
    <w:multiLevelType w:val="multilevel"/>
    <w:tmpl w:val="144CF5EE"/>
    <w:lvl w:ilvl="0">
      <w:start w:val="1"/>
      <w:numFmt w:val="decimal"/>
      <w:lvlText w:val="%1."/>
      <w:lvlJc w:val="left"/>
      <w:pPr>
        <w:ind w:left="360" w:hanging="360"/>
      </w:pPr>
      <w:rPr>
        <w:rFonts w:ascii="Times New Roman Bold" w:hAnsi="Times New Roman Bold" w:hint="default"/>
        <w:b/>
        <w:i w:val="0"/>
        <w:sz w:val="24"/>
        <w:lang w:val="en-US"/>
      </w:rPr>
    </w:lvl>
    <w:lvl w:ilvl="1">
      <w:start w:val="1"/>
      <w:numFmt w:val="lowerLetter"/>
      <w:lvlText w:val="(%2)"/>
      <w:lvlJc w:val="left"/>
      <w:pPr>
        <w:tabs>
          <w:tab w:val="num" w:pos="1710"/>
        </w:tabs>
        <w:ind w:left="990" w:hanging="720"/>
      </w:pPr>
      <w:rPr>
        <w:rFonts w:hint="default"/>
      </w:rPr>
    </w:lvl>
    <w:lvl w:ilvl="2">
      <w:start w:val="1"/>
      <w:numFmt w:val="lowerRoman"/>
      <w:lvlRestart w:val="0"/>
      <w:lvlText w:val="(%3)"/>
      <w:lvlJc w:val="right"/>
      <w:pPr>
        <w:tabs>
          <w:tab w:val="num" w:pos="990"/>
        </w:tabs>
        <w:ind w:left="1710" w:hanging="720"/>
      </w:pPr>
      <w:rPr>
        <w:rFonts w:hint="default"/>
      </w:rPr>
    </w:lvl>
    <w:lvl w:ilvl="3">
      <w:start w:val="1"/>
      <w:numFmt w:val="decimal"/>
      <w:lvlText w:val="%4."/>
      <w:lvlJc w:val="left"/>
      <w:pPr>
        <w:tabs>
          <w:tab w:val="num" w:pos="3150"/>
        </w:tabs>
        <w:ind w:left="3150" w:hanging="360"/>
      </w:pPr>
      <w:rPr>
        <w:rFonts w:hint="default"/>
      </w:rPr>
    </w:lvl>
    <w:lvl w:ilvl="4">
      <w:start w:val="1"/>
      <w:numFmt w:val="lowerLetter"/>
      <w:lvlText w:val="%5."/>
      <w:lvlJc w:val="left"/>
      <w:pPr>
        <w:tabs>
          <w:tab w:val="num" w:pos="3870"/>
        </w:tabs>
        <w:ind w:left="3870" w:hanging="360"/>
      </w:pPr>
      <w:rPr>
        <w:rFonts w:hint="default"/>
      </w:rPr>
    </w:lvl>
    <w:lvl w:ilvl="5">
      <w:start w:val="1"/>
      <w:numFmt w:val="lowerRoman"/>
      <w:lvlText w:val="%6."/>
      <w:lvlJc w:val="right"/>
      <w:pPr>
        <w:tabs>
          <w:tab w:val="num" w:pos="4590"/>
        </w:tabs>
        <w:ind w:left="4590" w:hanging="180"/>
      </w:pPr>
      <w:rPr>
        <w:rFonts w:hint="default"/>
      </w:rPr>
    </w:lvl>
    <w:lvl w:ilvl="6">
      <w:start w:val="1"/>
      <w:numFmt w:val="decimal"/>
      <w:lvlText w:val="%7."/>
      <w:lvlJc w:val="left"/>
      <w:pPr>
        <w:tabs>
          <w:tab w:val="num" w:pos="5310"/>
        </w:tabs>
        <w:ind w:left="5310" w:hanging="360"/>
      </w:pPr>
      <w:rPr>
        <w:rFonts w:hint="default"/>
      </w:rPr>
    </w:lvl>
    <w:lvl w:ilvl="7">
      <w:start w:val="1"/>
      <w:numFmt w:val="lowerLetter"/>
      <w:lvlText w:val="%8."/>
      <w:lvlJc w:val="left"/>
      <w:pPr>
        <w:tabs>
          <w:tab w:val="num" w:pos="6030"/>
        </w:tabs>
        <w:ind w:left="6030" w:hanging="360"/>
      </w:pPr>
      <w:rPr>
        <w:rFonts w:hint="default"/>
      </w:rPr>
    </w:lvl>
    <w:lvl w:ilvl="8">
      <w:start w:val="1"/>
      <w:numFmt w:val="lowerRoman"/>
      <w:lvlText w:val="%9."/>
      <w:lvlJc w:val="right"/>
      <w:pPr>
        <w:tabs>
          <w:tab w:val="num" w:pos="6750"/>
        </w:tabs>
        <w:ind w:left="6750" w:hanging="180"/>
      </w:pPr>
      <w:rPr>
        <w:rFonts w:hint="default"/>
      </w:rPr>
    </w:lvl>
  </w:abstractNum>
  <w:abstractNum w:abstractNumId="4" w15:restartNumberingAfterBreak="0">
    <w:nsid w:val="1CB041A3"/>
    <w:multiLevelType w:val="hybridMultilevel"/>
    <w:tmpl w:val="B0368766"/>
    <w:lvl w:ilvl="0" w:tplc="F6C482C4">
      <w:start w:val="1"/>
      <w:numFmt w:val="decimal"/>
      <w:pStyle w:val="Style1-LP-1"/>
      <w:lvlText w:val="%1."/>
      <w:lvlJc w:val="left"/>
      <w:pPr>
        <w:ind w:left="720" w:hanging="360"/>
      </w:pPr>
      <w:rPr>
        <w:rFonts w:ascii="Times New Roman Bold" w:hAnsi="Times New Roman Bold"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4718D8"/>
    <w:multiLevelType w:val="hybridMultilevel"/>
    <w:tmpl w:val="CB82C47E"/>
    <w:lvl w:ilvl="0" w:tplc="1CB4913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6CE621A"/>
    <w:multiLevelType w:val="hybridMultilevel"/>
    <w:tmpl w:val="62D28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4A4049"/>
    <w:multiLevelType w:val="hybridMultilevel"/>
    <w:tmpl w:val="0804CF80"/>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F0A45A7"/>
    <w:multiLevelType w:val="hybridMultilevel"/>
    <w:tmpl w:val="DA0C8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BB3645"/>
    <w:multiLevelType w:val="hybridMultilevel"/>
    <w:tmpl w:val="4F76EDF8"/>
    <w:lvl w:ilvl="0" w:tplc="FAAC56C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3B83582D"/>
    <w:multiLevelType w:val="hybridMultilevel"/>
    <w:tmpl w:val="6332E04E"/>
    <w:lvl w:ilvl="0" w:tplc="3472784A">
      <w:start w:val="1"/>
      <w:numFmt w:val="upperRoman"/>
      <w:lvlText w:val="%1."/>
      <w:lvlJc w:val="left"/>
      <w:pPr>
        <w:ind w:left="1080" w:hanging="720"/>
      </w:pPr>
      <w:rPr>
        <w:rFonts w:hint="default"/>
      </w:rPr>
    </w:lvl>
    <w:lvl w:ilvl="1" w:tplc="04090017">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AF6892"/>
    <w:multiLevelType w:val="multilevel"/>
    <w:tmpl w:val="06BCB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1824DA6"/>
    <w:multiLevelType w:val="hybridMultilevel"/>
    <w:tmpl w:val="0B6477B0"/>
    <w:lvl w:ilvl="0" w:tplc="3472784A">
      <w:start w:val="1"/>
      <w:numFmt w:val="upperRoman"/>
      <w:lvlText w:val="%1."/>
      <w:lvlJc w:val="left"/>
      <w:pPr>
        <w:ind w:left="1080" w:hanging="720"/>
      </w:pPr>
      <w:rPr>
        <w:rFonts w:hint="default"/>
      </w:rPr>
    </w:lvl>
    <w:lvl w:ilvl="1" w:tplc="04090017">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DF44FDD"/>
    <w:multiLevelType w:val="hybridMultilevel"/>
    <w:tmpl w:val="0EA670B4"/>
    <w:lvl w:ilvl="0" w:tplc="3472784A">
      <w:start w:val="1"/>
      <w:numFmt w:val="upperRoman"/>
      <w:lvlText w:val="%1."/>
      <w:lvlJc w:val="left"/>
      <w:pPr>
        <w:ind w:left="1080" w:hanging="720"/>
      </w:pPr>
      <w:rPr>
        <w:rFonts w:hint="default"/>
      </w:rPr>
    </w:lvl>
    <w:lvl w:ilvl="1" w:tplc="04090017">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F302EB9"/>
    <w:multiLevelType w:val="hybridMultilevel"/>
    <w:tmpl w:val="5742EE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2901EB"/>
    <w:multiLevelType w:val="hybridMultilevel"/>
    <w:tmpl w:val="0B6477B0"/>
    <w:lvl w:ilvl="0" w:tplc="3472784A">
      <w:start w:val="1"/>
      <w:numFmt w:val="upperRoman"/>
      <w:lvlText w:val="%1."/>
      <w:lvlJc w:val="left"/>
      <w:pPr>
        <w:ind w:left="1080" w:hanging="720"/>
      </w:pPr>
      <w:rPr>
        <w:rFonts w:hint="default"/>
      </w:rPr>
    </w:lvl>
    <w:lvl w:ilvl="1" w:tplc="04090017">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CC719B8"/>
    <w:multiLevelType w:val="hybridMultilevel"/>
    <w:tmpl w:val="F8D833AE"/>
    <w:lvl w:ilvl="0" w:tplc="13C2538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5EAE783F"/>
    <w:multiLevelType w:val="hybridMultilevel"/>
    <w:tmpl w:val="0EA670B4"/>
    <w:lvl w:ilvl="0" w:tplc="3472784A">
      <w:start w:val="1"/>
      <w:numFmt w:val="upperRoman"/>
      <w:lvlText w:val="%1."/>
      <w:lvlJc w:val="left"/>
      <w:pPr>
        <w:ind w:left="1080" w:hanging="720"/>
      </w:pPr>
      <w:rPr>
        <w:rFonts w:hint="default"/>
      </w:rPr>
    </w:lvl>
    <w:lvl w:ilvl="1" w:tplc="04090017">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AB741C7"/>
    <w:multiLevelType w:val="hybridMultilevel"/>
    <w:tmpl w:val="0F2690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2F1636E"/>
    <w:multiLevelType w:val="hybridMultilevel"/>
    <w:tmpl w:val="7DC8C1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9B03013"/>
    <w:multiLevelType w:val="hybridMultilevel"/>
    <w:tmpl w:val="23B8BAA2"/>
    <w:lvl w:ilvl="0" w:tplc="3472784A">
      <w:start w:val="1"/>
      <w:numFmt w:val="upperRoman"/>
      <w:lvlText w:val="%1."/>
      <w:lvlJc w:val="left"/>
      <w:pPr>
        <w:ind w:left="1080" w:hanging="720"/>
      </w:pPr>
      <w:rPr>
        <w:rFonts w:hint="default"/>
      </w:rPr>
    </w:lvl>
    <w:lvl w:ilvl="1" w:tplc="04090017">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A184EC3"/>
    <w:multiLevelType w:val="hybridMultilevel"/>
    <w:tmpl w:val="BDEA6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BA07740"/>
    <w:multiLevelType w:val="hybridMultilevel"/>
    <w:tmpl w:val="4306A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CF76B66"/>
    <w:multiLevelType w:val="hybridMultilevel"/>
    <w:tmpl w:val="0EE487D4"/>
    <w:lvl w:ilvl="0" w:tplc="CDFA8022">
      <w:start w:val="3"/>
      <w:numFmt w:val="upperRoman"/>
      <w:lvlText w:val="%1&gt;"/>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F1819B3"/>
    <w:multiLevelType w:val="hybridMultilevel"/>
    <w:tmpl w:val="44ACDC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9"/>
  </w:num>
  <w:num w:numId="3">
    <w:abstractNumId w:val="17"/>
  </w:num>
  <w:num w:numId="4">
    <w:abstractNumId w:val="18"/>
  </w:num>
  <w:num w:numId="5">
    <w:abstractNumId w:val="13"/>
  </w:num>
  <w:num w:numId="6">
    <w:abstractNumId w:val="1"/>
  </w:num>
  <w:num w:numId="7">
    <w:abstractNumId w:val="6"/>
  </w:num>
  <w:num w:numId="8">
    <w:abstractNumId w:val="0"/>
  </w:num>
  <w:num w:numId="9">
    <w:abstractNumId w:val="10"/>
  </w:num>
  <w:num w:numId="10">
    <w:abstractNumId w:val="11"/>
  </w:num>
  <w:num w:numId="11">
    <w:abstractNumId w:val="7"/>
  </w:num>
  <w:num w:numId="12">
    <w:abstractNumId w:val="20"/>
  </w:num>
  <w:num w:numId="13">
    <w:abstractNumId w:val="2"/>
  </w:num>
  <w:num w:numId="14">
    <w:abstractNumId w:val="3"/>
  </w:num>
  <w:num w:numId="15">
    <w:abstractNumId w:val="4"/>
  </w:num>
  <w:num w:numId="16">
    <w:abstractNumId w:val="21"/>
  </w:num>
  <w:num w:numId="17">
    <w:abstractNumId w:val="14"/>
  </w:num>
  <w:num w:numId="18">
    <w:abstractNumId w:val="8"/>
  </w:num>
  <w:num w:numId="19">
    <w:abstractNumId w:val="22"/>
  </w:num>
  <w:num w:numId="20">
    <w:abstractNumId w:val="12"/>
  </w:num>
  <w:num w:numId="21">
    <w:abstractNumId w:val="23"/>
  </w:num>
  <w:num w:numId="22">
    <w:abstractNumId w:val="9"/>
  </w:num>
  <w:num w:numId="23">
    <w:abstractNumId w:val="16"/>
  </w:num>
  <w:num w:numId="24">
    <w:abstractNumId w:val="5"/>
  </w:num>
  <w:num w:numId="2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2374"/>
    <w:rsid w:val="000051C6"/>
    <w:rsid w:val="000219DF"/>
    <w:rsid w:val="0002340C"/>
    <w:rsid w:val="00024D05"/>
    <w:rsid w:val="000422C3"/>
    <w:rsid w:val="000528A6"/>
    <w:rsid w:val="000557E7"/>
    <w:rsid w:val="00072257"/>
    <w:rsid w:val="000805BE"/>
    <w:rsid w:val="00091A6A"/>
    <w:rsid w:val="00093291"/>
    <w:rsid w:val="00097AF6"/>
    <w:rsid w:val="000A4857"/>
    <w:rsid w:val="000A59F5"/>
    <w:rsid w:val="000B21A7"/>
    <w:rsid w:val="000C6670"/>
    <w:rsid w:val="000C741B"/>
    <w:rsid w:val="000F5CF1"/>
    <w:rsid w:val="000F7EC4"/>
    <w:rsid w:val="00106A2B"/>
    <w:rsid w:val="00112536"/>
    <w:rsid w:val="0011330A"/>
    <w:rsid w:val="001271D3"/>
    <w:rsid w:val="0013505D"/>
    <w:rsid w:val="0014090D"/>
    <w:rsid w:val="0014183D"/>
    <w:rsid w:val="0014721F"/>
    <w:rsid w:val="00152B7A"/>
    <w:rsid w:val="00160179"/>
    <w:rsid w:val="00175FC7"/>
    <w:rsid w:val="00194CCE"/>
    <w:rsid w:val="0019779A"/>
    <w:rsid w:val="001A14AA"/>
    <w:rsid w:val="001C746F"/>
    <w:rsid w:val="001D6FCA"/>
    <w:rsid w:val="001E1927"/>
    <w:rsid w:val="00207B8B"/>
    <w:rsid w:val="00220A82"/>
    <w:rsid w:val="00247745"/>
    <w:rsid w:val="002506D1"/>
    <w:rsid w:val="00264F9E"/>
    <w:rsid w:val="00276BFE"/>
    <w:rsid w:val="00280947"/>
    <w:rsid w:val="00283FEF"/>
    <w:rsid w:val="00287115"/>
    <w:rsid w:val="00290BAA"/>
    <w:rsid w:val="00296DA8"/>
    <w:rsid w:val="002A1E53"/>
    <w:rsid w:val="002E7E88"/>
    <w:rsid w:val="00300975"/>
    <w:rsid w:val="00312BC8"/>
    <w:rsid w:val="003226AB"/>
    <w:rsid w:val="00323FFE"/>
    <w:rsid w:val="00331239"/>
    <w:rsid w:val="0033399E"/>
    <w:rsid w:val="003339F2"/>
    <w:rsid w:val="0034327C"/>
    <w:rsid w:val="00344E5B"/>
    <w:rsid w:val="00346D65"/>
    <w:rsid w:val="0037449C"/>
    <w:rsid w:val="00387ED9"/>
    <w:rsid w:val="003A5D34"/>
    <w:rsid w:val="003B2625"/>
    <w:rsid w:val="003B43A7"/>
    <w:rsid w:val="003C03EE"/>
    <w:rsid w:val="003C7D3F"/>
    <w:rsid w:val="003D117E"/>
    <w:rsid w:val="003D15F2"/>
    <w:rsid w:val="003E01D9"/>
    <w:rsid w:val="003F6565"/>
    <w:rsid w:val="00401D61"/>
    <w:rsid w:val="00457420"/>
    <w:rsid w:val="00473150"/>
    <w:rsid w:val="004800E8"/>
    <w:rsid w:val="00481C6E"/>
    <w:rsid w:val="00487441"/>
    <w:rsid w:val="004B15B3"/>
    <w:rsid w:val="004C1F5F"/>
    <w:rsid w:val="004C7E89"/>
    <w:rsid w:val="004D6E2C"/>
    <w:rsid w:val="004F3674"/>
    <w:rsid w:val="005122E1"/>
    <w:rsid w:val="0051318F"/>
    <w:rsid w:val="005256DA"/>
    <w:rsid w:val="00525A2B"/>
    <w:rsid w:val="0053043A"/>
    <w:rsid w:val="00566614"/>
    <w:rsid w:val="0057037B"/>
    <w:rsid w:val="00574BAE"/>
    <w:rsid w:val="00581989"/>
    <w:rsid w:val="00594B43"/>
    <w:rsid w:val="005B2187"/>
    <w:rsid w:val="005D5BCD"/>
    <w:rsid w:val="005E04D9"/>
    <w:rsid w:val="005F22F6"/>
    <w:rsid w:val="006011A8"/>
    <w:rsid w:val="00601CB9"/>
    <w:rsid w:val="00602C5C"/>
    <w:rsid w:val="00604A15"/>
    <w:rsid w:val="006260C2"/>
    <w:rsid w:val="00630B7A"/>
    <w:rsid w:val="0064571C"/>
    <w:rsid w:val="00675A97"/>
    <w:rsid w:val="006C1190"/>
    <w:rsid w:val="006C457E"/>
    <w:rsid w:val="006D7D5D"/>
    <w:rsid w:val="006E119A"/>
    <w:rsid w:val="006F182E"/>
    <w:rsid w:val="006F3F79"/>
    <w:rsid w:val="006F4932"/>
    <w:rsid w:val="006F5C58"/>
    <w:rsid w:val="00712024"/>
    <w:rsid w:val="00712E3A"/>
    <w:rsid w:val="0071356E"/>
    <w:rsid w:val="00717431"/>
    <w:rsid w:val="00731138"/>
    <w:rsid w:val="00746C69"/>
    <w:rsid w:val="00747315"/>
    <w:rsid w:val="00752B48"/>
    <w:rsid w:val="007569F7"/>
    <w:rsid w:val="00787C26"/>
    <w:rsid w:val="00796787"/>
    <w:rsid w:val="007A3589"/>
    <w:rsid w:val="007A7BF3"/>
    <w:rsid w:val="007C1079"/>
    <w:rsid w:val="007D265C"/>
    <w:rsid w:val="007D7922"/>
    <w:rsid w:val="007E24CF"/>
    <w:rsid w:val="007E35A2"/>
    <w:rsid w:val="007F1000"/>
    <w:rsid w:val="007F16B4"/>
    <w:rsid w:val="00811053"/>
    <w:rsid w:val="008155B4"/>
    <w:rsid w:val="00823FBD"/>
    <w:rsid w:val="00831DB3"/>
    <w:rsid w:val="00834168"/>
    <w:rsid w:val="00843E27"/>
    <w:rsid w:val="00880639"/>
    <w:rsid w:val="00884491"/>
    <w:rsid w:val="008A62E7"/>
    <w:rsid w:val="008B01F9"/>
    <w:rsid w:val="008B384F"/>
    <w:rsid w:val="008B486F"/>
    <w:rsid w:val="008E4898"/>
    <w:rsid w:val="009002E0"/>
    <w:rsid w:val="0090227B"/>
    <w:rsid w:val="00917CED"/>
    <w:rsid w:val="00953954"/>
    <w:rsid w:val="009638E6"/>
    <w:rsid w:val="009831D1"/>
    <w:rsid w:val="00983D52"/>
    <w:rsid w:val="00996585"/>
    <w:rsid w:val="00996D2B"/>
    <w:rsid w:val="009A7A23"/>
    <w:rsid w:val="009B49C9"/>
    <w:rsid w:val="009B7090"/>
    <w:rsid w:val="009C3FE9"/>
    <w:rsid w:val="009D3F43"/>
    <w:rsid w:val="009D4465"/>
    <w:rsid w:val="009E667E"/>
    <w:rsid w:val="009F00C3"/>
    <w:rsid w:val="00A12A38"/>
    <w:rsid w:val="00A266C1"/>
    <w:rsid w:val="00A2747F"/>
    <w:rsid w:val="00A7101A"/>
    <w:rsid w:val="00A7236E"/>
    <w:rsid w:val="00A817B0"/>
    <w:rsid w:val="00A85AEE"/>
    <w:rsid w:val="00A90EF8"/>
    <w:rsid w:val="00A96936"/>
    <w:rsid w:val="00A9797B"/>
    <w:rsid w:val="00AD14B6"/>
    <w:rsid w:val="00B032F2"/>
    <w:rsid w:val="00B05CCD"/>
    <w:rsid w:val="00B06B77"/>
    <w:rsid w:val="00B104B7"/>
    <w:rsid w:val="00B14BA4"/>
    <w:rsid w:val="00B16755"/>
    <w:rsid w:val="00B3339D"/>
    <w:rsid w:val="00B64485"/>
    <w:rsid w:val="00B8209B"/>
    <w:rsid w:val="00B856B8"/>
    <w:rsid w:val="00B91569"/>
    <w:rsid w:val="00BA531F"/>
    <w:rsid w:val="00BB58FC"/>
    <w:rsid w:val="00BB7E7A"/>
    <w:rsid w:val="00BC2853"/>
    <w:rsid w:val="00BD2534"/>
    <w:rsid w:val="00BD4D09"/>
    <w:rsid w:val="00BE780A"/>
    <w:rsid w:val="00C02529"/>
    <w:rsid w:val="00C16425"/>
    <w:rsid w:val="00C16902"/>
    <w:rsid w:val="00C32374"/>
    <w:rsid w:val="00C32A3E"/>
    <w:rsid w:val="00C4226B"/>
    <w:rsid w:val="00C51D0B"/>
    <w:rsid w:val="00C624D7"/>
    <w:rsid w:val="00C67208"/>
    <w:rsid w:val="00C8177A"/>
    <w:rsid w:val="00C85381"/>
    <w:rsid w:val="00CA1364"/>
    <w:rsid w:val="00CA1865"/>
    <w:rsid w:val="00CB014A"/>
    <w:rsid w:val="00CB508E"/>
    <w:rsid w:val="00CB655D"/>
    <w:rsid w:val="00CE5C58"/>
    <w:rsid w:val="00CE7393"/>
    <w:rsid w:val="00CF050E"/>
    <w:rsid w:val="00D06ED0"/>
    <w:rsid w:val="00D10A8F"/>
    <w:rsid w:val="00D351D5"/>
    <w:rsid w:val="00D375F6"/>
    <w:rsid w:val="00D40317"/>
    <w:rsid w:val="00D55ABA"/>
    <w:rsid w:val="00D56DA6"/>
    <w:rsid w:val="00D61673"/>
    <w:rsid w:val="00D85F3F"/>
    <w:rsid w:val="00D93E2F"/>
    <w:rsid w:val="00D94458"/>
    <w:rsid w:val="00D94C0F"/>
    <w:rsid w:val="00DB7335"/>
    <w:rsid w:val="00DC638A"/>
    <w:rsid w:val="00DD3312"/>
    <w:rsid w:val="00DD3F2F"/>
    <w:rsid w:val="00DE16CC"/>
    <w:rsid w:val="00DE3F78"/>
    <w:rsid w:val="00DF024D"/>
    <w:rsid w:val="00E0137E"/>
    <w:rsid w:val="00E04AFE"/>
    <w:rsid w:val="00E06A54"/>
    <w:rsid w:val="00E244C5"/>
    <w:rsid w:val="00E24CCC"/>
    <w:rsid w:val="00E26863"/>
    <w:rsid w:val="00E34AE7"/>
    <w:rsid w:val="00E4249E"/>
    <w:rsid w:val="00E43039"/>
    <w:rsid w:val="00E44E4B"/>
    <w:rsid w:val="00E71ED6"/>
    <w:rsid w:val="00E81820"/>
    <w:rsid w:val="00E86F8F"/>
    <w:rsid w:val="00E90F20"/>
    <w:rsid w:val="00ED17B0"/>
    <w:rsid w:val="00ED4B0F"/>
    <w:rsid w:val="00ED58CB"/>
    <w:rsid w:val="00EE0260"/>
    <w:rsid w:val="00EE3B76"/>
    <w:rsid w:val="00F04930"/>
    <w:rsid w:val="00F07524"/>
    <w:rsid w:val="00F22CB7"/>
    <w:rsid w:val="00F43B02"/>
    <w:rsid w:val="00F62553"/>
    <w:rsid w:val="00F83C94"/>
    <w:rsid w:val="00F92840"/>
    <w:rsid w:val="00F947D0"/>
    <w:rsid w:val="00FA232B"/>
    <w:rsid w:val="00FB48AF"/>
    <w:rsid w:val="00FC0C0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5D5C602-1440-40C2-BE2D-B1AA231D3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6C119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10A8F"/>
    <w:rPr>
      <w:color w:val="0563C1" w:themeColor="hyperlink"/>
      <w:u w:val="single"/>
    </w:rPr>
  </w:style>
  <w:style w:type="paragraph" w:styleId="Header">
    <w:name w:val="header"/>
    <w:basedOn w:val="Normal"/>
    <w:link w:val="HeaderChar"/>
    <w:uiPriority w:val="99"/>
    <w:unhideWhenUsed/>
    <w:rsid w:val="00F22C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2CB7"/>
  </w:style>
  <w:style w:type="paragraph" w:styleId="Footer">
    <w:name w:val="footer"/>
    <w:basedOn w:val="Normal"/>
    <w:link w:val="FooterChar"/>
    <w:uiPriority w:val="99"/>
    <w:unhideWhenUsed/>
    <w:rsid w:val="00F22C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2CB7"/>
  </w:style>
  <w:style w:type="paragraph" w:styleId="ListParagraph">
    <w:name w:val="List Paragraph"/>
    <w:basedOn w:val="Normal"/>
    <w:uiPriority w:val="34"/>
    <w:qFormat/>
    <w:rsid w:val="00E0137E"/>
    <w:pPr>
      <w:spacing w:after="200" w:line="276" w:lineRule="auto"/>
      <w:ind w:left="720"/>
      <w:contextualSpacing/>
    </w:pPr>
    <w:rPr>
      <w:rFonts w:ascii="Calibri" w:eastAsia="Calibri" w:hAnsi="Calibri" w:cs="Times New Roman"/>
    </w:rPr>
  </w:style>
  <w:style w:type="paragraph" w:styleId="BalloonText">
    <w:name w:val="Balloon Text"/>
    <w:basedOn w:val="Normal"/>
    <w:link w:val="BalloonTextChar"/>
    <w:uiPriority w:val="99"/>
    <w:semiHidden/>
    <w:unhideWhenUsed/>
    <w:rsid w:val="0014721F"/>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4721F"/>
    <w:rPr>
      <w:rFonts w:ascii="Times New Roman" w:hAnsi="Times New Roman" w:cs="Times New Roman"/>
      <w:sz w:val="18"/>
      <w:szCs w:val="18"/>
    </w:rPr>
  </w:style>
  <w:style w:type="paragraph" w:customStyle="1" w:styleId="0Heading0">
    <w:name w:val="0 Heading 0"/>
    <w:rsid w:val="003E01D9"/>
    <w:pPr>
      <w:spacing w:after="0" w:line="240" w:lineRule="auto"/>
    </w:pPr>
    <w:rPr>
      <w:rFonts w:ascii="Times New Roman" w:eastAsia="Times New Roman" w:hAnsi="Times New Roman" w:cs="Times New Roman"/>
      <w:sz w:val="24"/>
      <w:szCs w:val="24"/>
      <w:lang w:val="en-GB"/>
    </w:rPr>
  </w:style>
  <w:style w:type="paragraph" w:customStyle="1" w:styleId="Style2-LP-2">
    <w:name w:val="Style2-LP-2"/>
    <w:basedOn w:val="Normal"/>
    <w:rsid w:val="008B01F9"/>
    <w:pPr>
      <w:numPr>
        <w:numId w:val="13"/>
      </w:numPr>
      <w:spacing w:after="240" w:line="240" w:lineRule="auto"/>
      <w:ind w:left="0" w:firstLine="0"/>
      <w:jc w:val="both"/>
    </w:pPr>
    <w:rPr>
      <w:rFonts w:ascii="Times New Roman" w:eastAsia="Times New Roman" w:hAnsi="Times New Roman" w:cs="Times New Roman"/>
      <w:sz w:val="24"/>
      <w:szCs w:val="24"/>
      <w:lang w:val="en-GB"/>
    </w:rPr>
  </w:style>
  <w:style w:type="paragraph" w:styleId="BodyText">
    <w:name w:val="Body Text"/>
    <w:basedOn w:val="Normal"/>
    <w:link w:val="BodyTextChar"/>
    <w:rsid w:val="00B16755"/>
    <w:pPr>
      <w:spacing w:after="120" w:line="240" w:lineRule="auto"/>
      <w:jc w:val="both"/>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rsid w:val="00B16755"/>
    <w:rPr>
      <w:rFonts w:ascii="Times New Roman" w:eastAsia="Times New Roman" w:hAnsi="Times New Roman" w:cs="Times New Roman"/>
      <w:sz w:val="24"/>
      <w:szCs w:val="24"/>
      <w:lang w:val="en-GB"/>
    </w:rPr>
  </w:style>
  <w:style w:type="paragraph" w:customStyle="1" w:styleId="Style1-LP-1">
    <w:name w:val="Style1-LP-1"/>
    <w:basedOn w:val="TOC6"/>
    <w:link w:val="Style1-LP-1Char"/>
    <w:rsid w:val="00B16755"/>
    <w:pPr>
      <w:numPr>
        <w:numId w:val="15"/>
      </w:numPr>
      <w:overflowPunct w:val="0"/>
      <w:autoSpaceDE w:val="0"/>
      <w:autoSpaceDN w:val="0"/>
      <w:adjustRightInd w:val="0"/>
      <w:spacing w:after="0" w:line="240" w:lineRule="atLeast"/>
      <w:textAlignment w:val="baseline"/>
    </w:pPr>
    <w:rPr>
      <w:rFonts w:ascii="Times New Roman Bold" w:eastAsia="Times New Roman" w:hAnsi="Times New Roman Bold" w:cs="Times New Roman"/>
      <w:b/>
      <w:sz w:val="18"/>
      <w:lang w:val="en-GB"/>
    </w:rPr>
  </w:style>
  <w:style w:type="character" w:customStyle="1" w:styleId="Style1-LP-1Char">
    <w:name w:val="Style1-LP-1 Char"/>
    <w:link w:val="Style1-LP-1"/>
    <w:rsid w:val="00B16755"/>
    <w:rPr>
      <w:rFonts w:ascii="Times New Roman Bold" w:eastAsia="Times New Roman" w:hAnsi="Times New Roman Bold" w:cs="Times New Roman"/>
      <w:b/>
      <w:sz w:val="18"/>
      <w:lang w:val="en-GB"/>
    </w:rPr>
  </w:style>
  <w:style w:type="paragraph" w:styleId="TOC6">
    <w:name w:val="toc 6"/>
    <w:basedOn w:val="Normal"/>
    <w:next w:val="Normal"/>
    <w:autoRedefine/>
    <w:uiPriority w:val="39"/>
    <w:semiHidden/>
    <w:unhideWhenUsed/>
    <w:rsid w:val="00B16755"/>
    <w:pPr>
      <w:spacing w:after="100"/>
      <w:ind w:left="1100"/>
    </w:pPr>
  </w:style>
  <w:style w:type="character" w:styleId="FollowedHyperlink">
    <w:name w:val="FollowedHyperlink"/>
    <w:basedOn w:val="DefaultParagraphFont"/>
    <w:uiPriority w:val="99"/>
    <w:semiHidden/>
    <w:unhideWhenUsed/>
    <w:rsid w:val="00207B8B"/>
    <w:rPr>
      <w:color w:val="954F72" w:themeColor="followedHyperlink"/>
      <w:u w:val="single"/>
    </w:rPr>
  </w:style>
  <w:style w:type="table" w:customStyle="1" w:styleId="PlainTable11">
    <w:name w:val="Plain Table 11"/>
    <w:basedOn w:val="TableNormal"/>
    <w:uiPriority w:val="41"/>
    <w:rsid w:val="00F43B0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7197993">
      <w:bodyDiv w:val="1"/>
      <w:marLeft w:val="0"/>
      <w:marRight w:val="0"/>
      <w:marTop w:val="0"/>
      <w:marBottom w:val="0"/>
      <w:divBdr>
        <w:top w:val="none" w:sz="0" w:space="0" w:color="auto"/>
        <w:left w:val="none" w:sz="0" w:space="0" w:color="auto"/>
        <w:bottom w:val="none" w:sz="0" w:space="0" w:color="auto"/>
        <w:right w:val="none" w:sz="0" w:space="0" w:color="auto"/>
      </w:divBdr>
    </w:div>
    <w:div w:id="449664745">
      <w:bodyDiv w:val="1"/>
      <w:marLeft w:val="0"/>
      <w:marRight w:val="0"/>
      <w:marTop w:val="0"/>
      <w:marBottom w:val="0"/>
      <w:divBdr>
        <w:top w:val="none" w:sz="0" w:space="0" w:color="auto"/>
        <w:left w:val="none" w:sz="0" w:space="0" w:color="auto"/>
        <w:bottom w:val="none" w:sz="0" w:space="0" w:color="auto"/>
        <w:right w:val="none" w:sz="0" w:space="0" w:color="auto"/>
      </w:divBdr>
    </w:div>
    <w:div w:id="456141226">
      <w:bodyDiv w:val="1"/>
      <w:marLeft w:val="0"/>
      <w:marRight w:val="0"/>
      <w:marTop w:val="0"/>
      <w:marBottom w:val="0"/>
      <w:divBdr>
        <w:top w:val="none" w:sz="0" w:space="0" w:color="auto"/>
        <w:left w:val="none" w:sz="0" w:space="0" w:color="auto"/>
        <w:bottom w:val="none" w:sz="0" w:space="0" w:color="auto"/>
        <w:right w:val="none" w:sz="0" w:space="0" w:color="auto"/>
      </w:divBdr>
    </w:div>
    <w:div w:id="695349154">
      <w:bodyDiv w:val="1"/>
      <w:marLeft w:val="0"/>
      <w:marRight w:val="0"/>
      <w:marTop w:val="0"/>
      <w:marBottom w:val="0"/>
      <w:divBdr>
        <w:top w:val="none" w:sz="0" w:space="0" w:color="auto"/>
        <w:left w:val="none" w:sz="0" w:space="0" w:color="auto"/>
        <w:bottom w:val="none" w:sz="0" w:space="0" w:color="auto"/>
        <w:right w:val="none" w:sz="0" w:space="0" w:color="auto"/>
      </w:divBdr>
    </w:div>
    <w:div w:id="914556604">
      <w:bodyDiv w:val="1"/>
      <w:marLeft w:val="0"/>
      <w:marRight w:val="0"/>
      <w:marTop w:val="0"/>
      <w:marBottom w:val="0"/>
      <w:divBdr>
        <w:top w:val="none" w:sz="0" w:space="0" w:color="auto"/>
        <w:left w:val="none" w:sz="0" w:space="0" w:color="auto"/>
        <w:bottom w:val="none" w:sz="0" w:space="0" w:color="auto"/>
        <w:right w:val="none" w:sz="0" w:space="0" w:color="auto"/>
      </w:divBdr>
    </w:div>
    <w:div w:id="1236890808">
      <w:bodyDiv w:val="1"/>
      <w:marLeft w:val="0"/>
      <w:marRight w:val="0"/>
      <w:marTop w:val="0"/>
      <w:marBottom w:val="0"/>
      <w:divBdr>
        <w:top w:val="none" w:sz="0" w:space="0" w:color="auto"/>
        <w:left w:val="none" w:sz="0" w:space="0" w:color="auto"/>
        <w:bottom w:val="none" w:sz="0" w:space="0" w:color="auto"/>
        <w:right w:val="none" w:sz="0" w:space="0" w:color="auto"/>
      </w:divBdr>
    </w:div>
    <w:div w:id="1385448973">
      <w:bodyDiv w:val="1"/>
      <w:marLeft w:val="0"/>
      <w:marRight w:val="0"/>
      <w:marTop w:val="0"/>
      <w:marBottom w:val="0"/>
      <w:divBdr>
        <w:top w:val="none" w:sz="0" w:space="0" w:color="auto"/>
        <w:left w:val="none" w:sz="0" w:space="0" w:color="auto"/>
        <w:bottom w:val="none" w:sz="0" w:space="0" w:color="auto"/>
        <w:right w:val="none" w:sz="0" w:space="0" w:color="auto"/>
      </w:divBdr>
    </w:div>
    <w:div w:id="1589535154">
      <w:bodyDiv w:val="1"/>
      <w:marLeft w:val="0"/>
      <w:marRight w:val="0"/>
      <w:marTop w:val="0"/>
      <w:marBottom w:val="0"/>
      <w:divBdr>
        <w:top w:val="none" w:sz="0" w:space="0" w:color="auto"/>
        <w:left w:val="none" w:sz="0" w:space="0" w:color="auto"/>
        <w:bottom w:val="none" w:sz="0" w:space="0" w:color="auto"/>
        <w:right w:val="none" w:sz="0" w:space="0" w:color="auto"/>
      </w:divBdr>
    </w:div>
    <w:div w:id="1735009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velopment.minerals@undp.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103D23-2B16-4E04-B46D-AAF7FAD867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1444</Words>
  <Characters>8235</Characters>
  <Application>Microsoft Office Word</Application>
  <DocSecurity>0</DocSecurity>
  <Lines>68</Lines>
  <Paragraphs>19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Caroline Ngonze</dc:creator>
  <cp:lastModifiedBy>David Delavier</cp:lastModifiedBy>
  <cp:revision>2</cp:revision>
  <dcterms:created xsi:type="dcterms:W3CDTF">2017-08-16T12:13:00Z</dcterms:created>
  <dcterms:modified xsi:type="dcterms:W3CDTF">2017-08-16T12:13:00Z</dcterms:modified>
</cp:coreProperties>
</file>