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691" w:rsidRDefault="006F0691">
      <w:pPr>
        <w:pStyle w:val="BodyText"/>
        <w:rPr>
          <w:rFonts w:ascii="Times New Roman"/>
        </w:rPr>
      </w:pPr>
      <w:bookmarkStart w:id="0" w:name="_GoBack"/>
      <w:bookmarkEnd w:id="0"/>
    </w:p>
    <w:p w:rsidR="006F0691" w:rsidRDefault="006F0691">
      <w:pPr>
        <w:pStyle w:val="BodyText"/>
        <w:rPr>
          <w:rFonts w:ascii="Times New Roman"/>
        </w:rPr>
      </w:pPr>
    </w:p>
    <w:p w:rsidR="006F0691" w:rsidRDefault="006F0691">
      <w:pPr>
        <w:pStyle w:val="BodyText"/>
        <w:rPr>
          <w:rFonts w:ascii="Times New Roman"/>
        </w:rPr>
      </w:pPr>
    </w:p>
    <w:p w:rsidR="006F0691" w:rsidRDefault="006F0691">
      <w:pPr>
        <w:pStyle w:val="BodyText"/>
        <w:spacing w:before="2"/>
        <w:rPr>
          <w:rFonts w:ascii="Times New Roman"/>
          <w:sz w:val="17"/>
        </w:rPr>
      </w:pPr>
    </w:p>
    <w:p w:rsidR="006F0691" w:rsidRDefault="003C7A67">
      <w:pPr>
        <w:spacing w:before="72" w:line="213" w:lineRule="auto"/>
        <w:ind w:left="673" w:right="1102"/>
        <w:rPr>
          <w:rFonts w:ascii="EC Square Sans Pro Medium"/>
          <w:sz w:val="56"/>
        </w:rPr>
      </w:pPr>
      <w:bookmarkStart w:id="1" w:name="mainstreaming_guidelines_104"/>
      <w:bookmarkEnd w:id="1"/>
      <w:r>
        <w:rPr>
          <w:rFonts w:ascii="EC Square Sans Pro Medium"/>
          <w:color w:val="00A14B"/>
          <w:sz w:val="56"/>
        </w:rPr>
        <w:t>Terms of reference for an Environmental Impact Assessment</w:t>
      </w:r>
    </w:p>
    <w:p w:rsidR="006F0691" w:rsidRDefault="006F0691">
      <w:pPr>
        <w:pStyle w:val="BodyText"/>
        <w:rPr>
          <w:rFonts w:ascii="EC Square Sans Pro Medium"/>
        </w:rPr>
      </w:pPr>
    </w:p>
    <w:p w:rsidR="006F0691" w:rsidRDefault="006F0691">
      <w:pPr>
        <w:pStyle w:val="BodyText"/>
        <w:rPr>
          <w:rFonts w:ascii="EC Square Sans Pro Medium"/>
        </w:rPr>
      </w:pPr>
    </w:p>
    <w:p w:rsidR="006F0691" w:rsidRDefault="006F0691">
      <w:pPr>
        <w:pStyle w:val="BodyText"/>
        <w:rPr>
          <w:rFonts w:ascii="EC Square Sans Pro Medium"/>
        </w:rPr>
      </w:pPr>
    </w:p>
    <w:p w:rsidR="006F0691" w:rsidRDefault="006F0691">
      <w:pPr>
        <w:pStyle w:val="BodyText"/>
        <w:rPr>
          <w:rFonts w:ascii="EC Square Sans Pro Medium"/>
        </w:rPr>
      </w:pPr>
    </w:p>
    <w:p w:rsidR="006F0691" w:rsidRDefault="006F0691">
      <w:pPr>
        <w:pStyle w:val="BodyText"/>
        <w:rPr>
          <w:rFonts w:ascii="EC Square Sans Pro Medium"/>
        </w:rPr>
      </w:pPr>
    </w:p>
    <w:p w:rsidR="006F0691" w:rsidRDefault="006F0691">
      <w:pPr>
        <w:rPr>
          <w:rFonts w:ascii="EC Square Sans Pro Medium"/>
        </w:rPr>
        <w:sectPr w:rsidR="006F0691" w:rsidSect="00EE634A">
          <w:headerReference w:type="even" r:id="rId8"/>
          <w:headerReference w:type="default" r:id="rId9"/>
          <w:type w:val="continuous"/>
          <w:pgSz w:w="11910" w:h="16840"/>
          <w:pgMar w:top="1560" w:right="1300" w:bottom="1418" w:left="460" w:header="0" w:footer="720" w:gutter="0"/>
          <w:cols w:space="720"/>
        </w:sectPr>
      </w:pPr>
    </w:p>
    <w:p w:rsidR="006F0691" w:rsidRDefault="006F0691">
      <w:pPr>
        <w:pStyle w:val="BodyText"/>
        <w:rPr>
          <w:rFonts w:ascii="EC Square Sans Pro Medium"/>
          <w:sz w:val="22"/>
        </w:rPr>
      </w:pPr>
    </w:p>
    <w:p w:rsidR="006F0691" w:rsidRDefault="003C7A67">
      <w:pPr>
        <w:pStyle w:val="BodyText"/>
        <w:spacing w:line="285" w:lineRule="auto"/>
        <w:ind w:left="673"/>
        <w:jc w:val="both"/>
      </w:pPr>
      <w:r>
        <w:rPr>
          <w:color w:val="231F20"/>
          <w:spacing w:val="2"/>
        </w:rPr>
        <w:t xml:space="preserve">An Environmental Impact </w:t>
      </w:r>
      <w:r>
        <w:rPr>
          <w:color w:val="231F20"/>
          <w:spacing w:val="1"/>
        </w:rPr>
        <w:t xml:space="preserve">Assessment (EIA) </w:t>
      </w:r>
      <w:r>
        <w:rPr>
          <w:color w:val="231F20"/>
        </w:rPr>
        <w:t xml:space="preserve">is </w:t>
      </w:r>
      <w:r>
        <w:rPr>
          <w:color w:val="231F20"/>
          <w:spacing w:val="1"/>
        </w:rPr>
        <w:t xml:space="preserve">an </w:t>
      </w:r>
      <w:r>
        <w:rPr>
          <w:color w:val="231F20"/>
        </w:rPr>
        <w:t xml:space="preserve">analytical process that systematically examines the possible environmental consequences of the </w:t>
      </w:r>
      <w:proofErr w:type="spellStart"/>
      <w:r>
        <w:rPr>
          <w:color w:val="231F20"/>
        </w:rPr>
        <w:t>imple</w:t>
      </w:r>
      <w:proofErr w:type="spellEnd"/>
      <w:r>
        <w:rPr>
          <w:color w:val="231F20"/>
        </w:rPr>
        <w:t xml:space="preserve">- mentation of a </w:t>
      </w:r>
      <w:proofErr w:type="gramStart"/>
      <w:r>
        <w:rPr>
          <w:color w:val="231F20"/>
        </w:rPr>
        <w:t>project</w:t>
      </w:r>
      <w:r>
        <w:rPr>
          <w:color w:val="231F20"/>
          <w:position w:val="7"/>
          <w:sz w:val="11"/>
        </w:rPr>
        <w:t>(</w:t>
      </w:r>
      <w:proofErr w:type="gramEnd"/>
      <w:r>
        <w:rPr>
          <w:color w:val="231F20"/>
          <w:position w:val="7"/>
          <w:sz w:val="11"/>
        </w:rPr>
        <w:t>1)</w:t>
      </w:r>
      <w:r>
        <w:rPr>
          <w:color w:val="231F20"/>
        </w:rPr>
        <w:t xml:space="preserve">. </w:t>
      </w:r>
      <w:r>
        <w:rPr>
          <w:color w:val="231F20"/>
          <w:spacing w:val="1"/>
        </w:rPr>
        <w:t xml:space="preserve">An </w:t>
      </w:r>
      <w:r>
        <w:rPr>
          <w:color w:val="231F20"/>
        </w:rPr>
        <w:t xml:space="preserve">EIA is carried out for new </w:t>
      </w:r>
      <w:r>
        <w:rPr>
          <w:color w:val="231F20"/>
          <w:spacing w:val="1"/>
        </w:rPr>
        <w:t xml:space="preserve">projects </w:t>
      </w:r>
      <w:r>
        <w:rPr>
          <w:color w:val="231F20"/>
        </w:rPr>
        <w:t xml:space="preserve">that are likely to have </w:t>
      </w:r>
      <w:r>
        <w:rPr>
          <w:color w:val="231F20"/>
          <w:spacing w:val="1"/>
        </w:rPr>
        <w:t xml:space="preserve">significant adverse impacts </w:t>
      </w:r>
      <w:r>
        <w:rPr>
          <w:color w:val="231F20"/>
        </w:rPr>
        <w:t xml:space="preserve">on the environment. The EIA is carried </w:t>
      </w:r>
      <w:proofErr w:type="gramStart"/>
      <w:r>
        <w:rPr>
          <w:color w:val="231F20"/>
        </w:rPr>
        <w:t>out  by</w:t>
      </w:r>
      <w:proofErr w:type="gramEnd"/>
      <w:r>
        <w:rPr>
          <w:color w:val="231F20"/>
        </w:rPr>
        <w:t xml:space="preserve"> the project promoter prior to investment and sub- mitted to the relevant regulatory authorities as part of </w:t>
      </w:r>
      <w:r>
        <w:rPr>
          <w:color w:val="231F20"/>
          <w:spacing w:val="1"/>
        </w:rPr>
        <w:t xml:space="preserve">the </w:t>
      </w:r>
      <w:r>
        <w:rPr>
          <w:color w:val="231F20"/>
        </w:rPr>
        <w:t xml:space="preserve">development consent </w:t>
      </w:r>
      <w:r>
        <w:rPr>
          <w:color w:val="231F20"/>
          <w:spacing w:val="1"/>
        </w:rPr>
        <w:t xml:space="preserve">procedures. The </w:t>
      </w:r>
      <w:proofErr w:type="spellStart"/>
      <w:r>
        <w:rPr>
          <w:color w:val="231F20"/>
          <w:spacing w:val="1"/>
        </w:rPr>
        <w:t>rele</w:t>
      </w:r>
      <w:proofErr w:type="spellEnd"/>
      <w:r>
        <w:rPr>
          <w:color w:val="231F20"/>
          <w:spacing w:val="1"/>
        </w:rPr>
        <w:t xml:space="preserve">- </w:t>
      </w:r>
      <w:proofErr w:type="spellStart"/>
      <w:r>
        <w:rPr>
          <w:color w:val="231F20"/>
        </w:rPr>
        <w:t>vant</w:t>
      </w:r>
      <w:proofErr w:type="spellEnd"/>
      <w:r>
        <w:rPr>
          <w:color w:val="231F20"/>
        </w:rPr>
        <w:t xml:space="preserve"> regulatory authorities will grant permission to proceed or reject </w:t>
      </w:r>
      <w:r>
        <w:rPr>
          <w:color w:val="231F20"/>
          <w:spacing w:val="1"/>
        </w:rPr>
        <w:t xml:space="preserve">the </w:t>
      </w:r>
      <w:r>
        <w:rPr>
          <w:color w:val="231F20"/>
        </w:rPr>
        <w:t xml:space="preserve">project or demand mitigating actions. It is important that the EIA is of high quality and looks at alternatives that can </w:t>
      </w:r>
      <w:proofErr w:type="spellStart"/>
      <w:r>
        <w:rPr>
          <w:color w:val="231F20"/>
        </w:rPr>
        <w:t>minimise</w:t>
      </w:r>
      <w:proofErr w:type="spellEnd"/>
      <w:r>
        <w:rPr>
          <w:color w:val="231F20"/>
        </w:rPr>
        <w:t xml:space="preserve"> environ- mental impact and </w:t>
      </w:r>
      <w:proofErr w:type="spellStart"/>
      <w:r>
        <w:rPr>
          <w:color w:val="231F20"/>
        </w:rPr>
        <w:t>maximise</w:t>
      </w:r>
      <w:proofErr w:type="spellEnd"/>
      <w:r>
        <w:rPr>
          <w:color w:val="231F20"/>
        </w:rPr>
        <w:t xml:space="preserve"> potential benefits. </w:t>
      </w:r>
      <w:r>
        <w:rPr>
          <w:color w:val="231F20"/>
          <w:spacing w:val="1"/>
        </w:rPr>
        <w:t xml:space="preserve">An </w:t>
      </w:r>
      <w:r>
        <w:rPr>
          <w:color w:val="231F20"/>
        </w:rPr>
        <w:t xml:space="preserve">Environmental Management Plan (EMP) is drawn up </w:t>
      </w:r>
      <w:proofErr w:type="gramStart"/>
      <w:r>
        <w:rPr>
          <w:color w:val="231F20"/>
        </w:rPr>
        <w:t>and also</w:t>
      </w:r>
      <w:proofErr w:type="gramEnd"/>
      <w:r>
        <w:rPr>
          <w:color w:val="231F20"/>
        </w:rPr>
        <w:t xml:space="preserve"> serves to monitor mitigating actions.</w:t>
      </w:r>
    </w:p>
    <w:p w:rsidR="006F0691" w:rsidRDefault="006F0691">
      <w:pPr>
        <w:pStyle w:val="BodyText"/>
        <w:spacing w:before="8"/>
        <w:rPr>
          <w:sz w:val="23"/>
        </w:rPr>
      </w:pPr>
    </w:p>
    <w:p w:rsidR="006F0691" w:rsidRDefault="003C7A67">
      <w:pPr>
        <w:pStyle w:val="BodyText"/>
        <w:spacing w:line="285" w:lineRule="auto"/>
        <w:ind w:left="673"/>
        <w:jc w:val="both"/>
      </w:pPr>
      <w:r>
        <w:rPr>
          <w:color w:val="231F20"/>
        </w:rPr>
        <w:t xml:space="preserve">If an EIA is required by the national legislation in the partner country and/or if the environmental and cli- mate change screening (see Annex 3) concludes that an EIA is necessary, an EIA is carried </w:t>
      </w:r>
      <w:r>
        <w:rPr>
          <w:color w:val="231F20"/>
          <w:spacing w:val="1"/>
        </w:rPr>
        <w:t xml:space="preserve">out. </w:t>
      </w:r>
      <w:r>
        <w:rPr>
          <w:color w:val="231F20"/>
        </w:rPr>
        <w:t>In general, the</w:t>
      </w:r>
      <w:r>
        <w:rPr>
          <w:color w:val="231F20"/>
          <w:spacing w:val="-8"/>
        </w:rPr>
        <w:t xml:space="preserve"> </w:t>
      </w:r>
      <w:r>
        <w:rPr>
          <w:color w:val="231F20"/>
        </w:rPr>
        <w:t>format</w:t>
      </w:r>
      <w:r>
        <w:rPr>
          <w:color w:val="231F20"/>
          <w:spacing w:val="-8"/>
        </w:rPr>
        <w:t xml:space="preserve"> </w:t>
      </w:r>
      <w:r>
        <w:rPr>
          <w:color w:val="231F20"/>
        </w:rPr>
        <w:t>and</w:t>
      </w:r>
      <w:r>
        <w:rPr>
          <w:color w:val="231F20"/>
          <w:spacing w:val="-8"/>
        </w:rPr>
        <w:t xml:space="preserve"> </w:t>
      </w:r>
      <w:r>
        <w:rPr>
          <w:color w:val="231F20"/>
        </w:rPr>
        <w:t>terms</w:t>
      </w:r>
      <w:r>
        <w:rPr>
          <w:color w:val="231F20"/>
          <w:spacing w:val="-8"/>
        </w:rPr>
        <w:t xml:space="preserve"> </w:t>
      </w:r>
      <w:r>
        <w:rPr>
          <w:color w:val="231F20"/>
        </w:rPr>
        <w:t>of</w:t>
      </w:r>
      <w:r>
        <w:rPr>
          <w:color w:val="231F20"/>
          <w:spacing w:val="-8"/>
        </w:rPr>
        <w:t xml:space="preserve"> </w:t>
      </w:r>
      <w:r>
        <w:rPr>
          <w:color w:val="231F20"/>
        </w:rPr>
        <w:t>reference</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EIA</w:t>
      </w:r>
      <w:r>
        <w:rPr>
          <w:color w:val="231F20"/>
          <w:spacing w:val="-8"/>
        </w:rPr>
        <w:t xml:space="preserve"> </w:t>
      </w:r>
      <w:r>
        <w:rPr>
          <w:color w:val="231F20"/>
        </w:rPr>
        <w:t>are</w:t>
      </w:r>
      <w:r>
        <w:rPr>
          <w:color w:val="231F20"/>
          <w:spacing w:val="-8"/>
        </w:rPr>
        <w:t xml:space="preserve"> </w:t>
      </w:r>
      <w:proofErr w:type="spellStart"/>
      <w:r>
        <w:rPr>
          <w:color w:val="231F20"/>
        </w:rPr>
        <w:t>dic</w:t>
      </w:r>
      <w:proofErr w:type="spellEnd"/>
      <w:r>
        <w:rPr>
          <w:color w:val="231F20"/>
        </w:rPr>
        <w:t xml:space="preserve">- </w:t>
      </w:r>
      <w:proofErr w:type="spellStart"/>
      <w:r>
        <w:rPr>
          <w:color w:val="231F20"/>
        </w:rPr>
        <w:t>tated</w:t>
      </w:r>
      <w:proofErr w:type="spellEnd"/>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national</w:t>
      </w:r>
      <w:r>
        <w:rPr>
          <w:color w:val="231F20"/>
          <w:spacing w:val="-7"/>
        </w:rPr>
        <w:t xml:space="preserve"> </w:t>
      </w:r>
      <w:r>
        <w:rPr>
          <w:color w:val="231F20"/>
        </w:rPr>
        <w:t>legislation.</w:t>
      </w:r>
      <w:r>
        <w:rPr>
          <w:color w:val="231F20"/>
          <w:spacing w:val="-7"/>
        </w:rPr>
        <w:t xml:space="preserve"> </w:t>
      </w:r>
      <w:r>
        <w:rPr>
          <w:color w:val="231F20"/>
        </w:rPr>
        <w:t>However,</w:t>
      </w:r>
      <w:r>
        <w:rPr>
          <w:color w:val="231F20"/>
          <w:spacing w:val="-7"/>
        </w:rPr>
        <w:t xml:space="preserve"> </w:t>
      </w:r>
      <w:r>
        <w:rPr>
          <w:color w:val="231F20"/>
        </w:rPr>
        <w:t>the</w:t>
      </w:r>
      <w:r>
        <w:rPr>
          <w:color w:val="231F20"/>
          <w:spacing w:val="-7"/>
        </w:rPr>
        <w:t xml:space="preserve"> </w:t>
      </w:r>
      <w:r>
        <w:rPr>
          <w:color w:val="231F20"/>
        </w:rPr>
        <w:t>EU</w:t>
      </w:r>
      <w:r>
        <w:rPr>
          <w:color w:val="231F20"/>
          <w:spacing w:val="-7"/>
        </w:rPr>
        <w:t xml:space="preserve"> </w:t>
      </w:r>
      <w:r>
        <w:rPr>
          <w:color w:val="231F20"/>
        </w:rPr>
        <w:t xml:space="preserve">del- </w:t>
      </w:r>
      <w:proofErr w:type="spellStart"/>
      <w:r>
        <w:rPr>
          <w:color w:val="231F20"/>
        </w:rPr>
        <w:t>egation</w:t>
      </w:r>
      <w:proofErr w:type="spellEnd"/>
      <w:r>
        <w:rPr>
          <w:color w:val="231F20"/>
        </w:rPr>
        <w:t xml:space="preserve"> may decide to incorporate further elements into the corresponding </w:t>
      </w:r>
      <w:proofErr w:type="spellStart"/>
      <w:r>
        <w:rPr>
          <w:color w:val="231F20"/>
          <w:spacing w:val="-3"/>
        </w:rPr>
        <w:t>ToR</w:t>
      </w:r>
      <w:proofErr w:type="spellEnd"/>
      <w:r>
        <w:rPr>
          <w:color w:val="231F20"/>
          <w:spacing w:val="-3"/>
        </w:rPr>
        <w:t xml:space="preserve"> </w:t>
      </w:r>
      <w:r>
        <w:rPr>
          <w:color w:val="231F20"/>
        </w:rPr>
        <w:t>to ensure standards are consistent with those set out under these</w:t>
      </w:r>
      <w:r>
        <w:rPr>
          <w:color w:val="231F20"/>
          <w:spacing w:val="35"/>
        </w:rPr>
        <w:t xml:space="preserve"> </w:t>
      </w:r>
      <w:r>
        <w:rPr>
          <w:color w:val="231F20"/>
        </w:rPr>
        <w:t>Guidelines.</w:t>
      </w:r>
    </w:p>
    <w:p w:rsidR="006F0691" w:rsidRDefault="006F0691">
      <w:pPr>
        <w:pStyle w:val="BodyText"/>
        <w:spacing w:before="8"/>
        <w:rPr>
          <w:sz w:val="23"/>
        </w:rPr>
      </w:pPr>
    </w:p>
    <w:p w:rsidR="006F0691" w:rsidRDefault="003C7A67">
      <w:pPr>
        <w:pStyle w:val="BodyText"/>
        <w:spacing w:line="285" w:lineRule="auto"/>
        <w:ind w:left="673"/>
        <w:jc w:val="both"/>
      </w:pPr>
      <w:r>
        <w:rPr>
          <w:color w:val="231F20"/>
        </w:rPr>
        <w:t>The model Terms of Reference described hereafter need to be adapted according to the specific project and specific country. Explanations or sections to be completed according to</w:t>
      </w:r>
      <w:r w:rsidR="00D21D84">
        <w:rPr>
          <w:color w:val="231F20"/>
        </w:rPr>
        <w:t xml:space="preserve"> individual circumstances </w:t>
      </w:r>
      <w:r>
        <w:rPr>
          <w:color w:val="231F20"/>
        </w:rPr>
        <w:t>are</w:t>
      </w:r>
    </w:p>
    <w:p w:rsidR="006F0691" w:rsidRDefault="006F0691">
      <w:pPr>
        <w:pStyle w:val="BodyText"/>
      </w:pPr>
    </w:p>
    <w:p w:rsidR="006F0691" w:rsidRDefault="003C7A67">
      <w:pPr>
        <w:pStyle w:val="BodyText"/>
        <w:spacing w:before="5"/>
        <w:rPr>
          <w:sz w:val="21"/>
        </w:rPr>
      </w:pPr>
      <w:r>
        <w:pict>
          <v:line id="_x0000_s1028" style="position:absolute;z-index:251656704;mso-wrap-distance-left:0;mso-wrap-distance-right:0;mso-position-horizontal-relative:page" from="56.7pt,15.1pt" to="128.7pt,15.1pt" strokecolor="#00a14b" strokeweight="1pt">
            <w10:wrap type="topAndBottom" anchorx="page"/>
          </v:line>
        </w:pict>
      </w:r>
    </w:p>
    <w:p w:rsidR="006F0691" w:rsidRDefault="003C7A67">
      <w:pPr>
        <w:spacing w:before="9"/>
        <w:ind w:left="686"/>
        <w:jc w:val="both"/>
        <w:rPr>
          <w:sz w:val="17"/>
        </w:rPr>
      </w:pPr>
      <w:r>
        <w:rPr>
          <w:color w:val="231F20"/>
          <w:position w:val="6"/>
          <w:sz w:val="10"/>
        </w:rPr>
        <w:t xml:space="preserve">(1)   </w:t>
      </w:r>
      <w:proofErr w:type="gramStart"/>
      <w:r>
        <w:rPr>
          <w:color w:val="231F20"/>
          <w:sz w:val="17"/>
        </w:rPr>
        <w:t>Adapted  from</w:t>
      </w:r>
      <w:proofErr w:type="gramEnd"/>
      <w:r>
        <w:rPr>
          <w:color w:val="231F20"/>
          <w:sz w:val="17"/>
        </w:rPr>
        <w:t xml:space="preserve">  OECD, </w:t>
      </w:r>
      <w:hyperlink r:id="rId10">
        <w:r>
          <w:rPr>
            <w:color w:val="0071B7"/>
            <w:sz w:val="17"/>
          </w:rPr>
          <w:t>https://stats.oecd.org/glossary</w:t>
        </w:r>
      </w:hyperlink>
      <w:r>
        <w:rPr>
          <w:color w:val="231F20"/>
          <w:sz w:val="17"/>
        </w:rPr>
        <w:t>.</w:t>
      </w:r>
    </w:p>
    <w:p w:rsidR="006F0691" w:rsidRDefault="003C7A67">
      <w:pPr>
        <w:pStyle w:val="BodyText"/>
        <w:spacing w:before="6"/>
        <w:rPr>
          <w:sz w:val="22"/>
        </w:rPr>
      </w:pPr>
      <w:r>
        <w:br w:type="column"/>
      </w:r>
    </w:p>
    <w:p w:rsidR="006F0691" w:rsidRDefault="003C7A67">
      <w:pPr>
        <w:pStyle w:val="BodyText"/>
        <w:spacing w:line="285" w:lineRule="auto"/>
        <w:ind w:left="526" w:right="114"/>
        <w:jc w:val="both"/>
      </w:pPr>
      <w:r>
        <w:rPr>
          <w:color w:val="231F20"/>
        </w:rPr>
        <w:t xml:space="preserve">given in </w:t>
      </w:r>
      <w:r>
        <w:rPr>
          <w:i/>
          <w:color w:val="231F20"/>
        </w:rPr>
        <w:t>italics</w:t>
      </w:r>
      <w:r>
        <w:rPr>
          <w:color w:val="231F20"/>
        </w:rPr>
        <w:t>. A standard format for the EIA report can be found below (see appendices).</w:t>
      </w:r>
    </w:p>
    <w:p w:rsidR="006F0691" w:rsidRDefault="006F0691">
      <w:pPr>
        <w:pStyle w:val="BodyText"/>
        <w:spacing w:before="7"/>
        <w:rPr>
          <w:sz w:val="23"/>
        </w:rPr>
      </w:pPr>
    </w:p>
    <w:p w:rsidR="006F0691" w:rsidRDefault="003C7A67">
      <w:pPr>
        <w:pStyle w:val="BodyText"/>
        <w:spacing w:line="285" w:lineRule="auto"/>
        <w:ind w:left="526" w:right="115"/>
        <w:jc w:val="both"/>
      </w:pPr>
      <w:r>
        <w:rPr>
          <w:color w:val="231F20"/>
        </w:rPr>
        <w:t>In case an EIA is required, it is important to define how the EIA and other studies will be incorporated in the different steps of the formulation phase. There are four issues to consider:</w:t>
      </w:r>
    </w:p>
    <w:p w:rsidR="006F0691" w:rsidRDefault="006F0691">
      <w:pPr>
        <w:pStyle w:val="BodyText"/>
        <w:spacing w:before="7"/>
        <w:rPr>
          <w:sz w:val="23"/>
        </w:rPr>
      </w:pPr>
    </w:p>
    <w:p w:rsidR="006F0691" w:rsidRDefault="003C7A67">
      <w:pPr>
        <w:pStyle w:val="ListParagraph"/>
        <w:numPr>
          <w:ilvl w:val="0"/>
          <w:numId w:val="6"/>
        </w:numPr>
        <w:tabs>
          <w:tab w:val="left" w:pos="810"/>
        </w:tabs>
        <w:spacing w:line="285" w:lineRule="auto"/>
        <w:ind w:right="114" w:hanging="283"/>
        <w:jc w:val="both"/>
        <w:rPr>
          <w:sz w:val="20"/>
        </w:rPr>
      </w:pPr>
      <w:r>
        <w:rPr>
          <w:color w:val="231F20"/>
          <w:sz w:val="20"/>
        </w:rPr>
        <w:t xml:space="preserve">A clear definition of </w:t>
      </w:r>
      <w:r>
        <w:rPr>
          <w:color w:val="231F20"/>
          <w:spacing w:val="1"/>
          <w:sz w:val="20"/>
        </w:rPr>
        <w:t xml:space="preserve">the </w:t>
      </w:r>
      <w:r>
        <w:rPr>
          <w:color w:val="231F20"/>
          <w:sz w:val="20"/>
        </w:rPr>
        <w:t xml:space="preserve">scope of studies to be carried out at formulation stage is necessary to ensure </w:t>
      </w:r>
      <w:r>
        <w:rPr>
          <w:color w:val="231F20"/>
          <w:spacing w:val="1"/>
          <w:sz w:val="20"/>
        </w:rPr>
        <w:t xml:space="preserve">complementarities and </w:t>
      </w:r>
      <w:r>
        <w:rPr>
          <w:color w:val="231F20"/>
          <w:sz w:val="20"/>
        </w:rPr>
        <w:t xml:space="preserve">to avoid overlap between the EIA and other studies (e.g. ‘general’ formulation study, financial and economic </w:t>
      </w:r>
      <w:proofErr w:type="spellStart"/>
      <w:r>
        <w:rPr>
          <w:color w:val="231F20"/>
          <w:sz w:val="20"/>
        </w:rPr>
        <w:t>analy</w:t>
      </w:r>
      <w:proofErr w:type="spellEnd"/>
      <w:r>
        <w:rPr>
          <w:color w:val="231F20"/>
          <w:sz w:val="20"/>
        </w:rPr>
        <w:t>- sis).</w:t>
      </w:r>
      <w:r>
        <w:rPr>
          <w:color w:val="231F20"/>
          <w:spacing w:val="-7"/>
          <w:sz w:val="20"/>
        </w:rPr>
        <w:t xml:space="preserve"> </w:t>
      </w:r>
      <w:r>
        <w:rPr>
          <w:color w:val="231F20"/>
          <w:sz w:val="20"/>
        </w:rPr>
        <w:t>Close</w:t>
      </w:r>
      <w:r>
        <w:rPr>
          <w:color w:val="231F20"/>
          <w:spacing w:val="-7"/>
          <w:sz w:val="20"/>
        </w:rPr>
        <w:t xml:space="preserve"> </w:t>
      </w:r>
      <w:r>
        <w:rPr>
          <w:color w:val="231F20"/>
          <w:sz w:val="20"/>
        </w:rPr>
        <w:t>coordination</w:t>
      </w:r>
      <w:r>
        <w:rPr>
          <w:color w:val="231F20"/>
          <w:spacing w:val="-7"/>
          <w:sz w:val="20"/>
        </w:rPr>
        <w:t xml:space="preserve"> </w:t>
      </w:r>
      <w:r>
        <w:rPr>
          <w:color w:val="231F20"/>
          <w:sz w:val="20"/>
        </w:rPr>
        <w:t>is</w:t>
      </w:r>
      <w:r>
        <w:rPr>
          <w:color w:val="231F20"/>
          <w:spacing w:val="-7"/>
          <w:sz w:val="20"/>
        </w:rPr>
        <w:t xml:space="preserve"> </w:t>
      </w:r>
      <w:r>
        <w:rPr>
          <w:color w:val="231F20"/>
          <w:sz w:val="20"/>
        </w:rPr>
        <w:t>therefore</w:t>
      </w:r>
      <w:r>
        <w:rPr>
          <w:color w:val="231F20"/>
          <w:spacing w:val="-7"/>
          <w:sz w:val="20"/>
        </w:rPr>
        <w:t xml:space="preserve"> </w:t>
      </w:r>
      <w:r>
        <w:rPr>
          <w:color w:val="231F20"/>
          <w:sz w:val="20"/>
        </w:rPr>
        <w:t>required</w:t>
      </w:r>
      <w:r>
        <w:rPr>
          <w:color w:val="231F20"/>
          <w:spacing w:val="-7"/>
          <w:sz w:val="20"/>
        </w:rPr>
        <w:t xml:space="preserve"> </w:t>
      </w:r>
      <w:r>
        <w:rPr>
          <w:color w:val="231F20"/>
          <w:sz w:val="20"/>
        </w:rPr>
        <w:t>in</w:t>
      </w:r>
      <w:r>
        <w:rPr>
          <w:color w:val="231F20"/>
          <w:spacing w:val="-7"/>
          <w:sz w:val="20"/>
        </w:rPr>
        <w:t xml:space="preserve"> </w:t>
      </w:r>
      <w:r>
        <w:rPr>
          <w:color w:val="231F20"/>
          <w:sz w:val="20"/>
        </w:rPr>
        <w:t xml:space="preserve">the preparation of the different </w:t>
      </w:r>
      <w:proofErr w:type="spellStart"/>
      <w:r>
        <w:rPr>
          <w:color w:val="231F20"/>
          <w:spacing w:val="-3"/>
          <w:sz w:val="20"/>
        </w:rPr>
        <w:t>ToR</w:t>
      </w:r>
      <w:proofErr w:type="spellEnd"/>
      <w:r>
        <w:rPr>
          <w:color w:val="231F20"/>
          <w:spacing w:val="-3"/>
          <w:sz w:val="20"/>
        </w:rPr>
        <w:t xml:space="preserve"> </w:t>
      </w:r>
      <w:r>
        <w:rPr>
          <w:color w:val="231F20"/>
          <w:sz w:val="20"/>
        </w:rPr>
        <w:t>for these studies if they are not prepared by the same</w:t>
      </w:r>
      <w:r>
        <w:rPr>
          <w:color w:val="231F20"/>
          <w:spacing w:val="52"/>
          <w:sz w:val="20"/>
        </w:rPr>
        <w:t xml:space="preserve"> </w:t>
      </w:r>
      <w:r>
        <w:rPr>
          <w:color w:val="231F20"/>
          <w:sz w:val="20"/>
        </w:rPr>
        <w:t>person;</w:t>
      </w:r>
    </w:p>
    <w:p w:rsidR="006F0691" w:rsidRDefault="006F0691">
      <w:pPr>
        <w:pStyle w:val="BodyText"/>
        <w:spacing w:before="7"/>
        <w:rPr>
          <w:sz w:val="23"/>
        </w:rPr>
      </w:pPr>
    </w:p>
    <w:p w:rsidR="006F0691" w:rsidRDefault="003C7A67">
      <w:pPr>
        <w:pStyle w:val="ListParagraph"/>
        <w:numPr>
          <w:ilvl w:val="0"/>
          <w:numId w:val="6"/>
        </w:numPr>
        <w:tabs>
          <w:tab w:val="left" w:pos="810"/>
        </w:tabs>
        <w:spacing w:line="285" w:lineRule="auto"/>
        <w:ind w:right="115" w:hanging="283"/>
        <w:jc w:val="both"/>
        <w:rPr>
          <w:sz w:val="20"/>
        </w:rPr>
      </w:pPr>
      <w:r>
        <w:rPr>
          <w:color w:val="231F20"/>
          <w:sz w:val="20"/>
        </w:rPr>
        <w:t xml:space="preserve">Consistency should be maintained during </w:t>
      </w:r>
      <w:proofErr w:type="spellStart"/>
      <w:r>
        <w:rPr>
          <w:color w:val="231F20"/>
          <w:sz w:val="20"/>
        </w:rPr>
        <w:t>formu</w:t>
      </w:r>
      <w:proofErr w:type="spellEnd"/>
      <w:r>
        <w:rPr>
          <w:color w:val="231F20"/>
          <w:sz w:val="20"/>
        </w:rPr>
        <w:t xml:space="preserve">- </w:t>
      </w:r>
      <w:proofErr w:type="spellStart"/>
      <w:r>
        <w:rPr>
          <w:color w:val="231F20"/>
          <w:sz w:val="20"/>
        </w:rPr>
        <w:t>lation</w:t>
      </w:r>
      <w:proofErr w:type="spellEnd"/>
      <w:r>
        <w:rPr>
          <w:color w:val="231F20"/>
          <w:sz w:val="20"/>
        </w:rPr>
        <w:t>; this means that the same alternatives are considered</w:t>
      </w:r>
      <w:r>
        <w:rPr>
          <w:color w:val="231F20"/>
          <w:spacing w:val="-12"/>
          <w:sz w:val="20"/>
        </w:rPr>
        <w:t xml:space="preserve"> </w:t>
      </w:r>
      <w:r>
        <w:rPr>
          <w:color w:val="231F20"/>
          <w:sz w:val="20"/>
        </w:rPr>
        <w:t>in</w:t>
      </w:r>
      <w:r>
        <w:rPr>
          <w:color w:val="231F20"/>
          <w:spacing w:val="-12"/>
          <w:sz w:val="20"/>
        </w:rPr>
        <w:t xml:space="preserve"> </w:t>
      </w:r>
      <w:r>
        <w:rPr>
          <w:color w:val="231F20"/>
          <w:sz w:val="20"/>
        </w:rPr>
        <w:t>the</w:t>
      </w:r>
      <w:r>
        <w:rPr>
          <w:color w:val="231F20"/>
          <w:spacing w:val="-12"/>
          <w:sz w:val="20"/>
        </w:rPr>
        <w:t xml:space="preserve"> </w:t>
      </w:r>
      <w:r>
        <w:rPr>
          <w:color w:val="231F20"/>
          <w:sz w:val="20"/>
        </w:rPr>
        <w:t>different</w:t>
      </w:r>
      <w:r>
        <w:rPr>
          <w:color w:val="231F20"/>
          <w:spacing w:val="-12"/>
          <w:sz w:val="20"/>
        </w:rPr>
        <w:t xml:space="preserve"> </w:t>
      </w:r>
      <w:r>
        <w:rPr>
          <w:color w:val="231F20"/>
          <w:sz w:val="20"/>
        </w:rPr>
        <w:t>assessments</w:t>
      </w:r>
      <w:r>
        <w:rPr>
          <w:color w:val="231F20"/>
          <w:spacing w:val="-12"/>
          <w:sz w:val="20"/>
        </w:rPr>
        <w:t xml:space="preserve"> </w:t>
      </w:r>
      <w:r>
        <w:rPr>
          <w:color w:val="231F20"/>
          <w:sz w:val="20"/>
        </w:rPr>
        <w:t>(e.g.</w:t>
      </w:r>
      <w:r>
        <w:rPr>
          <w:color w:val="231F20"/>
          <w:spacing w:val="-12"/>
          <w:sz w:val="20"/>
        </w:rPr>
        <w:t xml:space="preserve"> </w:t>
      </w:r>
      <w:r>
        <w:rPr>
          <w:color w:val="231F20"/>
          <w:sz w:val="20"/>
        </w:rPr>
        <w:t xml:space="preserve">tech- </w:t>
      </w:r>
      <w:proofErr w:type="spellStart"/>
      <w:r>
        <w:rPr>
          <w:color w:val="231F20"/>
          <w:sz w:val="20"/>
        </w:rPr>
        <w:t>nical</w:t>
      </w:r>
      <w:proofErr w:type="spellEnd"/>
      <w:r>
        <w:rPr>
          <w:color w:val="231F20"/>
          <w:sz w:val="20"/>
        </w:rPr>
        <w:t>, environmental and</w:t>
      </w:r>
      <w:r>
        <w:rPr>
          <w:color w:val="231F20"/>
          <w:spacing w:val="50"/>
          <w:sz w:val="20"/>
        </w:rPr>
        <w:t xml:space="preserve"> </w:t>
      </w:r>
      <w:r>
        <w:rPr>
          <w:color w:val="231F20"/>
          <w:sz w:val="20"/>
        </w:rPr>
        <w:t>economic);</w:t>
      </w:r>
    </w:p>
    <w:p w:rsidR="006F0691" w:rsidRDefault="006F0691">
      <w:pPr>
        <w:pStyle w:val="BodyText"/>
        <w:spacing w:before="7"/>
        <w:rPr>
          <w:sz w:val="23"/>
        </w:rPr>
      </w:pPr>
    </w:p>
    <w:p w:rsidR="006F0691" w:rsidRDefault="003C7A67">
      <w:pPr>
        <w:pStyle w:val="ListParagraph"/>
        <w:numPr>
          <w:ilvl w:val="0"/>
          <w:numId w:val="6"/>
        </w:numPr>
        <w:tabs>
          <w:tab w:val="left" w:pos="810"/>
        </w:tabs>
        <w:spacing w:line="285" w:lineRule="auto"/>
        <w:ind w:right="115" w:hanging="283"/>
        <w:jc w:val="both"/>
        <w:rPr>
          <w:sz w:val="20"/>
        </w:rPr>
      </w:pPr>
      <w:r>
        <w:rPr>
          <w:color w:val="231F20"/>
          <w:sz w:val="20"/>
        </w:rPr>
        <w:t>It</w:t>
      </w:r>
      <w:r>
        <w:rPr>
          <w:color w:val="231F20"/>
          <w:spacing w:val="-7"/>
          <w:sz w:val="20"/>
        </w:rPr>
        <w:t xml:space="preserve"> </w:t>
      </w:r>
      <w:r>
        <w:rPr>
          <w:color w:val="231F20"/>
          <w:sz w:val="20"/>
        </w:rPr>
        <w:t>should</w:t>
      </w:r>
      <w:r>
        <w:rPr>
          <w:color w:val="231F20"/>
          <w:spacing w:val="-7"/>
          <w:sz w:val="20"/>
        </w:rPr>
        <w:t xml:space="preserve"> </w:t>
      </w:r>
      <w:r>
        <w:rPr>
          <w:color w:val="231F20"/>
          <w:sz w:val="20"/>
        </w:rPr>
        <w:t>be</w:t>
      </w:r>
      <w:r>
        <w:rPr>
          <w:color w:val="231F20"/>
          <w:spacing w:val="-7"/>
          <w:sz w:val="20"/>
        </w:rPr>
        <w:t xml:space="preserve"> </w:t>
      </w:r>
      <w:r>
        <w:rPr>
          <w:color w:val="231F20"/>
          <w:sz w:val="20"/>
        </w:rPr>
        <w:t>ensured</w:t>
      </w:r>
      <w:r>
        <w:rPr>
          <w:color w:val="231F20"/>
          <w:spacing w:val="-7"/>
          <w:sz w:val="20"/>
        </w:rPr>
        <w:t xml:space="preserve"> </w:t>
      </w:r>
      <w:r>
        <w:rPr>
          <w:color w:val="231F20"/>
          <w:sz w:val="20"/>
        </w:rPr>
        <w:t>that</w:t>
      </w:r>
      <w:r>
        <w:rPr>
          <w:color w:val="231F20"/>
          <w:spacing w:val="-7"/>
          <w:sz w:val="20"/>
        </w:rPr>
        <w:t xml:space="preserve"> </w:t>
      </w:r>
      <w:r>
        <w:rPr>
          <w:color w:val="231F20"/>
          <w:sz w:val="20"/>
        </w:rPr>
        <w:t>the</w:t>
      </w:r>
      <w:r>
        <w:rPr>
          <w:color w:val="231F20"/>
          <w:spacing w:val="-6"/>
          <w:sz w:val="20"/>
        </w:rPr>
        <w:t xml:space="preserve"> </w:t>
      </w:r>
      <w:r>
        <w:rPr>
          <w:color w:val="231F20"/>
          <w:sz w:val="20"/>
        </w:rPr>
        <w:t>studies</w:t>
      </w:r>
      <w:r>
        <w:rPr>
          <w:color w:val="231F20"/>
          <w:spacing w:val="-7"/>
          <w:sz w:val="20"/>
        </w:rPr>
        <w:t xml:space="preserve"> </w:t>
      </w:r>
      <w:r>
        <w:rPr>
          <w:color w:val="231F20"/>
          <w:sz w:val="20"/>
        </w:rPr>
        <w:t>are</w:t>
      </w:r>
      <w:r>
        <w:rPr>
          <w:color w:val="231F20"/>
          <w:spacing w:val="-7"/>
          <w:sz w:val="20"/>
        </w:rPr>
        <w:t xml:space="preserve"> </w:t>
      </w:r>
      <w:r>
        <w:rPr>
          <w:color w:val="231F20"/>
          <w:sz w:val="20"/>
        </w:rPr>
        <w:t>based</w:t>
      </w:r>
      <w:r>
        <w:rPr>
          <w:color w:val="231F20"/>
          <w:spacing w:val="-7"/>
          <w:sz w:val="20"/>
        </w:rPr>
        <w:t xml:space="preserve"> </w:t>
      </w:r>
      <w:r>
        <w:rPr>
          <w:color w:val="231F20"/>
          <w:sz w:val="20"/>
        </w:rPr>
        <w:t>on sufficient technical information and assess realis- tic</w:t>
      </w:r>
      <w:r>
        <w:rPr>
          <w:color w:val="231F20"/>
          <w:spacing w:val="-8"/>
          <w:sz w:val="20"/>
        </w:rPr>
        <w:t xml:space="preserve"> </w:t>
      </w:r>
      <w:r>
        <w:rPr>
          <w:color w:val="231F20"/>
          <w:sz w:val="20"/>
        </w:rPr>
        <w:t>options,</w:t>
      </w:r>
      <w:r>
        <w:rPr>
          <w:color w:val="231F20"/>
          <w:spacing w:val="-8"/>
          <w:sz w:val="20"/>
        </w:rPr>
        <w:t xml:space="preserve"> </w:t>
      </w:r>
      <w:r>
        <w:rPr>
          <w:color w:val="231F20"/>
          <w:sz w:val="20"/>
        </w:rPr>
        <w:t>and</w:t>
      </w:r>
      <w:r>
        <w:rPr>
          <w:color w:val="231F20"/>
          <w:spacing w:val="-8"/>
          <w:sz w:val="20"/>
        </w:rPr>
        <w:t xml:space="preserve"> </w:t>
      </w:r>
      <w:r>
        <w:rPr>
          <w:color w:val="231F20"/>
          <w:sz w:val="20"/>
        </w:rPr>
        <w:t>that</w:t>
      </w:r>
      <w:r>
        <w:rPr>
          <w:color w:val="231F20"/>
          <w:spacing w:val="-8"/>
          <w:sz w:val="20"/>
        </w:rPr>
        <w:t xml:space="preserve"> </w:t>
      </w:r>
      <w:r>
        <w:rPr>
          <w:color w:val="231F20"/>
          <w:sz w:val="20"/>
        </w:rPr>
        <w:t>they</w:t>
      </w:r>
      <w:r>
        <w:rPr>
          <w:color w:val="231F20"/>
          <w:spacing w:val="-8"/>
          <w:sz w:val="20"/>
        </w:rPr>
        <w:t xml:space="preserve"> </w:t>
      </w:r>
      <w:r>
        <w:rPr>
          <w:color w:val="231F20"/>
          <w:sz w:val="20"/>
        </w:rPr>
        <w:t>can</w:t>
      </w:r>
      <w:r>
        <w:rPr>
          <w:color w:val="231F20"/>
          <w:spacing w:val="-8"/>
          <w:sz w:val="20"/>
        </w:rPr>
        <w:t xml:space="preserve"> </w:t>
      </w:r>
      <w:r>
        <w:rPr>
          <w:color w:val="231F20"/>
          <w:sz w:val="20"/>
        </w:rPr>
        <w:t>have</w:t>
      </w:r>
      <w:r>
        <w:rPr>
          <w:color w:val="231F20"/>
          <w:spacing w:val="-8"/>
          <w:sz w:val="20"/>
        </w:rPr>
        <w:t xml:space="preserve"> </w:t>
      </w:r>
      <w:r>
        <w:rPr>
          <w:color w:val="231F20"/>
          <w:sz w:val="20"/>
        </w:rPr>
        <w:t>an</w:t>
      </w:r>
      <w:r>
        <w:rPr>
          <w:color w:val="231F20"/>
          <w:spacing w:val="-8"/>
          <w:sz w:val="20"/>
        </w:rPr>
        <w:t xml:space="preserve"> </w:t>
      </w:r>
      <w:r>
        <w:rPr>
          <w:color w:val="231F20"/>
          <w:sz w:val="20"/>
        </w:rPr>
        <w:t>influence</w:t>
      </w:r>
      <w:r>
        <w:rPr>
          <w:color w:val="231F20"/>
          <w:spacing w:val="-8"/>
          <w:sz w:val="20"/>
        </w:rPr>
        <w:t xml:space="preserve"> </w:t>
      </w:r>
      <w:r>
        <w:rPr>
          <w:color w:val="231F20"/>
          <w:sz w:val="20"/>
        </w:rPr>
        <w:t>on the selection of project alternatives and on final project</w:t>
      </w:r>
      <w:r>
        <w:rPr>
          <w:color w:val="231F20"/>
          <w:spacing w:val="16"/>
          <w:sz w:val="20"/>
        </w:rPr>
        <w:t xml:space="preserve"> </w:t>
      </w:r>
      <w:r>
        <w:rPr>
          <w:color w:val="231F20"/>
          <w:sz w:val="20"/>
        </w:rPr>
        <w:t>design;</w:t>
      </w:r>
    </w:p>
    <w:p w:rsidR="006F0691" w:rsidRDefault="006F0691">
      <w:pPr>
        <w:pStyle w:val="BodyText"/>
        <w:spacing w:before="7"/>
        <w:rPr>
          <w:sz w:val="23"/>
        </w:rPr>
      </w:pPr>
    </w:p>
    <w:p w:rsidR="006F0691" w:rsidRDefault="003C7A67">
      <w:pPr>
        <w:pStyle w:val="ListParagraph"/>
        <w:numPr>
          <w:ilvl w:val="0"/>
          <w:numId w:val="6"/>
        </w:numPr>
        <w:tabs>
          <w:tab w:val="left" w:pos="810"/>
        </w:tabs>
        <w:spacing w:line="285" w:lineRule="auto"/>
        <w:ind w:right="115" w:hanging="283"/>
        <w:jc w:val="both"/>
        <w:rPr>
          <w:sz w:val="20"/>
        </w:rPr>
      </w:pPr>
      <w:r>
        <w:rPr>
          <w:color w:val="231F20"/>
          <w:sz w:val="20"/>
        </w:rPr>
        <w:t xml:space="preserve">Ideally the EIA should precede the economic anal- </w:t>
      </w:r>
      <w:proofErr w:type="spellStart"/>
      <w:r>
        <w:rPr>
          <w:color w:val="231F20"/>
          <w:sz w:val="20"/>
        </w:rPr>
        <w:t>ysis</w:t>
      </w:r>
      <w:proofErr w:type="spellEnd"/>
      <w:r>
        <w:rPr>
          <w:color w:val="231F20"/>
          <w:sz w:val="20"/>
        </w:rPr>
        <w:t xml:space="preserve">, which </w:t>
      </w:r>
      <w:proofErr w:type="gramStart"/>
      <w:r>
        <w:rPr>
          <w:color w:val="231F20"/>
          <w:sz w:val="20"/>
        </w:rPr>
        <w:t>has to</w:t>
      </w:r>
      <w:proofErr w:type="gramEnd"/>
      <w:r>
        <w:rPr>
          <w:color w:val="231F20"/>
          <w:sz w:val="20"/>
        </w:rPr>
        <w:t xml:space="preserve"> incorporate the costs of impact reduction and adaptation measures and possibly also value some residual environmental external- </w:t>
      </w:r>
      <w:proofErr w:type="spellStart"/>
      <w:r>
        <w:rPr>
          <w:color w:val="231F20"/>
          <w:sz w:val="20"/>
        </w:rPr>
        <w:t>ities</w:t>
      </w:r>
      <w:proofErr w:type="spellEnd"/>
      <w:r>
        <w:rPr>
          <w:color w:val="231F20"/>
          <w:sz w:val="20"/>
        </w:rPr>
        <w:t xml:space="preserve"> and costs associated with potential climate change</w:t>
      </w:r>
      <w:r>
        <w:rPr>
          <w:color w:val="231F20"/>
          <w:spacing w:val="23"/>
          <w:sz w:val="20"/>
        </w:rPr>
        <w:t xml:space="preserve"> </w:t>
      </w:r>
      <w:r>
        <w:rPr>
          <w:color w:val="231F20"/>
          <w:sz w:val="20"/>
        </w:rPr>
        <w:t>risks.</w:t>
      </w:r>
    </w:p>
    <w:p w:rsidR="006F0691" w:rsidRDefault="006F0691">
      <w:pPr>
        <w:spacing w:line="285" w:lineRule="auto"/>
        <w:jc w:val="both"/>
        <w:rPr>
          <w:sz w:val="20"/>
        </w:rPr>
        <w:sectPr w:rsidR="006F0691" w:rsidSect="00F24A37">
          <w:type w:val="continuous"/>
          <w:pgSz w:w="11910" w:h="16840"/>
          <w:pgMar w:top="1418" w:right="1300" w:bottom="1418" w:left="460" w:header="720" w:footer="720" w:gutter="0"/>
          <w:cols w:num="2" w:space="720" w:equalWidth="0">
            <w:col w:w="5069" w:space="40"/>
            <w:col w:w="5041"/>
          </w:cols>
        </w:sectPr>
      </w:pPr>
    </w:p>
    <w:p w:rsidR="006F0691" w:rsidRPr="006C39F7" w:rsidRDefault="00D21D84" w:rsidP="00C6496D">
      <w:pPr>
        <w:spacing w:before="100"/>
        <w:ind w:left="117"/>
        <w:jc w:val="both"/>
      </w:pPr>
      <w:bookmarkStart w:id="2" w:name="mainstreaming_guidelines_105"/>
      <w:bookmarkEnd w:id="2"/>
      <w:proofErr w:type="spellStart"/>
      <w:r w:rsidRPr="006C39F7">
        <w:rPr>
          <w:b/>
          <w:color w:val="00A14B"/>
        </w:rPr>
        <w:lastRenderedPageBreak/>
        <w:t>T</w:t>
      </w:r>
      <w:r w:rsidR="003C7A67" w:rsidRPr="006C39F7">
        <w:rPr>
          <w:b/>
          <w:color w:val="00A14B"/>
        </w:rPr>
        <w:t>o</w:t>
      </w:r>
      <w:r w:rsidRPr="006C39F7">
        <w:rPr>
          <w:b/>
          <w:color w:val="00A14B"/>
        </w:rPr>
        <w:t>R</w:t>
      </w:r>
      <w:proofErr w:type="spellEnd"/>
      <w:r w:rsidR="003C7A67" w:rsidRPr="006C39F7">
        <w:rPr>
          <w:b/>
          <w:color w:val="00A14B"/>
        </w:rPr>
        <w:t xml:space="preserve"> for the Environmental </w:t>
      </w:r>
      <w:r w:rsidRPr="006C39F7">
        <w:rPr>
          <w:b/>
          <w:color w:val="00A14B"/>
        </w:rPr>
        <w:t>A</w:t>
      </w:r>
      <w:r w:rsidR="006C39F7">
        <w:rPr>
          <w:b/>
          <w:color w:val="00A14B"/>
        </w:rPr>
        <w:t xml:space="preserve">ssessment </w:t>
      </w:r>
      <w:r w:rsidR="003C7A67" w:rsidRPr="006C39F7">
        <w:rPr>
          <w:b/>
          <w:color w:val="00A14B"/>
        </w:rPr>
        <w:t xml:space="preserve">of </w:t>
      </w:r>
      <w:r w:rsidR="003C7A67" w:rsidRPr="006C39F7">
        <w:rPr>
          <w:color w:val="00A14B"/>
        </w:rPr>
        <w:t>(</w:t>
      </w:r>
      <w:r w:rsidR="003C7A67" w:rsidRPr="006C39F7">
        <w:rPr>
          <w:i/>
          <w:color w:val="00A14B"/>
        </w:rPr>
        <w:t>name of the project</w:t>
      </w:r>
      <w:r w:rsidR="003C7A67" w:rsidRPr="006C39F7">
        <w:rPr>
          <w:color w:val="00A14B"/>
        </w:rPr>
        <w:t>)</w:t>
      </w:r>
    </w:p>
    <w:p w:rsidR="006F0691" w:rsidRPr="006C39F7" w:rsidRDefault="006F0691" w:rsidP="00C6496D">
      <w:pPr>
        <w:pStyle w:val="BodyText"/>
        <w:rPr>
          <w:sz w:val="22"/>
          <w:szCs w:val="22"/>
        </w:rPr>
      </w:pPr>
    </w:p>
    <w:p w:rsidR="006F0691" w:rsidRPr="006C39F7" w:rsidRDefault="006F0691" w:rsidP="00C6496D">
      <w:pPr>
        <w:pStyle w:val="BodyText"/>
        <w:rPr>
          <w:sz w:val="22"/>
          <w:szCs w:val="22"/>
        </w:rPr>
      </w:pPr>
    </w:p>
    <w:p w:rsidR="006F0691" w:rsidRPr="006C39F7" w:rsidRDefault="003C7A67" w:rsidP="00C6496D">
      <w:pPr>
        <w:pStyle w:val="ListParagraph"/>
        <w:numPr>
          <w:ilvl w:val="0"/>
          <w:numId w:val="5"/>
        </w:numPr>
        <w:tabs>
          <w:tab w:val="left" w:pos="322"/>
        </w:tabs>
        <w:ind w:firstLine="0"/>
        <w:jc w:val="both"/>
      </w:pPr>
      <w:r w:rsidRPr="006C39F7">
        <w:rPr>
          <w:color w:val="00A14B"/>
        </w:rPr>
        <w:t>BACKGROUND</w:t>
      </w:r>
    </w:p>
    <w:p w:rsidR="006F0691" w:rsidRPr="006C39F7" w:rsidRDefault="006F0691" w:rsidP="00C6496D">
      <w:pPr>
        <w:pStyle w:val="BodyText"/>
        <w:spacing w:before="7"/>
        <w:rPr>
          <w:sz w:val="22"/>
          <w:szCs w:val="22"/>
        </w:rPr>
      </w:pPr>
    </w:p>
    <w:p w:rsidR="006F0691" w:rsidRPr="006C39F7" w:rsidRDefault="003C7A67" w:rsidP="00C6496D">
      <w:pPr>
        <w:pStyle w:val="BodyText"/>
        <w:spacing w:line="244" w:lineRule="auto"/>
        <w:ind w:left="117"/>
        <w:jc w:val="both"/>
        <w:rPr>
          <w:sz w:val="22"/>
          <w:szCs w:val="22"/>
        </w:rPr>
      </w:pPr>
      <w:r w:rsidRPr="006C39F7">
        <w:rPr>
          <w:color w:val="231F20"/>
          <w:sz w:val="22"/>
          <w:szCs w:val="22"/>
        </w:rPr>
        <w:t>(</w:t>
      </w:r>
      <w:r w:rsidRPr="006C39F7">
        <w:rPr>
          <w:i/>
          <w:color w:val="231F20"/>
          <w:sz w:val="22"/>
          <w:szCs w:val="22"/>
        </w:rPr>
        <w:t xml:space="preserve">National legislation </w:t>
      </w:r>
      <w:r w:rsidRPr="006C39F7">
        <w:rPr>
          <w:i/>
          <w:color w:val="231F20"/>
          <w:spacing w:val="1"/>
          <w:sz w:val="22"/>
          <w:szCs w:val="22"/>
        </w:rPr>
        <w:t>and</w:t>
      </w:r>
      <w:r w:rsidRPr="006C39F7">
        <w:rPr>
          <w:color w:val="231F20"/>
          <w:spacing w:val="1"/>
          <w:sz w:val="22"/>
          <w:szCs w:val="22"/>
        </w:rPr>
        <w:t xml:space="preserve">) </w:t>
      </w:r>
      <w:r w:rsidRPr="006C39F7">
        <w:rPr>
          <w:color w:val="231F20"/>
          <w:sz w:val="22"/>
          <w:szCs w:val="22"/>
        </w:rPr>
        <w:t>(T)(</w:t>
      </w:r>
      <w:proofErr w:type="gramStart"/>
      <w:r w:rsidRPr="006C39F7">
        <w:rPr>
          <w:color w:val="231F20"/>
          <w:sz w:val="22"/>
          <w:szCs w:val="22"/>
        </w:rPr>
        <w:t>t)he</w:t>
      </w:r>
      <w:proofErr w:type="gramEnd"/>
      <w:r w:rsidRPr="006C39F7">
        <w:rPr>
          <w:color w:val="231F20"/>
          <w:sz w:val="22"/>
          <w:szCs w:val="22"/>
        </w:rPr>
        <w:t xml:space="preserve"> European Commission require(s) an Environmental Impact Assessment (EIA)    to be carried out for the formulation of (</w:t>
      </w:r>
      <w:r w:rsidRPr="006C39F7">
        <w:rPr>
          <w:i/>
          <w:color w:val="231F20"/>
          <w:sz w:val="22"/>
          <w:szCs w:val="22"/>
        </w:rPr>
        <w:t>state the name/title of the proposed project</w:t>
      </w:r>
      <w:r w:rsidRPr="006C39F7">
        <w:rPr>
          <w:color w:val="231F20"/>
          <w:sz w:val="22"/>
          <w:szCs w:val="22"/>
        </w:rPr>
        <w:t xml:space="preserve">). The EIA must examine the potential impacts the project may have on the environment, as well as options for mitigating and/or </w:t>
      </w:r>
      <w:proofErr w:type="spellStart"/>
      <w:r w:rsidRPr="006C39F7">
        <w:rPr>
          <w:color w:val="231F20"/>
          <w:sz w:val="22"/>
          <w:szCs w:val="22"/>
        </w:rPr>
        <w:t>optimising</w:t>
      </w:r>
      <w:proofErr w:type="spellEnd"/>
      <w:r w:rsidRPr="006C39F7">
        <w:rPr>
          <w:color w:val="231F20"/>
          <w:sz w:val="22"/>
          <w:szCs w:val="22"/>
        </w:rPr>
        <w:t xml:space="preserve"> these</w:t>
      </w:r>
      <w:r w:rsidRPr="006C39F7">
        <w:rPr>
          <w:color w:val="231F20"/>
          <w:spacing w:val="28"/>
          <w:sz w:val="22"/>
          <w:szCs w:val="22"/>
        </w:rPr>
        <w:t xml:space="preserve"> </w:t>
      </w:r>
      <w:r w:rsidRPr="006C39F7">
        <w:rPr>
          <w:color w:val="231F20"/>
          <w:sz w:val="22"/>
          <w:szCs w:val="22"/>
        </w:rPr>
        <w:t>impacts.</w:t>
      </w:r>
    </w:p>
    <w:p w:rsidR="006F0691" w:rsidRPr="006C39F7" w:rsidRDefault="006F0691" w:rsidP="00C6496D">
      <w:pPr>
        <w:pStyle w:val="BodyText"/>
        <w:spacing w:before="3"/>
        <w:rPr>
          <w:sz w:val="22"/>
          <w:szCs w:val="22"/>
        </w:rPr>
      </w:pPr>
    </w:p>
    <w:p w:rsidR="006F0691" w:rsidRPr="006C39F7" w:rsidRDefault="003C7A67" w:rsidP="00C6496D">
      <w:pPr>
        <w:pStyle w:val="BodyText"/>
        <w:spacing w:line="244" w:lineRule="auto"/>
        <w:ind w:left="117"/>
        <w:jc w:val="both"/>
        <w:rPr>
          <w:sz w:val="22"/>
          <w:szCs w:val="22"/>
        </w:rPr>
      </w:pPr>
      <w:r w:rsidRPr="006C39F7">
        <w:rPr>
          <w:i/>
          <w:color w:val="231F20"/>
          <w:sz w:val="22"/>
          <w:szCs w:val="22"/>
        </w:rPr>
        <w:t>(Optional</w:t>
      </w:r>
      <w:r w:rsidR="006C39F7">
        <w:rPr>
          <w:rStyle w:val="FootnoteReference"/>
          <w:i/>
          <w:color w:val="231F20"/>
          <w:sz w:val="22"/>
          <w:szCs w:val="22"/>
        </w:rPr>
        <w:footnoteReference w:id="1"/>
      </w:r>
      <w:r w:rsidRPr="006C39F7">
        <w:rPr>
          <w:i/>
          <w:color w:val="231F20"/>
          <w:sz w:val="22"/>
          <w:szCs w:val="22"/>
        </w:rPr>
        <w:t xml:space="preserve">) </w:t>
      </w:r>
      <w:r w:rsidRPr="006C39F7">
        <w:rPr>
          <w:color w:val="231F20"/>
          <w:sz w:val="22"/>
          <w:szCs w:val="22"/>
        </w:rPr>
        <w:t xml:space="preserve">Simultaneously, </w:t>
      </w:r>
      <w:proofErr w:type="spellStart"/>
      <w:r w:rsidRPr="006C39F7">
        <w:rPr>
          <w:color w:val="231F20"/>
          <w:sz w:val="22"/>
          <w:szCs w:val="22"/>
        </w:rPr>
        <w:t>recognising</w:t>
      </w:r>
      <w:proofErr w:type="spellEnd"/>
      <w:r w:rsidRPr="006C39F7">
        <w:rPr>
          <w:color w:val="231F20"/>
          <w:sz w:val="22"/>
          <w:szCs w:val="22"/>
        </w:rPr>
        <w:t xml:space="preserve"> that the implementation of the project</w:t>
      </w:r>
      <w:r w:rsidR="006C39F7">
        <w:rPr>
          <w:color w:val="231F20"/>
          <w:sz w:val="22"/>
          <w:szCs w:val="22"/>
        </w:rPr>
        <w:t xml:space="preserve"> and the achievement of its ob</w:t>
      </w:r>
      <w:r w:rsidRPr="006C39F7">
        <w:rPr>
          <w:color w:val="231F20"/>
          <w:sz w:val="22"/>
          <w:szCs w:val="22"/>
        </w:rPr>
        <w:t>jectives will also depend on environmental and climate-related risks, constraints and opportunities, it has been decided to a</w:t>
      </w:r>
      <w:r w:rsidR="00F24A37">
        <w:rPr>
          <w:color w:val="231F20"/>
          <w:sz w:val="22"/>
          <w:szCs w:val="22"/>
        </w:rPr>
        <w:t xml:space="preserve">lso add an assessment of these </w:t>
      </w:r>
      <w:r w:rsidRPr="006C39F7">
        <w:rPr>
          <w:color w:val="231F20"/>
          <w:sz w:val="22"/>
          <w:szCs w:val="22"/>
        </w:rPr>
        <w:t>aspects.</w:t>
      </w:r>
    </w:p>
    <w:p w:rsidR="006F0691" w:rsidRPr="006C39F7" w:rsidRDefault="006F0691" w:rsidP="00C6496D">
      <w:pPr>
        <w:pStyle w:val="BodyText"/>
        <w:spacing w:before="3"/>
        <w:rPr>
          <w:sz w:val="22"/>
          <w:szCs w:val="22"/>
        </w:rPr>
      </w:pPr>
    </w:p>
    <w:p w:rsidR="006F0691" w:rsidRPr="006C39F7" w:rsidRDefault="003C7A67" w:rsidP="00C6496D">
      <w:pPr>
        <w:spacing w:line="244" w:lineRule="auto"/>
        <w:ind w:left="117"/>
        <w:jc w:val="both"/>
      </w:pPr>
      <w:r w:rsidRPr="006C39F7">
        <w:rPr>
          <w:color w:val="231F20"/>
        </w:rPr>
        <w:t>The project is described as follows: (</w:t>
      </w:r>
      <w:r w:rsidRPr="006C39F7">
        <w:rPr>
          <w:i/>
          <w:color w:val="231F20"/>
        </w:rPr>
        <w:t>insert a short description, referring to the current logical framework that should be attached to the document; provide key information, such as objective, rationale for the project, location, duration, technologies to be employed, life-cycle of the project, etc.</w:t>
      </w:r>
      <w:r w:rsidRPr="006C39F7">
        <w:rPr>
          <w:color w:val="231F20"/>
        </w:rPr>
        <w:t>)</w:t>
      </w:r>
    </w:p>
    <w:p w:rsidR="006F0691" w:rsidRPr="006C39F7" w:rsidRDefault="006F0691" w:rsidP="00C6496D">
      <w:pPr>
        <w:pStyle w:val="BodyText"/>
        <w:spacing w:before="3"/>
        <w:rPr>
          <w:sz w:val="22"/>
          <w:szCs w:val="22"/>
        </w:rPr>
      </w:pPr>
    </w:p>
    <w:p w:rsidR="006F0691" w:rsidRPr="006C39F7" w:rsidRDefault="003C7A67" w:rsidP="00C6496D">
      <w:pPr>
        <w:spacing w:line="244" w:lineRule="auto"/>
        <w:ind w:left="117"/>
        <w:jc w:val="both"/>
      </w:pPr>
      <w:r w:rsidRPr="006C39F7">
        <w:rPr>
          <w:color w:val="231F20"/>
        </w:rPr>
        <w:t>The following technically feasible alternatives have been identified: (</w:t>
      </w:r>
      <w:r w:rsidRPr="006C39F7">
        <w:rPr>
          <w:i/>
          <w:color w:val="231F20"/>
        </w:rPr>
        <w:t>provide a description of alternatives that might</w:t>
      </w:r>
      <w:r w:rsidRPr="006C39F7">
        <w:rPr>
          <w:i/>
          <w:color w:val="231F20"/>
          <w:spacing w:val="-5"/>
        </w:rPr>
        <w:t xml:space="preserve"> </w:t>
      </w:r>
      <w:r w:rsidRPr="006C39F7">
        <w:rPr>
          <w:i/>
          <w:color w:val="231F20"/>
        </w:rPr>
        <w:t>already</w:t>
      </w:r>
      <w:r w:rsidRPr="006C39F7">
        <w:rPr>
          <w:i/>
          <w:color w:val="231F20"/>
          <w:spacing w:val="-5"/>
        </w:rPr>
        <w:t xml:space="preserve"> </w:t>
      </w:r>
      <w:r w:rsidRPr="006C39F7">
        <w:rPr>
          <w:i/>
          <w:color w:val="231F20"/>
        </w:rPr>
        <w:t>have</w:t>
      </w:r>
      <w:r w:rsidRPr="006C39F7">
        <w:rPr>
          <w:i/>
          <w:color w:val="231F20"/>
          <w:spacing w:val="-5"/>
        </w:rPr>
        <w:t xml:space="preserve"> </w:t>
      </w:r>
      <w:r w:rsidRPr="006C39F7">
        <w:rPr>
          <w:i/>
          <w:color w:val="231F20"/>
        </w:rPr>
        <w:t>been</w:t>
      </w:r>
      <w:r w:rsidRPr="006C39F7">
        <w:rPr>
          <w:i/>
          <w:color w:val="231F20"/>
          <w:spacing w:val="-5"/>
        </w:rPr>
        <w:t xml:space="preserve"> </w:t>
      </w:r>
      <w:r w:rsidRPr="006C39F7">
        <w:rPr>
          <w:i/>
          <w:color w:val="231F20"/>
        </w:rPr>
        <w:t>identified</w:t>
      </w:r>
      <w:r w:rsidRPr="006C39F7">
        <w:rPr>
          <w:i/>
          <w:color w:val="231F20"/>
          <w:spacing w:val="-5"/>
        </w:rPr>
        <w:t xml:space="preserve"> </w:t>
      </w:r>
      <w:r w:rsidRPr="006C39F7">
        <w:rPr>
          <w:i/>
          <w:color w:val="231F20"/>
        </w:rPr>
        <w:t>–</w:t>
      </w:r>
      <w:r w:rsidRPr="006C39F7">
        <w:rPr>
          <w:i/>
          <w:color w:val="231F20"/>
          <w:spacing w:val="-5"/>
        </w:rPr>
        <w:t xml:space="preserve"> </w:t>
      </w:r>
      <w:r w:rsidRPr="006C39F7">
        <w:rPr>
          <w:i/>
          <w:color w:val="231F20"/>
        </w:rPr>
        <w:t>in</w:t>
      </w:r>
      <w:r w:rsidRPr="006C39F7">
        <w:rPr>
          <w:i/>
          <w:color w:val="231F20"/>
          <w:spacing w:val="-5"/>
        </w:rPr>
        <w:t xml:space="preserve"> </w:t>
      </w:r>
      <w:r w:rsidRPr="006C39F7">
        <w:rPr>
          <w:i/>
          <w:color w:val="231F20"/>
        </w:rPr>
        <w:t>some</w:t>
      </w:r>
      <w:r w:rsidRPr="006C39F7">
        <w:rPr>
          <w:i/>
          <w:color w:val="231F20"/>
          <w:spacing w:val="-5"/>
        </w:rPr>
        <w:t xml:space="preserve"> </w:t>
      </w:r>
      <w:r w:rsidRPr="006C39F7">
        <w:rPr>
          <w:i/>
          <w:color w:val="231F20"/>
        </w:rPr>
        <w:t>cases</w:t>
      </w:r>
      <w:r w:rsidRPr="006C39F7">
        <w:rPr>
          <w:i/>
          <w:color w:val="231F20"/>
          <w:spacing w:val="-5"/>
        </w:rPr>
        <w:t xml:space="preserve"> </w:t>
      </w:r>
      <w:r w:rsidRPr="006C39F7">
        <w:rPr>
          <w:i/>
          <w:color w:val="231F20"/>
        </w:rPr>
        <w:t>there</w:t>
      </w:r>
      <w:r w:rsidRPr="006C39F7">
        <w:rPr>
          <w:i/>
          <w:color w:val="231F20"/>
          <w:spacing w:val="-5"/>
        </w:rPr>
        <w:t xml:space="preserve"> </w:t>
      </w:r>
      <w:r w:rsidRPr="006C39F7">
        <w:rPr>
          <w:i/>
          <w:color w:val="231F20"/>
        </w:rPr>
        <w:t>will</w:t>
      </w:r>
      <w:r w:rsidRPr="006C39F7">
        <w:rPr>
          <w:i/>
          <w:color w:val="231F20"/>
          <w:spacing w:val="-5"/>
        </w:rPr>
        <w:t xml:space="preserve"> </w:t>
      </w:r>
      <w:r w:rsidRPr="006C39F7">
        <w:rPr>
          <w:i/>
          <w:color w:val="231F20"/>
        </w:rPr>
        <w:t>be</w:t>
      </w:r>
      <w:r w:rsidRPr="006C39F7">
        <w:rPr>
          <w:i/>
          <w:color w:val="231F20"/>
          <w:spacing w:val="-5"/>
        </w:rPr>
        <w:t xml:space="preserve"> </w:t>
      </w:r>
      <w:r w:rsidRPr="006C39F7">
        <w:rPr>
          <w:i/>
          <w:color w:val="231F20"/>
        </w:rPr>
        <w:t>no</w:t>
      </w:r>
      <w:r w:rsidRPr="006C39F7">
        <w:rPr>
          <w:i/>
          <w:color w:val="231F20"/>
          <w:spacing w:val="-5"/>
        </w:rPr>
        <w:t xml:space="preserve"> </w:t>
      </w:r>
      <w:r w:rsidRPr="006C39F7">
        <w:rPr>
          <w:i/>
          <w:color w:val="231F20"/>
        </w:rPr>
        <w:t>alternatives</w:t>
      </w:r>
      <w:r w:rsidRPr="006C39F7">
        <w:rPr>
          <w:i/>
          <w:color w:val="231F20"/>
          <w:spacing w:val="-5"/>
        </w:rPr>
        <w:t xml:space="preserve"> </w:t>
      </w:r>
      <w:r w:rsidRPr="006C39F7">
        <w:rPr>
          <w:i/>
          <w:color w:val="231F20"/>
        </w:rPr>
        <w:t>identified.</w:t>
      </w:r>
      <w:r w:rsidRPr="006C39F7">
        <w:rPr>
          <w:i/>
          <w:color w:val="231F20"/>
          <w:spacing w:val="-5"/>
        </w:rPr>
        <w:t xml:space="preserve"> </w:t>
      </w:r>
      <w:r w:rsidRPr="006C39F7">
        <w:rPr>
          <w:i/>
          <w:color w:val="231F20"/>
        </w:rPr>
        <w:t>If</w:t>
      </w:r>
      <w:r w:rsidRPr="006C39F7">
        <w:rPr>
          <w:i/>
          <w:color w:val="231F20"/>
          <w:spacing w:val="-5"/>
        </w:rPr>
        <w:t xml:space="preserve"> </w:t>
      </w:r>
      <w:r w:rsidRPr="006C39F7">
        <w:rPr>
          <w:i/>
          <w:color w:val="231F20"/>
        </w:rPr>
        <w:t>this</w:t>
      </w:r>
      <w:r w:rsidRPr="006C39F7">
        <w:rPr>
          <w:i/>
          <w:color w:val="231F20"/>
          <w:spacing w:val="-5"/>
        </w:rPr>
        <w:t xml:space="preserve"> </w:t>
      </w:r>
      <w:r w:rsidRPr="006C39F7">
        <w:rPr>
          <w:i/>
          <w:color w:val="231F20"/>
        </w:rPr>
        <w:t>is</w:t>
      </w:r>
      <w:r w:rsidRPr="006C39F7">
        <w:rPr>
          <w:i/>
          <w:color w:val="231F20"/>
          <w:spacing w:val="-5"/>
        </w:rPr>
        <w:t xml:space="preserve"> </w:t>
      </w:r>
      <w:r w:rsidRPr="006C39F7">
        <w:rPr>
          <w:i/>
          <w:color w:val="231F20"/>
        </w:rPr>
        <w:t>the</w:t>
      </w:r>
      <w:r w:rsidRPr="006C39F7">
        <w:rPr>
          <w:i/>
          <w:color w:val="231F20"/>
          <w:spacing w:val="-5"/>
        </w:rPr>
        <w:t xml:space="preserve"> </w:t>
      </w:r>
      <w:r w:rsidRPr="006C39F7">
        <w:rPr>
          <w:i/>
          <w:color w:val="231F20"/>
        </w:rPr>
        <w:t>case,</w:t>
      </w:r>
      <w:r w:rsidRPr="006C39F7">
        <w:rPr>
          <w:i/>
          <w:color w:val="231F20"/>
          <w:spacing w:val="-5"/>
        </w:rPr>
        <w:t xml:space="preserve"> </w:t>
      </w:r>
      <w:r w:rsidRPr="006C39F7">
        <w:rPr>
          <w:i/>
          <w:color w:val="231F20"/>
        </w:rPr>
        <w:t>it</w:t>
      </w:r>
      <w:r w:rsidRPr="006C39F7">
        <w:rPr>
          <w:i/>
          <w:color w:val="231F20"/>
          <w:spacing w:val="-5"/>
        </w:rPr>
        <w:t xml:space="preserve"> </w:t>
      </w:r>
      <w:r w:rsidRPr="006C39F7">
        <w:rPr>
          <w:i/>
          <w:color w:val="231F20"/>
        </w:rPr>
        <w:t>will be important to consider - if more work is needed at the design stage - to identify a</w:t>
      </w:r>
      <w:r w:rsidR="006C39F7">
        <w:rPr>
          <w:i/>
          <w:color w:val="231F20"/>
        </w:rPr>
        <w:t>lternatives, it might be neces</w:t>
      </w:r>
      <w:r w:rsidRPr="006C39F7">
        <w:rPr>
          <w:i/>
          <w:color w:val="231F20"/>
        </w:rPr>
        <w:t xml:space="preserve">sary here to formulate a text that suggests that the EIA consultants to consider alternatives that could </w:t>
      </w:r>
      <w:proofErr w:type="spellStart"/>
      <w:r w:rsidRPr="006C39F7">
        <w:rPr>
          <w:i/>
          <w:color w:val="231F20"/>
        </w:rPr>
        <w:t>minimise</w:t>
      </w:r>
      <w:proofErr w:type="spellEnd"/>
      <w:r w:rsidRPr="006C39F7">
        <w:rPr>
          <w:i/>
          <w:color w:val="231F20"/>
        </w:rPr>
        <w:t xml:space="preserve"> the environmental impacts (see 4.1.1</w:t>
      </w:r>
      <w:r w:rsidRPr="006C39F7">
        <w:rPr>
          <w:color w:val="231F20"/>
        </w:rPr>
        <w:t>).</w:t>
      </w:r>
    </w:p>
    <w:p w:rsidR="006F0691" w:rsidRPr="006C39F7" w:rsidRDefault="006F0691" w:rsidP="00C6496D">
      <w:pPr>
        <w:pStyle w:val="BodyText"/>
        <w:spacing w:before="3"/>
        <w:rPr>
          <w:sz w:val="22"/>
          <w:szCs w:val="22"/>
        </w:rPr>
      </w:pPr>
    </w:p>
    <w:p w:rsidR="006F0691" w:rsidRPr="006C39F7" w:rsidRDefault="003C7A67" w:rsidP="00C6496D">
      <w:pPr>
        <w:spacing w:line="244" w:lineRule="auto"/>
        <w:ind w:left="117"/>
        <w:jc w:val="both"/>
      </w:pPr>
      <w:r w:rsidRPr="006C39F7">
        <w:rPr>
          <w:color w:val="231F20"/>
        </w:rPr>
        <w:t>Existing information on the project and the environment can be found in (</w:t>
      </w:r>
      <w:r w:rsidRPr="006C39F7">
        <w:rPr>
          <w:i/>
          <w:color w:val="231F20"/>
        </w:rPr>
        <w:t xml:space="preserve">mention already available studies and information including the results of the identification phase, and indicate where/how these documents may be obtained/consulted). </w:t>
      </w:r>
      <w:r w:rsidRPr="006C39F7">
        <w:rPr>
          <w:color w:val="231F20"/>
        </w:rPr>
        <w:t>In addition to this EIA, the following studies are also envisaged (</w:t>
      </w:r>
      <w:r w:rsidRPr="006C39F7">
        <w:rPr>
          <w:i/>
          <w:color w:val="231F20"/>
        </w:rPr>
        <w:t>mention any other studies planned in the formulation phase, including feasibility, economic and financial an</w:t>
      </w:r>
      <w:r w:rsidR="006C39F7">
        <w:rPr>
          <w:i/>
          <w:color w:val="231F20"/>
        </w:rPr>
        <w:t>alyses or social impact assess</w:t>
      </w:r>
      <w:r w:rsidRPr="006C39F7">
        <w:rPr>
          <w:i/>
          <w:color w:val="231F20"/>
        </w:rPr>
        <w:t>ments</w:t>
      </w:r>
      <w:r w:rsidRPr="006C39F7">
        <w:rPr>
          <w:color w:val="231F20"/>
        </w:rPr>
        <w:t>).</w:t>
      </w:r>
    </w:p>
    <w:p w:rsidR="006F0691" w:rsidRPr="006C39F7" w:rsidRDefault="006F0691" w:rsidP="00C6496D">
      <w:pPr>
        <w:pStyle w:val="BodyText"/>
        <w:spacing w:before="3"/>
        <w:rPr>
          <w:sz w:val="22"/>
          <w:szCs w:val="22"/>
        </w:rPr>
      </w:pPr>
    </w:p>
    <w:p w:rsidR="006F0691" w:rsidRPr="006C39F7" w:rsidRDefault="003C7A67" w:rsidP="00C6496D">
      <w:pPr>
        <w:spacing w:line="244" w:lineRule="auto"/>
        <w:ind w:left="117"/>
        <w:jc w:val="both"/>
        <w:rPr>
          <w:i/>
        </w:rPr>
      </w:pPr>
      <w:r w:rsidRPr="006C39F7">
        <w:rPr>
          <w:color w:val="231F20"/>
        </w:rPr>
        <w:t>(</w:t>
      </w:r>
      <w:r w:rsidRPr="006C39F7">
        <w:rPr>
          <w:i/>
          <w:color w:val="231F20"/>
        </w:rPr>
        <w:t>Mention other pertinent background information, such as potential or known projects envisaged in the same area, key stakeholders, legal requirements and existing SEA in the sector).</w:t>
      </w:r>
    </w:p>
    <w:p w:rsidR="006F0691" w:rsidRPr="006C39F7" w:rsidRDefault="006F0691" w:rsidP="00C6496D">
      <w:pPr>
        <w:pStyle w:val="BodyText"/>
        <w:rPr>
          <w:i/>
          <w:sz w:val="22"/>
          <w:szCs w:val="22"/>
        </w:rPr>
      </w:pPr>
    </w:p>
    <w:p w:rsidR="006F0691" w:rsidRPr="006C39F7" w:rsidRDefault="006F0691" w:rsidP="00C6496D">
      <w:pPr>
        <w:pStyle w:val="BodyText"/>
        <w:spacing w:before="9"/>
        <w:rPr>
          <w:i/>
          <w:sz w:val="22"/>
          <w:szCs w:val="22"/>
        </w:rPr>
      </w:pPr>
    </w:p>
    <w:p w:rsidR="006F0691" w:rsidRPr="006C39F7" w:rsidRDefault="003C7A67" w:rsidP="00C6496D">
      <w:pPr>
        <w:pStyle w:val="ListParagraph"/>
        <w:numPr>
          <w:ilvl w:val="0"/>
          <w:numId w:val="5"/>
        </w:numPr>
        <w:tabs>
          <w:tab w:val="left" w:pos="323"/>
        </w:tabs>
        <w:spacing w:before="1"/>
        <w:ind w:left="322"/>
        <w:jc w:val="both"/>
      </w:pPr>
      <w:r w:rsidRPr="006C39F7">
        <w:rPr>
          <w:color w:val="00A14B"/>
          <w:spacing w:val="1"/>
        </w:rPr>
        <w:t>OBJECTIVE</w:t>
      </w:r>
    </w:p>
    <w:p w:rsidR="006F0691" w:rsidRPr="006C39F7" w:rsidRDefault="006F0691" w:rsidP="00C6496D">
      <w:pPr>
        <w:pStyle w:val="BodyText"/>
        <w:spacing w:before="8"/>
        <w:rPr>
          <w:sz w:val="22"/>
          <w:szCs w:val="22"/>
        </w:rPr>
      </w:pPr>
    </w:p>
    <w:p w:rsidR="006F0691" w:rsidRPr="006C39F7" w:rsidRDefault="003C7A67" w:rsidP="00C6496D">
      <w:pPr>
        <w:pStyle w:val="BodyText"/>
        <w:spacing w:line="244" w:lineRule="auto"/>
        <w:ind w:left="117"/>
        <w:jc w:val="both"/>
        <w:rPr>
          <w:sz w:val="22"/>
          <w:szCs w:val="22"/>
        </w:rPr>
      </w:pPr>
      <w:r w:rsidRPr="006C39F7">
        <w:rPr>
          <w:color w:val="231F20"/>
          <w:sz w:val="22"/>
          <w:szCs w:val="22"/>
        </w:rPr>
        <w:t xml:space="preserve">The Environmental Impact Assessment will provide decision makers in the partner country and the European Commission with sufficient information to justify, on environmental grounds, the acceptance, modification or rejection of the project for financing and implementation. It will also provide the basis for guiding subsequent actions, which will ensure that the project is carried out </w:t>
      </w:r>
      <w:proofErr w:type="gramStart"/>
      <w:r w:rsidRPr="006C39F7">
        <w:rPr>
          <w:color w:val="231F20"/>
          <w:sz w:val="22"/>
          <w:szCs w:val="22"/>
        </w:rPr>
        <w:t>taking into account</w:t>
      </w:r>
      <w:proofErr w:type="gramEnd"/>
      <w:r w:rsidRPr="006C39F7">
        <w:rPr>
          <w:color w:val="231F20"/>
          <w:sz w:val="22"/>
          <w:szCs w:val="22"/>
        </w:rPr>
        <w:t xml:space="preserve"> the environmental issues identified.</w:t>
      </w:r>
    </w:p>
    <w:p w:rsidR="006F0691" w:rsidRPr="006C39F7" w:rsidRDefault="006F0691" w:rsidP="00C6496D">
      <w:pPr>
        <w:pStyle w:val="BodyText"/>
        <w:rPr>
          <w:sz w:val="22"/>
          <w:szCs w:val="22"/>
        </w:rPr>
      </w:pPr>
    </w:p>
    <w:p w:rsidR="006F0691" w:rsidRPr="006C39F7" w:rsidRDefault="006F0691" w:rsidP="00C6496D">
      <w:pPr>
        <w:pStyle w:val="BodyText"/>
        <w:spacing w:before="9"/>
        <w:rPr>
          <w:sz w:val="22"/>
          <w:szCs w:val="22"/>
        </w:rPr>
      </w:pPr>
    </w:p>
    <w:p w:rsidR="006F0691" w:rsidRPr="006C39F7" w:rsidRDefault="003C7A67" w:rsidP="00C6496D">
      <w:pPr>
        <w:pStyle w:val="ListParagraph"/>
        <w:numPr>
          <w:ilvl w:val="0"/>
          <w:numId w:val="5"/>
        </w:numPr>
        <w:tabs>
          <w:tab w:val="left" w:pos="323"/>
        </w:tabs>
        <w:ind w:left="322"/>
        <w:jc w:val="both"/>
      </w:pPr>
      <w:r w:rsidRPr="006C39F7">
        <w:rPr>
          <w:color w:val="00A14B"/>
        </w:rPr>
        <w:t>RESULTS</w:t>
      </w:r>
    </w:p>
    <w:p w:rsidR="006F0691" w:rsidRPr="006C39F7" w:rsidRDefault="006F0691" w:rsidP="00C6496D">
      <w:pPr>
        <w:pStyle w:val="BodyText"/>
        <w:spacing w:before="7"/>
        <w:rPr>
          <w:sz w:val="22"/>
          <w:szCs w:val="22"/>
        </w:rPr>
      </w:pPr>
    </w:p>
    <w:p w:rsidR="006F0691" w:rsidRPr="006C39F7" w:rsidRDefault="003C7A67" w:rsidP="00C6496D">
      <w:pPr>
        <w:pStyle w:val="BodyText"/>
        <w:spacing w:before="1" w:line="244" w:lineRule="auto"/>
        <w:ind w:left="117"/>
        <w:jc w:val="both"/>
        <w:rPr>
          <w:sz w:val="22"/>
          <w:szCs w:val="22"/>
        </w:rPr>
      </w:pPr>
      <w:r w:rsidRPr="006C39F7">
        <w:rPr>
          <w:color w:val="231F20"/>
          <w:sz w:val="22"/>
          <w:szCs w:val="22"/>
        </w:rPr>
        <w:t xml:space="preserve">The EIA is undertaken in two stages: first a scoping study and then the EIA study as such. The scoping study will define the issues that need to be addressed in the EIA study, considering the </w:t>
      </w:r>
      <w:r w:rsidRPr="006C39F7">
        <w:rPr>
          <w:color w:val="231F20"/>
          <w:sz w:val="22"/>
          <w:szCs w:val="22"/>
        </w:rPr>
        <w:lastRenderedPageBreak/>
        <w:t xml:space="preserve">specific context in which the project will be implemented. The activities, calendar and budget for the EIA study will be determined </w:t>
      </w:r>
      <w:proofErr w:type="gramStart"/>
      <w:r w:rsidRPr="006C39F7">
        <w:rPr>
          <w:color w:val="231F20"/>
          <w:sz w:val="22"/>
          <w:szCs w:val="22"/>
        </w:rPr>
        <w:t>on the basis of</w:t>
      </w:r>
      <w:proofErr w:type="gramEnd"/>
      <w:r w:rsidRPr="006C39F7">
        <w:rPr>
          <w:color w:val="231F20"/>
          <w:sz w:val="22"/>
          <w:szCs w:val="22"/>
        </w:rPr>
        <w:t xml:space="preserve"> the conclusions of the EIA scoping study.</w:t>
      </w:r>
    </w:p>
    <w:p w:rsidR="006F0691" w:rsidRPr="006C39F7" w:rsidRDefault="006F0691" w:rsidP="00C6496D">
      <w:pPr>
        <w:pStyle w:val="BodyText"/>
        <w:rPr>
          <w:sz w:val="22"/>
          <w:szCs w:val="22"/>
        </w:rPr>
      </w:pPr>
    </w:p>
    <w:p w:rsidR="006F0691" w:rsidRPr="006C39F7" w:rsidRDefault="003C7A67" w:rsidP="00C6496D">
      <w:pPr>
        <w:spacing w:before="1"/>
        <w:ind w:left="117"/>
        <w:jc w:val="both"/>
      </w:pPr>
      <w:r w:rsidRPr="006C39F7">
        <w:rPr>
          <w:color w:val="231F20"/>
        </w:rPr>
        <w:t xml:space="preserve">The </w:t>
      </w:r>
      <w:r w:rsidR="00D21D84" w:rsidRPr="006C39F7">
        <w:rPr>
          <w:b/>
          <w:color w:val="00A14B"/>
        </w:rPr>
        <w:t>EIA</w:t>
      </w:r>
      <w:r w:rsidRPr="006C39F7">
        <w:rPr>
          <w:b/>
          <w:color w:val="00A14B"/>
        </w:rPr>
        <w:t xml:space="preserve"> scoping study </w:t>
      </w:r>
      <w:r w:rsidR="00D21D84" w:rsidRPr="006C39F7">
        <w:rPr>
          <w:color w:val="231F20"/>
        </w:rPr>
        <w:t xml:space="preserve">will deliver the following </w:t>
      </w:r>
      <w:r w:rsidRPr="006C39F7">
        <w:rPr>
          <w:color w:val="231F20"/>
        </w:rPr>
        <w:t>results:</w:t>
      </w:r>
    </w:p>
    <w:p w:rsidR="006F0691" w:rsidRPr="006C39F7" w:rsidRDefault="006F0691" w:rsidP="00C6496D">
      <w:pPr>
        <w:pStyle w:val="BodyText"/>
        <w:spacing w:before="7"/>
        <w:rPr>
          <w:sz w:val="22"/>
          <w:szCs w:val="22"/>
        </w:rPr>
      </w:pPr>
    </w:p>
    <w:p w:rsidR="006C39F7" w:rsidRPr="006C39F7" w:rsidRDefault="003C7A67" w:rsidP="00C6496D">
      <w:pPr>
        <w:pStyle w:val="ListParagraph"/>
        <w:numPr>
          <w:ilvl w:val="0"/>
          <w:numId w:val="6"/>
        </w:numPr>
        <w:tabs>
          <w:tab w:val="left" w:pos="810"/>
        </w:tabs>
        <w:spacing w:before="106" w:line="285" w:lineRule="auto"/>
        <w:ind w:left="1099" w:hanging="283"/>
        <w:jc w:val="both"/>
      </w:pPr>
      <w:r w:rsidRPr="006C39F7">
        <w:rPr>
          <w:color w:val="231F20"/>
        </w:rPr>
        <w:t>An overview of the project, the applicable legislative and institutional framework;</w:t>
      </w:r>
      <w:bookmarkStart w:id="3" w:name="mainstreaming_guidelines_106"/>
      <w:bookmarkEnd w:id="3"/>
    </w:p>
    <w:p w:rsidR="00D21D84" w:rsidRPr="006C39F7" w:rsidRDefault="003C7A67" w:rsidP="00C6496D">
      <w:pPr>
        <w:pStyle w:val="ListParagraph"/>
        <w:numPr>
          <w:ilvl w:val="0"/>
          <w:numId w:val="6"/>
        </w:numPr>
        <w:tabs>
          <w:tab w:val="left" w:pos="810"/>
        </w:tabs>
        <w:spacing w:before="106" w:line="285" w:lineRule="auto"/>
        <w:ind w:left="1099" w:hanging="283"/>
        <w:jc w:val="both"/>
      </w:pPr>
      <w:r w:rsidRPr="006C39F7">
        <w:rPr>
          <w:color w:val="231F20"/>
        </w:rPr>
        <w:t>An indication of the project alterna</w:t>
      </w:r>
      <w:r w:rsidR="00D21D84" w:rsidRPr="006C39F7">
        <w:rPr>
          <w:color w:val="231F20"/>
        </w:rPr>
        <w:t xml:space="preserve">tives and their variants to be </w:t>
      </w:r>
      <w:r w:rsidRPr="006C39F7">
        <w:rPr>
          <w:color w:val="231F20"/>
        </w:rPr>
        <w:t>studied;</w:t>
      </w:r>
    </w:p>
    <w:p w:rsidR="00D21D84" w:rsidRPr="006C39F7" w:rsidRDefault="003C7A67" w:rsidP="00C6496D">
      <w:pPr>
        <w:pStyle w:val="ListParagraph"/>
        <w:numPr>
          <w:ilvl w:val="0"/>
          <w:numId w:val="6"/>
        </w:numPr>
        <w:tabs>
          <w:tab w:val="left" w:pos="810"/>
        </w:tabs>
        <w:spacing w:before="106" w:line="285" w:lineRule="auto"/>
        <w:ind w:left="1099" w:hanging="283"/>
        <w:jc w:val="both"/>
      </w:pPr>
      <w:r w:rsidRPr="006C39F7">
        <w:rPr>
          <w:color w:val="231F20"/>
        </w:rPr>
        <w:t>A description of the key stakeholders and their concerns;</w:t>
      </w:r>
    </w:p>
    <w:p w:rsidR="00D21D84" w:rsidRPr="006C39F7" w:rsidRDefault="003C7A67" w:rsidP="00C6496D">
      <w:pPr>
        <w:pStyle w:val="ListParagraph"/>
        <w:numPr>
          <w:ilvl w:val="0"/>
          <w:numId w:val="6"/>
        </w:numPr>
        <w:tabs>
          <w:tab w:val="left" w:pos="810"/>
        </w:tabs>
        <w:spacing w:before="106" w:line="285" w:lineRule="auto"/>
        <w:ind w:left="1099" w:hanging="283"/>
        <w:jc w:val="both"/>
      </w:pPr>
      <w:r w:rsidRPr="006C39F7">
        <w:rPr>
          <w:color w:val="231F20"/>
        </w:rPr>
        <w:t>A stakeholder engagement plan (to be implemented while the EIA study as such is conducted);</w:t>
      </w:r>
    </w:p>
    <w:p w:rsidR="00D21D84" w:rsidRPr="006C39F7" w:rsidRDefault="003C7A67" w:rsidP="00C6496D">
      <w:pPr>
        <w:pStyle w:val="ListParagraph"/>
        <w:numPr>
          <w:ilvl w:val="0"/>
          <w:numId w:val="6"/>
        </w:numPr>
        <w:tabs>
          <w:tab w:val="left" w:pos="810"/>
        </w:tabs>
        <w:spacing w:before="106" w:line="285" w:lineRule="auto"/>
        <w:ind w:left="1099" w:hanging="283"/>
        <w:jc w:val="both"/>
      </w:pPr>
      <w:r w:rsidRPr="006C39F7">
        <w:rPr>
          <w:color w:val="231F20"/>
        </w:rPr>
        <w:t>A description of the key environmental aspects and project-environment interactions that should be addressed in the EIA;</w:t>
      </w:r>
    </w:p>
    <w:p w:rsidR="00D21D84" w:rsidRPr="006C39F7" w:rsidRDefault="003C7A67" w:rsidP="00C6496D">
      <w:pPr>
        <w:pStyle w:val="ListParagraph"/>
        <w:numPr>
          <w:ilvl w:val="0"/>
          <w:numId w:val="6"/>
        </w:numPr>
        <w:tabs>
          <w:tab w:val="left" w:pos="810"/>
        </w:tabs>
        <w:spacing w:before="106" w:line="285" w:lineRule="auto"/>
        <w:ind w:left="1099" w:hanging="283"/>
        <w:jc w:val="both"/>
      </w:pPr>
      <w:r w:rsidRPr="006C39F7">
        <w:rPr>
          <w:color w:val="231F20"/>
        </w:rPr>
        <w:t>A description of the geographical area to be considered in the environmental baseline and in the identification of impacts;</w:t>
      </w:r>
    </w:p>
    <w:p w:rsidR="00D21D84" w:rsidRPr="006C39F7" w:rsidRDefault="003C7A67" w:rsidP="00C6496D">
      <w:pPr>
        <w:pStyle w:val="ListParagraph"/>
        <w:numPr>
          <w:ilvl w:val="0"/>
          <w:numId w:val="6"/>
        </w:numPr>
        <w:tabs>
          <w:tab w:val="left" w:pos="810"/>
        </w:tabs>
        <w:spacing w:before="106" w:line="285" w:lineRule="auto"/>
        <w:ind w:left="1099" w:hanging="283"/>
        <w:jc w:val="both"/>
      </w:pPr>
      <w:r w:rsidRPr="006C39F7">
        <w:rPr>
          <w:color w:val="231F20"/>
        </w:rPr>
        <w:t>Recommendations on specific impact identification and evaluation m</w:t>
      </w:r>
      <w:r w:rsidR="006C39F7" w:rsidRPr="006C39F7">
        <w:rPr>
          <w:color w:val="231F20"/>
        </w:rPr>
        <w:t xml:space="preserve">ethodologies to be used in the </w:t>
      </w:r>
      <w:r w:rsidRPr="006C39F7">
        <w:rPr>
          <w:color w:val="231F20"/>
        </w:rPr>
        <w:t>EIA;</w:t>
      </w:r>
    </w:p>
    <w:p w:rsidR="00D21D84" w:rsidRPr="006C39F7" w:rsidRDefault="003C7A67" w:rsidP="00C6496D">
      <w:pPr>
        <w:pStyle w:val="ListParagraph"/>
        <w:numPr>
          <w:ilvl w:val="0"/>
          <w:numId w:val="6"/>
        </w:numPr>
        <w:tabs>
          <w:tab w:val="left" w:pos="810"/>
        </w:tabs>
        <w:spacing w:before="106" w:line="285" w:lineRule="auto"/>
        <w:ind w:left="1099" w:hanging="283"/>
        <w:jc w:val="both"/>
      </w:pPr>
      <w:r w:rsidRPr="006C39F7">
        <w:rPr>
          <w:i/>
          <w:color w:val="231F20"/>
        </w:rPr>
        <w:t>(An optional description of the proposed methodology for identifying and assessing environment and climate change-related risks, constraints and</w:t>
      </w:r>
      <w:r w:rsidRPr="006C39F7">
        <w:rPr>
          <w:i/>
          <w:color w:val="231F20"/>
          <w:spacing w:val="50"/>
        </w:rPr>
        <w:t xml:space="preserve"> </w:t>
      </w:r>
      <w:r w:rsidRPr="006C39F7">
        <w:rPr>
          <w:i/>
          <w:color w:val="231F20"/>
        </w:rPr>
        <w:t>opportunities)</w:t>
      </w:r>
      <w:r w:rsidRPr="006C39F7">
        <w:rPr>
          <w:color w:val="231F20"/>
        </w:rPr>
        <w:t>;</w:t>
      </w:r>
    </w:p>
    <w:p w:rsidR="006F0691" w:rsidRPr="006C39F7" w:rsidRDefault="003C7A67" w:rsidP="00C6496D">
      <w:pPr>
        <w:pStyle w:val="ListParagraph"/>
        <w:numPr>
          <w:ilvl w:val="0"/>
          <w:numId w:val="6"/>
        </w:numPr>
        <w:tabs>
          <w:tab w:val="left" w:pos="810"/>
        </w:tabs>
        <w:spacing w:before="106" w:line="285" w:lineRule="auto"/>
        <w:ind w:left="1099" w:hanging="283"/>
        <w:jc w:val="both"/>
      </w:pPr>
      <w:r w:rsidRPr="006C39F7">
        <w:rPr>
          <w:color w:val="231F20"/>
        </w:rPr>
        <w:t>An indication of the time frames, costs and resources needed to carry out the EIA study.</w:t>
      </w:r>
    </w:p>
    <w:p w:rsidR="006F0691" w:rsidRPr="006C39F7" w:rsidRDefault="006F0691" w:rsidP="00C6496D">
      <w:pPr>
        <w:pStyle w:val="BodyText"/>
        <w:spacing w:before="7"/>
        <w:rPr>
          <w:sz w:val="22"/>
          <w:szCs w:val="22"/>
        </w:rPr>
      </w:pPr>
    </w:p>
    <w:p w:rsidR="006F0691" w:rsidRPr="006C39F7" w:rsidRDefault="003C7A67" w:rsidP="00C6496D">
      <w:pPr>
        <w:ind w:left="673"/>
        <w:jc w:val="both"/>
      </w:pPr>
      <w:r w:rsidRPr="006C39F7">
        <w:rPr>
          <w:color w:val="231F20"/>
        </w:rPr>
        <w:t xml:space="preserve">The </w:t>
      </w:r>
      <w:r w:rsidRPr="006C39F7">
        <w:rPr>
          <w:b/>
          <w:color w:val="00A14B"/>
        </w:rPr>
        <w:t>EI</w:t>
      </w:r>
      <w:r w:rsidR="00D21D84" w:rsidRPr="006C39F7">
        <w:rPr>
          <w:b/>
          <w:color w:val="00A14B"/>
        </w:rPr>
        <w:t>A</w:t>
      </w:r>
      <w:r w:rsidRPr="006C39F7">
        <w:rPr>
          <w:b/>
          <w:color w:val="00A14B"/>
        </w:rPr>
        <w:t xml:space="preserve"> study </w:t>
      </w:r>
      <w:r w:rsidRPr="006C39F7">
        <w:rPr>
          <w:color w:val="00A14B"/>
        </w:rPr>
        <w:t>will deliver the following:</w:t>
      </w:r>
    </w:p>
    <w:p w:rsidR="006F0691" w:rsidRPr="006C39F7" w:rsidRDefault="006F0691" w:rsidP="00C6496D">
      <w:pPr>
        <w:pStyle w:val="BodyText"/>
        <w:spacing w:before="7"/>
        <w:rPr>
          <w:sz w:val="22"/>
          <w:szCs w:val="22"/>
        </w:rPr>
      </w:pPr>
    </w:p>
    <w:p w:rsidR="006F0691" w:rsidRPr="006C39F7" w:rsidRDefault="003C7A67" w:rsidP="00C6496D">
      <w:pPr>
        <w:pStyle w:val="ListParagraph"/>
        <w:numPr>
          <w:ilvl w:val="0"/>
          <w:numId w:val="6"/>
        </w:numPr>
        <w:tabs>
          <w:tab w:val="left" w:pos="810"/>
        </w:tabs>
        <w:spacing w:before="106" w:line="285" w:lineRule="auto"/>
        <w:ind w:left="1099" w:hanging="283"/>
        <w:jc w:val="both"/>
        <w:rPr>
          <w:color w:val="231F20"/>
        </w:rPr>
      </w:pPr>
      <w:r w:rsidRPr="006C39F7">
        <w:rPr>
          <w:color w:val="231F20"/>
        </w:rPr>
        <w:t>An identification and assessment of the potential significant environmental impacts of the project in its different alternatives;</w:t>
      </w:r>
    </w:p>
    <w:p w:rsidR="006C39F7" w:rsidRPr="006C39F7" w:rsidRDefault="003C7A67" w:rsidP="00C6496D">
      <w:pPr>
        <w:pStyle w:val="ListParagraph"/>
        <w:numPr>
          <w:ilvl w:val="0"/>
          <w:numId w:val="6"/>
        </w:numPr>
        <w:tabs>
          <w:tab w:val="left" w:pos="810"/>
        </w:tabs>
        <w:spacing w:before="106" w:line="285" w:lineRule="auto"/>
        <w:ind w:left="1099" w:hanging="283"/>
        <w:jc w:val="both"/>
      </w:pPr>
      <w:r w:rsidRPr="006C39F7">
        <w:rPr>
          <w:color w:val="231F20"/>
        </w:rPr>
        <w:t xml:space="preserve">Recommendations, including an Environmental Management Plan (EMP), for the implementation of pro- posed measures to mitigate negative impacts and </w:t>
      </w:r>
      <w:proofErr w:type="spellStart"/>
      <w:r w:rsidRPr="006C39F7">
        <w:rPr>
          <w:color w:val="231F20"/>
        </w:rPr>
        <w:t>optimise</w:t>
      </w:r>
      <w:proofErr w:type="spellEnd"/>
      <w:r w:rsidRPr="006C39F7">
        <w:rPr>
          <w:color w:val="231F20"/>
        </w:rPr>
        <w:t xml:space="preserve"> positive ones;</w:t>
      </w:r>
    </w:p>
    <w:p w:rsidR="006F0691" w:rsidRPr="006C39F7" w:rsidRDefault="003C7A67" w:rsidP="00C6496D">
      <w:pPr>
        <w:pStyle w:val="ListParagraph"/>
        <w:numPr>
          <w:ilvl w:val="0"/>
          <w:numId w:val="6"/>
        </w:numPr>
        <w:tabs>
          <w:tab w:val="left" w:pos="810"/>
        </w:tabs>
        <w:spacing w:before="106" w:line="285" w:lineRule="auto"/>
        <w:ind w:left="1099" w:hanging="283"/>
        <w:jc w:val="both"/>
      </w:pPr>
      <w:r w:rsidRPr="006C39F7">
        <w:rPr>
          <w:i/>
          <w:color w:val="231F20"/>
        </w:rPr>
        <w:t xml:space="preserve">(Optional recommendations on how to adapt project design (if required) to </w:t>
      </w:r>
      <w:proofErr w:type="spellStart"/>
      <w:r w:rsidRPr="006C39F7">
        <w:rPr>
          <w:i/>
          <w:color w:val="231F20"/>
        </w:rPr>
        <w:t>optimise</w:t>
      </w:r>
      <w:proofErr w:type="spellEnd"/>
      <w:r w:rsidRPr="006C39F7">
        <w:rPr>
          <w:i/>
          <w:color w:val="231F20"/>
        </w:rPr>
        <w:t xml:space="preserve"> the exploitation of opportunities, manage risks and operate under the constraints imposed </w:t>
      </w:r>
      <w:r w:rsidR="006C39F7" w:rsidRPr="006C39F7">
        <w:rPr>
          <w:i/>
          <w:color w:val="231F20"/>
        </w:rPr>
        <w:t>by the natural environment, in</w:t>
      </w:r>
      <w:r w:rsidRPr="006C39F7">
        <w:rPr>
          <w:i/>
          <w:color w:val="231F20"/>
        </w:rPr>
        <w:t>cluding climate variability, climate change and the availability or scarcity of natural resources).</w:t>
      </w:r>
    </w:p>
    <w:p w:rsidR="006F0691" w:rsidRPr="006C39F7" w:rsidRDefault="006F0691" w:rsidP="00C6496D">
      <w:pPr>
        <w:pStyle w:val="BodyText"/>
        <w:rPr>
          <w:sz w:val="22"/>
          <w:szCs w:val="22"/>
        </w:rPr>
      </w:pPr>
    </w:p>
    <w:p w:rsidR="006F0691" w:rsidRPr="006C39F7" w:rsidRDefault="006F0691" w:rsidP="00C6496D">
      <w:pPr>
        <w:pStyle w:val="BodyText"/>
        <w:spacing w:before="9"/>
        <w:rPr>
          <w:sz w:val="22"/>
          <w:szCs w:val="22"/>
        </w:rPr>
      </w:pPr>
    </w:p>
    <w:p w:rsidR="006F0691" w:rsidRPr="006C39F7" w:rsidRDefault="003C7A67" w:rsidP="00C6496D">
      <w:pPr>
        <w:pStyle w:val="ListParagraph"/>
        <w:numPr>
          <w:ilvl w:val="0"/>
          <w:numId w:val="5"/>
        </w:numPr>
        <w:tabs>
          <w:tab w:val="left" w:pos="323"/>
        </w:tabs>
        <w:ind w:left="322"/>
        <w:jc w:val="both"/>
        <w:rPr>
          <w:color w:val="00A14B"/>
        </w:rPr>
      </w:pPr>
      <w:r w:rsidRPr="006C39F7">
        <w:rPr>
          <w:color w:val="00A14B"/>
        </w:rPr>
        <w:t>ISSUES TO BE STUDIED</w:t>
      </w:r>
    </w:p>
    <w:p w:rsidR="006F0691" w:rsidRPr="006C39F7" w:rsidRDefault="006F0691" w:rsidP="00C6496D">
      <w:pPr>
        <w:pStyle w:val="BodyText"/>
        <w:rPr>
          <w:sz w:val="22"/>
          <w:szCs w:val="22"/>
        </w:rPr>
      </w:pPr>
    </w:p>
    <w:p w:rsidR="006F0691" w:rsidRPr="006C39F7" w:rsidRDefault="006F0691" w:rsidP="00C6496D">
      <w:pPr>
        <w:pStyle w:val="BodyText"/>
        <w:spacing w:before="3"/>
        <w:rPr>
          <w:sz w:val="22"/>
          <w:szCs w:val="22"/>
        </w:rPr>
      </w:pPr>
    </w:p>
    <w:p w:rsidR="006F0691" w:rsidRPr="006C39F7" w:rsidRDefault="003C7A67" w:rsidP="00C6496D">
      <w:pPr>
        <w:pStyle w:val="ListParagraph"/>
        <w:numPr>
          <w:ilvl w:val="1"/>
          <w:numId w:val="5"/>
        </w:numPr>
        <w:tabs>
          <w:tab w:val="left" w:pos="426"/>
        </w:tabs>
        <w:ind w:left="426"/>
        <w:jc w:val="both"/>
        <w:rPr>
          <w:i/>
        </w:rPr>
      </w:pPr>
      <w:r w:rsidRPr="006C39F7">
        <w:rPr>
          <w:i/>
          <w:color w:val="00A14B"/>
        </w:rPr>
        <w:t>EIA SCOPING</w:t>
      </w:r>
      <w:r w:rsidRPr="006C39F7">
        <w:rPr>
          <w:i/>
          <w:color w:val="00A14B"/>
          <w:spacing w:val="10"/>
        </w:rPr>
        <w:t xml:space="preserve"> </w:t>
      </w:r>
      <w:r w:rsidRPr="006C39F7">
        <w:rPr>
          <w:i/>
          <w:color w:val="00A14B"/>
        </w:rPr>
        <w:t>STUDY</w:t>
      </w:r>
    </w:p>
    <w:p w:rsidR="006F0691" w:rsidRPr="006C39F7" w:rsidRDefault="006F0691" w:rsidP="00C6496D">
      <w:pPr>
        <w:pStyle w:val="BodyText"/>
        <w:rPr>
          <w:i/>
          <w:sz w:val="22"/>
          <w:szCs w:val="22"/>
        </w:rPr>
      </w:pPr>
    </w:p>
    <w:p w:rsidR="006F0691" w:rsidRPr="006C39F7" w:rsidRDefault="006F0691" w:rsidP="00C6496D">
      <w:pPr>
        <w:pStyle w:val="BodyText"/>
        <w:spacing w:before="2"/>
        <w:rPr>
          <w:i/>
          <w:sz w:val="22"/>
          <w:szCs w:val="22"/>
        </w:rPr>
      </w:pPr>
    </w:p>
    <w:p w:rsidR="006F0691" w:rsidRPr="006C39F7" w:rsidRDefault="003C7A67" w:rsidP="00C6496D">
      <w:pPr>
        <w:pStyle w:val="ListParagraph"/>
        <w:numPr>
          <w:ilvl w:val="2"/>
          <w:numId w:val="5"/>
        </w:numPr>
        <w:tabs>
          <w:tab w:val="left" w:pos="709"/>
        </w:tabs>
        <w:spacing w:before="1"/>
        <w:ind w:left="142" w:firstLine="0"/>
        <w:jc w:val="both"/>
        <w:rPr>
          <w:i/>
        </w:rPr>
      </w:pPr>
      <w:r w:rsidRPr="006C39F7">
        <w:rPr>
          <w:i/>
          <w:color w:val="00A14B"/>
        </w:rPr>
        <w:t>Overview of the project and its</w:t>
      </w:r>
      <w:r w:rsidRPr="006C39F7">
        <w:rPr>
          <w:i/>
          <w:color w:val="00A14B"/>
          <w:spacing w:val="17"/>
        </w:rPr>
        <w:t xml:space="preserve"> </w:t>
      </w:r>
      <w:r w:rsidRPr="006C39F7">
        <w:rPr>
          <w:i/>
          <w:color w:val="00A14B"/>
        </w:rPr>
        <w:t>alternatives</w:t>
      </w:r>
    </w:p>
    <w:p w:rsidR="006F0691" w:rsidRPr="006C39F7" w:rsidRDefault="006F0691" w:rsidP="00C6496D">
      <w:pPr>
        <w:pStyle w:val="BodyText"/>
        <w:spacing w:before="8"/>
        <w:rPr>
          <w:i/>
          <w:sz w:val="22"/>
          <w:szCs w:val="22"/>
        </w:rPr>
      </w:pPr>
    </w:p>
    <w:p w:rsidR="006F0691" w:rsidRPr="006C39F7" w:rsidRDefault="003C7A67" w:rsidP="00C6496D">
      <w:pPr>
        <w:pStyle w:val="BodyText"/>
        <w:spacing w:line="244" w:lineRule="auto"/>
        <w:ind w:left="117"/>
        <w:jc w:val="both"/>
        <w:rPr>
          <w:color w:val="231F20"/>
          <w:sz w:val="22"/>
          <w:szCs w:val="22"/>
        </w:rPr>
      </w:pPr>
      <w:r w:rsidRPr="006C39F7">
        <w:rPr>
          <w:color w:val="231F20"/>
          <w:sz w:val="22"/>
          <w:szCs w:val="22"/>
        </w:rPr>
        <w:t>The consultants must describe the project and major project alternatives, espec</w:t>
      </w:r>
      <w:r w:rsidR="006C39F7" w:rsidRPr="006C39F7">
        <w:rPr>
          <w:color w:val="231F20"/>
          <w:sz w:val="22"/>
          <w:szCs w:val="22"/>
        </w:rPr>
        <w:t>ially those which are signifi</w:t>
      </w:r>
      <w:r w:rsidRPr="006C39F7">
        <w:rPr>
          <w:color w:val="231F20"/>
          <w:sz w:val="22"/>
          <w:szCs w:val="22"/>
        </w:rPr>
        <w:t xml:space="preserve">cantly different from an environmental perspective (e.g. location alternatives affecting </w:t>
      </w:r>
      <w:r w:rsidRPr="006C39F7">
        <w:rPr>
          <w:color w:val="231F20"/>
          <w:sz w:val="22"/>
          <w:szCs w:val="22"/>
        </w:rPr>
        <w:lastRenderedPageBreak/>
        <w:t xml:space="preserve">different ecosystems or production alternatives involving sizable differences in GHG emissions and/or carbon fixing). The consultants will also define the constraints to be </w:t>
      </w:r>
      <w:proofErr w:type="gramStart"/>
      <w:r w:rsidRPr="006C39F7">
        <w:rPr>
          <w:color w:val="231F20"/>
          <w:sz w:val="22"/>
          <w:szCs w:val="22"/>
        </w:rPr>
        <w:t>taken into account</w:t>
      </w:r>
      <w:proofErr w:type="gramEnd"/>
      <w:r w:rsidRPr="006C39F7">
        <w:rPr>
          <w:color w:val="231F20"/>
          <w:sz w:val="22"/>
          <w:szCs w:val="22"/>
        </w:rPr>
        <w:t xml:space="preserve"> in proposing mitigation measures and other changes to the project. They must assess whether variations to the proposed alternatives are worth being studied.</w:t>
      </w:r>
    </w:p>
    <w:p w:rsidR="006F0691" w:rsidRPr="006C39F7" w:rsidRDefault="006F0691" w:rsidP="00C6496D">
      <w:pPr>
        <w:pStyle w:val="BodyText"/>
        <w:rPr>
          <w:sz w:val="22"/>
          <w:szCs w:val="22"/>
        </w:rPr>
      </w:pPr>
    </w:p>
    <w:p w:rsidR="006F0691" w:rsidRPr="006C39F7" w:rsidRDefault="006F0691" w:rsidP="00C6496D">
      <w:pPr>
        <w:pStyle w:val="BodyText"/>
        <w:spacing w:before="9"/>
        <w:rPr>
          <w:sz w:val="22"/>
          <w:szCs w:val="22"/>
        </w:rPr>
      </w:pPr>
    </w:p>
    <w:p w:rsidR="006F0691" w:rsidRPr="006C39F7" w:rsidRDefault="003C7A67" w:rsidP="00C6496D">
      <w:pPr>
        <w:pStyle w:val="ListParagraph"/>
        <w:numPr>
          <w:ilvl w:val="2"/>
          <w:numId w:val="5"/>
        </w:numPr>
        <w:tabs>
          <w:tab w:val="left" w:pos="709"/>
        </w:tabs>
        <w:spacing w:before="1"/>
        <w:ind w:left="142" w:firstLine="0"/>
        <w:jc w:val="both"/>
        <w:rPr>
          <w:i/>
          <w:color w:val="00A14B"/>
        </w:rPr>
      </w:pPr>
      <w:r w:rsidRPr="006C39F7">
        <w:rPr>
          <w:i/>
          <w:color w:val="00A14B"/>
        </w:rPr>
        <w:t>Legislative, institutional and planning framework</w:t>
      </w:r>
    </w:p>
    <w:p w:rsidR="006F0691" w:rsidRPr="006C39F7" w:rsidRDefault="006F0691" w:rsidP="00C6496D">
      <w:pPr>
        <w:pStyle w:val="BodyText"/>
        <w:spacing w:before="8"/>
        <w:rPr>
          <w:i/>
          <w:sz w:val="22"/>
          <w:szCs w:val="22"/>
        </w:rPr>
      </w:pPr>
    </w:p>
    <w:p w:rsidR="006F0691" w:rsidRPr="006C39F7" w:rsidRDefault="003C7A67" w:rsidP="00C6496D">
      <w:pPr>
        <w:pStyle w:val="BodyText"/>
        <w:spacing w:line="244" w:lineRule="auto"/>
        <w:ind w:left="117"/>
        <w:jc w:val="both"/>
        <w:rPr>
          <w:color w:val="231F20"/>
          <w:sz w:val="22"/>
          <w:szCs w:val="22"/>
        </w:rPr>
      </w:pPr>
      <w:r w:rsidRPr="006C39F7">
        <w:rPr>
          <w:color w:val="231F20"/>
          <w:sz w:val="22"/>
          <w:szCs w:val="22"/>
        </w:rPr>
        <w:t xml:space="preserve">A description must be made of the institutional and legislative framework relevant to the project and its EIA, in- </w:t>
      </w:r>
      <w:proofErr w:type="spellStart"/>
      <w:r w:rsidRPr="006C39F7">
        <w:rPr>
          <w:color w:val="231F20"/>
          <w:sz w:val="22"/>
          <w:szCs w:val="22"/>
        </w:rPr>
        <w:t>cluding</w:t>
      </w:r>
      <w:proofErr w:type="spellEnd"/>
      <w:r w:rsidRPr="006C39F7">
        <w:rPr>
          <w:color w:val="231F20"/>
          <w:sz w:val="22"/>
          <w:szCs w:val="22"/>
        </w:rPr>
        <w:t xml:space="preserve"> an indication of the key applicable legislation, planning processes (e.g. land use planning), standards and norms that will have to be addressed in the EIA study. Reference should be made to the Country Environmental Profile or similar analysis and to any existing Strategic Environmental Assessment (if relevant).</w:t>
      </w:r>
    </w:p>
    <w:p w:rsidR="006F0691" w:rsidRPr="006C39F7" w:rsidRDefault="006F0691" w:rsidP="00C6496D">
      <w:pPr>
        <w:pStyle w:val="BodyText"/>
        <w:spacing w:line="244" w:lineRule="auto"/>
        <w:ind w:left="117"/>
        <w:jc w:val="both"/>
        <w:rPr>
          <w:color w:val="231F20"/>
          <w:sz w:val="22"/>
          <w:szCs w:val="22"/>
        </w:rPr>
      </w:pPr>
    </w:p>
    <w:p w:rsidR="006F0691" w:rsidRPr="006C39F7" w:rsidRDefault="006F0691" w:rsidP="00C6496D">
      <w:pPr>
        <w:pStyle w:val="BodyText"/>
        <w:spacing w:before="9"/>
        <w:rPr>
          <w:sz w:val="22"/>
          <w:szCs w:val="22"/>
        </w:rPr>
      </w:pPr>
    </w:p>
    <w:p w:rsidR="006F0691" w:rsidRPr="006C39F7" w:rsidRDefault="003C7A67" w:rsidP="00C6496D">
      <w:pPr>
        <w:pStyle w:val="ListParagraph"/>
        <w:numPr>
          <w:ilvl w:val="2"/>
          <w:numId w:val="5"/>
        </w:numPr>
        <w:tabs>
          <w:tab w:val="left" w:pos="709"/>
        </w:tabs>
        <w:spacing w:before="1"/>
        <w:ind w:left="142" w:firstLine="0"/>
        <w:jc w:val="both"/>
        <w:rPr>
          <w:i/>
          <w:color w:val="00A14B"/>
        </w:rPr>
      </w:pPr>
      <w:r w:rsidRPr="006C39F7">
        <w:rPr>
          <w:i/>
          <w:color w:val="00A14B"/>
        </w:rPr>
        <w:t>Description of the key stakeholders and their concerns</w:t>
      </w:r>
    </w:p>
    <w:p w:rsidR="006F0691" w:rsidRPr="006C39F7" w:rsidRDefault="006F0691" w:rsidP="00C6496D">
      <w:pPr>
        <w:pStyle w:val="BodyText"/>
        <w:spacing w:before="8"/>
        <w:rPr>
          <w:i/>
          <w:sz w:val="22"/>
          <w:szCs w:val="22"/>
        </w:rPr>
      </w:pPr>
    </w:p>
    <w:p w:rsidR="006F0691" w:rsidRPr="006C39F7" w:rsidRDefault="003C7A67" w:rsidP="00C6496D">
      <w:pPr>
        <w:pStyle w:val="BodyText"/>
        <w:spacing w:line="244" w:lineRule="auto"/>
        <w:ind w:left="142"/>
        <w:jc w:val="both"/>
        <w:rPr>
          <w:color w:val="231F20"/>
          <w:sz w:val="22"/>
          <w:szCs w:val="22"/>
        </w:rPr>
      </w:pPr>
      <w:r w:rsidRPr="006C39F7">
        <w:rPr>
          <w:color w:val="231F20"/>
          <w:sz w:val="22"/>
          <w:szCs w:val="22"/>
        </w:rPr>
        <w:t>The engagement of stakeholders in the EIA process is a key success factor. The consultants should identify key stakeholders (key groups and institutions, environmental agencies, NGOs, representatives of the public and oth</w:t>
      </w:r>
      <w:bookmarkStart w:id="4" w:name="mainstreaming_guidelines_107"/>
      <w:bookmarkEnd w:id="4"/>
      <w:r w:rsidRPr="006C39F7">
        <w:rPr>
          <w:color w:val="231F20"/>
          <w:sz w:val="22"/>
          <w:szCs w:val="22"/>
        </w:rPr>
        <w:t xml:space="preserve">ers, including those groups potentially affected by the likely significant environmental impacts of the project). </w:t>
      </w:r>
      <w:proofErr w:type="gramStart"/>
      <w:r w:rsidRPr="006C39F7">
        <w:rPr>
          <w:color w:val="231F20"/>
          <w:sz w:val="22"/>
          <w:szCs w:val="22"/>
        </w:rPr>
        <w:t>Particular attention</w:t>
      </w:r>
      <w:proofErr w:type="gramEnd"/>
      <w:r w:rsidRPr="006C39F7">
        <w:rPr>
          <w:color w:val="231F20"/>
          <w:sz w:val="22"/>
          <w:szCs w:val="22"/>
        </w:rPr>
        <w:t xml:space="preserve"> should be paid to typically less represented groups such as women, indigenous peoples and minorities. Stakeholders will be engaged </w:t>
      </w:r>
      <w:proofErr w:type="gramStart"/>
      <w:r w:rsidRPr="006C39F7">
        <w:rPr>
          <w:color w:val="231F20"/>
          <w:sz w:val="22"/>
          <w:szCs w:val="22"/>
        </w:rPr>
        <w:t>in order to</w:t>
      </w:r>
      <w:proofErr w:type="gramEnd"/>
      <w:r w:rsidRPr="006C39F7">
        <w:rPr>
          <w:color w:val="231F20"/>
          <w:sz w:val="22"/>
          <w:szCs w:val="22"/>
        </w:rPr>
        <w:t xml:space="preserve"> identify their concerns and values with respect to the project under consideration. This will contribute to the identification of key project–environment interactions that will need to be addressed in the EIA study. The stakeholder engagement strategy to be employed should be explained in the consultants’ proposal and, if necessary, will be revised by the partner government and the Commission before being implemented </w:t>
      </w:r>
      <w:proofErr w:type="gramStart"/>
      <w:r w:rsidRPr="006C39F7">
        <w:rPr>
          <w:color w:val="231F20"/>
          <w:sz w:val="22"/>
          <w:szCs w:val="22"/>
        </w:rPr>
        <w:t>in order to</w:t>
      </w:r>
      <w:proofErr w:type="gramEnd"/>
      <w:r w:rsidRPr="006C39F7">
        <w:rPr>
          <w:color w:val="231F20"/>
          <w:sz w:val="22"/>
          <w:szCs w:val="22"/>
        </w:rPr>
        <w:t xml:space="preserve"> avoid unnecessary conflicts and raising of expectations. Records must be kept of all consultations and comments received.</w:t>
      </w:r>
    </w:p>
    <w:p w:rsidR="006F0691" w:rsidRPr="006C39F7" w:rsidRDefault="006F0691" w:rsidP="00C6496D">
      <w:pPr>
        <w:pStyle w:val="BodyText"/>
        <w:ind w:left="142"/>
        <w:jc w:val="both"/>
        <w:rPr>
          <w:color w:val="231F20"/>
          <w:sz w:val="22"/>
          <w:szCs w:val="22"/>
        </w:rPr>
      </w:pPr>
    </w:p>
    <w:p w:rsidR="006F0691" w:rsidRPr="006C39F7" w:rsidRDefault="006F0691" w:rsidP="00C6496D">
      <w:pPr>
        <w:pStyle w:val="BodyText"/>
        <w:spacing w:before="10"/>
        <w:rPr>
          <w:sz w:val="22"/>
          <w:szCs w:val="22"/>
        </w:rPr>
      </w:pPr>
    </w:p>
    <w:p w:rsidR="006F0691" w:rsidRPr="006C39F7" w:rsidRDefault="003C7A67" w:rsidP="00C6496D">
      <w:pPr>
        <w:pStyle w:val="ListParagraph"/>
        <w:numPr>
          <w:ilvl w:val="2"/>
          <w:numId w:val="5"/>
        </w:numPr>
        <w:tabs>
          <w:tab w:val="left" w:pos="709"/>
        </w:tabs>
        <w:spacing w:before="1"/>
        <w:ind w:left="142" w:firstLine="0"/>
        <w:jc w:val="both"/>
        <w:rPr>
          <w:i/>
          <w:color w:val="00A14B"/>
        </w:rPr>
      </w:pPr>
      <w:r w:rsidRPr="006C39F7">
        <w:rPr>
          <w:i/>
          <w:color w:val="00A14B"/>
        </w:rPr>
        <w:t>Description of the key environmental aspects and project–environment interactions that should be ad- dressed in the EIA</w:t>
      </w:r>
    </w:p>
    <w:p w:rsidR="006F0691" w:rsidRDefault="006F0691" w:rsidP="00C6496D">
      <w:pPr>
        <w:pStyle w:val="BodyText"/>
        <w:spacing w:before="3"/>
        <w:rPr>
          <w:i/>
        </w:rPr>
      </w:pPr>
    </w:p>
    <w:p w:rsidR="006C39F7" w:rsidRDefault="003C7A67" w:rsidP="00C6496D">
      <w:pPr>
        <w:pStyle w:val="BodyText"/>
        <w:spacing w:line="244" w:lineRule="auto"/>
        <w:ind w:left="142"/>
        <w:jc w:val="both"/>
        <w:rPr>
          <w:color w:val="231F20"/>
          <w:sz w:val="22"/>
          <w:szCs w:val="22"/>
        </w:rPr>
      </w:pPr>
      <w:proofErr w:type="gramStart"/>
      <w:r w:rsidRPr="006C39F7">
        <w:rPr>
          <w:color w:val="231F20"/>
          <w:sz w:val="22"/>
          <w:szCs w:val="22"/>
        </w:rPr>
        <w:t>Particular attention</w:t>
      </w:r>
      <w:proofErr w:type="gramEnd"/>
      <w:r w:rsidRPr="006C39F7">
        <w:rPr>
          <w:color w:val="231F20"/>
          <w:sz w:val="22"/>
          <w:szCs w:val="22"/>
        </w:rPr>
        <w:t xml:space="preserve"> should be paid to the (direct or indirect) impacts that are likely to be the most significant, considering the sensitivity of the environment, the pressures resulting from the project and the expectations of the stakeholders. Based on these considerations and on background information on the local environment as well on other environmental assessments (including SEAs), the consultants should identify environmental issues to be specially considered under the following categories:</w:t>
      </w:r>
    </w:p>
    <w:p w:rsidR="006C39F7" w:rsidRDefault="006C39F7" w:rsidP="00C6496D">
      <w:pPr>
        <w:pStyle w:val="BodyText"/>
        <w:spacing w:line="244" w:lineRule="auto"/>
        <w:ind w:left="673"/>
        <w:rPr>
          <w:color w:val="231F20"/>
          <w:sz w:val="22"/>
          <w:szCs w:val="22"/>
        </w:rPr>
      </w:pPr>
    </w:p>
    <w:p w:rsidR="006C39F7" w:rsidRPr="006C39F7" w:rsidRDefault="003C7A67" w:rsidP="00C6496D">
      <w:pPr>
        <w:pStyle w:val="ListParagraph"/>
        <w:numPr>
          <w:ilvl w:val="0"/>
          <w:numId w:val="6"/>
        </w:numPr>
        <w:tabs>
          <w:tab w:val="left" w:pos="810"/>
        </w:tabs>
        <w:spacing w:before="106" w:line="285" w:lineRule="auto"/>
        <w:ind w:left="1099" w:hanging="283"/>
        <w:jc w:val="both"/>
        <w:rPr>
          <w:color w:val="231F20"/>
        </w:rPr>
      </w:pPr>
      <w:r w:rsidRPr="006C39F7">
        <w:rPr>
          <w:color w:val="231F20"/>
        </w:rPr>
        <w:t>Physical environment, including (micro-) climate, climate variability and climate change, air quality, water resources (surface and groundwater), geology, geomorphology, soil quality and risk of natural disasters;</w:t>
      </w:r>
    </w:p>
    <w:p w:rsidR="006C39F7" w:rsidRPr="006C39F7" w:rsidRDefault="003C7A67" w:rsidP="00C6496D">
      <w:pPr>
        <w:pStyle w:val="ListParagraph"/>
        <w:numPr>
          <w:ilvl w:val="0"/>
          <w:numId w:val="6"/>
        </w:numPr>
        <w:tabs>
          <w:tab w:val="left" w:pos="810"/>
        </w:tabs>
        <w:spacing w:before="106" w:line="285" w:lineRule="auto"/>
        <w:ind w:left="1099" w:hanging="283"/>
        <w:jc w:val="both"/>
        <w:rPr>
          <w:color w:val="231F20"/>
        </w:rPr>
      </w:pPr>
      <w:r w:rsidRPr="006C39F7">
        <w:rPr>
          <w:color w:val="231F20"/>
        </w:rPr>
        <w:t>Biolo</w:t>
      </w:r>
      <w:r w:rsidR="006C39F7" w:rsidRPr="006C39F7">
        <w:rPr>
          <w:color w:val="231F20"/>
        </w:rPr>
        <w:t xml:space="preserve">gical conditions: biodiversity </w:t>
      </w:r>
      <w:r w:rsidRPr="006C39F7">
        <w:rPr>
          <w:color w:val="231F20"/>
        </w:rPr>
        <w:t xml:space="preserve">(including rare, endangered </w:t>
      </w:r>
      <w:proofErr w:type="gramStart"/>
      <w:r w:rsidRPr="006C39F7">
        <w:rPr>
          <w:color w:val="231F20"/>
        </w:rPr>
        <w:t>and  endemic</w:t>
      </w:r>
      <w:proofErr w:type="gramEnd"/>
      <w:r w:rsidRPr="006C39F7">
        <w:rPr>
          <w:color w:val="231F20"/>
        </w:rPr>
        <w:t xml:space="preserve">  biodiversity components),  and biological resources of cultural, social, or economic importance;</w:t>
      </w:r>
    </w:p>
    <w:p w:rsidR="006F0691" w:rsidRPr="006C39F7" w:rsidRDefault="003C7A67" w:rsidP="00C6496D">
      <w:pPr>
        <w:pStyle w:val="ListParagraph"/>
        <w:numPr>
          <w:ilvl w:val="0"/>
          <w:numId w:val="6"/>
        </w:numPr>
        <w:tabs>
          <w:tab w:val="left" w:pos="810"/>
        </w:tabs>
        <w:spacing w:before="106" w:line="285" w:lineRule="auto"/>
        <w:ind w:left="1099" w:hanging="283"/>
        <w:jc w:val="both"/>
        <w:rPr>
          <w:color w:val="231F20"/>
        </w:rPr>
      </w:pPr>
      <w:r w:rsidRPr="006C39F7">
        <w:rPr>
          <w:color w:val="231F20"/>
        </w:rPr>
        <w:t xml:space="preserve">Socio-economic conditions: consider the aspects that depend on environmental changes (public health; vulnerability to disasters; vulnerability to increasing climate variability </w:t>
      </w:r>
      <w:r w:rsidRPr="006C39F7">
        <w:rPr>
          <w:color w:val="231F20"/>
        </w:rPr>
        <w:lastRenderedPageBreak/>
        <w:t>and the expected effects of cli- mate change</w:t>
      </w:r>
      <w:r w:rsidR="00C6496D">
        <w:rPr>
          <w:rStyle w:val="FootnoteReference"/>
          <w:color w:val="231F20"/>
        </w:rPr>
        <w:footnoteReference w:id="2"/>
      </w:r>
      <w:r w:rsidRPr="006C39F7">
        <w:rPr>
          <w:color w:val="231F20"/>
        </w:rPr>
        <w:t>; access to natural resources and associated conflicts), those that can produce environ- mental impacts, and, more broadly, the socio-economic conditions that might be affected by the project and are not considered in other studies at the formulation stage</w:t>
      </w:r>
      <w:r w:rsidR="00C6496D">
        <w:rPr>
          <w:rStyle w:val="FootnoteReference"/>
          <w:color w:val="231F20"/>
        </w:rPr>
        <w:footnoteReference w:id="3"/>
      </w:r>
      <w:r w:rsidRPr="006C39F7">
        <w:rPr>
          <w:color w:val="231F20"/>
        </w:rPr>
        <w:t>.</w:t>
      </w:r>
    </w:p>
    <w:p w:rsidR="006F0691" w:rsidRDefault="006F0691" w:rsidP="00C6496D">
      <w:pPr>
        <w:pStyle w:val="BodyText"/>
        <w:spacing w:before="3"/>
      </w:pPr>
    </w:p>
    <w:p w:rsidR="006F0691" w:rsidRPr="00C6496D" w:rsidRDefault="003C7A67" w:rsidP="00C6496D">
      <w:pPr>
        <w:pStyle w:val="BodyText"/>
        <w:spacing w:line="244" w:lineRule="auto"/>
        <w:ind w:left="117"/>
        <w:jc w:val="both"/>
        <w:rPr>
          <w:sz w:val="22"/>
          <w:szCs w:val="22"/>
        </w:rPr>
      </w:pPr>
      <w:r w:rsidRPr="00C6496D">
        <w:rPr>
          <w:color w:val="231F20"/>
          <w:sz w:val="22"/>
          <w:szCs w:val="22"/>
        </w:rPr>
        <w:t>Note that project-related emissions of greenhouse gases are unlikely to be considered ‘significant’ at the global scale. Nevertheless, at the project scale a project or some project alternatives may offer significant opportunities to reduce emissions, store carbon or implement the principle of a ‘climate-neutral development path’. If this is the case, the assessment of such opportunities should be included in the scope of the EIA.</w:t>
      </w:r>
    </w:p>
    <w:p w:rsidR="006F0691" w:rsidRPr="00C6496D" w:rsidRDefault="006F0691" w:rsidP="00C6496D">
      <w:pPr>
        <w:pStyle w:val="BodyText"/>
        <w:rPr>
          <w:sz w:val="22"/>
          <w:szCs w:val="22"/>
        </w:rPr>
      </w:pPr>
    </w:p>
    <w:p w:rsidR="006F0691" w:rsidRPr="00C6496D" w:rsidRDefault="006F0691" w:rsidP="00C6496D">
      <w:pPr>
        <w:pStyle w:val="BodyText"/>
        <w:spacing w:before="9"/>
        <w:rPr>
          <w:sz w:val="22"/>
          <w:szCs w:val="22"/>
        </w:rPr>
      </w:pPr>
    </w:p>
    <w:p w:rsidR="006F0691" w:rsidRPr="00C6496D" w:rsidRDefault="003C7A67" w:rsidP="00C6496D">
      <w:pPr>
        <w:pStyle w:val="ListParagraph"/>
        <w:numPr>
          <w:ilvl w:val="2"/>
          <w:numId w:val="5"/>
        </w:numPr>
        <w:tabs>
          <w:tab w:val="left" w:pos="590"/>
        </w:tabs>
        <w:ind w:left="589" w:hanging="472"/>
        <w:jc w:val="both"/>
        <w:rPr>
          <w:i/>
        </w:rPr>
      </w:pPr>
      <w:r w:rsidRPr="00C6496D">
        <w:rPr>
          <w:i/>
          <w:color w:val="00A14B"/>
        </w:rPr>
        <w:t>Description of the scope of the environmental</w:t>
      </w:r>
      <w:r w:rsidRPr="00C6496D">
        <w:rPr>
          <w:i/>
          <w:color w:val="00A14B"/>
          <w:spacing w:val="22"/>
        </w:rPr>
        <w:t xml:space="preserve"> </w:t>
      </w:r>
      <w:r w:rsidRPr="00C6496D">
        <w:rPr>
          <w:i/>
          <w:color w:val="00A14B"/>
        </w:rPr>
        <w:t>baseline</w:t>
      </w:r>
    </w:p>
    <w:p w:rsidR="006F0691" w:rsidRPr="00C6496D" w:rsidRDefault="006F0691" w:rsidP="00C6496D">
      <w:pPr>
        <w:pStyle w:val="BodyText"/>
        <w:spacing w:before="7"/>
        <w:rPr>
          <w:i/>
          <w:sz w:val="22"/>
          <w:szCs w:val="22"/>
        </w:rPr>
      </w:pPr>
    </w:p>
    <w:p w:rsidR="006F0691" w:rsidRPr="00C6496D" w:rsidRDefault="003C7A67" w:rsidP="00C6496D">
      <w:pPr>
        <w:pStyle w:val="BodyText"/>
        <w:spacing w:before="1" w:line="244" w:lineRule="auto"/>
        <w:ind w:left="117"/>
        <w:jc w:val="both"/>
        <w:rPr>
          <w:sz w:val="22"/>
          <w:szCs w:val="22"/>
        </w:rPr>
      </w:pPr>
      <w:proofErr w:type="gramStart"/>
      <w:r w:rsidRPr="00C6496D">
        <w:rPr>
          <w:color w:val="231F20"/>
          <w:sz w:val="22"/>
          <w:szCs w:val="22"/>
        </w:rPr>
        <w:t>On the basis of</w:t>
      </w:r>
      <w:proofErr w:type="gramEnd"/>
      <w:r w:rsidRPr="00C6496D">
        <w:rPr>
          <w:color w:val="231F20"/>
          <w:sz w:val="22"/>
          <w:szCs w:val="22"/>
        </w:rPr>
        <w:t xml:space="preserve"> the information obtained above and on an appreciation of the areas of project influence, the consultants must provide indications on the scope of the environmental baseline needed for the EIA. Distinct geographical units can be proposed according to the type of expected impact (including indirect impacts). All geographical units identified must be justified.</w:t>
      </w:r>
    </w:p>
    <w:p w:rsidR="006F0691" w:rsidRPr="00C6496D" w:rsidRDefault="006F0691" w:rsidP="00C6496D">
      <w:pPr>
        <w:pStyle w:val="BodyText"/>
        <w:rPr>
          <w:sz w:val="22"/>
          <w:szCs w:val="22"/>
        </w:rPr>
      </w:pPr>
    </w:p>
    <w:p w:rsidR="006F0691" w:rsidRPr="00C6496D" w:rsidRDefault="006F0691" w:rsidP="00C6496D">
      <w:pPr>
        <w:pStyle w:val="BodyText"/>
        <w:spacing w:before="10"/>
        <w:rPr>
          <w:sz w:val="22"/>
          <w:szCs w:val="22"/>
        </w:rPr>
      </w:pPr>
    </w:p>
    <w:p w:rsidR="006F0691" w:rsidRPr="00C6496D" w:rsidRDefault="003C7A67" w:rsidP="00C6496D">
      <w:pPr>
        <w:pStyle w:val="ListParagraph"/>
        <w:numPr>
          <w:ilvl w:val="2"/>
          <w:numId w:val="5"/>
        </w:numPr>
        <w:tabs>
          <w:tab w:val="left" w:pos="590"/>
        </w:tabs>
        <w:ind w:left="589" w:hanging="472"/>
        <w:jc w:val="both"/>
        <w:rPr>
          <w:i/>
        </w:rPr>
      </w:pPr>
      <w:r w:rsidRPr="00C6496D">
        <w:rPr>
          <w:i/>
          <w:color w:val="00A14B"/>
        </w:rPr>
        <w:t>Recommendations on specific impact identification and evaluation methodologies to be used in the</w:t>
      </w:r>
      <w:r w:rsidRPr="00C6496D">
        <w:rPr>
          <w:i/>
          <w:color w:val="00A14B"/>
          <w:spacing w:val="52"/>
        </w:rPr>
        <w:t xml:space="preserve"> </w:t>
      </w:r>
      <w:r w:rsidRPr="00C6496D">
        <w:rPr>
          <w:i/>
          <w:color w:val="00A14B"/>
        </w:rPr>
        <w:t>EIA</w:t>
      </w:r>
    </w:p>
    <w:p w:rsidR="006F0691" w:rsidRPr="00C6496D" w:rsidRDefault="006F0691" w:rsidP="00C6496D">
      <w:pPr>
        <w:pStyle w:val="BodyText"/>
        <w:spacing w:before="8"/>
        <w:rPr>
          <w:i/>
          <w:sz w:val="22"/>
          <w:szCs w:val="22"/>
        </w:rPr>
      </w:pPr>
    </w:p>
    <w:p w:rsidR="006F0691" w:rsidRPr="00C6496D" w:rsidRDefault="003C7A67" w:rsidP="00C6496D">
      <w:pPr>
        <w:pStyle w:val="BodyText"/>
        <w:spacing w:line="244" w:lineRule="auto"/>
        <w:ind w:left="117"/>
        <w:jc w:val="both"/>
        <w:rPr>
          <w:sz w:val="22"/>
          <w:szCs w:val="22"/>
        </w:rPr>
      </w:pPr>
      <w:r w:rsidRPr="00C6496D">
        <w:rPr>
          <w:color w:val="231F20"/>
          <w:sz w:val="22"/>
          <w:szCs w:val="22"/>
        </w:rPr>
        <w:t>The consultants should provide an indication of the most appropriate impact iden</w:t>
      </w:r>
      <w:r w:rsidR="00C6496D">
        <w:rPr>
          <w:color w:val="231F20"/>
          <w:sz w:val="22"/>
          <w:szCs w:val="22"/>
        </w:rPr>
        <w:t>tification and evaluation meth</w:t>
      </w:r>
      <w:r w:rsidRPr="00C6496D">
        <w:rPr>
          <w:color w:val="231F20"/>
          <w:sz w:val="22"/>
          <w:szCs w:val="22"/>
        </w:rPr>
        <w:t>odologies to be used in the EIA. Special attention should be given to those environmental interactions that will merit quantitative analysis and those for which qualitative analyses should be carried out.</w:t>
      </w:r>
    </w:p>
    <w:p w:rsidR="006F0691" w:rsidRPr="00C6496D" w:rsidRDefault="006F0691" w:rsidP="00C6496D">
      <w:pPr>
        <w:pStyle w:val="BodyText"/>
        <w:spacing w:before="8"/>
        <w:rPr>
          <w:sz w:val="22"/>
          <w:szCs w:val="22"/>
        </w:rPr>
      </w:pPr>
    </w:p>
    <w:p w:rsidR="006F0691" w:rsidRPr="00C6496D" w:rsidRDefault="003C7A67" w:rsidP="00C6496D">
      <w:pPr>
        <w:pStyle w:val="ListParagraph"/>
        <w:numPr>
          <w:ilvl w:val="2"/>
          <w:numId w:val="5"/>
        </w:numPr>
        <w:tabs>
          <w:tab w:val="left" w:pos="590"/>
        </w:tabs>
        <w:ind w:left="589" w:hanging="472"/>
        <w:jc w:val="both"/>
        <w:rPr>
          <w:i/>
          <w:color w:val="00A14B"/>
        </w:rPr>
      </w:pPr>
      <w:bookmarkStart w:id="5" w:name="mainstreaming_guidelines_108"/>
      <w:bookmarkEnd w:id="5"/>
      <w:r w:rsidRPr="00C6496D">
        <w:rPr>
          <w:i/>
          <w:color w:val="00A14B"/>
        </w:rPr>
        <w:t>(Optional) Proposed methodology for identifying and assessing environmental and climate-related risks, constraints and opportunities</w:t>
      </w:r>
    </w:p>
    <w:p w:rsidR="006F0691" w:rsidRPr="00C6496D" w:rsidRDefault="006F0691" w:rsidP="00C6496D">
      <w:pPr>
        <w:pStyle w:val="BodyText"/>
        <w:spacing w:before="3"/>
        <w:rPr>
          <w:i/>
          <w:sz w:val="22"/>
          <w:szCs w:val="22"/>
        </w:rPr>
      </w:pPr>
    </w:p>
    <w:p w:rsidR="006F0691" w:rsidRPr="00C6496D" w:rsidRDefault="003C7A67" w:rsidP="00C6496D">
      <w:pPr>
        <w:pStyle w:val="BodyText"/>
        <w:spacing w:line="244" w:lineRule="auto"/>
        <w:ind w:left="117"/>
        <w:jc w:val="both"/>
        <w:rPr>
          <w:color w:val="231F20"/>
          <w:sz w:val="22"/>
          <w:szCs w:val="22"/>
        </w:rPr>
      </w:pPr>
      <w:r w:rsidRPr="00C6496D">
        <w:rPr>
          <w:color w:val="231F20"/>
          <w:sz w:val="22"/>
          <w:szCs w:val="22"/>
        </w:rPr>
        <w:t>The consultants should provide an indication of the methodology they plan to use to identify and then assess    the risks, constraints and opportunities linked to the biophysical environment in which the project will operate, including the availability or scarcity of natural resources (soils, water, energy, materials etc.), increasing climate variability, and (to the extent they can be predicted) the projected effects of climate change.</w:t>
      </w:r>
    </w:p>
    <w:p w:rsidR="006F0691" w:rsidRPr="00C6496D" w:rsidRDefault="006F0691" w:rsidP="00C6496D">
      <w:pPr>
        <w:pStyle w:val="BodyText"/>
        <w:spacing w:line="244" w:lineRule="auto"/>
        <w:ind w:left="117" w:right="671"/>
        <w:jc w:val="both"/>
        <w:rPr>
          <w:color w:val="231F20"/>
          <w:sz w:val="22"/>
          <w:szCs w:val="22"/>
        </w:rPr>
      </w:pPr>
    </w:p>
    <w:p w:rsidR="006F0691" w:rsidRPr="00C6496D" w:rsidRDefault="006F0691">
      <w:pPr>
        <w:pStyle w:val="BodyText"/>
        <w:spacing w:before="10"/>
        <w:rPr>
          <w:sz w:val="22"/>
          <w:szCs w:val="22"/>
        </w:rPr>
      </w:pPr>
    </w:p>
    <w:p w:rsidR="006F0691" w:rsidRPr="00C6496D" w:rsidRDefault="003C7A67" w:rsidP="00C6496D">
      <w:pPr>
        <w:pStyle w:val="ListParagraph"/>
        <w:numPr>
          <w:ilvl w:val="2"/>
          <w:numId w:val="5"/>
        </w:numPr>
        <w:tabs>
          <w:tab w:val="left" w:pos="590"/>
        </w:tabs>
        <w:ind w:left="589" w:hanging="472"/>
        <w:jc w:val="both"/>
        <w:rPr>
          <w:i/>
          <w:color w:val="00A14B"/>
        </w:rPr>
      </w:pPr>
      <w:r w:rsidRPr="00C6496D">
        <w:rPr>
          <w:i/>
          <w:color w:val="00A14B"/>
        </w:rPr>
        <w:t>Indication of the timeframe, costs and resources needed to carry out the EIA</w:t>
      </w:r>
    </w:p>
    <w:p w:rsidR="006F0691" w:rsidRPr="00C6496D" w:rsidRDefault="006F0691">
      <w:pPr>
        <w:pStyle w:val="BodyText"/>
        <w:spacing w:before="8"/>
        <w:rPr>
          <w:i/>
          <w:sz w:val="22"/>
          <w:szCs w:val="22"/>
        </w:rPr>
      </w:pPr>
    </w:p>
    <w:p w:rsidR="006F0691" w:rsidRPr="00C6496D" w:rsidRDefault="003C7A67" w:rsidP="00C6496D">
      <w:pPr>
        <w:pStyle w:val="BodyText"/>
        <w:spacing w:line="244" w:lineRule="auto"/>
        <w:ind w:left="117"/>
        <w:jc w:val="both"/>
        <w:rPr>
          <w:color w:val="231F20"/>
          <w:sz w:val="22"/>
          <w:szCs w:val="22"/>
        </w:rPr>
      </w:pPr>
      <w:r w:rsidRPr="00C6496D">
        <w:rPr>
          <w:color w:val="231F20"/>
          <w:sz w:val="22"/>
          <w:szCs w:val="22"/>
        </w:rPr>
        <w:t>The consultants must assess the time that is needed for the completion of the EIA study, which should include a definition of the environmental baseline, an analysis of alternatives, the identification of impacts, (optional) the identification of risks, constraints and opportunities, their evaluation, and the preparation of recommendations (including definition of mitigation/</w:t>
      </w:r>
      <w:proofErr w:type="spellStart"/>
      <w:r w:rsidRPr="00C6496D">
        <w:rPr>
          <w:color w:val="231F20"/>
          <w:sz w:val="22"/>
          <w:szCs w:val="22"/>
        </w:rPr>
        <w:t>optimisation</w:t>
      </w:r>
      <w:proofErr w:type="spellEnd"/>
      <w:r w:rsidRPr="00C6496D">
        <w:rPr>
          <w:color w:val="231F20"/>
          <w:sz w:val="22"/>
          <w:szCs w:val="22"/>
        </w:rPr>
        <w:t xml:space="preserve"> measures and the Environmental Management Plan).</w:t>
      </w:r>
    </w:p>
    <w:p w:rsidR="006F0691" w:rsidRPr="00C6496D" w:rsidRDefault="006F0691" w:rsidP="00C6496D">
      <w:pPr>
        <w:pStyle w:val="BodyText"/>
        <w:spacing w:line="244" w:lineRule="auto"/>
        <w:ind w:left="117"/>
        <w:jc w:val="both"/>
        <w:rPr>
          <w:color w:val="231F20"/>
          <w:sz w:val="22"/>
          <w:szCs w:val="22"/>
        </w:rPr>
      </w:pPr>
    </w:p>
    <w:p w:rsidR="006F0691" w:rsidRPr="00C6496D" w:rsidRDefault="003C7A67" w:rsidP="00C6496D">
      <w:pPr>
        <w:pStyle w:val="BodyText"/>
        <w:spacing w:line="244" w:lineRule="auto"/>
        <w:ind w:left="117"/>
        <w:jc w:val="both"/>
        <w:rPr>
          <w:color w:val="231F20"/>
          <w:sz w:val="22"/>
          <w:szCs w:val="22"/>
        </w:rPr>
      </w:pPr>
      <w:r w:rsidRPr="00C6496D">
        <w:rPr>
          <w:color w:val="231F20"/>
          <w:sz w:val="22"/>
          <w:szCs w:val="22"/>
        </w:rPr>
        <w:t xml:space="preserve">Practical considerations must be </w:t>
      </w:r>
      <w:proofErr w:type="gramStart"/>
      <w:r w:rsidRPr="00C6496D">
        <w:rPr>
          <w:color w:val="231F20"/>
          <w:sz w:val="22"/>
          <w:szCs w:val="22"/>
        </w:rPr>
        <w:t>taken into account</w:t>
      </w:r>
      <w:proofErr w:type="gramEnd"/>
      <w:r w:rsidRPr="00C6496D">
        <w:rPr>
          <w:color w:val="231F20"/>
          <w:sz w:val="22"/>
          <w:szCs w:val="22"/>
        </w:rPr>
        <w:t xml:space="preserve">, such as allowing for the obtaining of samples </w:t>
      </w:r>
      <w:r w:rsidRPr="00C6496D">
        <w:rPr>
          <w:color w:val="231F20"/>
          <w:sz w:val="22"/>
          <w:szCs w:val="22"/>
        </w:rPr>
        <w:lastRenderedPageBreak/>
        <w:t>in different seasons if required.</w:t>
      </w:r>
    </w:p>
    <w:p w:rsidR="006F0691" w:rsidRPr="00C6496D" w:rsidRDefault="006F0691" w:rsidP="00C6496D">
      <w:pPr>
        <w:pStyle w:val="BodyText"/>
        <w:spacing w:line="244" w:lineRule="auto"/>
        <w:ind w:left="117"/>
        <w:jc w:val="both"/>
        <w:rPr>
          <w:color w:val="231F20"/>
          <w:sz w:val="22"/>
          <w:szCs w:val="22"/>
        </w:rPr>
      </w:pPr>
    </w:p>
    <w:p w:rsidR="006F0691" w:rsidRPr="00C6496D" w:rsidRDefault="003C7A67" w:rsidP="00C6496D">
      <w:pPr>
        <w:pStyle w:val="BodyText"/>
        <w:spacing w:line="244" w:lineRule="auto"/>
        <w:ind w:left="117"/>
        <w:jc w:val="both"/>
        <w:rPr>
          <w:color w:val="231F20"/>
          <w:sz w:val="22"/>
          <w:szCs w:val="22"/>
        </w:rPr>
      </w:pPr>
      <w:r w:rsidRPr="00C6496D">
        <w:rPr>
          <w:color w:val="231F20"/>
          <w:sz w:val="22"/>
          <w:szCs w:val="22"/>
        </w:rPr>
        <w:t>A description and estimation of the resources required (in terms of budget, per</w:t>
      </w:r>
      <w:r w:rsidR="00371F08">
        <w:rPr>
          <w:color w:val="231F20"/>
          <w:sz w:val="22"/>
          <w:szCs w:val="22"/>
        </w:rPr>
        <w:t>son-days) must be provided, in</w:t>
      </w:r>
      <w:r w:rsidRPr="00C6496D">
        <w:rPr>
          <w:color w:val="231F20"/>
          <w:sz w:val="22"/>
          <w:szCs w:val="22"/>
        </w:rPr>
        <w:t>cluding a break-down of costs. If at this stage it is considered necessary to integrate other experts with specific skills, this should be proposed in the scoping report for consideration by the national government / the EC.</w:t>
      </w:r>
    </w:p>
    <w:p w:rsidR="006F0691" w:rsidRPr="00C6496D" w:rsidRDefault="006F0691" w:rsidP="00C6496D">
      <w:pPr>
        <w:pStyle w:val="BodyText"/>
        <w:spacing w:line="244" w:lineRule="auto"/>
        <w:ind w:left="117"/>
        <w:jc w:val="both"/>
        <w:rPr>
          <w:color w:val="231F20"/>
          <w:sz w:val="22"/>
          <w:szCs w:val="22"/>
        </w:rPr>
      </w:pPr>
    </w:p>
    <w:p w:rsidR="006F0691" w:rsidRPr="00C6496D" w:rsidRDefault="003C7A67" w:rsidP="00C6496D">
      <w:pPr>
        <w:pStyle w:val="BodyText"/>
        <w:spacing w:line="244" w:lineRule="auto"/>
        <w:ind w:left="117"/>
        <w:jc w:val="both"/>
        <w:rPr>
          <w:color w:val="231F20"/>
          <w:sz w:val="22"/>
          <w:szCs w:val="22"/>
        </w:rPr>
      </w:pPr>
      <w:r w:rsidRPr="00C6496D">
        <w:rPr>
          <w:color w:val="231F20"/>
          <w:sz w:val="22"/>
          <w:szCs w:val="22"/>
        </w:rPr>
        <w:t>(The government / the EC could give an indication of the maximum budget allocated to the EIA</w:t>
      </w:r>
      <w:r w:rsidR="00371F08">
        <w:rPr>
          <w:color w:val="231F20"/>
          <w:sz w:val="22"/>
          <w:szCs w:val="22"/>
        </w:rPr>
        <w:t xml:space="preserve"> </w:t>
      </w:r>
      <w:r w:rsidRPr="00C6496D">
        <w:rPr>
          <w:color w:val="231F20"/>
          <w:sz w:val="22"/>
          <w:szCs w:val="22"/>
        </w:rPr>
        <w:t>study).</w:t>
      </w:r>
    </w:p>
    <w:p w:rsidR="006F0691" w:rsidRPr="00C6496D" w:rsidRDefault="006F0691" w:rsidP="00C6496D">
      <w:pPr>
        <w:pStyle w:val="BodyText"/>
        <w:rPr>
          <w:sz w:val="22"/>
          <w:szCs w:val="22"/>
        </w:rPr>
      </w:pPr>
    </w:p>
    <w:p w:rsidR="006F0691" w:rsidRPr="00C6496D" w:rsidRDefault="006F0691" w:rsidP="00C6496D">
      <w:pPr>
        <w:pStyle w:val="BodyText"/>
        <w:spacing w:before="2"/>
        <w:rPr>
          <w:sz w:val="22"/>
          <w:szCs w:val="22"/>
        </w:rPr>
      </w:pPr>
    </w:p>
    <w:p w:rsidR="006F0691" w:rsidRPr="00371F08" w:rsidRDefault="003C7A67" w:rsidP="00371F08">
      <w:pPr>
        <w:pStyle w:val="ListParagraph"/>
        <w:numPr>
          <w:ilvl w:val="1"/>
          <w:numId w:val="5"/>
        </w:numPr>
        <w:tabs>
          <w:tab w:val="left" w:pos="426"/>
        </w:tabs>
        <w:ind w:left="426"/>
        <w:jc w:val="both"/>
        <w:rPr>
          <w:i/>
          <w:color w:val="00A14B"/>
        </w:rPr>
      </w:pPr>
      <w:r w:rsidRPr="00C6496D">
        <w:rPr>
          <w:i/>
          <w:color w:val="00A14B"/>
        </w:rPr>
        <w:t>EIA</w:t>
      </w:r>
      <w:r w:rsidRPr="00371F08">
        <w:rPr>
          <w:i/>
          <w:color w:val="00A14B"/>
        </w:rPr>
        <w:t xml:space="preserve"> </w:t>
      </w:r>
      <w:r w:rsidRPr="00C6496D">
        <w:rPr>
          <w:i/>
          <w:color w:val="00A14B"/>
        </w:rPr>
        <w:t>STUDY</w:t>
      </w:r>
    </w:p>
    <w:p w:rsidR="006F0691" w:rsidRPr="00C6496D" w:rsidRDefault="006F0691" w:rsidP="00C6496D">
      <w:pPr>
        <w:pStyle w:val="BodyText"/>
        <w:spacing w:before="7"/>
        <w:rPr>
          <w:i/>
          <w:sz w:val="22"/>
          <w:szCs w:val="22"/>
        </w:rPr>
      </w:pPr>
    </w:p>
    <w:p w:rsidR="006F0691" w:rsidRPr="00C6496D" w:rsidRDefault="003C7A67" w:rsidP="00C6496D">
      <w:pPr>
        <w:pStyle w:val="BodyText"/>
        <w:spacing w:line="244" w:lineRule="auto"/>
        <w:ind w:left="117"/>
        <w:jc w:val="both"/>
        <w:rPr>
          <w:color w:val="231F20"/>
          <w:sz w:val="22"/>
          <w:szCs w:val="22"/>
        </w:rPr>
      </w:pPr>
      <w:r w:rsidRPr="00C6496D">
        <w:rPr>
          <w:color w:val="231F20"/>
          <w:sz w:val="22"/>
          <w:szCs w:val="22"/>
        </w:rPr>
        <w:t>The scope of the EIA study will be agreed with the partner government and the EC in coordination with the other international partners, based on the results of the scoping study.</w:t>
      </w:r>
    </w:p>
    <w:p w:rsidR="006F0691" w:rsidRPr="00C6496D" w:rsidRDefault="006F0691" w:rsidP="00C6496D">
      <w:pPr>
        <w:pStyle w:val="BodyText"/>
        <w:rPr>
          <w:sz w:val="22"/>
          <w:szCs w:val="22"/>
        </w:rPr>
      </w:pPr>
    </w:p>
    <w:p w:rsidR="006F0691" w:rsidRPr="00C6496D" w:rsidRDefault="006F0691" w:rsidP="00C6496D">
      <w:pPr>
        <w:pStyle w:val="BodyText"/>
        <w:spacing w:before="10"/>
        <w:rPr>
          <w:sz w:val="22"/>
          <w:szCs w:val="22"/>
        </w:rPr>
      </w:pPr>
    </w:p>
    <w:p w:rsidR="006F0691" w:rsidRPr="00C6496D" w:rsidRDefault="003C7A67" w:rsidP="00371F08">
      <w:pPr>
        <w:pStyle w:val="ListParagraph"/>
        <w:numPr>
          <w:ilvl w:val="2"/>
          <w:numId w:val="5"/>
        </w:numPr>
        <w:tabs>
          <w:tab w:val="left" w:pos="709"/>
        </w:tabs>
        <w:ind w:left="142" w:firstLine="0"/>
        <w:jc w:val="both"/>
        <w:rPr>
          <w:i/>
        </w:rPr>
      </w:pPr>
      <w:r w:rsidRPr="00C6496D">
        <w:rPr>
          <w:i/>
          <w:color w:val="00A14B"/>
        </w:rPr>
        <w:t>Environmental baseline</w:t>
      </w:r>
      <w:r w:rsidRPr="00C6496D">
        <w:rPr>
          <w:i/>
          <w:color w:val="00A14B"/>
          <w:spacing w:val="11"/>
        </w:rPr>
        <w:t xml:space="preserve"> </w:t>
      </w:r>
      <w:r w:rsidRPr="00C6496D">
        <w:rPr>
          <w:i/>
          <w:color w:val="00A14B"/>
        </w:rPr>
        <w:t>study</w:t>
      </w:r>
    </w:p>
    <w:p w:rsidR="006F0691" w:rsidRPr="00C6496D" w:rsidRDefault="006F0691" w:rsidP="00C6496D">
      <w:pPr>
        <w:pStyle w:val="BodyText"/>
        <w:spacing w:before="8"/>
        <w:rPr>
          <w:i/>
          <w:sz w:val="22"/>
          <w:szCs w:val="22"/>
        </w:rPr>
      </w:pPr>
    </w:p>
    <w:p w:rsidR="006F0691" w:rsidRPr="00C6496D" w:rsidRDefault="003C7A67" w:rsidP="00C6496D">
      <w:pPr>
        <w:pStyle w:val="ListParagraph"/>
        <w:numPr>
          <w:ilvl w:val="3"/>
          <w:numId w:val="5"/>
        </w:numPr>
        <w:tabs>
          <w:tab w:val="left" w:pos="426"/>
        </w:tabs>
        <w:ind w:left="426"/>
      </w:pPr>
      <w:r w:rsidRPr="00C6496D">
        <w:rPr>
          <w:color w:val="231F20"/>
        </w:rPr>
        <w:t>Existing</w:t>
      </w:r>
      <w:r w:rsidRPr="00C6496D">
        <w:rPr>
          <w:color w:val="231F20"/>
          <w:spacing w:val="30"/>
        </w:rPr>
        <w:t xml:space="preserve"> </w:t>
      </w:r>
      <w:r w:rsidRPr="00C6496D">
        <w:rPr>
          <w:color w:val="231F20"/>
        </w:rPr>
        <w:t>environment</w:t>
      </w:r>
    </w:p>
    <w:p w:rsidR="006F0691" w:rsidRPr="00C6496D" w:rsidRDefault="006F0691" w:rsidP="00C6496D">
      <w:pPr>
        <w:pStyle w:val="BodyText"/>
        <w:spacing w:before="8"/>
        <w:rPr>
          <w:sz w:val="22"/>
          <w:szCs w:val="22"/>
        </w:rPr>
      </w:pPr>
    </w:p>
    <w:p w:rsidR="006F0691" w:rsidRPr="00C6496D" w:rsidRDefault="003C7A67" w:rsidP="00C6496D">
      <w:pPr>
        <w:pStyle w:val="BodyText"/>
        <w:spacing w:line="244" w:lineRule="auto"/>
        <w:ind w:left="117"/>
        <w:jc w:val="both"/>
        <w:rPr>
          <w:color w:val="231F20"/>
          <w:sz w:val="22"/>
          <w:szCs w:val="22"/>
        </w:rPr>
      </w:pPr>
      <w:r w:rsidRPr="00C6496D">
        <w:rPr>
          <w:color w:val="231F20"/>
          <w:sz w:val="22"/>
          <w:szCs w:val="22"/>
        </w:rPr>
        <w:t>The environmental baseline study includes a description of the initial state of the environment in the selected boundaries of the study area, focusing on those aspects that can be influenced by</w:t>
      </w:r>
      <w:r w:rsidR="00C6496D">
        <w:rPr>
          <w:color w:val="231F20"/>
          <w:sz w:val="22"/>
          <w:szCs w:val="22"/>
        </w:rPr>
        <w:t xml:space="preserve"> the project. If appropriate,</w:t>
      </w:r>
      <w:r w:rsidRPr="00C6496D">
        <w:rPr>
          <w:color w:val="231F20"/>
          <w:sz w:val="22"/>
          <w:szCs w:val="22"/>
        </w:rPr>
        <w:t xml:space="preserve"> the consultant should also consider those conditions that could influence the efficiency or sustainability of the project. As far as possible, indicators (e.g. environmental quality indices) should be identified for all key environmental variables to be studied and their state (environmental quality) established as a baseline for impact identification and future monitoring. All indicators must be adequately explained and justified. If location alter- natives are considered, the study should focus on the differences in the appropriateness and sensitivity of the environment to the pressures resulting from the project.</w:t>
      </w:r>
    </w:p>
    <w:p w:rsidR="006F0691" w:rsidRPr="00C6496D" w:rsidRDefault="006F0691" w:rsidP="00C6496D">
      <w:pPr>
        <w:pStyle w:val="BodyText"/>
        <w:spacing w:before="3"/>
        <w:rPr>
          <w:sz w:val="22"/>
          <w:szCs w:val="22"/>
        </w:rPr>
      </w:pPr>
    </w:p>
    <w:p w:rsidR="006F0691" w:rsidRPr="00C6496D" w:rsidRDefault="003C7A67" w:rsidP="00C6496D">
      <w:pPr>
        <w:pStyle w:val="ListParagraph"/>
        <w:numPr>
          <w:ilvl w:val="3"/>
          <w:numId w:val="5"/>
        </w:numPr>
        <w:tabs>
          <w:tab w:val="left" w:pos="426"/>
        </w:tabs>
        <w:ind w:left="426"/>
        <w:rPr>
          <w:color w:val="231F20"/>
        </w:rPr>
      </w:pPr>
      <w:r w:rsidRPr="00C6496D">
        <w:rPr>
          <w:color w:val="231F20"/>
        </w:rPr>
        <w:t>Expected future situation without the project</w:t>
      </w:r>
    </w:p>
    <w:p w:rsidR="006F0691" w:rsidRPr="00C6496D" w:rsidRDefault="006F0691" w:rsidP="00C6496D">
      <w:pPr>
        <w:pStyle w:val="BodyText"/>
        <w:spacing w:before="7"/>
        <w:rPr>
          <w:sz w:val="22"/>
          <w:szCs w:val="22"/>
        </w:rPr>
      </w:pPr>
    </w:p>
    <w:p w:rsidR="006F0691" w:rsidRPr="00C6496D" w:rsidRDefault="003C7A67" w:rsidP="00C6496D">
      <w:pPr>
        <w:pStyle w:val="BodyText"/>
        <w:spacing w:line="244" w:lineRule="auto"/>
        <w:ind w:left="117"/>
        <w:jc w:val="both"/>
        <w:rPr>
          <w:color w:val="231F20"/>
          <w:sz w:val="22"/>
          <w:szCs w:val="22"/>
        </w:rPr>
      </w:pPr>
      <w:r w:rsidRPr="00C6496D">
        <w:rPr>
          <w:color w:val="231F20"/>
          <w:sz w:val="22"/>
          <w:szCs w:val="22"/>
        </w:rPr>
        <w:t>The consultants should describe the expected trends and situation of environme</w:t>
      </w:r>
      <w:r w:rsidR="00C6496D">
        <w:rPr>
          <w:color w:val="231F20"/>
          <w:sz w:val="22"/>
          <w:szCs w:val="22"/>
        </w:rPr>
        <w:t>ntal variables on the short- me</w:t>
      </w:r>
      <w:r w:rsidRPr="00C6496D">
        <w:rPr>
          <w:color w:val="231F20"/>
          <w:sz w:val="22"/>
          <w:szCs w:val="22"/>
        </w:rPr>
        <w:t xml:space="preserve">dium- and long-term, </w:t>
      </w:r>
      <w:proofErr w:type="gramStart"/>
      <w:r w:rsidRPr="00C6496D">
        <w:rPr>
          <w:color w:val="231F20"/>
          <w:sz w:val="22"/>
          <w:szCs w:val="22"/>
        </w:rPr>
        <w:t>assuming that</w:t>
      </w:r>
      <w:proofErr w:type="gramEnd"/>
      <w:r w:rsidRPr="00C6496D">
        <w:rPr>
          <w:color w:val="231F20"/>
          <w:sz w:val="22"/>
          <w:szCs w:val="22"/>
        </w:rPr>
        <w:t xml:space="preserve"> the project will not be implemented. This ‘no</w:t>
      </w:r>
      <w:r w:rsidR="00C6496D">
        <w:rPr>
          <w:color w:val="231F20"/>
          <w:sz w:val="22"/>
          <w:szCs w:val="22"/>
        </w:rPr>
        <w:t xml:space="preserve"> project’ scenario will be con</w:t>
      </w:r>
      <w:r w:rsidRPr="00C6496D">
        <w:rPr>
          <w:color w:val="231F20"/>
          <w:sz w:val="22"/>
          <w:szCs w:val="22"/>
        </w:rPr>
        <w:t>sidered as a benchmark for predicting the project’s environmental impacts. Nevertheless, if the situation without project seems unrealistic, the most probable alternative should be used as a reference. Assumptions used to predict the future situation and trends should be discussed.</w:t>
      </w:r>
    </w:p>
    <w:p w:rsidR="006F0691" w:rsidRPr="00C6496D" w:rsidRDefault="006F0691" w:rsidP="00C6496D">
      <w:pPr>
        <w:pStyle w:val="BodyText"/>
        <w:rPr>
          <w:sz w:val="22"/>
          <w:szCs w:val="22"/>
        </w:rPr>
      </w:pPr>
    </w:p>
    <w:p w:rsidR="006F0691" w:rsidRPr="00C6496D" w:rsidRDefault="006F0691" w:rsidP="00C6496D">
      <w:pPr>
        <w:pStyle w:val="BodyText"/>
        <w:spacing w:before="8"/>
        <w:rPr>
          <w:sz w:val="22"/>
          <w:szCs w:val="22"/>
        </w:rPr>
      </w:pPr>
    </w:p>
    <w:p w:rsidR="006F0691" w:rsidRPr="00C6496D" w:rsidRDefault="003C7A67" w:rsidP="00C6496D">
      <w:pPr>
        <w:pStyle w:val="ListParagraph"/>
        <w:numPr>
          <w:ilvl w:val="2"/>
          <w:numId w:val="5"/>
        </w:numPr>
        <w:tabs>
          <w:tab w:val="left" w:pos="603"/>
        </w:tabs>
        <w:spacing w:before="101"/>
        <w:ind w:left="602" w:hanging="485"/>
        <w:jc w:val="both"/>
        <w:rPr>
          <w:i/>
        </w:rPr>
      </w:pPr>
      <w:bookmarkStart w:id="6" w:name="mainstreaming_guidelines_109"/>
      <w:bookmarkEnd w:id="6"/>
      <w:r w:rsidRPr="00C6496D">
        <w:rPr>
          <w:i/>
          <w:color w:val="00A14B"/>
        </w:rPr>
        <w:t>Impact identification and</w:t>
      </w:r>
      <w:r w:rsidRPr="00C6496D">
        <w:rPr>
          <w:i/>
          <w:color w:val="00A14B"/>
          <w:spacing w:val="23"/>
        </w:rPr>
        <w:t xml:space="preserve"> </w:t>
      </w:r>
      <w:r w:rsidRPr="00C6496D">
        <w:rPr>
          <w:i/>
          <w:color w:val="00A14B"/>
        </w:rPr>
        <w:t>evaluation</w:t>
      </w:r>
    </w:p>
    <w:p w:rsidR="006F0691" w:rsidRPr="00C6496D" w:rsidRDefault="006F0691" w:rsidP="00C6496D">
      <w:pPr>
        <w:pStyle w:val="BodyText"/>
        <w:spacing w:before="8"/>
        <w:rPr>
          <w:i/>
          <w:sz w:val="22"/>
          <w:szCs w:val="22"/>
        </w:rPr>
      </w:pPr>
    </w:p>
    <w:p w:rsidR="006F0691" w:rsidRPr="00C6496D" w:rsidRDefault="003C7A67" w:rsidP="00C6496D">
      <w:pPr>
        <w:pStyle w:val="BodyText"/>
        <w:spacing w:line="244" w:lineRule="auto"/>
        <w:ind w:left="117"/>
        <w:jc w:val="both"/>
        <w:rPr>
          <w:sz w:val="22"/>
          <w:szCs w:val="22"/>
        </w:rPr>
      </w:pPr>
      <w:r w:rsidRPr="00C6496D">
        <w:rPr>
          <w:color w:val="231F20"/>
          <w:sz w:val="22"/>
          <w:szCs w:val="22"/>
        </w:rPr>
        <w:t>The consultants will identify and describe the potential significant environmental impacts of the project alternatives, and evaluate them.</w:t>
      </w:r>
    </w:p>
    <w:p w:rsidR="006F0691" w:rsidRPr="00C6496D" w:rsidRDefault="006F0691" w:rsidP="00C6496D">
      <w:pPr>
        <w:pStyle w:val="BodyText"/>
        <w:spacing w:before="3"/>
        <w:rPr>
          <w:sz w:val="22"/>
          <w:szCs w:val="22"/>
        </w:rPr>
      </w:pPr>
    </w:p>
    <w:p w:rsidR="006F0691" w:rsidRPr="00C6496D" w:rsidRDefault="003C7A67" w:rsidP="00C6496D">
      <w:pPr>
        <w:pStyle w:val="BodyText"/>
        <w:spacing w:line="244" w:lineRule="auto"/>
        <w:ind w:left="117"/>
        <w:jc w:val="both"/>
        <w:rPr>
          <w:sz w:val="22"/>
          <w:szCs w:val="22"/>
        </w:rPr>
      </w:pPr>
      <w:r w:rsidRPr="00C6496D">
        <w:rPr>
          <w:color w:val="231F20"/>
          <w:sz w:val="22"/>
          <w:szCs w:val="22"/>
        </w:rPr>
        <w:t>Significant potential environmental impacts (direct and indirect) must be identified,</w:t>
      </w:r>
      <w:r w:rsidR="00371F08">
        <w:rPr>
          <w:color w:val="231F20"/>
          <w:sz w:val="22"/>
          <w:szCs w:val="22"/>
        </w:rPr>
        <w:t xml:space="preserve"> making use of impact identifi</w:t>
      </w:r>
      <w:r w:rsidRPr="00C6496D">
        <w:rPr>
          <w:color w:val="231F20"/>
          <w:sz w:val="22"/>
          <w:szCs w:val="22"/>
        </w:rPr>
        <w:t xml:space="preserve">cation methodologies proposed by the scoping study. Impact identification should take into consideration factors such as the sensitivity of the environment, the legislative framework, the pressures resulting from the </w:t>
      </w:r>
      <w:proofErr w:type="gramStart"/>
      <w:r w:rsidRPr="00C6496D">
        <w:rPr>
          <w:color w:val="231F20"/>
          <w:sz w:val="22"/>
          <w:szCs w:val="22"/>
        </w:rPr>
        <w:t>project  and</w:t>
      </w:r>
      <w:proofErr w:type="gramEnd"/>
      <w:r w:rsidRPr="00C6496D">
        <w:rPr>
          <w:color w:val="231F20"/>
          <w:sz w:val="22"/>
          <w:szCs w:val="22"/>
        </w:rPr>
        <w:t xml:space="preserve"> the expectations of stakeholders. Impact identification must address the environmental </w:t>
      </w:r>
      <w:r w:rsidRPr="00C6496D">
        <w:rPr>
          <w:color w:val="231F20"/>
          <w:spacing w:val="1"/>
          <w:sz w:val="22"/>
          <w:szCs w:val="22"/>
        </w:rPr>
        <w:t xml:space="preserve">aspects </w:t>
      </w:r>
      <w:r w:rsidRPr="00C6496D">
        <w:rPr>
          <w:color w:val="231F20"/>
          <w:sz w:val="22"/>
          <w:szCs w:val="22"/>
        </w:rPr>
        <w:t>listed in Section 4.1.4 above and identified by the scoping</w:t>
      </w:r>
      <w:r w:rsidRPr="00C6496D">
        <w:rPr>
          <w:color w:val="231F20"/>
          <w:spacing w:val="52"/>
          <w:sz w:val="22"/>
          <w:szCs w:val="22"/>
        </w:rPr>
        <w:t xml:space="preserve"> </w:t>
      </w:r>
      <w:r w:rsidRPr="00C6496D">
        <w:rPr>
          <w:color w:val="231F20"/>
          <w:sz w:val="22"/>
          <w:szCs w:val="22"/>
        </w:rPr>
        <w:t>study.</w:t>
      </w:r>
    </w:p>
    <w:p w:rsidR="006F0691" w:rsidRPr="00C6496D" w:rsidRDefault="006F0691" w:rsidP="00C6496D">
      <w:pPr>
        <w:pStyle w:val="BodyText"/>
        <w:spacing w:before="3"/>
        <w:rPr>
          <w:sz w:val="22"/>
          <w:szCs w:val="22"/>
        </w:rPr>
      </w:pPr>
    </w:p>
    <w:p w:rsidR="006F0691" w:rsidRPr="00C6496D" w:rsidRDefault="003C7A67" w:rsidP="00C6496D">
      <w:pPr>
        <w:pStyle w:val="BodyText"/>
        <w:ind w:left="117"/>
        <w:jc w:val="both"/>
        <w:rPr>
          <w:sz w:val="22"/>
          <w:szCs w:val="22"/>
        </w:rPr>
      </w:pPr>
      <w:r w:rsidRPr="00C6496D">
        <w:rPr>
          <w:color w:val="231F20"/>
          <w:sz w:val="22"/>
          <w:szCs w:val="22"/>
        </w:rPr>
        <w:t>The impact identification should address - but not necessarily be limited to- the following aspects of the project:</w:t>
      </w:r>
    </w:p>
    <w:p w:rsidR="006F0691" w:rsidRPr="00C6496D" w:rsidRDefault="006F0691" w:rsidP="00C6496D">
      <w:pPr>
        <w:pStyle w:val="BodyText"/>
        <w:spacing w:before="8"/>
        <w:rPr>
          <w:sz w:val="22"/>
          <w:szCs w:val="22"/>
        </w:rPr>
      </w:pP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project activities (under construction, operation and decommissioning/abandonment);</w:t>
      </w: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associated activities and structures (e.g. base camps during construction);</w:t>
      </w:r>
    </w:p>
    <w:p w:rsidR="00371F08"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371F08">
        <w:rPr>
          <w:color w:val="231F20"/>
        </w:rPr>
        <w:t>location;</w:t>
      </w:r>
    </w:p>
    <w:p w:rsidR="00371F08"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371F08">
        <w:rPr>
          <w:color w:val="231F20"/>
        </w:rPr>
        <w:t>general layout, size;</w:t>
      </w: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time span of the project;</w:t>
      </w: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means, materials and resources required (e.g. energy and water consumption, hazardous materials);</w:t>
      </w: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polluting discharges and emissions;</w:t>
      </w:r>
    </w:p>
    <w:p w:rsidR="00371F08"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371F08">
        <w:rPr>
          <w:color w:val="231F20"/>
        </w:rPr>
        <w:t>noise and vibration;</w:t>
      </w: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 xml:space="preserve">production of </w:t>
      </w:r>
      <w:proofErr w:type="spellStart"/>
      <w:r w:rsidRPr="00C6496D">
        <w:rPr>
          <w:color w:val="231F20"/>
        </w:rPr>
        <w:t>odours</w:t>
      </w:r>
      <w:proofErr w:type="spellEnd"/>
      <w:r w:rsidRPr="00C6496D">
        <w:rPr>
          <w:color w:val="231F20"/>
        </w:rPr>
        <w:t>, luminous emissions;</w:t>
      </w: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solid and hazardous waste production;</w:t>
      </w:r>
    </w:p>
    <w:p w:rsidR="00371F08"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371F08">
        <w:rPr>
          <w:color w:val="231F20"/>
        </w:rPr>
        <w:t>land-take requirements;</w:t>
      </w:r>
    </w:p>
    <w:p w:rsidR="00371F08"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371F08">
        <w:rPr>
          <w:color w:val="231F20"/>
        </w:rPr>
        <w:t>presence of workers;</w:t>
      </w:r>
    </w:p>
    <w:p w:rsidR="00371F08"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371F08">
        <w:rPr>
          <w:color w:val="231F20"/>
        </w:rPr>
        <w:t>access and transport;</w:t>
      </w:r>
    </w:p>
    <w:p w:rsidR="006F0691"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if relevant, effects on the population’s vulnerability to increasing climate variability and the expected effects of climate change.</w:t>
      </w:r>
    </w:p>
    <w:p w:rsidR="006F0691" w:rsidRPr="00C6496D" w:rsidRDefault="006F0691" w:rsidP="00C6496D">
      <w:pPr>
        <w:pStyle w:val="BodyText"/>
        <w:spacing w:before="3"/>
        <w:rPr>
          <w:sz w:val="22"/>
          <w:szCs w:val="22"/>
        </w:rPr>
      </w:pPr>
    </w:p>
    <w:p w:rsidR="006F0691" w:rsidRPr="00C6496D" w:rsidRDefault="003C7A67" w:rsidP="00C6496D">
      <w:pPr>
        <w:spacing w:line="244" w:lineRule="auto"/>
        <w:ind w:left="117"/>
        <w:jc w:val="both"/>
        <w:rPr>
          <w:i/>
        </w:rPr>
      </w:pPr>
      <w:r w:rsidRPr="00C6496D">
        <w:rPr>
          <w:i/>
          <w:color w:val="231F20"/>
        </w:rPr>
        <w:t xml:space="preserve">(If the partner government / the EC, based on the scoping study, prefer the use of </w:t>
      </w:r>
      <w:proofErr w:type="gramStart"/>
      <w:r w:rsidRPr="00C6496D">
        <w:rPr>
          <w:i/>
          <w:color w:val="231F20"/>
        </w:rPr>
        <w:t>particular methodologies</w:t>
      </w:r>
      <w:proofErr w:type="gramEnd"/>
      <w:r w:rsidRPr="00C6496D">
        <w:rPr>
          <w:i/>
          <w:color w:val="231F20"/>
        </w:rPr>
        <w:t>, or would like more attention to be given to specific components, this should be specified and described here).</w:t>
      </w:r>
    </w:p>
    <w:p w:rsidR="006F0691" w:rsidRPr="00C6496D" w:rsidRDefault="006F0691" w:rsidP="00C6496D">
      <w:pPr>
        <w:pStyle w:val="BodyText"/>
        <w:spacing w:before="2"/>
        <w:rPr>
          <w:i/>
          <w:sz w:val="22"/>
          <w:szCs w:val="22"/>
        </w:rPr>
      </w:pPr>
    </w:p>
    <w:p w:rsidR="006F0691" w:rsidRPr="00C6496D" w:rsidRDefault="003C7A67" w:rsidP="00C6496D">
      <w:pPr>
        <w:pStyle w:val="BodyText"/>
        <w:spacing w:before="1" w:line="244" w:lineRule="auto"/>
        <w:ind w:left="117"/>
        <w:jc w:val="both"/>
        <w:rPr>
          <w:sz w:val="22"/>
          <w:szCs w:val="22"/>
        </w:rPr>
      </w:pPr>
      <w:r w:rsidRPr="00C6496D">
        <w:rPr>
          <w:color w:val="231F20"/>
          <w:sz w:val="22"/>
          <w:szCs w:val="22"/>
        </w:rPr>
        <w:t xml:space="preserve">The state of the environment resulting in the short, medium and long term from project implementation will be described </w:t>
      </w:r>
      <w:proofErr w:type="gramStart"/>
      <w:r w:rsidRPr="00C6496D">
        <w:rPr>
          <w:color w:val="231F20"/>
          <w:sz w:val="22"/>
          <w:szCs w:val="22"/>
        </w:rPr>
        <w:t>on the basis of</w:t>
      </w:r>
      <w:proofErr w:type="gramEnd"/>
      <w:r w:rsidRPr="00C6496D">
        <w:rPr>
          <w:color w:val="231F20"/>
          <w:sz w:val="22"/>
          <w:szCs w:val="22"/>
        </w:rPr>
        <w:t xml:space="preserve"> the same indicators or criteria as the baseline study. The impact evaluation must be assessed in comparison with the expected state of the environment under the no-project scenario.</w:t>
      </w:r>
    </w:p>
    <w:p w:rsidR="006F0691" w:rsidRPr="00C6496D" w:rsidRDefault="006F0691" w:rsidP="00C6496D">
      <w:pPr>
        <w:pStyle w:val="BodyText"/>
        <w:spacing w:before="3"/>
        <w:rPr>
          <w:sz w:val="22"/>
          <w:szCs w:val="22"/>
        </w:rPr>
      </w:pPr>
    </w:p>
    <w:p w:rsidR="006F0691" w:rsidRPr="00C6496D" w:rsidRDefault="003C7A67" w:rsidP="00C6496D">
      <w:pPr>
        <w:pStyle w:val="BodyText"/>
        <w:spacing w:line="244" w:lineRule="auto"/>
        <w:ind w:left="117"/>
        <w:jc w:val="both"/>
        <w:rPr>
          <w:sz w:val="22"/>
          <w:szCs w:val="22"/>
        </w:rPr>
      </w:pPr>
      <w:r w:rsidRPr="00C6496D">
        <w:rPr>
          <w:color w:val="231F20"/>
          <w:sz w:val="22"/>
          <w:szCs w:val="22"/>
        </w:rPr>
        <w:t>The impacts should be described according to their nature and characteristics (e.g</w:t>
      </w:r>
      <w:r w:rsidR="00371F08">
        <w:rPr>
          <w:color w:val="231F20"/>
          <w:sz w:val="22"/>
          <w:szCs w:val="22"/>
        </w:rPr>
        <w:t>. direct and indirect, tempo</w:t>
      </w:r>
      <w:r w:rsidRPr="00C6496D">
        <w:rPr>
          <w:color w:val="231F20"/>
          <w:sz w:val="22"/>
          <w:szCs w:val="22"/>
        </w:rPr>
        <w:t xml:space="preserve">rary or permanent, continuous or intermittent, reversible or irreversible, positive or negative, short- medium- or long-term, their magnitude, their </w:t>
      </w:r>
      <w:proofErr w:type="spellStart"/>
      <w:r w:rsidRPr="00C6496D">
        <w:rPr>
          <w:color w:val="231F20"/>
          <w:sz w:val="22"/>
          <w:szCs w:val="22"/>
        </w:rPr>
        <w:t>mitigability</w:t>
      </w:r>
      <w:proofErr w:type="spellEnd"/>
      <w:r w:rsidRPr="00C6496D">
        <w:rPr>
          <w:color w:val="231F20"/>
          <w:sz w:val="22"/>
          <w:szCs w:val="22"/>
        </w:rPr>
        <w:t xml:space="preserve"> and compensability, their transboundary nature, accumulation and synergies with other impacts). Where appropriate, impacts on humans should be disaggregated by sex, age and other relevant social</w:t>
      </w:r>
      <w:r w:rsidRPr="00C6496D">
        <w:rPr>
          <w:color w:val="231F20"/>
          <w:spacing w:val="37"/>
          <w:sz w:val="22"/>
          <w:szCs w:val="22"/>
        </w:rPr>
        <w:t xml:space="preserve"> </w:t>
      </w:r>
      <w:r w:rsidRPr="00C6496D">
        <w:rPr>
          <w:color w:val="231F20"/>
          <w:sz w:val="22"/>
          <w:szCs w:val="22"/>
        </w:rPr>
        <w:t>criteria.</w:t>
      </w:r>
    </w:p>
    <w:p w:rsidR="006F0691" w:rsidRPr="00C6496D" w:rsidRDefault="006F0691" w:rsidP="00C6496D">
      <w:pPr>
        <w:pStyle w:val="BodyText"/>
        <w:spacing w:before="2"/>
        <w:rPr>
          <w:sz w:val="22"/>
          <w:szCs w:val="22"/>
        </w:rPr>
      </w:pPr>
    </w:p>
    <w:p w:rsidR="006F0691" w:rsidRPr="00C6496D" w:rsidRDefault="003C7A67" w:rsidP="00C6496D">
      <w:pPr>
        <w:pStyle w:val="BodyText"/>
        <w:spacing w:line="244" w:lineRule="auto"/>
        <w:ind w:left="117"/>
        <w:jc w:val="both"/>
        <w:rPr>
          <w:sz w:val="22"/>
          <w:szCs w:val="22"/>
        </w:rPr>
      </w:pPr>
      <w:r w:rsidRPr="00C6496D">
        <w:rPr>
          <w:color w:val="231F20"/>
          <w:sz w:val="22"/>
          <w:szCs w:val="22"/>
        </w:rPr>
        <w:t xml:space="preserve">Not all impacts need to be quantified. In some </w:t>
      </w:r>
      <w:proofErr w:type="gramStart"/>
      <w:r w:rsidRPr="00C6496D">
        <w:rPr>
          <w:color w:val="231F20"/>
          <w:sz w:val="22"/>
          <w:szCs w:val="22"/>
        </w:rPr>
        <w:t>circumstances</w:t>
      </w:r>
      <w:proofErr w:type="gramEnd"/>
      <w:r w:rsidRPr="00C6496D">
        <w:rPr>
          <w:color w:val="231F20"/>
          <w:sz w:val="22"/>
          <w:szCs w:val="22"/>
        </w:rPr>
        <w:t xml:space="preserve"> the attempts at quantification may result in meaningless numbers that are of no value to the decision-making process. It is thus important to </w:t>
      </w:r>
      <w:proofErr w:type="spellStart"/>
      <w:r w:rsidRPr="00C6496D">
        <w:rPr>
          <w:color w:val="231F20"/>
          <w:sz w:val="22"/>
          <w:szCs w:val="22"/>
        </w:rPr>
        <w:t>recognise</w:t>
      </w:r>
      <w:proofErr w:type="spellEnd"/>
      <w:r w:rsidRPr="00C6496D">
        <w:rPr>
          <w:color w:val="231F20"/>
          <w:sz w:val="22"/>
          <w:szCs w:val="22"/>
        </w:rPr>
        <w:t xml:space="preserve"> when a clear description of the impact characteristics and the reasons behind a certain qualification will be more useful (e.g. to propose mitigation measures and base a decision) than attempts to prod</w:t>
      </w:r>
      <w:r w:rsidR="00371F08">
        <w:rPr>
          <w:color w:val="231F20"/>
          <w:sz w:val="22"/>
          <w:szCs w:val="22"/>
        </w:rPr>
        <w:t>uce less meaningful quantifica</w:t>
      </w:r>
      <w:r w:rsidRPr="00C6496D">
        <w:rPr>
          <w:color w:val="231F20"/>
          <w:sz w:val="22"/>
          <w:szCs w:val="22"/>
        </w:rPr>
        <w:t>tion.</w:t>
      </w:r>
    </w:p>
    <w:p w:rsidR="006F0691" w:rsidRPr="00C6496D" w:rsidRDefault="006F0691" w:rsidP="00C6496D">
      <w:pPr>
        <w:pStyle w:val="BodyText"/>
        <w:spacing w:before="2"/>
        <w:rPr>
          <w:sz w:val="22"/>
          <w:szCs w:val="22"/>
        </w:rPr>
      </w:pPr>
    </w:p>
    <w:p w:rsidR="006F0691" w:rsidRPr="00C6496D" w:rsidRDefault="003C7A67" w:rsidP="00C6496D">
      <w:pPr>
        <w:pStyle w:val="BodyText"/>
        <w:spacing w:before="1" w:line="244" w:lineRule="auto"/>
        <w:ind w:left="117"/>
        <w:jc w:val="both"/>
        <w:rPr>
          <w:sz w:val="22"/>
          <w:szCs w:val="22"/>
        </w:rPr>
      </w:pPr>
      <w:r w:rsidRPr="00C6496D">
        <w:rPr>
          <w:color w:val="231F20"/>
          <w:sz w:val="22"/>
          <w:szCs w:val="22"/>
        </w:rPr>
        <w:t xml:space="preserve">Impacts should be identified for the construction, operation and decommissioning phases of the project, and all associated developments should be </w:t>
      </w:r>
      <w:proofErr w:type="gramStart"/>
      <w:r w:rsidRPr="00C6496D">
        <w:rPr>
          <w:color w:val="231F20"/>
          <w:sz w:val="22"/>
          <w:szCs w:val="22"/>
        </w:rPr>
        <w:t>taken into account</w:t>
      </w:r>
      <w:proofErr w:type="gramEnd"/>
      <w:r w:rsidRPr="00C6496D">
        <w:rPr>
          <w:color w:val="231F20"/>
          <w:sz w:val="22"/>
          <w:szCs w:val="22"/>
        </w:rPr>
        <w:t xml:space="preserve"> (e.g. power lines associated </w:t>
      </w:r>
      <w:r w:rsidRPr="00C6496D">
        <w:rPr>
          <w:color w:val="231F20"/>
          <w:sz w:val="22"/>
          <w:szCs w:val="22"/>
        </w:rPr>
        <w:lastRenderedPageBreak/>
        <w:t>with a hydroelectric dam, management/disposal of ashes generated by an incinerator, extraction of materials for construction activities).</w:t>
      </w:r>
    </w:p>
    <w:p w:rsidR="006F0691" w:rsidRDefault="006F0691" w:rsidP="00C6496D">
      <w:pPr>
        <w:spacing w:line="244" w:lineRule="auto"/>
        <w:jc w:val="both"/>
      </w:pPr>
    </w:p>
    <w:p w:rsidR="006F0691" w:rsidRPr="00371F08" w:rsidRDefault="003C7A67" w:rsidP="00371F08">
      <w:pPr>
        <w:pStyle w:val="ListParagraph"/>
        <w:numPr>
          <w:ilvl w:val="2"/>
          <w:numId w:val="5"/>
        </w:numPr>
        <w:tabs>
          <w:tab w:val="left" w:pos="603"/>
        </w:tabs>
        <w:spacing w:before="101"/>
        <w:ind w:left="602" w:hanging="485"/>
        <w:jc w:val="both"/>
        <w:rPr>
          <w:i/>
          <w:color w:val="00A14B"/>
        </w:rPr>
      </w:pPr>
      <w:bookmarkStart w:id="7" w:name="mainstreaming_guidelines_110"/>
      <w:bookmarkEnd w:id="7"/>
      <w:r w:rsidRPr="00C6496D">
        <w:rPr>
          <w:i/>
          <w:color w:val="00A14B"/>
        </w:rPr>
        <w:t>Measures and recommendations in relation to</w:t>
      </w:r>
      <w:r w:rsidRPr="00371F08">
        <w:rPr>
          <w:i/>
          <w:color w:val="00A14B"/>
        </w:rPr>
        <w:t xml:space="preserve"> </w:t>
      </w:r>
      <w:r w:rsidRPr="00C6496D">
        <w:rPr>
          <w:i/>
          <w:color w:val="00A14B"/>
        </w:rPr>
        <w:t>impacts</w:t>
      </w:r>
    </w:p>
    <w:p w:rsidR="006F0691" w:rsidRPr="00C6496D" w:rsidRDefault="006F0691" w:rsidP="00C6496D">
      <w:pPr>
        <w:pStyle w:val="BodyText"/>
        <w:spacing w:before="8"/>
        <w:rPr>
          <w:i/>
          <w:sz w:val="22"/>
          <w:szCs w:val="22"/>
        </w:rPr>
      </w:pPr>
    </w:p>
    <w:p w:rsidR="00371F08" w:rsidRDefault="003C7A67" w:rsidP="00371F08">
      <w:pPr>
        <w:pStyle w:val="BodyText"/>
        <w:spacing w:before="1" w:line="244" w:lineRule="auto"/>
        <w:ind w:left="117"/>
        <w:jc w:val="both"/>
        <w:rPr>
          <w:color w:val="231F20"/>
          <w:sz w:val="22"/>
          <w:szCs w:val="22"/>
        </w:rPr>
      </w:pPr>
      <w:r w:rsidRPr="00C6496D">
        <w:rPr>
          <w:color w:val="231F20"/>
          <w:sz w:val="22"/>
          <w:szCs w:val="22"/>
        </w:rPr>
        <w:t xml:space="preserve">Measures must be proposed to enhance positive effects, to eliminate/mitigate/compensate undesired effects. These measures (generally referred to as mitigation measures) must be technically feasible, economically sound and socially acceptable (i.e. they must </w:t>
      </w:r>
      <w:proofErr w:type="gramStart"/>
      <w:r w:rsidRPr="00C6496D">
        <w:rPr>
          <w:color w:val="231F20"/>
          <w:sz w:val="22"/>
          <w:szCs w:val="22"/>
        </w:rPr>
        <w:t>take into account</w:t>
      </w:r>
      <w:proofErr w:type="gramEnd"/>
      <w:r w:rsidRPr="00C6496D">
        <w:rPr>
          <w:color w:val="231F20"/>
          <w:sz w:val="22"/>
          <w:szCs w:val="22"/>
        </w:rPr>
        <w:t xml:space="preserve"> the views of the main stakeholders). The consultants must seek ways to </w:t>
      </w:r>
      <w:proofErr w:type="spellStart"/>
      <w:r w:rsidRPr="00C6496D">
        <w:rPr>
          <w:color w:val="231F20"/>
          <w:sz w:val="22"/>
          <w:szCs w:val="22"/>
        </w:rPr>
        <w:t>optimise</w:t>
      </w:r>
      <w:proofErr w:type="spellEnd"/>
      <w:r w:rsidRPr="00C6496D">
        <w:rPr>
          <w:color w:val="231F20"/>
          <w:sz w:val="22"/>
          <w:szCs w:val="22"/>
        </w:rPr>
        <w:t xml:space="preserve"> such measures, such that one mitigation measure does not reduce the effectiveness of another or, worse yet, cause a</w:t>
      </w:r>
      <w:r w:rsidR="00371F08">
        <w:rPr>
          <w:color w:val="231F20"/>
          <w:sz w:val="22"/>
          <w:szCs w:val="22"/>
        </w:rPr>
        <w:t xml:space="preserve">n undesired significant impact </w:t>
      </w:r>
      <w:r w:rsidRPr="00C6496D">
        <w:rPr>
          <w:color w:val="231F20"/>
          <w:sz w:val="22"/>
          <w:szCs w:val="22"/>
        </w:rPr>
        <w:t>itself.</w:t>
      </w:r>
    </w:p>
    <w:p w:rsidR="00371F08" w:rsidRDefault="00371F08" w:rsidP="00371F08">
      <w:pPr>
        <w:pStyle w:val="BodyText"/>
        <w:spacing w:before="1" w:line="244" w:lineRule="auto"/>
        <w:ind w:left="117"/>
        <w:jc w:val="both"/>
        <w:rPr>
          <w:color w:val="231F20"/>
          <w:sz w:val="22"/>
          <w:szCs w:val="22"/>
        </w:rPr>
      </w:pPr>
    </w:p>
    <w:p w:rsidR="006F0691" w:rsidRPr="00371F08" w:rsidRDefault="003C7A67" w:rsidP="00371F08">
      <w:pPr>
        <w:pStyle w:val="BodyText"/>
        <w:spacing w:before="1" w:line="244" w:lineRule="auto"/>
        <w:ind w:left="117"/>
        <w:jc w:val="both"/>
        <w:rPr>
          <w:color w:val="231F20"/>
          <w:sz w:val="22"/>
          <w:szCs w:val="22"/>
        </w:rPr>
      </w:pPr>
      <w:r w:rsidRPr="00C6496D">
        <w:rPr>
          <w:color w:val="231F20"/>
          <w:sz w:val="22"/>
          <w:szCs w:val="22"/>
        </w:rPr>
        <w:t>The measures can have several distinct aims:</w:t>
      </w:r>
    </w:p>
    <w:p w:rsidR="006F0691" w:rsidRPr="00C6496D" w:rsidRDefault="006F0691" w:rsidP="00C6496D">
      <w:pPr>
        <w:pStyle w:val="BodyText"/>
        <w:spacing w:before="8"/>
        <w:rPr>
          <w:sz w:val="22"/>
          <w:szCs w:val="22"/>
        </w:rPr>
      </w:pPr>
    </w:p>
    <w:p w:rsidR="00371F08"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 xml:space="preserve">Reducing the extent, scale or time-scale of activities that produce negative impacts in </w:t>
      </w:r>
      <w:proofErr w:type="spellStart"/>
      <w:r w:rsidRPr="00C6496D">
        <w:rPr>
          <w:color w:val="231F20"/>
        </w:rPr>
        <w:t>favour</w:t>
      </w:r>
      <w:proofErr w:type="spellEnd"/>
      <w:r w:rsidRPr="00C6496D">
        <w:rPr>
          <w:color w:val="231F20"/>
        </w:rPr>
        <w:t xml:space="preserve"> of less damaging activities or activities producing </w:t>
      </w:r>
      <w:proofErr w:type="gramStart"/>
      <w:r w:rsidRPr="00C6496D">
        <w:rPr>
          <w:color w:val="231F20"/>
        </w:rPr>
        <w:t>positive  effects</w:t>
      </w:r>
      <w:proofErr w:type="gramEnd"/>
      <w:r w:rsidRPr="00C6496D">
        <w:rPr>
          <w:color w:val="231F20"/>
        </w:rPr>
        <w:t>;</w:t>
      </w:r>
    </w:p>
    <w:p w:rsidR="00371F08"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Changes in the effects of an activity, without changing the activity itself (for example, adding anti-pollution filters);</w:t>
      </w: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Strengthening the protection of the receiving environment with respect to project impacts or other hazards;</w:t>
      </w: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Rehabilitating or restoring damaged resources;</w:t>
      </w:r>
    </w:p>
    <w:p w:rsidR="006F0691"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 xml:space="preserve">Compensating for damage, e.g. by achieving improvements to resources </w:t>
      </w:r>
      <w:proofErr w:type="gramStart"/>
      <w:r w:rsidRPr="00C6496D">
        <w:rPr>
          <w:color w:val="231F20"/>
        </w:rPr>
        <w:t>similar to</w:t>
      </w:r>
      <w:proofErr w:type="gramEnd"/>
      <w:r w:rsidRPr="00C6496D">
        <w:rPr>
          <w:color w:val="231F20"/>
        </w:rPr>
        <w:t xml:space="preserve"> the ones affected.</w:t>
      </w:r>
    </w:p>
    <w:p w:rsidR="00371F08" w:rsidRDefault="00371F08" w:rsidP="00371F08">
      <w:pPr>
        <w:pStyle w:val="BodyText"/>
        <w:spacing w:before="1" w:line="244" w:lineRule="auto"/>
        <w:jc w:val="both"/>
        <w:rPr>
          <w:sz w:val="22"/>
          <w:szCs w:val="22"/>
        </w:rPr>
      </w:pPr>
    </w:p>
    <w:p w:rsidR="006F0691" w:rsidRPr="00371F08" w:rsidRDefault="003C7A67" w:rsidP="00371F08">
      <w:pPr>
        <w:pStyle w:val="BodyText"/>
        <w:spacing w:before="1" w:line="244" w:lineRule="auto"/>
        <w:ind w:left="117"/>
        <w:jc w:val="both"/>
        <w:rPr>
          <w:color w:val="231F20"/>
          <w:sz w:val="22"/>
          <w:szCs w:val="22"/>
        </w:rPr>
      </w:pPr>
      <w:r w:rsidRPr="00C6496D">
        <w:rPr>
          <w:color w:val="231F20"/>
          <w:sz w:val="22"/>
          <w:szCs w:val="22"/>
        </w:rPr>
        <w:t>The residual impacts (i.e. the final environmental impact after the application o</w:t>
      </w:r>
      <w:r w:rsidR="00371F08">
        <w:rPr>
          <w:color w:val="231F20"/>
          <w:sz w:val="22"/>
          <w:szCs w:val="22"/>
        </w:rPr>
        <w:t>f the proposed mitigation meas</w:t>
      </w:r>
      <w:r w:rsidRPr="00C6496D">
        <w:rPr>
          <w:color w:val="231F20"/>
          <w:sz w:val="22"/>
          <w:szCs w:val="22"/>
        </w:rPr>
        <w:t>ures) must be identified and assessed. Based on this assessment the alternatives must be compared</w:t>
      </w:r>
      <w:r w:rsidR="00371F08">
        <w:rPr>
          <w:color w:val="231F20"/>
          <w:sz w:val="22"/>
          <w:szCs w:val="22"/>
        </w:rPr>
        <w:t xml:space="preserve"> and recom</w:t>
      </w:r>
      <w:r w:rsidRPr="00C6496D">
        <w:rPr>
          <w:color w:val="231F20"/>
          <w:sz w:val="22"/>
          <w:szCs w:val="22"/>
        </w:rPr>
        <w:t xml:space="preserve">mendations made on the best alternative. The comparison of alternatives must be </w:t>
      </w:r>
      <w:proofErr w:type="spellStart"/>
      <w:r w:rsidRPr="00C6496D">
        <w:rPr>
          <w:color w:val="231F20"/>
          <w:sz w:val="22"/>
          <w:szCs w:val="22"/>
        </w:rPr>
        <w:t>summarised</w:t>
      </w:r>
      <w:proofErr w:type="spellEnd"/>
      <w:r w:rsidRPr="00C6496D">
        <w:rPr>
          <w:color w:val="231F20"/>
          <w:sz w:val="22"/>
          <w:szCs w:val="22"/>
        </w:rPr>
        <w:t xml:space="preserve"> in tabular form.</w:t>
      </w:r>
    </w:p>
    <w:p w:rsidR="006F0691" w:rsidRPr="00C6496D" w:rsidRDefault="006F0691" w:rsidP="00C6496D">
      <w:pPr>
        <w:pStyle w:val="BodyText"/>
        <w:rPr>
          <w:sz w:val="22"/>
          <w:szCs w:val="22"/>
        </w:rPr>
      </w:pPr>
    </w:p>
    <w:p w:rsidR="006F0691" w:rsidRPr="00C6496D" w:rsidRDefault="006F0691" w:rsidP="00C6496D">
      <w:pPr>
        <w:pStyle w:val="BodyText"/>
        <w:spacing w:before="10"/>
        <w:rPr>
          <w:sz w:val="22"/>
          <w:szCs w:val="22"/>
        </w:rPr>
      </w:pPr>
    </w:p>
    <w:p w:rsidR="006F0691" w:rsidRPr="00371F08" w:rsidRDefault="003C7A67" w:rsidP="00371F08">
      <w:pPr>
        <w:pStyle w:val="ListParagraph"/>
        <w:numPr>
          <w:ilvl w:val="2"/>
          <w:numId w:val="5"/>
        </w:numPr>
        <w:tabs>
          <w:tab w:val="left" w:pos="603"/>
        </w:tabs>
        <w:spacing w:before="101"/>
        <w:ind w:left="602" w:hanging="485"/>
        <w:jc w:val="both"/>
        <w:rPr>
          <w:i/>
          <w:color w:val="00A14B"/>
        </w:rPr>
      </w:pPr>
      <w:r w:rsidRPr="00C6496D">
        <w:rPr>
          <w:i/>
          <w:color w:val="00A14B"/>
        </w:rPr>
        <w:t>Environmental Management</w:t>
      </w:r>
      <w:r w:rsidRPr="00371F08">
        <w:rPr>
          <w:i/>
          <w:color w:val="00A14B"/>
        </w:rPr>
        <w:t xml:space="preserve"> </w:t>
      </w:r>
      <w:r w:rsidRPr="00C6496D">
        <w:rPr>
          <w:i/>
          <w:color w:val="00A14B"/>
        </w:rPr>
        <w:t>Plan</w:t>
      </w:r>
    </w:p>
    <w:p w:rsidR="006F0691" w:rsidRPr="00C6496D" w:rsidRDefault="006F0691" w:rsidP="00C6496D">
      <w:pPr>
        <w:pStyle w:val="BodyText"/>
        <w:spacing w:before="8"/>
        <w:rPr>
          <w:i/>
          <w:sz w:val="22"/>
          <w:szCs w:val="22"/>
        </w:rPr>
      </w:pPr>
    </w:p>
    <w:p w:rsidR="003C7A67" w:rsidRDefault="003C7A67" w:rsidP="003C7A67">
      <w:pPr>
        <w:pStyle w:val="BodyText"/>
        <w:spacing w:before="1" w:line="244" w:lineRule="auto"/>
        <w:ind w:left="117"/>
        <w:jc w:val="both"/>
        <w:rPr>
          <w:sz w:val="22"/>
          <w:szCs w:val="22"/>
        </w:rPr>
      </w:pPr>
      <w:r w:rsidRPr="00C6496D">
        <w:rPr>
          <w:color w:val="231F20"/>
          <w:sz w:val="22"/>
          <w:szCs w:val="22"/>
        </w:rPr>
        <w:t>The Environmental Management Plan (EMP) is a document that identifies the actions needed to implement the EIA recommendations, including environmental monitoring required during the implementation phase of a pro</w:t>
      </w:r>
      <w:r w:rsidRPr="00C6496D">
        <w:rPr>
          <w:color w:val="231F20"/>
          <w:spacing w:val="1"/>
          <w:sz w:val="22"/>
          <w:szCs w:val="22"/>
        </w:rPr>
        <w:t>ject.</w:t>
      </w:r>
      <w:r w:rsidRPr="00C6496D">
        <w:rPr>
          <w:color w:val="231F20"/>
          <w:spacing w:val="7"/>
          <w:sz w:val="22"/>
          <w:szCs w:val="22"/>
        </w:rPr>
        <w:t xml:space="preserve"> </w:t>
      </w:r>
      <w:r w:rsidRPr="00C6496D">
        <w:rPr>
          <w:color w:val="231F20"/>
          <w:sz w:val="22"/>
          <w:szCs w:val="22"/>
        </w:rPr>
        <w:t>The</w:t>
      </w:r>
      <w:r w:rsidRPr="00C6496D">
        <w:rPr>
          <w:color w:val="231F20"/>
          <w:spacing w:val="7"/>
          <w:sz w:val="22"/>
          <w:szCs w:val="22"/>
        </w:rPr>
        <w:t xml:space="preserve"> </w:t>
      </w:r>
      <w:r w:rsidRPr="00C6496D">
        <w:rPr>
          <w:color w:val="231F20"/>
          <w:sz w:val="22"/>
          <w:szCs w:val="22"/>
        </w:rPr>
        <w:t>EMP</w:t>
      </w:r>
      <w:r w:rsidRPr="00C6496D">
        <w:rPr>
          <w:color w:val="231F20"/>
          <w:spacing w:val="7"/>
          <w:sz w:val="22"/>
          <w:szCs w:val="22"/>
        </w:rPr>
        <w:t xml:space="preserve"> </w:t>
      </w:r>
      <w:r w:rsidRPr="00C6496D">
        <w:rPr>
          <w:color w:val="231F20"/>
          <w:sz w:val="22"/>
          <w:szCs w:val="22"/>
        </w:rPr>
        <w:t>should</w:t>
      </w:r>
      <w:r w:rsidRPr="00C6496D">
        <w:rPr>
          <w:color w:val="231F20"/>
          <w:spacing w:val="7"/>
          <w:sz w:val="22"/>
          <w:szCs w:val="22"/>
        </w:rPr>
        <w:t xml:space="preserve"> </w:t>
      </w:r>
      <w:r w:rsidRPr="00C6496D">
        <w:rPr>
          <w:color w:val="231F20"/>
          <w:sz w:val="22"/>
          <w:szCs w:val="22"/>
        </w:rPr>
        <w:t>clearly</w:t>
      </w:r>
      <w:r w:rsidRPr="00C6496D">
        <w:rPr>
          <w:color w:val="231F20"/>
          <w:spacing w:val="7"/>
          <w:sz w:val="22"/>
          <w:szCs w:val="22"/>
        </w:rPr>
        <w:t xml:space="preserve"> </w:t>
      </w:r>
      <w:r w:rsidRPr="00C6496D">
        <w:rPr>
          <w:color w:val="231F20"/>
          <w:sz w:val="22"/>
          <w:szCs w:val="22"/>
        </w:rPr>
        <w:t>translate</w:t>
      </w:r>
      <w:r w:rsidRPr="00C6496D">
        <w:rPr>
          <w:color w:val="231F20"/>
          <w:spacing w:val="7"/>
          <w:sz w:val="22"/>
          <w:szCs w:val="22"/>
        </w:rPr>
        <w:t xml:space="preserve"> </w:t>
      </w:r>
      <w:r w:rsidRPr="00C6496D">
        <w:rPr>
          <w:color w:val="231F20"/>
          <w:sz w:val="22"/>
          <w:szCs w:val="22"/>
        </w:rPr>
        <w:t>the</w:t>
      </w:r>
      <w:r w:rsidRPr="00C6496D">
        <w:rPr>
          <w:color w:val="231F20"/>
          <w:spacing w:val="7"/>
          <w:sz w:val="22"/>
          <w:szCs w:val="22"/>
        </w:rPr>
        <w:t xml:space="preserve"> </w:t>
      </w:r>
      <w:r w:rsidRPr="00C6496D">
        <w:rPr>
          <w:color w:val="231F20"/>
          <w:sz w:val="22"/>
          <w:szCs w:val="22"/>
        </w:rPr>
        <w:t>recommendations</w:t>
      </w:r>
      <w:r w:rsidRPr="00C6496D">
        <w:rPr>
          <w:color w:val="231F20"/>
          <w:spacing w:val="7"/>
          <w:sz w:val="22"/>
          <w:szCs w:val="22"/>
        </w:rPr>
        <w:t xml:space="preserve"> </w:t>
      </w:r>
      <w:r w:rsidRPr="00C6496D">
        <w:rPr>
          <w:color w:val="231F20"/>
          <w:sz w:val="22"/>
          <w:szCs w:val="22"/>
        </w:rPr>
        <w:t>from</w:t>
      </w:r>
      <w:r w:rsidRPr="00C6496D">
        <w:rPr>
          <w:color w:val="231F20"/>
          <w:spacing w:val="7"/>
          <w:sz w:val="22"/>
          <w:szCs w:val="22"/>
        </w:rPr>
        <w:t xml:space="preserve"> </w:t>
      </w:r>
      <w:r w:rsidRPr="00C6496D">
        <w:rPr>
          <w:color w:val="231F20"/>
          <w:sz w:val="22"/>
          <w:szCs w:val="22"/>
        </w:rPr>
        <w:t>the</w:t>
      </w:r>
      <w:r w:rsidRPr="00C6496D">
        <w:rPr>
          <w:color w:val="231F20"/>
          <w:spacing w:val="7"/>
          <w:sz w:val="22"/>
          <w:szCs w:val="22"/>
        </w:rPr>
        <w:t xml:space="preserve"> </w:t>
      </w:r>
      <w:r w:rsidRPr="00C6496D">
        <w:rPr>
          <w:color w:val="231F20"/>
          <w:sz w:val="22"/>
          <w:szCs w:val="22"/>
        </w:rPr>
        <w:t>EIA</w:t>
      </w:r>
      <w:r w:rsidRPr="00C6496D">
        <w:rPr>
          <w:color w:val="231F20"/>
          <w:spacing w:val="7"/>
          <w:sz w:val="22"/>
          <w:szCs w:val="22"/>
        </w:rPr>
        <w:t xml:space="preserve"> </w:t>
      </w:r>
      <w:r w:rsidRPr="00C6496D">
        <w:rPr>
          <w:color w:val="231F20"/>
          <w:sz w:val="22"/>
          <w:szCs w:val="22"/>
        </w:rPr>
        <w:t>into</w:t>
      </w:r>
      <w:r w:rsidRPr="00C6496D">
        <w:rPr>
          <w:color w:val="231F20"/>
          <w:spacing w:val="7"/>
          <w:sz w:val="22"/>
          <w:szCs w:val="22"/>
        </w:rPr>
        <w:t xml:space="preserve"> </w:t>
      </w:r>
      <w:r w:rsidRPr="00C6496D">
        <w:rPr>
          <w:color w:val="231F20"/>
          <w:sz w:val="22"/>
          <w:szCs w:val="22"/>
        </w:rPr>
        <w:t>an</w:t>
      </w:r>
      <w:r w:rsidRPr="00C6496D">
        <w:rPr>
          <w:color w:val="231F20"/>
          <w:spacing w:val="7"/>
          <w:sz w:val="22"/>
          <w:szCs w:val="22"/>
        </w:rPr>
        <w:t xml:space="preserve"> </w:t>
      </w:r>
      <w:r w:rsidRPr="00C6496D">
        <w:rPr>
          <w:color w:val="231F20"/>
          <w:sz w:val="22"/>
          <w:szCs w:val="22"/>
        </w:rPr>
        <w:t>operational</w:t>
      </w:r>
      <w:r w:rsidRPr="00C6496D">
        <w:rPr>
          <w:color w:val="231F20"/>
          <w:spacing w:val="7"/>
          <w:sz w:val="22"/>
          <w:szCs w:val="22"/>
        </w:rPr>
        <w:t xml:space="preserve"> </w:t>
      </w:r>
      <w:r w:rsidRPr="00C6496D">
        <w:rPr>
          <w:color w:val="231F20"/>
          <w:spacing w:val="1"/>
          <w:sz w:val="22"/>
          <w:szCs w:val="22"/>
        </w:rPr>
        <w:t>plan.</w:t>
      </w:r>
    </w:p>
    <w:p w:rsidR="003C7A67" w:rsidRDefault="003C7A67" w:rsidP="003C7A67">
      <w:pPr>
        <w:pStyle w:val="BodyText"/>
        <w:spacing w:before="1" w:line="244" w:lineRule="auto"/>
        <w:ind w:left="117"/>
        <w:jc w:val="both"/>
        <w:rPr>
          <w:sz w:val="22"/>
          <w:szCs w:val="22"/>
        </w:rPr>
      </w:pPr>
    </w:p>
    <w:p w:rsidR="006F0691" w:rsidRPr="00C6496D" w:rsidRDefault="003C7A67" w:rsidP="003C7A67">
      <w:pPr>
        <w:pStyle w:val="BodyText"/>
        <w:spacing w:before="1" w:line="244" w:lineRule="auto"/>
        <w:ind w:left="117"/>
        <w:jc w:val="both"/>
        <w:rPr>
          <w:sz w:val="22"/>
          <w:szCs w:val="22"/>
        </w:rPr>
      </w:pPr>
      <w:r w:rsidRPr="00C6496D">
        <w:rPr>
          <w:color w:val="231F20"/>
          <w:sz w:val="22"/>
          <w:szCs w:val="22"/>
        </w:rPr>
        <w:t>The EMP of the project should include:</w:t>
      </w:r>
    </w:p>
    <w:p w:rsidR="006F0691" w:rsidRPr="00C6496D" w:rsidRDefault="006F0691" w:rsidP="00C6496D">
      <w:pPr>
        <w:pStyle w:val="BodyText"/>
        <w:spacing w:before="9"/>
        <w:rPr>
          <w:sz w:val="22"/>
          <w:szCs w:val="22"/>
        </w:rPr>
      </w:pPr>
    </w:p>
    <w:p w:rsidR="00371F08"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A table (logical framework type) showing the objectives, expected results, objectively verifiable indicators, activities (mitigation/</w:t>
      </w:r>
      <w:proofErr w:type="spellStart"/>
      <w:r w:rsidRPr="00C6496D">
        <w:rPr>
          <w:color w:val="231F20"/>
        </w:rPr>
        <w:t>optimisation</w:t>
      </w:r>
      <w:proofErr w:type="spellEnd"/>
      <w:r w:rsidRPr="00C6496D">
        <w:rPr>
          <w:color w:val="231F20"/>
        </w:rPr>
        <w:t xml:space="preserve"> measures), and responsibilities for the implementation of those activities;</w:t>
      </w: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 xml:space="preserve">Institutional arrangements for its implementation and for environmental </w:t>
      </w:r>
      <w:r>
        <w:rPr>
          <w:color w:val="231F20"/>
        </w:rPr>
        <w:t xml:space="preserve">monitoring: responsibilities, </w:t>
      </w:r>
      <w:r w:rsidRPr="00C6496D">
        <w:rPr>
          <w:color w:val="231F20"/>
        </w:rPr>
        <w:t>role</w:t>
      </w:r>
      <w:r w:rsidRPr="00371F08">
        <w:rPr>
          <w:color w:val="231F20"/>
        </w:rPr>
        <w:t xml:space="preserve"> </w:t>
      </w:r>
      <w:r w:rsidRPr="00C6496D">
        <w:rPr>
          <w:color w:val="231F20"/>
        </w:rPr>
        <w:t>of</w:t>
      </w:r>
      <w:r w:rsidRPr="00371F08">
        <w:rPr>
          <w:color w:val="231F20"/>
        </w:rPr>
        <w:t xml:space="preserve"> </w:t>
      </w:r>
      <w:r w:rsidRPr="00C6496D">
        <w:rPr>
          <w:color w:val="231F20"/>
        </w:rPr>
        <w:t>the</w:t>
      </w:r>
      <w:r w:rsidRPr="00371F08">
        <w:rPr>
          <w:color w:val="231F20"/>
        </w:rPr>
        <w:t xml:space="preserve"> </w:t>
      </w:r>
      <w:r w:rsidRPr="00C6496D">
        <w:rPr>
          <w:color w:val="231F20"/>
        </w:rPr>
        <w:t>environmental</w:t>
      </w:r>
      <w:r w:rsidRPr="00371F08">
        <w:rPr>
          <w:color w:val="231F20"/>
        </w:rPr>
        <w:t xml:space="preserve"> </w:t>
      </w:r>
      <w:r w:rsidRPr="00C6496D">
        <w:rPr>
          <w:color w:val="231F20"/>
        </w:rPr>
        <w:t>authorities,</w:t>
      </w:r>
      <w:r w:rsidRPr="00371F08">
        <w:rPr>
          <w:color w:val="231F20"/>
        </w:rPr>
        <w:t xml:space="preserve"> </w:t>
      </w:r>
      <w:r w:rsidRPr="00C6496D">
        <w:rPr>
          <w:color w:val="231F20"/>
        </w:rPr>
        <w:t>role</w:t>
      </w:r>
      <w:r w:rsidRPr="00371F08">
        <w:rPr>
          <w:color w:val="231F20"/>
        </w:rPr>
        <w:t xml:space="preserve"> </w:t>
      </w:r>
      <w:r w:rsidRPr="00C6496D">
        <w:rPr>
          <w:color w:val="231F20"/>
        </w:rPr>
        <w:t>and</w:t>
      </w:r>
      <w:r w:rsidRPr="00371F08">
        <w:rPr>
          <w:color w:val="231F20"/>
        </w:rPr>
        <w:t xml:space="preserve"> </w:t>
      </w:r>
      <w:r w:rsidRPr="00C6496D">
        <w:rPr>
          <w:color w:val="231F20"/>
        </w:rPr>
        <w:t>participation</w:t>
      </w:r>
      <w:r w:rsidRPr="00371F08">
        <w:rPr>
          <w:color w:val="231F20"/>
        </w:rPr>
        <w:t xml:space="preserve"> </w:t>
      </w:r>
      <w:r w:rsidRPr="00C6496D">
        <w:rPr>
          <w:color w:val="231F20"/>
        </w:rPr>
        <w:t>of</w:t>
      </w:r>
      <w:r w:rsidRPr="00371F08">
        <w:rPr>
          <w:color w:val="231F20"/>
        </w:rPr>
        <w:t xml:space="preserve"> </w:t>
      </w:r>
      <w:r w:rsidRPr="00C6496D">
        <w:rPr>
          <w:color w:val="231F20"/>
        </w:rPr>
        <w:t>stakeholders;</w:t>
      </w: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 xml:space="preserve">Suggestions for contracts (environmental clauses: standards, potential requirement to </w:t>
      </w:r>
      <w:r w:rsidRPr="00C6496D">
        <w:rPr>
          <w:color w:val="231F20"/>
        </w:rPr>
        <w:lastRenderedPageBreak/>
        <w:t>prepare an Environmental Management Plan of the enterprise) and contracting modalities (such as payments linked   to</w:t>
      </w:r>
      <w:r w:rsidRPr="00371F08">
        <w:rPr>
          <w:color w:val="231F20"/>
        </w:rPr>
        <w:t xml:space="preserve"> </w:t>
      </w:r>
      <w:r w:rsidRPr="00C6496D">
        <w:rPr>
          <w:color w:val="231F20"/>
        </w:rPr>
        <w:t>results);</w:t>
      </w:r>
    </w:p>
    <w:p w:rsid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 xml:space="preserve">A monitoring and supervision plan (including appropriate indicators, frequency of monitoring, means to gather and </w:t>
      </w:r>
      <w:proofErr w:type="spellStart"/>
      <w:r w:rsidRPr="00C6496D">
        <w:rPr>
          <w:color w:val="231F20"/>
        </w:rPr>
        <w:t>analyse</w:t>
      </w:r>
      <w:proofErr w:type="spellEnd"/>
      <w:r w:rsidRPr="00C6496D">
        <w:rPr>
          <w:color w:val="231F20"/>
        </w:rPr>
        <w:t xml:space="preserve"> the data, </w:t>
      </w:r>
      <w:proofErr w:type="gramStart"/>
      <w:r w:rsidRPr="00C6496D">
        <w:rPr>
          <w:color w:val="231F20"/>
        </w:rPr>
        <w:t>reporting  system</w:t>
      </w:r>
      <w:proofErr w:type="gramEnd"/>
      <w:r w:rsidRPr="00C6496D">
        <w:rPr>
          <w:color w:val="231F20"/>
        </w:rPr>
        <w:t>);</w:t>
      </w:r>
    </w:p>
    <w:p w:rsidR="00371F08"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A response plan in case of accidents or unexpected results from the environmental monitoring;</w:t>
      </w:r>
    </w:p>
    <w:p w:rsidR="00371F08"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A proposed schedule for activities (monitor</w:t>
      </w:r>
      <w:r w:rsidR="00371F08">
        <w:rPr>
          <w:color w:val="231F20"/>
        </w:rPr>
        <w:t>ing and mitigation/</w:t>
      </w:r>
      <w:proofErr w:type="spellStart"/>
      <w:r w:rsidR="00371F08">
        <w:rPr>
          <w:color w:val="231F20"/>
        </w:rPr>
        <w:t>optimisation</w:t>
      </w:r>
      <w:proofErr w:type="spellEnd"/>
      <w:r w:rsidRPr="00C6496D">
        <w:rPr>
          <w:color w:val="231F20"/>
        </w:rPr>
        <w:t xml:space="preserve"> measures);</w:t>
      </w:r>
    </w:p>
    <w:p w:rsidR="006F0691" w:rsidRPr="00371F08" w:rsidRDefault="003C7A67" w:rsidP="00371F08">
      <w:pPr>
        <w:pStyle w:val="ListParagraph"/>
        <w:numPr>
          <w:ilvl w:val="0"/>
          <w:numId w:val="6"/>
        </w:numPr>
        <w:tabs>
          <w:tab w:val="left" w:pos="810"/>
        </w:tabs>
        <w:spacing w:before="106" w:line="285" w:lineRule="auto"/>
        <w:ind w:left="1099" w:hanging="283"/>
        <w:jc w:val="both"/>
        <w:rPr>
          <w:color w:val="231F20"/>
        </w:rPr>
      </w:pPr>
      <w:r w:rsidRPr="00C6496D">
        <w:rPr>
          <w:color w:val="231F20"/>
        </w:rPr>
        <w:t>An indication of means (including personnel, vehicles) and costs of implementing the EMP.</w:t>
      </w:r>
    </w:p>
    <w:p w:rsidR="006F0691" w:rsidRPr="00C6496D" w:rsidRDefault="006F0691" w:rsidP="00C6496D">
      <w:pPr>
        <w:pStyle w:val="BodyText"/>
        <w:rPr>
          <w:sz w:val="22"/>
          <w:szCs w:val="22"/>
        </w:rPr>
      </w:pPr>
    </w:p>
    <w:p w:rsidR="006F0691" w:rsidRPr="00C6496D" w:rsidRDefault="006F0691" w:rsidP="00C6496D">
      <w:pPr>
        <w:pStyle w:val="BodyText"/>
        <w:spacing w:before="2"/>
        <w:rPr>
          <w:sz w:val="22"/>
          <w:szCs w:val="22"/>
        </w:rPr>
      </w:pPr>
    </w:p>
    <w:p w:rsidR="006F0691" w:rsidRPr="003C7A67" w:rsidRDefault="003C7A67" w:rsidP="003C7A67">
      <w:pPr>
        <w:pStyle w:val="ListParagraph"/>
        <w:numPr>
          <w:ilvl w:val="2"/>
          <w:numId w:val="5"/>
        </w:numPr>
        <w:tabs>
          <w:tab w:val="left" w:pos="603"/>
        </w:tabs>
        <w:spacing w:before="101"/>
        <w:ind w:left="602" w:hanging="485"/>
        <w:jc w:val="both"/>
        <w:rPr>
          <w:i/>
          <w:color w:val="00A14B"/>
        </w:rPr>
      </w:pPr>
      <w:r w:rsidRPr="00C6496D">
        <w:rPr>
          <w:i/>
          <w:color w:val="00A14B"/>
        </w:rPr>
        <w:t>Limitations of the</w:t>
      </w:r>
      <w:r w:rsidRPr="003C7A67">
        <w:rPr>
          <w:i/>
          <w:color w:val="00A14B"/>
        </w:rPr>
        <w:t xml:space="preserve"> </w:t>
      </w:r>
      <w:r w:rsidRPr="00C6496D">
        <w:rPr>
          <w:i/>
          <w:color w:val="00A14B"/>
        </w:rPr>
        <w:t>EIA</w:t>
      </w:r>
    </w:p>
    <w:p w:rsidR="006F0691" w:rsidRPr="00C6496D" w:rsidRDefault="006F0691" w:rsidP="00C6496D">
      <w:pPr>
        <w:pStyle w:val="BodyText"/>
        <w:spacing w:before="8"/>
        <w:rPr>
          <w:i/>
          <w:sz w:val="22"/>
          <w:szCs w:val="22"/>
        </w:rPr>
      </w:pPr>
    </w:p>
    <w:p w:rsidR="006F0691" w:rsidRPr="00C6496D" w:rsidRDefault="003C7A67" w:rsidP="003C7A67">
      <w:pPr>
        <w:pStyle w:val="BodyText"/>
        <w:spacing w:before="1" w:line="244" w:lineRule="auto"/>
        <w:ind w:left="117"/>
        <w:jc w:val="both"/>
        <w:rPr>
          <w:sz w:val="22"/>
          <w:szCs w:val="22"/>
        </w:rPr>
      </w:pPr>
      <w:r w:rsidRPr="00C6496D">
        <w:rPr>
          <w:color w:val="231F20"/>
          <w:sz w:val="22"/>
          <w:szCs w:val="22"/>
        </w:rPr>
        <w:t>The consultants should underline all the major limitations, weaknesses and uncer</w:t>
      </w:r>
      <w:r>
        <w:rPr>
          <w:color w:val="231F20"/>
          <w:sz w:val="22"/>
          <w:szCs w:val="22"/>
        </w:rPr>
        <w:t>tainties of the study. The con</w:t>
      </w:r>
      <w:r w:rsidRPr="00C6496D">
        <w:rPr>
          <w:color w:val="231F20"/>
          <w:sz w:val="22"/>
          <w:szCs w:val="22"/>
        </w:rPr>
        <w:t>sultants are required to state any assumptions made in the prediction and a</w:t>
      </w:r>
      <w:r>
        <w:rPr>
          <w:color w:val="231F20"/>
          <w:sz w:val="22"/>
          <w:szCs w:val="22"/>
        </w:rPr>
        <w:t>ssessment of the potential envi</w:t>
      </w:r>
      <w:bookmarkStart w:id="8" w:name="mainstreaming_guidelines_111"/>
      <w:bookmarkEnd w:id="8"/>
      <w:r w:rsidRPr="00C6496D">
        <w:rPr>
          <w:color w:val="231F20"/>
          <w:sz w:val="22"/>
          <w:szCs w:val="22"/>
        </w:rPr>
        <w:t>ronmental impacts and risks, to highlight areas where information is deficien</w:t>
      </w:r>
      <w:r>
        <w:rPr>
          <w:color w:val="231F20"/>
          <w:sz w:val="22"/>
          <w:szCs w:val="22"/>
        </w:rPr>
        <w:t>t and to make clear how the as</w:t>
      </w:r>
      <w:r w:rsidRPr="00C6496D">
        <w:rPr>
          <w:color w:val="231F20"/>
          <w:sz w:val="22"/>
          <w:szCs w:val="22"/>
        </w:rPr>
        <w:t>sessment of significance has been determined, for example the use of established standards, quality objectives, sta</w:t>
      </w:r>
      <w:r>
        <w:rPr>
          <w:color w:val="231F20"/>
          <w:sz w:val="22"/>
          <w:szCs w:val="22"/>
        </w:rPr>
        <w:t xml:space="preserve">keholder views and professional </w:t>
      </w:r>
      <w:r w:rsidRPr="00C6496D">
        <w:rPr>
          <w:color w:val="231F20"/>
          <w:sz w:val="22"/>
          <w:szCs w:val="22"/>
        </w:rPr>
        <w:t>judgement.</w:t>
      </w:r>
    </w:p>
    <w:p w:rsidR="006F0691" w:rsidRPr="00C6496D" w:rsidRDefault="006F0691" w:rsidP="00C6496D">
      <w:pPr>
        <w:pStyle w:val="BodyText"/>
        <w:rPr>
          <w:sz w:val="22"/>
          <w:szCs w:val="22"/>
        </w:rPr>
      </w:pPr>
    </w:p>
    <w:p w:rsidR="006F0691" w:rsidRPr="00C6496D" w:rsidRDefault="006F0691" w:rsidP="00C6496D">
      <w:pPr>
        <w:pStyle w:val="BodyText"/>
        <w:spacing w:before="10"/>
        <w:rPr>
          <w:sz w:val="22"/>
          <w:szCs w:val="22"/>
        </w:rPr>
      </w:pPr>
    </w:p>
    <w:p w:rsidR="006F0691" w:rsidRPr="00C6496D" w:rsidRDefault="003C7A67" w:rsidP="00C6496D">
      <w:pPr>
        <w:pStyle w:val="ListParagraph"/>
        <w:numPr>
          <w:ilvl w:val="2"/>
          <w:numId w:val="5"/>
        </w:numPr>
        <w:tabs>
          <w:tab w:val="left" w:pos="600"/>
        </w:tabs>
        <w:ind w:left="599" w:hanging="482"/>
        <w:jc w:val="both"/>
        <w:rPr>
          <w:i/>
        </w:rPr>
      </w:pPr>
      <w:r w:rsidRPr="00C6496D">
        <w:rPr>
          <w:i/>
          <w:color w:val="00A14B"/>
        </w:rPr>
        <w:t>Conclusions on environmental</w:t>
      </w:r>
      <w:r w:rsidRPr="00C6496D">
        <w:rPr>
          <w:i/>
          <w:color w:val="00A14B"/>
          <w:spacing w:val="27"/>
        </w:rPr>
        <w:t xml:space="preserve"> </w:t>
      </w:r>
      <w:r w:rsidRPr="00C6496D">
        <w:rPr>
          <w:i/>
          <w:color w:val="00A14B"/>
        </w:rPr>
        <w:t>impacts</w:t>
      </w:r>
    </w:p>
    <w:p w:rsidR="006F0691" w:rsidRPr="00C6496D" w:rsidRDefault="006F0691" w:rsidP="00C6496D">
      <w:pPr>
        <w:pStyle w:val="BodyText"/>
        <w:spacing w:before="8"/>
        <w:rPr>
          <w:i/>
          <w:sz w:val="22"/>
          <w:szCs w:val="22"/>
        </w:rPr>
      </w:pPr>
    </w:p>
    <w:p w:rsidR="006F0691" w:rsidRPr="00C6496D" w:rsidRDefault="003C7A67" w:rsidP="00C6496D">
      <w:pPr>
        <w:pStyle w:val="BodyText"/>
        <w:spacing w:line="244" w:lineRule="auto"/>
        <w:ind w:left="117"/>
        <w:jc w:val="both"/>
        <w:rPr>
          <w:sz w:val="22"/>
          <w:szCs w:val="22"/>
        </w:rPr>
      </w:pPr>
      <w:r w:rsidRPr="00C6496D">
        <w:rPr>
          <w:color w:val="231F20"/>
          <w:sz w:val="22"/>
          <w:szCs w:val="22"/>
        </w:rPr>
        <w:t xml:space="preserve">This section will </w:t>
      </w:r>
      <w:proofErr w:type="spellStart"/>
      <w:r w:rsidRPr="00C6496D">
        <w:rPr>
          <w:color w:val="231F20"/>
          <w:sz w:val="22"/>
          <w:szCs w:val="22"/>
        </w:rPr>
        <w:t>summarise</w:t>
      </w:r>
      <w:proofErr w:type="spellEnd"/>
      <w:r w:rsidRPr="00C6496D">
        <w:rPr>
          <w:color w:val="231F20"/>
          <w:sz w:val="22"/>
          <w:szCs w:val="22"/>
        </w:rPr>
        <w:t xml:space="preserve"> the key results of the EIA, the recommendations (referring to the draft EMP to be attached) and the assessment of the residual impacts. The consultants are also required to pro</w:t>
      </w:r>
      <w:r>
        <w:rPr>
          <w:color w:val="231F20"/>
          <w:sz w:val="22"/>
          <w:szCs w:val="22"/>
        </w:rPr>
        <w:t>vide any informa</w:t>
      </w:r>
      <w:r w:rsidRPr="00C6496D">
        <w:rPr>
          <w:color w:val="231F20"/>
          <w:sz w:val="22"/>
          <w:szCs w:val="22"/>
        </w:rPr>
        <w:t>tion relevant for further economic and financial analyses or for the general formulation study. The limitations of the EIA and its key assumptions should be articulated.</w:t>
      </w:r>
    </w:p>
    <w:p w:rsidR="006F0691" w:rsidRPr="00C6496D" w:rsidRDefault="006F0691" w:rsidP="00C6496D">
      <w:pPr>
        <w:pStyle w:val="BodyText"/>
        <w:rPr>
          <w:sz w:val="22"/>
          <w:szCs w:val="22"/>
        </w:rPr>
      </w:pPr>
    </w:p>
    <w:p w:rsidR="006F0691" w:rsidRPr="00C6496D" w:rsidRDefault="006F0691" w:rsidP="00C6496D">
      <w:pPr>
        <w:pStyle w:val="BodyText"/>
        <w:spacing w:before="9"/>
        <w:rPr>
          <w:sz w:val="22"/>
          <w:szCs w:val="22"/>
        </w:rPr>
      </w:pPr>
    </w:p>
    <w:p w:rsidR="006F0691" w:rsidRPr="00C6496D" w:rsidRDefault="003C7A67" w:rsidP="003C7A67">
      <w:pPr>
        <w:pStyle w:val="ListParagraph"/>
        <w:numPr>
          <w:ilvl w:val="2"/>
          <w:numId w:val="5"/>
        </w:numPr>
        <w:tabs>
          <w:tab w:val="left" w:pos="709"/>
        </w:tabs>
        <w:spacing w:line="244" w:lineRule="auto"/>
        <w:ind w:left="709" w:hanging="567"/>
        <w:jc w:val="both"/>
        <w:rPr>
          <w:i/>
        </w:rPr>
      </w:pPr>
      <w:r w:rsidRPr="00C6496D">
        <w:rPr>
          <w:i/>
          <w:color w:val="00A14B"/>
        </w:rPr>
        <w:t>(Optional) Identification and evaluation of environmental and climate-related risks, constraints and opportunities</w:t>
      </w:r>
    </w:p>
    <w:p w:rsidR="006F0691" w:rsidRPr="00C6496D" w:rsidRDefault="006F0691" w:rsidP="00C6496D">
      <w:pPr>
        <w:pStyle w:val="BodyText"/>
        <w:spacing w:before="2"/>
        <w:rPr>
          <w:i/>
          <w:sz w:val="22"/>
          <w:szCs w:val="22"/>
        </w:rPr>
      </w:pPr>
    </w:p>
    <w:p w:rsidR="006F0691" w:rsidRPr="00C6496D" w:rsidRDefault="003C7A67" w:rsidP="00C6496D">
      <w:pPr>
        <w:pStyle w:val="BodyText"/>
        <w:spacing w:before="1" w:line="244" w:lineRule="auto"/>
        <w:ind w:left="117"/>
        <w:jc w:val="both"/>
        <w:rPr>
          <w:sz w:val="22"/>
          <w:szCs w:val="22"/>
        </w:rPr>
      </w:pPr>
      <w:r w:rsidRPr="00C6496D">
        <w:rPr>
          <w:color w:val="231F20"/>
          <w:sz w:val="22"/>
          <w:szCs w:val="22"/>
        </w:rPr>
        <w:t>The consultants will identify and describe the potentially significant risks, constrai</w:t>
      </w:r>
      <w:r>
        <w:rPr>
          <w:color w:val="231F20"/>
          <w:sz w:val="22"/>
          <w:szCs w:val="22"/>
        </w:rPr>
        <w:t>nts and opportunities associat</w:t>
      </w:r>
      <w:r w:rsidRPr="00C6496D">
        <w:rPr>
          <w:color w:val="231F20"/>
          <w:sz w:val="22"/>
          <w:szCs w:val="22"/>
        </w:rPr>
        <w:t>ed with the environment in which the project will operate, including (but not necessarily limited to) the following aspects:</w:t>
      </w:r>
    </w:p>
    <w:p w:rsidR="006F0691" w:rsidRPr="00C6496D" w:rsidRDefault="006F0691" w:rsidP="00C6496D">
      <w:pPr>
        <w:pStyle w:val="BodyText"/>
        <w:spacing w:before="4"/>
        <w:rPr>
          <w:sz w:val="22"/>
          <w:szCs w:val="22"/>
        </w:rPr>
      </w:pPr>
    </w:p>
    <w:p w:rsidR="006F0691"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 xml:space="preserve">Availability – or scarcity – and quality of the natural resources (e.g. water, land, soils, energy, materials, minerals, plant, animal species, ecosystem services) on which project implementation and the achieve- </w:t>
      </w:r>
      <w:proofErr w:type="spellStart"/>
      <w:r w:rsidRPr="00C6496D">
        <w:rPr>
          <w:color w:val="231F20"/>
        </w:rPr>
        <w:t>ment</w:t>
      </w:r>
      <w:proofErr w:type="spellEnd"/>
      <w:r w:rsidRPr="00C6496D">
        <w:rPr>
          <w:color w:val="231F20"/>
        </w:rPr>
        <w:t xml:space="preserve"> of objectives will depend, </w:t>
      </w:r>
      <w:proofErr w:type="gramStart"/>
      <w:r w:rsidRPr="00C6496D">
        <w:rPr>
          <w:color w:val="231F20"/>
        </w:rPr>
        <w:t>taking into account</w:t>
      </w:r>
      <w:proofErr w:type="gramEnd"/>
      <w:r w:rsidRPr="00C6496D">
        <w:rPr>
          <w:color w:val="231F20"/>
        </w:rPr>
        <w:t xml:space="preserve"> existing pressures, current trends and the projected effects of climate change;</w:t>
      </w:r>
    </w:p>
    <w:p w:rsidR="006F0691"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 xml:space="preserve">Exposure to climate-related risks (e.g. resulting from increasing climate variability, expected effects of climate change). This will be done by reviewing relevant national, sub-regional and local reports and studies on the effects of climate variability and climate change, including proposed responses to ad- dress those effects by project partners and within the project context as relevant. These responses may include </w:t>
      </w:r>
      <w:r w:rsidRPr="00C6496D">
        <w:rPr>
          <w:color w:val="231F20"/>
        </w:rPr>
        <w:lastRenderedPageBreak/>
        <w:t>technical, policy and institutional components;</w:t>
      </w:r>
    </w:p>
    <w:p w:rsidR="006F0691"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Exposure to other environmental risks or constraints (e.g. biological conditions, pests, invasive species, wildfires, pollution originating from other human activities outside the scope of the project);</w:t>
      </w:r>
    </w:p>
    <w:p w:rsidR="006F0691"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 xml:space="preserve">Exposure to natural disasters, semi-natural disasters and technological accidents, including those that may become more severe or more </w:t>
      </w:r>
      <w:r>
        <w:rPr>
          <w:color w:val="231F20"/>
        </w:rPr>
        <w:t xml:space="preserve">frequent </w:t>
      </w:r>
      <w:proofErr w:type="gramStart"/>
      <w:r>
        <w:rPr>
          <w:color w:val="231F20"/>
        </w:rPr>
        <w:t>as a result of</w:t>
      </w:r>
      <w:proofErr w:type="gramEnd"/>
      <w:r>
        <w:rPr>
          <w:color w:val="231F20"/>
        </w:rPr>
        <w:t xml:space="preserve"> climate </w:t>
      </w:r>
      <w:r w:rsidRPr="00C6496D">
        <w:rPr>
          <w:color w:val="231F20"/>
        </w:rPr>
        <w:t>change.</w:t>
      </w:r>
    </w:p>
    <w:p w:rsidR="006F0691" w:rsidRPr="00C6496D" w:rsidRDefault="006F0691" w:rsidP="00C6496D">
      <w:pPr>
        <w:pStyle w:val="BodyText"/>
        <w:spacing w:before="3"/>
        <w:rPr>
          <w:sz w:val="22"/>
          <w:szCs w:val="22"/>
        </w:rPr>
      </w:pPr>
    </w:p>
    <w:p w:rsidR="006F0691" w:rsidRPr="00C6496D" w:rsidRDefault="003C7A67" w:rsidP="00C6496D">
      <w:pPr>
        <w:pStyle w:val="BodyText"/>
        <w:spacing w:line="244" w:lineRule="auto"/>
        <w:ind w:left="117"/>
        <w:jc w:val="both"/>
        <w:rPr>
          <w:sz w:val="22"/>
          <w:szCs w:val="22"/>
        </w:rPr>
      </w:pPr>
      <w:r w:rsidRPr="00C6496D">
        <w:rPr>
          <w:color w:val="231F20"/>
          <w:sz w:val="22"/>
          <w:szCs w:val="22"/>
        </w:rPr>
        <w:t>Although the analysis is likely to point out primarily to risks and constraints, the exi</w:t>
      </w:r>
      <w:r>
        <w:rPr>
          <w:color w:val="231F20"/>
          <w:sz w:val="22"/>
          <w:szCs w:val="22"/>
        </w:rPr>
        <w:t>stence of opportunities asso</w:t>
      </w:r>
      <w:r w:rsidRPr="00C6496D">
        <w:rPr>
          <w:color w:val="231F20"/>
          <w:sz w:val="22"/>
          <w:szCs w:val="22"/>
        </w:rPr>
        <w:t xml:space="preserve">ciated with the natural environment (e.g. availability of abundant natural resources which - if properly used and managed - can improve the project’s effectiveness, efficiency or sustainability; positive trends resulting from the projected effects of </w:t>
      </w:r>
      <w:r>
        <w:rPr>
          <w:color w:val="231F20"/>
          <w:sz w:val="22"/>
          <w:szCs w:val="22"/>
        </w:rPr>
        <w:t xml:space="preserve">climate change) should also be </w:t>
      </w:r>
      <w:r w:rsidRPr="00C6496D">
        <w:rPr>
          <w:color w:val="231F20"/>
          <w:sz w:val="22"/>
          <w:szCs w:val="22"/>
        </w:rPr>
        <w:t>investigated.</w:t>
      </w:r>
    </w:p>
    <w:p w:rsidR="006F0691" w:rsidRPr="00C6496D" w:rsidRDefault="006F0691" w:rsidP="00C6496D">
      <w:pPr>
        <w:pStyle w:val="BodyText"/>
        <w:spacing w:before="3"/>
        <w:rPr>
          <w:sz w:val="22"/>
          <w:szCs w:val="22"/>
        </w:rPr>
      </w:pPr>
    </w:p>
    <w:p w:rsidR="006F0691" w:rsidRPr="00C6496D" w:rsidRDefault="003C7A67" w:rsidP="00C6496D">
      <w:pPr>
        <w:pStyle w:val="BodyText"/>
        <w:spacing w:line="244" w:lineRule="auto"/>
        <w:ind w:left="117"/>
        <w:jc w:val="both"/>
        <w:rPr>
          <w:sz w:val="22"/>
          <w:szCs w:val="22"/>
        </w:rPr>
      </w:pPr>
      <w:r w:rsidRPr="00C6496D">
        <w:rPr>
          <w:color w:val="231F20"/>
          <w:sz w:val="22"/>
          <w:szCs w:val="22"/>
        </w:rPr>
        <w:t xml:space="preserve">The main environmental and climate-related risks, constraints and opportunities associated with the project   must be identified making use of the methodology proposed by the scoping study. </w:t>
      </w:r>
      <w:proofErr w:type="gramStart"/>
      <w:r w:rsidRPr="00C6496D">
        <w:rPr>
          <w:color w:val="231F20"/>
          <w:sz w:val="22"/>
          <w:szCs w:val="22"/>
        </w:rPr>
        <w:t>In order to</w:t>
      </w:r>
      <w:proofErr w:type="gramEnd"/>
      <w:r w:rsidRPr="00C6496D">
        <w:rPr>
          <w:color w:val="231F20"/>
          <w:sz w:val="22"/>
          <w:szCs w:val="22"/>
        </w:rPr>
        <w:t xml:space="preserve"> determine which    of them are ‘significant’ and may thus require a change in project design or the adoption of specific adaptation measures, it is suggested to </w:t>
      </w:r>
      <w:proofErr w:type="spellStart"/>
      <w:r w:rsidRPr="00C6496D">
        <w:rPr>
          <w:color w:val="231F20"/>
          <w:sz w:val="22"/>
          <w:szCs w:val="22"/>
        </w:rPr>
        <w:t>characterise</w:t>
      </w:r>
      <w:proofErr w:type="spellEnd"/>
      <w:r w:rsidRPr="00C6496D">
        <w:rPr>
          <w:color w:val="231F20"/>
          <w:sz w:val="22"/>
          <w:szCs w:val="22"/>
        </w:rPr>
        <w:t xml:space="preserve"> and evaluate risks, constraints and opportunities against the following criteria:</w:t>
      </w:r>
    </w:p>
    <w:p w:rsidR="006F0691" w:rsidRPr="00C6496D" w:rsidRDefault="006F0691" w:rsidP="00C6496D">
      <w:pPr>
        <w:pStyle w:val="BodyText"/>
        <w:spacing w:before="4"/>
        <w:rPr>
          <w:sz w:val="22"/>
          <w:szCs w:val="22"/>
        </w:rPr>
      </w:pPr>
    </w:p>
    <w:p w:rsidR="006F0691"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Relevance: are the identified risks, constraints and opportunities somehow relevant to the problems the project aims to address and to its</w:t>
      </w:r>
      <w:r>
        <w:rPr>
          <w:color w:val="231F20"/>
        </w:rPr>
        <w:t xml:space="preserve"> </w:t>
      </w:r>
      <w:proofErr w:type="gramStart"/>
      <w:r w:rsidRPr="00C6496D">
        <w:rPr>
          <w:color w:val="231F20"/>
        </w:rPr>
        <w:t>objectives?;</w:t>
      </w:r>
      <w:proofErr w:type="gramEnd"/>
    </w:p>
    <w:p w:rsid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 xml:space="preserve">Effectiveness: can the identified risks, constraints and opportunities positively influence the achievement of project results and objectives, or on the contrary </w:t>
      </w:r>
      <w:proofErr w:type="spellStart"/>
      <w:r w:rsidRPr="00C6496D">
        <w:rPr>
          <w:color w:val="231F20"/>
        </w:rPr>
        <w:t>jeopardise</w:t>
      </w:r>
      <w:proofErr w:type="spellEnd"/>
      <w:r w:rsidRPr="00C6496D">
        <w:rPr>
          <w:color w:val="231F20"/>
        </w:rPr>
        <w:t xml:space="preserve"> </w:t>
      </w:r>
      <w:proofErr w:type="gramStart"/>
      <w:r w:rsidRPr="00C6496D">
        <w:rPr>
          <w:color w:val="231F20"/>
        </w:rPr>
        <w:t>it?;</w:t>
      </w:r>
      <w:proofErr w:type="gramEnd"/>
    </w:p>
    <w:p w:rsid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3C7A67">
        <w:rPr>
          <w:color w:val="231F20"/>
        </w:rPr>
        <w:t xml:space="preserve">Efficiency (i.e. ‘value for money’ or ‘value for resources’): can the identified risks, constraints and opportunities contribute to the production of outputs and results at a ‘low’ or ‘reasonable’ cost in terms of resource use, or on the contrary lead to a disappointing ‘ratio’ between outputs/results produced and resources </w:t>
      </w:r>
      <w:proofErr w:type="gramStart"/>
      <w:r w:rsidRPr="003C7A67">
        <w:rPr>
          <w:color w:val="231F20"/>
        </w:rPr>
        <w:t>employed?</w:t>
      </w:r>
      <w:bookmarkStart w:id="9" w:name="mainstreaming_guidelines_112"/>
      <w:bookmarkEnd w:id="9"/>
      <w:r w:rsidRPr="003C7A67">
        <w:rPr>
          <w:color w:val="231F20"/>
        </w:rPr>
        <w:t>;</w:t>
      </w:r>
      <w:proofErr w:type="gramEnd"/>
    </w:p>
    <w:p w:rsid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3C7A67">
        <w:rPr>
          <w:color w:val="231F20"/>
        </w:rPr>
        <w:t>Sustainability: can the identified risks, constraints and opportunities promote, or on the contrary prevent, the sustainable production of project benefits over the project’s planned lifetime, from a financial, economic, environmental and social point of</w:t>
      </w:r>
      <w:r>
        <w:rPr>
          <w:color w:val="231F20"/>
        </w:rPr>
        <w:t xml:space="preserve"> </w:t>
      </w:r>
      <w:proofErr w:type="gramStart"/>
      <w:r w:rsidRPr="003C7A67">
        <w:rPr>
          <w:color w:val="231F20"/>
        </w:rPr>
        <w:t>view?;</w:t>
      </w:r>
      <w:proofErr w:type="gramEnd"/>
    </w:p>
    <w:p w:rsidR="006F0691"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3C7A67">
        <w:rPr>
          <w:color w:val="231F20"/>
        </w:rPr>
        <w:t>Impact: can the identified risks, constraints and opportunities contribute to the generation of positive, or on the contrary negative, overall developmental impacts of the project</w:t>
      </w:r>
      <w:r>
        <w:rPr>
          <w:color w:val="231F20"/>
        </w:rPr>
        <w:t xml:space="preserve"> on the wider society in which</w:t>
      </w:r>
      <w:r w:rsidRPr="003C7A67">
        <w:rPr>
          <w:color w:val="231F20"/>
        </w:rPr>
        <w:t xml:space="preserve"> it operates?</w:t>
      </w:r>
    </w:p>
    <w:p w:rsidR="006F0691" w:rsidRPr="00C6496D" w:rsidRDefault="006F0691" w:rsidP="00C6496D">
      <w:pPr>
        <w:pStyle w:val="BodyText"/>
        <w:rPr>
          <w:sz w:val="22"/>
          <w:szCs w:val="22"/>
        </w:rPr>
      </w:pPr>
    </w:p>
    <w:p w:rsidR="006F0691" w:rsidRPr="00C6496D" w:rsidRDefault="006F0691" w:rsidP="00C6496D">
      <w:pPr>
        <w:pStyle w:val="BodyText"/>
        <w:spacing w:before="9"/>
        <w:rPr>
          <w:sz w:val="22"/>
          <w:szCs w:val="22"/>
        </w:rPr>
      </w:pPr>
    </w:p>
    <w:p w:rsidR="006F0691" w:rsidRPr="003C7A67" w:rsidRDefault="003C7A67" w:rsidP="003C7A67">
      <w:pPr>
        <w:pStyle w:val="ListParagraph"/>
        <w:numPr>
          <w:ilvl w:val="2"/>
          <w:numId w:val="5"/>
        </w:numPr>
        <w:tabs>
          <w:tab w:val="left" w:pos="709"/>
        </w:tabs>
        <w:spacing w:line="244" w:lineRule="auto"/>
        <w:ind w:left="709" w:hanging="567"/>
        <w:jc w:val="both"/>
        <w:rPr>
          <w:i/>
          <w:color w:val="00A14B"/>
        </w:rPr>
      </w:pPr>
      <w:r w:rsidRPr="00C6496D">
        <w:rPr>
          <w:i/>
          <w:color w:val="00A14B"/>
        </w:rPr>
        <w:t>(Optional) Proposed adaptation and risk management</w:t>
      </w:r>
      <w:r w:rsidRPr="003C7A67">
        <w:rPr>
          <w:i/>
          <w:color w:val="00A14B"/>
        </w:rPr>
        <w:t xml:space="preserve"> </w:t>
      </w:r>
      <w:r w:rsidRPr="00C6496D">
        <w:rPr>
          <w:i/>
          <w:color w:val="00A14B"/>
        </w:rPr>
        <w:t>measures</w:t>
      </w:r>
    </w:p>
    <w:p w:rsidR="006F0691" w:rsidRPr="00C6496D" w:rsidRDefault="006F0691" w:rsidP="003C7A67">
      <w:pPr>
        <w:pStyle w:val="BodyText"/>
        <w:spacing w:before="8"/>
        <w:ind w:left="142"/>
        <w:rPr>
          <w:i/>
          <w:sz w:val="22"/>
          <w:szCs w:val="22"/>
        </w:rPr>
      </w:pPr>
    </w:p>
    <w:p w:rsidR="006F0691" w:rsidRPr="00C6496D" w:rsidRDefault="003C7A67" w:rsidP="003C7A67">
      <w:pPr>
        <w:pStyle w:val="BodyText"/>
        <w:spacing w:line="244" w:lineRule="auto"/>
        <w:ind w:left="142"/>
        <w:jc w:val="both"/>
        <w:rPr>
          <w:sz w:val="22"/>
          <w:szCs w:val="22"/>
        </w:rPr>
      </w:pPr>
      <w:r w:rsidRPr="00C6496D">
        <w:rPr>
          <w:color w:val="231F20"/>
          <w:sz w:val="22"/>
          <w:szCs w:val="22"/>
        </w:rPr>
        <w:t xml:space="preserve">Where significant risks, constraints and/or opportunities have emerged from the above evaluation, the consult- </w:t>
      </w:r>
      <w:r w:rsidRPr="00C6496D">
        <w:rPr>
          <w:color w:val="231F20"/>
          <w:spacing w:val="1"/>
          <w:sz w:val="22"/>
          <w:szCs w:val="22"/>
        </w:rPr>
        <w:t xml:space="preserve">ants </w:t>
      </w:r>
      <w:r w:rsidRPr="00C6496D">
        <w:rPr>
          <w:color w:val="231F20"/>
          <w:sz w:val="22"/>
          <w:szCs w:val="22"/>
        </w:rPr>
        <w:t>should propose measures and formulate recommendations to improve (if</w:t>
      </w:r>
      <w:r>
        <w:rPr>
          <w:color w:val="231F20"/>
          <w:sz w:val="22"/>
          <w:szCs w:val="22"/>
        </w:rPr>
        <w:t xml:space="preserve"> necessary) the integration of </w:t>
      </w:r>
      <w:r w:rsidRPr="00C6496D">
        <w:rPr>
          <w:color w:val="231F20"/>
          <w:sz w:val="22"/>
          <w:szCs w:val="22"/>
        </w:rPr>
        <w:t xml:space="preserve">these factors into project design. Recommendations will </w:t>
      </w:r>
      <w:proofErr w:type="gramStart"/>
      <w:r w:rsidRPr="00C6496D">
        <w:rPr>
          <w:color w:val="231F20"/>
          <w:sz w:val="22"/>
          <w:szCs w:val="22"/>
        </w:rPr>
        <w:t>take into account</w:t>
      </w:r>
      <w:proofErr w:type="gramEnd"/>
      <w:r w:rsidRPr="00C6496D">
        <w:rPr>
          <w:color w:val="231F20"/>
          <w:sz w:val="22"/>
          <w:szCs w:val="22"/>
        </w:rPr>
        <w:t xml:space="preserve"> any measure already put in place or considered</w:t>
      </w:r>
      <w:r w:rsidRPr="00C6496D">
        <w:rPr>
          <w:color w:val="231F20"/>
          <w:spacing w:val="7"/>
          <w:sz w:val="22"/>
          <w:szCs w:val="22"/>
        </w:rPr>
        <w:t xml:space="preserve"> </w:t>
      </w:r>
      <w:r w:rsidRPr="00C6496D">
        <w:rPr>
          <w:color w:val="231F20"/>
          <w:sz w:val="22"/>
          <w:szCs w:val="22"/>
        </w:rPr>
        <w:t>by</w:t>
      </w:r>
      <w:r w:rsidRPr="00C6496D">
        <w:rPr>
          <w:color w:val="231F20"/>
          <w:spacing w:val="7"/>
          <w:sz w:val="22"/>
          <w:szCs w:val="22"/>
        </w:rPr>
        <w:t xml:space="preserve"> </w:t>
      </w:r>
      <w:r w:rsidRPr="00C6496D">
        <w:rPr>
          <w:color w:val="231F20"/>
          <w:sz w:val="22"/>
          <w:szCs w:val="22"/>
        </w:rPr>
        <w:t>project</w:t>
      </w:r>
      <w:r w:rsidRPr="00C6496D">
        <w:rPr>
          <w:color w:val="231F20"/>
          <w:spacing w:val="7"/>
          <w:sz w:val="22"/>
          <w:szCs w:val="22"/>
        </w:rPr>
        <w:t xml:space="preserve"> </w:t>
      </w:r>
      <w:r w:rsidRPr="00C6496D">
        <w:rPr>
          <w:color w:val="231F20"/>
          <w:spacing w:val="1"/>
          <w:sz w:val="22"/>
          <w:szCs w:val="22"/>
        </w:rPr>
        <w:t>partners,</w:t>
      </w:r>
      <w:r w:rsidRPr="00C6496D">
        <w:rPr>
          <w:color w:val="231F20"/>
          <w:spacing w:val="7"/>
          <w:sz w:val="22"/>
          <w:szCs w:val="22"/>
        </w:rPr>
        <w:t xml:space="preserve"> </w:t>
      </w:r>
      <w:r w:rsidRPr="00C6496D">
        <w:rPr>
          <w:color w:val="231F20"/>
          <w:sz w:val="22"/>
          <w:szCs w:val="22"/>
        </w:rPr>
        <w:t>as</w:t>
      </w:r>
      <w:r w:rsidRPr="00C6496D">
        <w:rPr>
          <w:color w:val="231F20"/>
          <w:spacing w:val="7"/>
          <w:sz w:val="22"/>
          <w:szCs w:val="22"/>
        </w:rPr>
        <w:t xml:space="preserve"> </w:t>
      </w:r>
      <w:r w:rsidRPr="00C6496D">
        <w:rPr>
          <w:color w:val="231F20"/>
          <w:sz w:val="22"/>
          <w:szCs w:val="22"/>
        </w:rPr>
        <w:t>well</w:t>
      </w:r>
      <w:r w:rsidRPr="00C6496D">
        <w:rPr>
          <w:color w:val="231F20"/>
          <w:spacing w:val="7"/>
          <w:sz w:val="22"/>
          <w:szCs w:val="22"/>
        </w:rPr>
        <w:t xml:space="preserve"> </w:t>
      </w:r>
      <w:r w:rsidRPr="00C6496D">
        <w:rPr>
          <w:color w:val="231F20"/>
          <w:sz w:val="22"/>
          <w:szCs w:val="22"/>
        </w:rPr>
        <w:t>as</w:t>
      </w:r>
      <w:r w:rsidRPr="00C6496D">
        <w:rPr>
          <w:color w:val="231F20"/>
          <w:spacing w:val="7"/>
          <w:sz w:val="22"/>
          <w:szCs w:val="22"/>
        </w:rPr>
        <w:t xml:space="preserve"> </w:t>
      </w:r>
      <w:r w:rsidRPr="00C6496D">
        <w:rPr>
          <w:color w:val="231F20"/>
          <w:sz w:val="22"/>
          <w:szCs w:val="22"/>
        </w:rPr>
        <w:t>their</w:t>
      </w:r>
      <w:r w:rsidRPr="00C6496D">
        <w:rPr>
          <w:color w:val="231F20"/>
          <w:spacing w:val="7"/>
          <w:sz w:val="22"/>
          <w:szCs w:val="22"/>
        </w:rPr>
        <w:t xml:space="preserve"> </w:t>
      </w:r>
      <w:r w:rsidRPr="00C6496D">
        <w:rPr>
          <w:color w:val="231F20"/>
          <w:sz w:val="22"/>
          <w:szCs w:val="22"/>
        </w:rPr>
        <w:t>capacity</w:t>
      </w:r>
      <w:r w:rsidRPr="00C6496D">
        <w:rPr>
          <w:color w:val="231F20"/>
          <w:spacing w:val="7"/>
          <w:sz w:val="22"/>
          <w:szCs w:val="22"/>
        </w:rPr>
        <w:t xml:space="preserve"> </w:t>
      </w:r>
      <w:r w:rsidRPr="00C6496D">
        <w:rPr>
          <w:color w:val="231F20"/>
          <w:sz w:val="22"/>
          <w:szCs w:val="22"/>
        </w:rPr>
        <w:t>to</w:t>
      </w:r>
      <w:r w:rsidRPr="00C6496D">
        <w:rPr>
          <w:color w:val="231F20"/>
          <w:spacing w:val="7"/>
          <w:sz w:val="22"/>
          <w:szCs w:val="22"/>
        </w:rPr>
        <w:t xml:space="preserve"> </w:t>
      </w:r>
      <w:r w:rsidRPr="00C6496D">
        <w:rPr>
          <w:color w:val="231F20"/>
          <w:sz w:val="22"/>
          <w:szCs w:val="22"/>
        </w:rPr>
        <w:t>undertake</w:t>
      </w:r>
      <w:r w:rsidRPr="00C6496D">
        <w:rPr>
          <w:color w:val="231F20"/>
          <w:spacing w:val="7"/>
          <w:sz w:val="22"/>
          <w:szCs w:val="22"/>
        </w:rPr>
        <w:t xml:space="preserve"> </w:t>
      </w:r>
      <w:r w:rsidRPr="00C6496D">
        <w:rPr>
          <w:color w:val="231F20"/>
          <w:sz w:val="22"/>
          <w:szCs w:val="22"/>
        </w:rPr>
        <w:t>such</w:t>
      </w:r>
      <w:r w:rsidRPr="00C6496D">
        <w:rPr>
          <w:color w:val="231F20"/>
          <w:spacing w:val="7"/>
          <w:sz w:val="22"/>
          <w:szCs w:val="22"/>
        </w:rPr>
        <w:t xml:space="preserve"> </w:t>
      </w:r>
      <w:r w:rsidRPr="00C6496D">
        <w:rPr>
          <w:color w:val="231F20"/>
          <w:sz w:val="22"/>
          <w:szCs w:val="22"/>
        </w:rPr>
        <w:t>measures.</w:t>
      </w:r>
      <w:r w:rsidRPr="00C6496D">
        <w:rPr>
          <w:color w:val="231F20"/>
          <w:spacing w:val="7"/>
          <w:sz w:val="22"/>
          <w:szCs w:val="22"/>
        </w:rPr>
        <w:t xml:space="preserve"> </w:t>
      </w:r>
      <w:r w:rsidRPr="00C6496D">
        <w:rPr>
          <w:color w:val="231F20"/>
          <w:sz w:val="22"/>
          <w:szCs w:val="22"/>
        </w:rPr>
        <w:t>Actions</w:t>
      </w:r>
      <w:r w:rsidRPr="00C6496D">
        <w:rPr>
          <w:color w:val="231F20"/>
          <w:spacing w:val="7"/>
          <w:sz w:val="22"/>
          <w:szCs w:val="22"/>
        </w:rPr>
        <w:t xml:space="preserve"> </w:t>
      </w:r>
      <w:r w:rsidRPr="00C6496D">
        <w:rPr>
          <w:color w:val="231F20"/>
          <w:sz w:val="22"/>
          <w:szCs w:val="22"/>
        </w:rPr>
        <w:t>may</w:t>
      </w:r>
      <w:r w:rsidRPr="00C6496D">
        <w:rPr>
          <w:color w:val="231F20"/>
          <w:spacing w:val="7"/>
          <w:sz w:val="22"/>
          <w:szCs w:val="22"/>
        </w:rPr>
        <w:t xml:space="preserve"> </w:t>
      </w:r>
      <w:r w:rsidRPr="00C6496D">
        <w:rPr>
          <w:color w:val="231F20"/>
          <w:sz w:val="22"/>
          <w:szCs w:val="22"/>
        </w:rPr>
        <w:t>include:</w:t>
      </w:r>
    </w:p>
    <w:p w:rsidR="006F0691" w:rsidRPr="00C6496D" w:rsidRDefault="006F0691" w:rsidP="003C7A67">
      <w:pPr>
        <w:pStyle w:val="BodyText"/>
        <w:spacing w:before="4"/>
        <w:ind w:left="142"/>
        <w:rPr>
          <w:sz w:val="22"/>
          <w:szCs w:val="22"/>
        </w:rPr>
      </w:pPr>
    </w:p>
    <w:p w:rsidR="003C7A67"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 xml:space="preserve">Measures to strengthen the project’s and project partners’ adaptive capacity in the face </w:t>
      </w:r>
      <w:r w:rsidRPr="00C6496D">
        <w:rPr>
          <w:color w:val="231F20"/>
        </w:rPr>
        <w:lastRenderedPageBreak/>
        <w:t>of increasing climate variability and climate change (e.g. building early warning or emergency preparedness and dis- aster risk reduction mechanisms, diversification of income sources, improved access to financial services including insurance, development of capacities in these areas);</w:t>
      </w:r>
    </w:p>
    <w:p w:rsid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3C7A67">
        <w:rPr>
          <w:color w:val="231F20"/>
        </w:rPr>
        <w:t xml:space="preserve"> </w:t>
      </w:r>
      <w:r w:rsidRPr="00C6496D">
        <w:rPr>
          <w:color w:val="231F20"/>
        </w:rPr>
        <w:t>Measures to control or manage some identified risks (e.g. choice of project location to reduce exposure   to natural</w:t>
      </w:r>
      <w:r w:rsidRPr="003C7A67">
        <w:rPr>
          <w:color w:val="231F20"/>
        </w:rPr>
        <w:t xml:space="preserve"> </w:t>
      </w:r>
      <w:r w:rsidRPr="00C6496D">
        <w:rPr>
          <w:color w:val="231F20"/>
        </w:rPr>
        <w:t>disasters);</w:t>
      </w:r>
    </w:p>
    <w:p w:rsidR="003C7A67"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Measures to improve the project’s ability to operate under identified constraints (e.g. choice of most water-efficient or energy-efficient production options);</w:t>
      </w:r>
    </w:p>
    <w:p w:rsidR="006F0691"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Measures to better exploit some opportunities offered by the natural environment (e.g. use of a locally abundant source of renewable energy).</w:t>
      </w:r>
    </w:p>
    <w:p w:rsidR="006F0691" w:rsidRPr="00C6496D" w:rsidRDefault="006F0691" w:rsidP="003C7A67">
      <w:pPr>
        <w:pStyle w:val="BodyText"/>
        <w:spacing w:before="3"/>
        <w:ind w:left="142"/>
        <w:rPr>
          <w:sz w:val="22"/>
          <w:szCs w:val="22"/>
        </w:rPr>
      </w:pPr>
    </w:p>
    <w:p w:rsidR="006F0691" w:rsidRPr="00C6496D" w:rsidRDefault="003C7A67" w:rsidP="003C7A67">
      <w:pPr>
        <w:pStyle w:val="BodyText"/>
        <w:spacing w:before="1" w:line="244" w:lineRule="auto"/>
        <w:ind w:left="142"/>
        <w:jc w:val="both"/>
        <w:rPr>
          <w:sz w:val="22"/>
          <w:szCs w:val="22"/>
        </w:rPr>
      </w:pPr>
      <w:r w:rsidRPr="00C6496D">
        <w:rPr>
          <w:color w:val="231F20"/>
          <w:sz w:val="22"/>
          <w:szCs w:val="22"/>
        </w:rPr>
        <w:t xml:space="preserve">If the proposed adaptation, </w:t>
      </w:r>
      <w:proofErr w:type="spellStart"/>
      <w:r w:rsidRPr="00C6496D">
        <w:rPr>
          <w:color w:val="231F20"/>
          <w:sz w:val="22"/>
          <w:szCs w:val="22"/>
        </w:rPr>
        <w:t>optimisation</w:t>
      </w:r>
      <w:proofErr w:type="spellEnd"/>
      <w:r w:rsidRPr="00C6496D">
        <w:rPr>
          <w:color w:val="231F20"/>
          <w:sz w:val="22"/>
          <w:szCs w:val="22"/>
        </w:rPr>
        <w:t xml:space="preserve"> or risk management measures involve an additional cost (compared to the options currently considered), the report should include an estimation of these costs. It should also identify who would be in charge of implementing </w:t>
      </w:r>
      <w:proofErr w:type="gramStart"/>
      <w:r w:rsidRPr="00C6496D">
        <w:rPr>
          <w:color w:val="231F20"/>
          <w:sz w:val="22"/>
          <w:szCs w:val="22"/>
        </w:rPr>
        <w:t>these  measures</w:t>
      </w:r>
      <w:proofErr w:type="gramEnd"/>
      <w:r w:rsidRPr="00C6496D">
        <w:rPr>
          <w:color w:val="231F20"/>
          <w:sz w:val="22"/>
          <w:szCs w:val="22"/>
        </w:rPr>
        <w:t>.</w:t>
      </w:r>
    </w:p>
    <w:p w:rsidR="006F0691" w:rsidRPr="00C6496D" w:rsidRDefault="006F0691" w:rsidP="00C6496D">
      <w:pPr>
        <w:pStyle w:val="BodyText"/>
        <w:rPr>
          <w:sz w:val="22"/>
          <w:szCs w:val="22"/>
        </w:rPr>
      </w:pPr>
    </w:p>
    <w:p w:rsidR="006F0691" w:rsidRPr="00C6496D" w:rsidRDefault="006F0691" w:rsidP="00C6496D">
      <w:pPr>
        <w:pStyle w:val="BodyText"/>
        <w:spacing w:before="10"/>
        <w:rPr>
          <w:sz w:val="22"/>
          <w:szCs w:val="22"/>
        </w:rPr>
      </w:pPr>
    </w:p>
    <w:p w:rsidR="006F0691" w:rsidRPr="003C7A67" w:rsidRDefault="003C7A67" w:rsidP="003C7A67">
      <w:pPr>
        <w:pStyle w:val="ListParagraph"/>
        <w:numPr>
          <w:ilvl w:val="2"/>
          <w:numId w:val="5"/>
        </w:numPr>
        <w:tabs>
          <w:tab w:val="left" w:pos="709"/>
        </w:tabs>
        <w:spacing w:line="244" w:lineRule="auto"/>
        <w:ind w:left="709" w:hanging="567"/>
        <w:jc w:val="both"/>
        <w:rPr>
          <w:i/>
          <w:color w:val="00A14B"/>
        </w:rPr>
      </w:pPr>
      <w:r w:rsidRPr="00C6496D">
        <w:rPr>
          <w:i/>
          <w:color w:val="00A14B"/>
        </w:rPr>
        <w:t>(Optional) Limitations of the risk and constraint</w:t>
      </w:r>
      <w:r w:rsidRPr="003C7A67">
        <w:rPr>
          <w:i/>
          <w:color w:val="00A14B"/>
        </w:rPr>
        <w:t xml:space="preserve"> </w:t>
      </w:r>
      <w:r w:rsidRPr="00C6496D">
        <w:rPr>
          <w:i/>
          <w:color w:val="00A14B"/>
        </w:rPr>
        <w:t>assessment</w:t>
      </w:r>
    </w:p>
    <w:p w:rsidR="006F0691" w:rsidRPr="003C7A67" w:rsidRDefault="006F0691" w:rsidP="003C7A67">
      <w:pPr>
        <w:pStyle w:val="BodyText"/>
        <w:spacing w:before="8"/>
        <w:ind w:left="142"/>
        <w:rPr>
          <w:color w:val="231F20"/>
          <w:sz w:val="22"/>
          <w:szCs w:val="22"/>
        </w:rPr>
      </w:pPr>
    </w:p>
    <w:p w:rsidR="006F0691" w:rsidRPr="003C7A67" w:rsidRDefault="003C7A67" w:rsidP="003C7A67">
      <w:pPr>
        <w:pStyle w:val="BodyText"/>
        <w:spacing w:line="244" w:lineRule="auto"/>
        <w:ind w:left="142"/>
        <w:jc w:val="both"/>
        <w:rPr>
          <w:color w:val="231F20"/>
          <w:sz w:val="22"/>
          <w:szCs w:val="22"/>
        </w:rPr>
      </w:pPr>
      <w:r w:rsidRPr="00C6496D">
        <w:rPr>
          <w:color w:val="231F20"/>
          <w:sz w:val="22"/>
          <w:szCs w:val="22"/>
        </w:rPr>
        <w:t>The consultants should underline all the major limitations, weaknesses and uncertainties of this part of the study. They are required to highlight areas where information is deficient and to make clear how the assessment of significance has been determined, for example the use of quality objectives, stakeholder views and professional judgement.</w:t>
      </w:r>
    </w:p>
    <w:p w:rsidR="006F0691" w:rsidRPr="003C7A67" w:rsidRDefault="006F0691" w:rsidP="003C7A67">
      <w:pPr>
        <w:pStyle w:val="BodyText"/>
        <w:ind w:left="142"/>
        <w:rPr>
          <w:color w:val="231F20"/>
          <w:sz w:val="22"/>
          <w:szCs w:val="22"/>
        </w:rPr>
      </w:pPr>
    </w:p>
    <w:p w:rsidR="006F0691" w:rsidRPr="003C7A67" w:rsidRDefault="006F0691" w:rsidP="003C7A67">
      <w:pPr>
        <w:pStyle w:val="BodyText"/>
        <w:spacing w:before="9"/>
        <w:ind w:left="142"/>
        <w:rPr>
          <w:color w:val="231F20"/>
          <w:sz w:val="22"/>
          <w:szCs w:val="22"/>
        </w:rPr>
      </w:pPr>
    </w:p>
    <w:p w:rsidR="006F0691" w:rsidRPr="003C7A67" w:rsidRDefault="003C7A67" w:rsidP="003C7A67">
      <w:pPr>
        <w:pStyle w:val="ListParagraph"/>
        <w:numPr>
          <w:ilvl w:val="2"/>
          <w:numId w:val="5"/>
        </w:numPr>
        <w:tabs>
          <w:tab w:val="left" w:pos="709"/>
        </w:tabs>
        <w:spacing w:line="244" w:lineRule="auto"/>
        <w:ind w:left="709" w:hanging="567"/>
        <w:jc w:val="both"/>
        <w:rPr>
          <w:i/>
          <w:color w:val="00A14B"/>
        </w:rPr>
      </w:pPr>
      <w:r w:rsidRPr="00C6496D">
        <w:rPr>
          <w:i/>
          <w:color w:val="00A14B"/>
        </w:rPr>
        <w:t xml:space="preserve">(Optional) Conclusions on environmental and climate-related risks, constraints </w:t>
      </w:r>
      <w:proofErr w:type="gramStart"/>
      <w:r w:rsidRPr="00C6496D">
        <w:rPr>
          <w:i/>
          <w:color w:val="00A14B"/>
        </w:rPr>
        <w:t xml:space="preserve">and </w:t>
      </w:r>
      <w:r w:rsidRPr="003C7A67">
        <w:rPr>
          <w:i/>
          <w:color w:val="00A14B"/>
        </w:rPr>
        <w:t xml:space="preserve"> </w:t>
      </w:r>
      <w:r w:rsidRPr="00C6496D">
        <w:rPr>
          <w:i/>
          <w:color w:val="00A14B"/>
        </w:rPr>
        <w:t>opportunities</w:t>
      </w:r>
      <w:proofErr w:type="gramEnd"/>
    </w:p>
    <w:p w:rsidR="006F0691" w:rsidRPr="00C6496D" w:rsidRDefault="006F0691" w:rsidP="00C6496D">
      <w:pPr>
        <w:pStyle w:val="BodyText"/>
        <w:spacing w:before="7"/>
        <w:rPr>
          <w:i/>
          <w:sz w:val="22"/>
          <w:szCs w:val="22"/>
        </w:rPr>
      </w:pPr>
    </w:p>
    <w:p w:rsidR="006F0691" w:rsidRPr="00C6496D" w:rsidRDefault="003C7A67" w:rsidP="003C7A67">
      <w:pPr>
        <w:pStyle w:val="BodyText"/>
        <w:spacing w:before="8"/>
        <w:ind w:left="142"/>
        <w:rPr>
          <w:sz w:val="22"/>
          <w:szCs w:val="22"/>
        </w:rPr>
      </w:pPr>
      <w:r w:rsidRPr="00C6496D">
        <w:rPr>
          <w:color w:val="231F20"/>
          <w:sz w:val="22"/>
          <w:szCs w:val="22"/>
        </w:rPr>
        <w:t xml:space="preserve">This section will </w:t>
      </w:r>
      <w:proofErr w:type="spellStart"/>
      <w:r w:rsidRPr="00C6496D">
        <w:rPr>
          <w:color w:val="231F20"/>
          <w:sz w:val="22"/>
          <w:szCs w:val="22"/>
        </w:rPr>
        <w:t>summarise</w:t>
      </w:r>
      <w:proofErr w:type="spellEnd"/>
      <w:r w:rsidRPr="00C6496D">
        <w:rPr>
          <w:color w:val="231F20"/>
          <w:sz w:val="22"/>
          <w:szCs w:val="22"/>
        </w:rPr>
        <w:t xml:space="preserve"> the key results of the second part of the study, the recommendations and a brief description of the residual risks (i.e. those that cannot be controlled or satisfactorily managed within the limited scope of the project). The consultants are also required to provide any information relevant for further economic and financial analysis or for the general formulation study. The limitations of the risk, constraint and opportunity assessment and its key assumptions should be </w:t>
      </w:r>
      <w:proofErr w:type="spellStart"/>
      <w:r w:rsidRPr="00C6496D">
        <w:rPr>
          <w:color w:val="231F20"/>
          <w:sz w:val="22"/>
          <w:szCs w:val="22"/>
        </w:rPr>
        <w:t>summarised</w:t>
      </w:r>
      <w:proofErr w:type="spellEnd"/>
      <w:r w:rsidRPr="00C6496D">
        <w:rPr>
          <w:color w:val="231F20"/>
          <w:sz w:val="22"/>
          <w:szCs w:val="22"/>
        </w:rPr>
        <w:t>.</w:t>
      </w:r>
    </w:p>
    <w:p w:rsidR="006F0691" w:rsidRDefault="006F0691" w:rsidP="00C6496D">
      <w:pPr>
        <w:pStyle w:val="BodyText"/>
        <w:spacing w:before="8"/>
        <w:rPr>
          <w:sz w:val="22"/>
          <w:szCs w:val="22"/>
        </w:rPr>
      </w:pPr>
    </w:p>
    <w:p w:rsidR="003C7A67" w:rsidRPr="00C6496D" w:rsidRDefault="003C7A67" w:rsidP="00C6496D">
      <w:pPr>
        <w:pStyle w:val="BodyText"/>
        <w:spacing w:before="8"/>
        <w:rPr>
          <w:sz w:val="22"/>
          <w:szCs w:val="22"/>
        </w:rPr>
      </w:pPr>
    </w:p>
    <w:p w:rsidR="006F0691" w:rsidRPr="00C6496D" w:rsidRDefault="003C7A67" w:rsidP="00C6496D">
      <w:pPr>
        <w:pStyle w:val="ListParagraph"/>
        <w:numPr>
          <w:ilvl w:val="0"/>
          <w:numId w:val="5"/>
        </w:numPr>
        <w:tabs>
          <w:tab w:val="left" w:pos="323"/>
        </w:tabs>
        <w:spacing w:before="101"/>
        <w:ind w:left="322"/>
        <w:jc w:val="both"/>
      </w:pPr>
      <w:bookmarkStart w:id="10" w:name="mainstreaming_guidelines_113"/>
      <w:bookmarkEnd w:id="10"/>
      <w:r w:rsidRPr="00C6496D">
        <w:rPr>
          <w:color w:val="00A14B"/>
        </w:rPr>
        <w:t>WORK</w:t>
      </w:r>
      <w:r w:rsidRPr="00C6496D">
        <w:rPr>
          <w:color w:val="00A14B"/>
          <w:spacing w:val="8"/>
        </w:rPr>
        <w:t xml:space="preserve"> </w:t>
      </w:r>
      <w:r w:rsidRPr="00C6496D">
        <w:rPr>
          <w:color w:val="00A14B"/>
          <w:spacing w:val="3"/>
        </w:rPr>
        <w:t>PLAN</w:t>
      </w:r>
    </w:p>
    <w:p w:rsidR="006F0691" w:rsidRPr="00C6496D" w:rsidRDefault="006F0691" w:rsidP="00C6496D">
      <w:pPr>
        <w:pStyle w:val="BodyText"/>
        <w:spacing w:before="8"/>
        <w:rPr>
          <w:sz w:val="22"/>
          <w:szCs w:val="22"/>
        </w:rPr>
      </w:pPr>
    </w:p>
    <w:p w:rsidR="006F0691" w:rsidRPr="00C6496D" w:rsidRDefault="003C7A67" w:rsidP="00C6496D">
      <w:pPr>
        <w:pStyle w:val="BodyText"/>
        <w:ind w:left="117"/>
        <w:jc w:val="both"/>
        <w:rPr>
          <w:sz w:val="22"/>
          <w:szCs w:val="22"/>
        </w:rPr>
      </w:pPr>
      <w:r w:rsidRPr="00C6496D">
        <w:rPr>
          <w:color w:val="231F20"/>
          <w:sz w:val="22"/>
          <w:szCs w:val="22"/>
        </w:rPr>
        <w:t>The work plan should include but not necessarily be limited to the following activities:</w:t>
      </w:r>
    </w:p>
    <w:p w:rsidR="006F0691" w:rsidRPr="00C6496D" w:rsidRDefault="006F0691" w:rsidP="00C6496D">
      <w:pPr>
        <w:pStyle w:val="BodyText"/>
        <w:spacing w:before="4"/>
        <w:rPr>
          <w:sz w:val="22"/>
          <w:szCs w:val="22"/>
        </w:rPr>
      </w:pPr>
    </w:p>
    <w:p w:rsidR="006F0691" w:rsidRPr="00C6496D" w:rsidRDefault="003C7A67" w:rsidP="00C6496D">
      <w:pPr>
        <w:pStyle w:val="Heading2"/>
        <w:rPr>
          <w:sz w:val="22"/>
          <w:szCs w:val="22"/>
        </w:rPr>
      </w:pPr>
      <w:r w:rsidRPr="00C6496D">
        <w:rPr>
          <w:color w:val="00A14B"/>
          <w:sz w:val="22"/>
          <w:szCs w:val="22"/>
        </w:rPr>
        <w:t>EIA scoping study</w:t>
      </w:r>
    </w:p>
    <w:p w:rsidR="006F0691" w:rsidRPr="00C6496D" w:rsidRDefault="006F0691" w:rsidP="00C6496D">
      <w:pPr>
        <w:pStyle w:val="BodyText"/>
        <w:spacing w:before="3"/>
        <w:rPr>
          <w:b/>
          <w:i/>
          <w:sz w:val="22"/>
          <w:szCs w:val="22"/>
        </w:rPr>
      </w:pPr>
    </w:p>
    <w:p w:rsidR="003C7A67"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3C7A67">
        <w:rPr>
          <w:color w:val="231F20"/>
        </w:rPr>
        <w:t>Fact finding/data collection;</w:t>
      </w:r>
    </w:p>
    <w:p w:rsidR="003C7A67"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Identification and engagement of stakeholders;</w:t>
      </w:r>
    </w:p>
    <w:p w:rsidR="006F0691"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Analysis/preparation of scoping report;</w:t>
      </w:r>
    </w:p>
    <w:p w:rsidR="00EE634A" w:rsidRDefault="00EE634A">
      <w:r>
        <w:br w:type="page"/>
      </w:r>
    </w:p>
    <w:p w:rsidR="006F0691" w:rsidRPr="00C6496D" w:rsidRDefault="003C7A67" w:rsidP="00C6496D">
      <w:pPr>
        <w:pStyle w:val="Heading2"/>
        <w:spacing w:before="1"/>
        <w:rPr>
          <w:sz w:val="22"/>
          <w:szCs w:val="22"/>
        </w:rPr>
      </w:pPr>
      <w:r w:rsidRPr="00C6496D">
        <w:rPr>
          <w:color w:val="00A14B"/>
          <w:sz w:val="22"/>
          <w:szCs w:val="22"/>
        </w:rPr>
        <w:lastRenderedPageBreak/>
        <w:t>EIA study</w:t>
      </w:r>
    </w:p>
    <w:p w:rsidR="006F0691" w:rsidRPr="00C6496D" w:rsidRDefault="006F0691" w:rsidP="00C6496D">
      <w:pPr>
        <w:pStyle w:val="BodyText"/>
        <w:spacing w:before="3"/>
        <w:rPr>
          <w:b/>
          <w:i/>
          <w:sz w:val="22"/>
          <w:szCs w:val="22"/>
        </w:rPr>
      </w:pPr>
    </w:p>
    <w:p w:rsid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Review of documentation (e.g. CEP, relevant existing SEAs, identification and pre-feasibility reports);</w:t>
      </w:r>
    </w:p>
    <w:p w:rsid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Review of relevant environmental literature, environmental policy and legislation fram</w:t>
      </w:r>
      <w:r>
        <w:rPr>
          <w:color w:val="231F20"/>
        </w:rPr>
        <w:t>ework (legislation, regulations</w:t>
      </w:r>
      <w:r w:rsidRPr="00C6496D">
        <w:rPr>
          <w:color w:val="231F20"/>
        </w:rPr>
        <w:t xml:space="preserve"> and standards);</w:t>
      </w:r>
    </w:p>
    <w:p w:rsidR="003C7A67"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Fieldwork and ana</w:t>
      </w:r>
      <w:r>
        <w:rPr>
          <w:color w:val="231F20"/>
        </w:rPr>
        <w:t xml:space="preserve">lyses, including engagement of </w:t>
      </w:r>
      <w:r w:rsidRPr="00C6496D">
        <w:rPr>
          <w:color w:val="231F20"/>
        </w:rPr>
        <w:t>stakeholders;</w:t>
      </w:r>
    </w:p>
    <w:p w:rsidR="003C7A67"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Impact identification and evaluation;</w:t>
      </w:r>
    </w:p>
    <w:p w:rsidR="003C7A67"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Preparation of mitigation/</w:t>
      </w:r>
      <w:proofErr w:type="spellStart"/>
      <w:r w:rsidRPr="00C6496D">
        <w:rPr>
          <w:color w:val="231F20"/>
        </w:rPr>
        <w:t>optimisation</w:t>
      </w:r>
      <w:proofErr w:type="spellEnd"/>
      <w:r w:rsidRPr="00C6496D">
        <w:rPr>
          <w:color w:val="231F20"/>
        </w:rPr>
        <w:t xml:space="preserve"> measures;</w:t>
      </w:r>
    </w:p>
    <w:p w:rsidR="003C7A67"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Preparation of the EMP;</w:t>
      </w:r>
    </w:p>
    <w:p w:rsidR="006F0691"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Preparation of the final EIA report.</w:t>
      </w:r>
    </w:p>
    <w:p w:rsidR="006F0691" w:rsidRPr="00C6496D" w:rsidRDefault="006F0691" w:rsidP="00C6496D">
      <w:pPr>
        <w:pStyle w:val="BodyText"/>
        <w:spacing w:before="8"/>
        <w:rPr>
          <w:sz w:val="22"/>
          <w:szCs w:val="22"/>
        </w:rPr>
      </w:pPr>
    </w:p>
    <w:p w:rsidR="006F0691" w:rsidRPr="00C6496D" w:rsidRDefault="003C7A67" w:rsidP="00C6496D">
      <w:pPr>
        <w:pStyle w:val="BodyText"/>
        <w:spacing w:line="244" w:lineRule="auto"/>
        <w:ind w:left="117"/>
        <w:rPr>
          <w:sz w:val="22"/>
          <w:szCs w:val="22"/>
        </w:rPr>
      </w:pPr>
      <w:proofErr w:type="gramStart"/>
      <w:r w:rsidRPr="00C6496D">
        <w:rPr>
          <w:color w:val="231F20"/>
          <w:sz w:val="22"/>
          <w:szCs w:val="22"/>
        </w:rPr>
        <w:t>On the basis of</w:t>
      </w:r>
      <w:proofErr w:type="gramEnd"/>
      <w:r w:rsidRPr="00C6496D">
        <w:rPr>
          <w:color w:val="231F20"/>
          <w:sz w:val="22"/>
          <w:szCs w:val="22"/>
        </w:rPr>
        <w:t xml:space="preserve"> the proposed work plan and time schedule outlined, the consultants must provide a detailed work plan for the EIA study in their</w:t>
      </w:r>
      <w:r w:rsidRPr="00C6496D">
        <w:rPr>
          <w:color w:val="231F20"/>
          <w:spacing w:val="52"/>
          <w:sz w:val="22"/>
          <w:szCs w:val="22"/>
        </w:rPr>
        <w:t xml:space="preserve"> </w:t>
      </w:r>
      <w:r w:rsidRPr="00C6496D">
        <w:rPr>
          <w:color w:val="231F20"/>
          <w:sz w:val="22"/>
          <w:szCs w:val="22"/>
        </w:rPr>
        <w:t>proposal.</w:t>
      </w:r>
    </w:p>
    <w:p w:rsidR="006F0691" w:rsidRPr="00C6496D" w:rsidRDefault="006F0691" w:rsidP="00C6496D">
      <w:pPr>
        <w:pStyle w:val="BodyText"/>
        <w:rPr>
          <w:sz w:val="22"/>
          <w:szCs w:val="22"/>
        </w:rPr>
      </w:pPr>
    </w:p>
    <w:p w:rsidR="006F0691" w:rsidRPr="00C6496D" w:rsidRDefault="006F0691" w:rsidP="00C6496D">
      <w:pPr>
        <w:pStyle w:val="BodyText"/>
        <w:spacing w:before="9"/>
        <w:rPr>
          <w:sz w:val="22"/>
          <w:szCs w:val="22"/>
        </w:rPr>
      </w:pPr>
    </w:p>
    <w:p w:rsidR="006F0691" w:rsidRPr="00C6496D" w:rsidRDefault="003C7A67" w:rsidP="00C6496D">
      <w:pPr>
        <w:pStyle w:val="ListParagraph"/>
        <w:numPr>
          <w:ilvl w:val="0"/>
          <w:numId w:val="5"/>
        </w:numPr>
        <w:tabs>
          <w:tab w:val="left" w:pos="325"/>
        </w:tabs>
        <w:ind w:left="324" w:hanging="207"/>
        <w:jc w:val="both"/>
      </w:pPr>
      <w:r w:rsidRPr="00C6496D">
        <w:rPr>
          <w:color w:val="00A14B"/>
          <w:spacing w:val="1"/>
        </w:rPr>
        <w:t>EXPERTISE</w:t>
      </w:r>
      <w:r w:rsidRPr="00C6496D">
        <w:rPr>
          <w:color w:val="00A14B"/>
          <w:spacing w:val="27"/>
        </w:rPr>
        <w:t xml:space="preserve"> </w:t>
      </w:r>
      <w:r w:rsidRPr="00C6496D">
        <w:rPr>
          <w:color w:val="00A14B"/>
        </w:rPr>
        <w:t>REQUIRED</w:t>
      </w:r>
    </w:p>
    <w:p w:rsidR="006F0691" w:rsidRPr="00C6496D" w:rsidRDefault="006F0691" w:rsidP="00C6496D">
      <w:pPr>
        <w:pStyle w:val="BodyText"/>
        <w:spacing w:before="8"/>
        <w:rPr>
          <w:sz w:val="22"/>
          <w:szCs w:val="22"/>
        </w:rPr>
      </w:pPr>
    </w:p>
    <w:p w:rsidR="006F0691" w:rsidRPr="00C6496D" w:rsidRDefault="003C7A67" w:rsidP="00AF3A0F">
      <w:pPr>
        <w:pStyle w:val="BodyText"/>
        <w:ind w:left="142"/>
        <w:jc w:val="both"/>
        <w:rPr>
          <w:sz w:val="22"/>
          <w:szCs w:val="22"/>
        </w:rPr>
      </w:pPr>
      <w:r w:rsidRPr="00C6496D">
        <w:rPr>
          <w:color w:val="231F20"/>
          <w:sz w:val="22"/>
          <w:szCs w:val="22"/>
        </w:rPr>
        <w:t>The proposed mission shall be conducted by a team of (</w:t>
      </w:r>
      <w:r w:rsidRPr="00C6496D">
        <w:rPr>
          <w:i/>
          <w:color w:val="231F20"/>
          <w:sz w:val="22"/>
          <w:szCs w:val="22"/>
        </w:rPr>
        <w:t>number</w:t>
      </w:r>
      <w:r w:rsidRPr="00C6496D">
        <w:rPr>
          <w:color w:val="231F20"/>
          <w:sz w:val="22"/>
          <w:szCs w:val="22"/>
        </w:rPr>
        <w:t>) experts, who should have the following profiles:</w:t>
      </w:r>
    </w:p>
    <w:p w:rsidR="006F0691" w:rsidRPr="00C6496D" w:rsidRDefault="006F0691" w:rsidP="00AF3A0F">
      <w:pPr>
        <w:pStyle w:val="BodyText"/>
        <w:spacing w:before="9"/>
        <w:ind w:left="142"/>
        <w:rPr>
          <w:sz w:val="22"/>
          <w:szCs w:val="22"/>
        </w:rPr>
      </w:pPr>
    </w:p>
    <w:p w:rsid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Expert level I or level II with at least 10 years’ experience in conducti</w:t>
      </w:r>
      <w:r>
        <w:rPr>
          <w:color w:val="231F20"/>
        </w:rPr>
        <w:t>ng environmental impact assess</w:t>
      </w:r>
      <w:r w:rsidRPr="00C6496D">
        <w:rPr>
          <w:color w:val="231F20"/>
        </w:rPr>
        <w:t xml:space="preserve">ments. </w:t>
      </w:r>
      <w:proofErr w:type="spellStart"/>
      <w:r w:rsidRPr="00C6496D">
        <w:rPr>
          <w:color w:val="231F20"/>
        </w:rPr>
        <w:t>She/He</w:t>
      </w:r>
      <w:proofErr w:type="spellEnd"/>
      <w:r w:rsidRPr="00C6496D">
        <w:rPr>
          <w:color w:val="231F20"/>
        </w:rPr>
        <w:t xml:space="preserve"> would be the team leader;</w:t>
      </w:r>
    </w:p>
    <w:p w:rsidR="006F0691" w:rsidRPr="003C7A67" w:rsidRDefault="003C7A67" w:rsidP="003C7A67">
      <w:pPr>
        <w:pStyle w:val="ListParagraph"/>
        <w:numPr>
          <w:ilvl w:val="0"/>
          <w:numId w:val="6"/>
        </w:numPr>
        <w:tabs>
          <w:tab w:val="left" w:pos="810"/>
        </w:tabs>
        <w:spacing w:before="106" w:line="285" w:lineRule="auto"/>
        <w:ind w:left="1099" w:hanging="283"/>
        <w:jc w:val="both"/>
        <w:rPr>
          <w:color w:val="231F20"/>
        </w:rPr>
      </w:pPr>
      <w:r w:rsidRPr="00C6496D">
        <w:rPr>
          <w:color w:val="231F20"/>
        </w:rPr>
        <w:t>(</w:t>
      </w:r>
      <w:r w:rsidRPr="003C7A67">
        <w:rPr>
          <w:color w:val="231F20"/>
        </w:rPr>
        <w:t>Number</w:t>
      </w:r>
      <w:r w:rsidRPr="00C6496D">
        <w:rPr>
          <w:color w:val="231F20"/>
        </w:rPr>
        <w:t xml:space="preserve">) </w:t>
      </w:r>
      <w:r w:rsidRPr="003C7A67">
        <w:rPr>
          <w:color w:val="231F20"/>
        </w:rPr>
        <w:t xml:space="preserve">experts </w:t>
      </w:r>
      <w:r w:rsidRPr="00C6496D">
        <w:rPr>
          <w:color w:val="231F20"/>
        </w:rPr>
        <w:t>level II with at least 5 year’s relevant experience (</w:t>
      </w:r>
      <w:r w:rsidRPr="003C7A67">
        <w:rPr>
          <w:color w:val="231F20"/>
        </w:rPr>
        <w:t xml:space="preserve">adjust as appropriate) </w:t>
      </w:r>
      <w:r w:rsidRPr="00C6496D">
        <w:rPr>
          <w:color w:val="231F20"/>
        </w:rPr>
        <w:t>and with a technical background in (specify). (</w:t>
      </w:r>
      <w:r w:rsidRPr="003C7A67">
        <w:rPr>
          <w:color w:val="231F20"/>
        </w:rPr>
        <w:t xml:space="preserve">The number of experts and </w:t>
      </w:r>
      <w:proofErr w:type="spellStart"/>
      <w:r w:rsidRPr="003C7A67">
        <w:rPr>
          <w:color w:val="231F20"/>
        </w:rPr>
        <w:t>specialities</w:t>
      </w:r>
      <w:proofErr w:type="spellEnd"/>
      <w:r w:rsidRPr="003C7A67">
        <w:rPr>
          <w:color w:val="231F20"/>
        </w:rPr>
        <w:t xml:space="preserve"> may be revised or adjusted at a later stage </w:t>
      </w:r>
      <w:proofErr w:type="gramStart"/>
      <w:r w:rsidRPr="003C7A67">
        <w:rPr>
          <w:color w:val="231F20"/>
        </w:rPr>
        <w:t>on the basis of</w:t>
      </w:r>
      <w:proofErr w:type="gramEnd"/>
      <w:r w:rsidRPr="003C7A67">
        <w:rPr>
          <w:color w:val="231F20"/>
        </w:rPr>
        <w:t xml:space="preserve"> the results of the scoping study</w:t>
      </w:r>
      <w:r w:rsidRPr="00C6496D">
        <w:rPr>
          <w:color w:val="231F20"/>
        </w:rPr>
        <w:t>).</w:t>
      </w:r>
    </w:p>
    <w:p w:rsidR="006F0691" w:rsidRPr="00C6496D" w:rsidRDefault="006F0691" w:rsidP="00C6496D">
      <w:pPr>
        <w:pStyle w:val="BodyText"/>
        <w:spacing w:before="2"/>
        <w:rPr>
          <w:sz w:val="22"/>
          <w:szCs w:val="22"/>
        </w:rPr>
      </w:pPr>
    </w:p>
    <w:p w:rsidR="006F0691" w:rsidRPr="00AF3A0F" w:rsidRDefault="003C7A67" w:rsidP="00AF3A0F">
      <w:pPr>
        <w:pStyle w:val="BodyText"/>
        <w:ind w:left="142"/>
        <w:jc w:val="both"/>
        <w:rPr>
          <w:color w:val="231F20"/>
          <w:sz w:val="22"/>
          <w:szCs w:val="22"/>
        </w:rPr>
      </w:pPr>
      <w:r w:rsidRPr="00C6496D">
        <w:rPr>
          <w:color w:val="231F20"/>
          <w:sz w:val="22"/>
          <w:szCs w:val="22"/>
        </w:rPr>
        <w:t xml:space="preserve">The team is expected to include </w:t>
      </w:r>
      <w:r w:rsidRPr="00AF3A0F">
        <w:rPr>
          <w:color w:val="231F20"/>
          <w:sz w:val="22"/>
          <w:szCs w:val="22"/>
        </w:rPr>
        <w:t xml:space="preserve">experts </w:t>
      </w:r>
      <w:r w:rsidRPr="00C6496D">
        <w:rPr>
          <w:color w:val="231F20"/>
          <w:sz w:val="22"/>
          <w:szCs w:val="22"/>
        </w:rPr>
        <w:t xml:space="preserve">with local or regional knowledge/expertise. The </w:t>
      </w:r>
      <w:r w:rsidRPr="00AF3A0F">
        <w:rPr>
          <w:color w:val="231F20"/>
          <w:sz w:val="22"/>
          <w:szCs w:val="22"/>
        </w:rPr>
        <w:t xml:space="preserve">experts </w:t>
      </w:r>
      <w:r w:rsidRPr="00C6496D">
        <w:rPr>
          <w:color w:val="231F20"/>
          <w:sz w:val="22"/>
          <w:szCs w:val="22"/>
        </w:rPr>
        <w:t>should have excellent skills in (</w:t>
      </w:r>
      <w:r w:rsidRPr="00AF3A0F">
        <w:rPr>
          <w:color w:val="231F20"/>
          <w:sz w:val="22"/>
          <w:szCs w:val="22"/>
        </w:rPr>
        <w:t>specify</w:t>
      </w:r>
      <w:r w:rsidRPr="00C6496D">
        <w:rPr>
          <w:color w:val="231F20"/>
          <w:sz w:val="22"/>
          <w:szCs w:val="22"/>
        </w:rPr>
        <w:t>). (</w:t>
      </w:r>
      <w:r w:rsidRPr="00AF3A0F">
        <w:rPr>
          <w:color w:val="231F20"/>
          <w:sz w:val="22"/>
          <w:szCs w:val="22"/>
        </w:rPr>
        <w:t>Specify language</w:t>
      </w:r>
      <w:r w:rsidRPr="00C6496D">
        <w:rPr>
          <w:color w:val="231F20"/>
          <w:sz w:val="22"/>
          <w:szCs w:val="22"/>
        </w:rPr>
        <w:t xml:space="preserve">) will be the working language; the final report must be presented in </w:t>
      </w:r>
      <w:r w:rsidRPr="00AF3A0F">
        <w:rPr>
          <w:color w:val="231F20"/>
          <w:sz w:val="22"/>
          <w:szCs w:val="22"/>
        </w:rPr>
        <w:t>(specify language).</w:t>
      </w:r>
    </w:p>
    <w:p w:rsidR="006F0691" w:rsidRPr="00AF3A0F" w:rsidRDefault="006F0691" w:rsidP="00AF3A0F">
      <w:pPr>
        <w:pStyle w:val="BodyText"/>
        <w:ind w:left="142"/>
        <w:jc w:val="both"/>
        <w:rPr>
          <w:color w:val="231F20"/>
          <w:sz w:val="22"/>
          <w:szCs w:val="22"/>
        </w:rPr>
      </w:pPr>
    </w:p>
    <w:p w:rsidR="006F0691" w:rsidRDefault="003C7A67" w:rsidP="00AF3A0F">
      <w:pPr>
        <w:pStyle w:val="BodyText"/>
        <w:ind w:left="142"/>
        <w:jc w:val="both"/>
        <w:rPr>
          <w:color w:val="231F20"/>
          <w:sz w:val="22"/>
          <w:szCs w:val="22"/>
        </w:rPr>
      </w:pPr>
      <w:r w:rsidRPr="00C6496D">
        <w:rPr>
          <w:color w:val="231F20"/>
          <w:sz w:val="22"/>
          <w:szCs w:val="22"/>
        </w:rPr>
        <w:t xml:space="preserve">For each specialist proposed, a </w:t>
      </w:r>
      <w:r w:rsidRPr="00AF3A0F">
        <w:rPr>
          <w:color w:val="231F20"/>
          <w:sz w:val="22"/>
          <w:szCs w:val="22"/>
        </w:rPr>
        <w:t xml:space="preserve">curriculum vitae </w:t>
      </w:r>
      <w:r w:rsidRPr="00C6496D">
        <w:rPr>
          <w:color w:val="231F20"/>
          <w:sz w:val="22"/>
          <w:szCs w:val="22"/>
        </w:rPr>
        <w:t>mus</w:t>
      </w:r>
      <w:r w:rsidR="00AF3A0F">
        <w:rPr>
          <w:color w:val="231F20"/>
          <w:sz w:val="22"/>
          <w:szCs w:val="22"/>
        </w:rPr>
        <w:t>t be provided of no more than (</w:t>
      </w:r>
      <w:r w:rsidRPr="00AF3A0F">
        <w:rPr>
          <w:color w:val="231F20"/>
          <w:sz w:val="22"/>
          <w:szCs w:val="22"/>
        </w:rPr>
        <w:t>four</w:t>
      </w:r>
      <w:r w:rsidRPr="00C6496D">
        <w:rPr>
          <w:color w:val="231F20"/>
          <w:sz w:val="22"/>
          <w:szCs w:val="22"/>
        </w:rPr>
        <w:t>) pages setting out their relevant qualifications and experience.</w:t>
      </w:r>
    </w:p>
    <w:p w:rsidR="00F24A37" w:rsidRPr="00AF3A0F" w:rsidRDefault="00F24A37" w:rsidP="00AF3A0F">
      <w:pPr>
        <w:pStyle w:val="BodyText"/>
        <w:ind w:left="142"/>
        <w:jc w:val="both"/>
        <w:rPr>
          <w:color w:val="231F20"/>
          <w:sz w:val="22"/>
          <w:szCs w:val="22"/>
        </w:rPr>
      </w:pPr>
    </w:p>
    <w:p w:rsidR="006F0691" w:rsidRPr="00C6496D" w:rsidRDefault="006F0691" w:rsidP="00C6496D">
      <w:pPr>
        <w:pStyle w:val="BodyText"/>
        <w:spacing w:before="8"/>
        <w:ind w:left="142"/>
        <w:rPr>
          <w:sz w:val="22"/>
          <w:szCs w:val="22"/>
        </w:rPr>
      </w:pPr>
    </w:p>
    <w:p w:rsidR="006F0691" w:rsidRPr="00C6496D" w:rsidRDefault="003C7A67" w:rsidP="00AF3A0F">
      <w:pPr>
        <w:pStyle w:val="ListParagraph"/>
        <w:numPr>
          <w:ilvl w:val="0"/>
          <w:numId w:val="5"/>
        </w:numPr>
        <w:tabs>
          <w:tab w:val="left" w:pos="323"/>
        </w:tabs>
        <w:spacing w:before="101"/>
        <w:ind w:left="322"/>
        <w:jc w:val="both"/>
      </w:pPr>
      <w:bookmarkStart w:id="11" w:name="mainstreaming_guidelines_114"/>
      <w:bookmarkEnd w:id="11"/>
      <w:r w:rsidRPr="00C6496D">
        <w:rPr>
          <w:color w:val="00A14B"/>
          <w:spacing w:val="1"/>
        </w:rPr>
        <w:t>REPORTING</w:t>
      </w:r>
    </w:p>
    <w:p w:rsidR="006F0691" w:rsidRPr="00C6496D" w:rsidRDefault="006F0691" w:rsidP="00C6496D">
      <w:pPr>
        <w:pStyle w:val="BodyText"/>
        <w:ind w:left="142"/>
        <w:rPr>
          <w:sz w:val="22"/>
          <w:szCs w:val="22"/>
        </w:rPr>
      </w:pPr>
    </w:p>
    <w:p w:rsidR="006F0691" w:rsidRPr="00C6496D" w:rsidRDefault="006F0691" w:rsidP="00C6496D">
      <w:pPr>
        <w:pStyle w:val="BodyText"/>
        <w:spacing w:before="3"/>
        <w:ind w:left="142"/>
        <w:rPr>
          <w:sz w:val="22"/>
          <w:szCs w:val="22"/>
        </w:rPr>
      </w:pPr>
    </w:p>
    <w:p w:rsidR="006F0691" w:rsidRPr="00C6496D" w:rsidRDefault="003C7A67" w:rsidP="00AF3A0F">
      <w:pPr>
        <w:pStyle w:val="ListParagraph"/>
        <w:numPr>
          <w:ilvl w:val="1"/>
          <w:numId w:val="5"/>
        </w:numPr>
        <w:tabs>
          <w:tab w:val="left" w:pos="709"/>
        </w:tabs>
        <w:ind w:left="142" w:firstLine="0"/>
        <w:jc w:val="both"/>
        <w:rPr>
          <w:i/>
        </w:rPr>
      </w:pPr>
      <w:r w:rsidRPr="00C6496D">
        <w:rPr>
          <w:i/>
          <w:color w:val="00A14B"/>
        </w:rPr>
        <w:t>EIA SCOPING</w:t>
      </w:r>
      <w:r w:rsidRPr="00C6496D">
        <w:rPr>
          <w:i/>
          <w:color w:val="00A14B"/>
          <w:spacing w:val="10"/>
        </w:rPr>
        <w:t xml:space="preserve"> </w:t>
      </w:r>
      <w:r w:rsidRPr="00C6496D">
        <w:rPr>
          <w:i/>
          <w:color w:val="00A14B"/>
        </w:rPr>
        <w:t>STUDY</w:t>
      </w:r>
    </w:p>
    <w:p w:rsidR="006F0691" w:rsidRPr="00C6496D" w:rsidRDefault="006F0691" w:rsidP="00C6496D">
      <w:pPr>
        <w:pStyle w:val="BodyText"/>
        <w:spacing w:before="8"/>
        <w:ind w:left="142"/>
        <w:rPr>
          <w:i/>
          <w:sz w:val="22"/>
          <w:szCs w:val="22"/>
        </w:rPr>
      </w:pPr>
    </w:p>
    <w:p w:rsidR="006F0691" w:rsidRPr="00C6496D" w:rsidRDefault="003C7A67" w:rsidP="00C6496D">
      <w:pPr>
        <w:pStyle w:val="BodyText"/>
        <w:ind w:left="142"/>
        <w:jc w:val="both"/>
        <w:rPr>
          <w:sz w:val="22"/>
          <w:szCs w:val="22"/>
        </w:rPr>
      </w:pPr>
      <w:r w:rsidRPr="00C6496D">
        <w:rPr>
          <w:color w:val="231F20"/>
          <w:sz w:val="22"/>
          <w:szCs w:val="22"/>
        </w:rPr>
        <w:t>The scoping study must be presented in the format given in Appendix 1.</w:t>
      </w:r>
    </w:p>
    <w:p w:rsidR="006F0691" w:rsidRPr="00C6496D" w:rsidRDefault="006F0691" w:rsidP="00C6496D">
      <w:pPr>
        <w:pStyle w:val="BodyText"/>
        <w:spacing w:before="8"/>
        <w:ind w:left="142"/>
        <w:rPr>
          <w:sz w:val="22"/>
          <w:szCs w:val="22"/>
        </w:rPr>
      </w:pPr>
    </w:p>
    <w:p w:rsidR="006F0691" w:rsidRPr="00C6496D" w:rsidRDefault="003C7A67" w:rsidP="00C6496D">
      <w:pPr>
        <w:pStyle w:val="BodyText"/>
        <w:spacing w:line="244" w:lineRule="auto"/>
        <w:ind w:left="142"/>
        <w:jc w:val="both"/>
        <w:rPr>
          <w:sz w:val="22"/>
          <w:szCs w:val="22"/>
        </w:rPr>
      </w:pPr>
      <w:r w:rsidRPr="00C6496D">
        <w:rPr>
          <w:color w:val="231F20"/>
          <w:sz w:val="22"/>
          <w:szCs w:val="22"/>
        </w:rPr>
        <w:t>The detailed stakeholder engagement strategy must be presented two weeks after kick-off; (</w:t>
      </w:r>
      <w:r w:rsidRPr="00C6496D">
        <w:rPr>
          <w:i/>
          <w:color w:val="231F20"/>
          <w:sz w:val="22"/>
          <w:szCs w:val="22"/>
        </w:rPr>
        <w:t>number</w:t>
      </w:r>
      <w:r w:rsidRPr="00C6496D">
        <w:rPr>
          <w:color w:val="231F20"/>
          <w:sz w:val="22"/>
          <w:szCs w:val="22"/>
        </w:rPr>
        <w:t>) copies are to be presented to (</w:t>
      </w:r>
      <w:r w:rsidRPr="00C6496D">
        <w:rPr>
          <w:i/>
          <w:color w:val="231F20"/>
          <w:sz w:val="22"/>
          <w:szCs w:val="22"/>
        </w:rPr>
        <w:t xml:space="preserve">names and </w:t>
      </w:r>
      <w:proofErr w:type="spellStart"/>
      <w:r w:rsidRPr="00C6496D">
        <w:rPr>
          <w:i/>
          <w:color w:val="231F20"/>
          <w:sz w:val="22"/>
          <w:szCs w:val="22"/>
        </w:rPr>
        <w:t>organisations</w:t>
      </w:r>
      <w:proofErr w:type="spellEnd"/>
      <w:r w:rsidR="00AF3A0F">
        <w:rPr>
          <w:color w:val="231F20"/>
          <w:sz w:val="22"/>
          <w:szCs w:val="22"/>
        </w:rPr>
        <w:t xml:space="preserve">) for </w:t>
      </w:r>
      <w:r w:rsidRPr="00C6496D">
        <w:rPr>
          <w:color w:val="231F20"/>
          <w:sz w:val="22"/>
          <w:szCs w:val="22"/>
        </w:rPr>
        <w:t>comments.</w:t>
      </w:r>
    </w:p>
    <w:p w:rsidR="006F0691" w:rsidRPr="00C6496D" w:rsidRDefault="006F0691" w:rsidP="00C6496D">
      <w:pPr>
        <w:pStyle w:val="BodyText"/>
        <w:spacing w:before="3"/>
        <w:ind w:left="142"/>
        <w:rPr>
          <w:sz w:val="22"/>
          <w:szCs w:val="22"/>
        </w:rPr>
      </w:pPr>
    </w:p>
    <w:p w:rsidR="006F0691" w:rsidRPr="00C6496D" w:rsidRDefault="003C7A67" w:rsidP="00C6496D">
      <w:pPr>
        <w:pStyle w:val="BodyText"/>
        <w:spacing w:line="244" w:lineRule="auto"/>
        <w:ind w:left="142"/>
        <w:jc w:val="both"/>
        <w:rPr>
          <w:sz w:val="22"/>
          <w:szCs w:val="22"/>
        </w:rPr>
      </w:pPr>
      <w:r w:rsidRPr="00C6496D">
        <w:rPr>
          <w:color w:val="231F20"/>
          <w:sz w:val="22"/>
          <w:szCs w:val="22"/>
        </w:rPr>
        <w:lastRenderedPageBreak/>
        <w:t>The draft scoping report in (</w:t>
      </w:r>
      <w:r w:rsidRPr="00C6496D">
        <w:rPr>
          <w:i/>
          <w:color w:val="231F20"/>
          <w:sz w:val="22"/>
          <w:szCs w:val="22"/>
        </w:rPr>
        <w:t>number</w:t>
      </w:r>
      <w:r w:rsidRPr="00C6496D">
        <w:rPr>
          <w:color w:val="231F20"/>
          <w:sz w:val="22"/>
          <w:szCs w:val="22"/>
        </w:rPr>
        <w:t>) copies (double-sided printing) is to be presented to (</w:t>
      </w:r>
      <w:r w:rsidR="00AF3A0F">
        <w:rPr>
          <w:i/>
          <w:color w:val="231F20"/>
          <w:sz w:val="22"/>
          <w:szCs w:val="22"/>
        </w:rPr>
        <w:t xml:space="preserve">names and </w:t>
      </w:r>
      <w:proofErr w:type="spellStart"/>
      <w:r w:rsidR="00AF3A0F">
        <w:rPr>
          <w:i/>
          <w:color w:val="231F20"/>
          <w:sz w:val="22"/>
          <w:szCs w:val="22"/>
        </w:rPr>
        <w:t>organi</w:t>
      </w:r>
      <w:r w:rsidRPr="00C6496D">
        <w:rPr>
          <w:i/>
          <w:color w:val="231F20"/>
          <w:sz w:val="22"/>
          <w:szCs w:val="22"/>
        </w:rPr>
        <w:t>sations</w:t>
      </w:r>
      <w:proofErr w:type="spellEnd"/>
      <w:r w:rsidRPr="00C6496D">
        <w:rPr>
          <w:color w:val="231F20"/>
          <w:sz w:val="22"/>
          <w:szCs w:val="22"/>
        </w:rPr>
        <w:t>) for comments by (</w:t>
      </w:r>
      <w:r w:rsidRPr="00C6496D">
        <w:rPr>
          <w:i/>
          <w:color w:val="231F20"/>
          <w:sz w:val="22"/>
          <w:szCs w:val="22"/>
        </w:rPr>
        <w:t>date</w:t>
      </w:r>
      <w:r w:rsidRPr="00C6496D">
        <w:rPr>
          <w:color w:val="231F20"/>
          <w:sz w:val="22"/>
          <w:szCs w:val="22"/>
        </w:rPr>
        <w:t>). Comments from the concerned authorities and the EC should be expected by (</w:t>
      </w:r>
      <w:r w:rsidRPr="00C6496D">
        <w:rPr>
          <w:i/>
          <w:color w:val="231F20"/>
          <w:sz w:val="22"/>
          <w:szCs w:val="22"/>
        </w:rPr>
        <w:t>date</w:t>
      </w:r>
      <w:r w:rsidRPr="00C6496D">
        <w:rPr>
          <w:color w:val="231F20"/>
          <w:sz w:val="22"/>
          <w:szCs w:val="22"/>
        </w:rPr>
        <w:t>). The consultants will take account of these comments in preparing the final scoping report. (</w:t>
      </w:r>
      <w:r w:rsidRPr="00C6496D">
        <w:rPr>
          <w:i/>
          <w:color w:val="231F20"/>
          <w:sz w:val="22"/>
          <w:szCs w:val="22"/>
        </w:rPr>
        <w:t>number</w:t>
      </w:r>
      <w:r w:rsidRPr="00C6496D">
        <w:rPr>
          <w:color w:val="231F20"/>
          <w:sz w:val="22"/>
          <w:szCs w:val="22"/>
        </w:rPr>
        <w:t>) copies of the final scoping report in (</w:t>
      </w:r>
      <w:r w:rsidRPr="00C6496D">
        <w:rPr>
          <w:i/>
          <w:color w:val="231F20"/>
          <w:sz w:val="22"/>
          <w:szCs w:val="22"/>
        </w:rPr>
        <w:t>language</w:t>
      </w:r>
      <w:r w:rsidRPr="00C6496D">
        <w:rPr>
          <w:color w:val="231F20"/>
          <w:sz w:val="22"/>
          <w:szCs w:val="22"/>
        </w:rPr>
        <w:t>) (double-sided printing) are to be submitted by (</w:t>
      </w:r>
      <w:r w:rsidRPr="00C6496D">
        <w:rPr>
          <w:i/>
          <w:color w:val="231F20"/>
          <w:sz w:val="22"/>
          <w:szCs w:val="22"/>
        </w:rPr>
        <w:t>date</w:t>
      </w:r>
      <w:r w:rsidRPr="00C6496D">
        <w:rPr>
          <w:color w:val="231F20"/>
          <w:sz w:val="22"/>
          <w:szCs w:val="22"/>
        </w:rPr>
        <w:t>).</w:t>
      </w:r>
    </w:p>
    <w:p w:rsidR="006F0691" w:rsidRPr="00C6496D" w:rsidRDefault="006F0691" w:rsidP="00C6496D">
      <w:pPr>
        <w:pStyle w:val="BodyText"/>
        <w:ind w:left="142"/>
        <w:rPr>
          <w:sz w:val="22"/>
          <w:szCs w:val="22"/>
        </w:rPr>
      </w:pPr>
    </w:p>
    <w:p w:rsidR="006F0691" w:rsidRPr="00C6496D" w:rsidRDefault="006F0691" w:rsidP="00C6496D">
      <w:pPr>
        <w:pStyle w:val="BodyText"/>
        <w:spacing w:before="9"/>
        <w:ind w:left="142"/>
        <w:rPr>
          <w:sz w:val="22"/>
          <w:szCs w:val="22"/>
        </w:rPr>
      </w:pPr>
    </w:p>
    <w:p w:rsidR="006F0691" w:rsidRPr="00C6496D" w:rsidRDefault="003C7A67" w:rsidP="00AF3A0F">
      <w:pPr>
        <w:pStyle w:val="ListParagraph"/>
        <w:numPr>
          <w:ilvl w:val="1"/>
          <w:numId w:val="5"/>
        </w:numPr>
        <w:tabs>
          <w:tab w:val="left" w:pos="567"/>
        </w:tabs>
        <w:ind w:left="142" w:firstLine="0"/>
        <w:jc w:val="both"/>
        <w:rPr>
          <w:i/>
        </w:rPr>
      </w:pPr>
      <w:r w:rsidRPr="00C6496D">
        <w:rPr>
          <w:i/>
          <w:color w:val="00A14B"/>
        </w:rPr>
        <w:t>EIA</w:t>
      </w:r>
      <w:r w:rsidRPr="00C6496D">
        <w:rPr>
          <w:i/>
          <w:color w:val="00A14B"/>
          <w:spacing w:val="3"/>
        </w:rPr>
        <w:t xml:space="preserve"> </w:t>
      </w:r>
      <w:r w:rsidRPr="00C6496D">
        <w:rPr>
          <w:i/>
          <w:color w:val="00A14B"/>
        </w:rPr>
        <w:t>STUDY</w:t>
      </w:r>
    </w:p>
    <w:p w:rsidR="006F0691" w:rsidRPr="00C6496D" w:rsidRDefault="006F0691" w:rsidP="00C6496D">
      <w:pPr>
        <w:pStyle w:val="BodyText"/>
        <w:spacing w:before="8"/>
        <w:ind w:left="142"/>
        <w:rPr>
          <w:i/>
          <w:sz w:val="22"/>
          <w:szCs w:val="22"/>
        </w:rPr>
      </w:pPr>
    </w:p>
    <w:p w:rsidR="006F0691" w:rsidRPr="00C6496D" w:rsidRDefault="003C7A67" w:rsidP="00C6496D">
      <w:pPr>
        <w:pStyle w:val="BodyText"/>
        <w:spacing w:line="244" w:lineRule="auto"/>
        <w:ind w:left="142"/>
        <w:jc w:val="both"/>
        <w:rPr>
          <w:sz w:val="22"/>
          <w:szCs w:val="22"/>
        </w:rPr>
      </w:pPr>
      <w:r w:rsidRPr="00C6496D">
        <w:rPr>
          <w:color w:val="231F20"/>
          <w:sz w:val="22"/>
          <w:szCs w:val="22"/>
        </w:rPr>
        <w:t>Feedback on the scoping study will be provided no later than (</w:t>
      </w:r>
      <w:r w:rsidRPr="00C6496D">
        <w:rPr>
          <w:i/>
          <w:color w:val="231F20"/>
          <w:sz w:val="22"/>
          <w:szCs w:val="22"/>
        </w:rPr>
        <w:t>number</w:t>
      </w:r>
      <w:r w:rsidRPr="00C6496D">
        <w:rPr>
          <w:color w:val="231F20"/>
          <w:sz w:val="22"/>
          <w:szCs w:val="22"/>
        </w:rPr>
        <w:t>) weeks after its submission, setting the scope of the EIA study. The EIA study will begin no later than (</w:t>
      </w:r>
      <w:r w:rsidRPr="00C6496D">
        <w:rPr>
          <w:i/>
          <w:color w:val="231F20"/>
          <w:sz w:val="22"/>
          <w:szCs w:val="22"/>
        </w:rPr>
        <w:t>number</w:t>
      </w:r>
      <w:r w:rsidRPr="00C6496D">
        <w:rPr>
          <w:color w:val="231F20"/>
          <w:sz w:val="22"/>
          <w:szCs w:val="22"/>
        </w:rPr>
        <w:t>) weeks after this date.</w:t>
      </w:r>
    </w:p>
    <w:p w:rsidR="006F0691" w:rsidRPr="00C6496D" w:rsidRDefault="006F0691" w:rsidP="00C6496D">
      <w:pPr>
        <w:pStyle w:val="BodyText"/>
        <w:spacing w:before="3"/>
        <w:ind w:left="142"/>
        <w:rPr>
          <w:sz w:val="22"/>
          <w:szCs w:val="22"/>
        </w:rPr>
      </w:pPr>
    </w:p>
    <w:p w:rsidR="006F0691" w:rsidRPr="00C6496D" w:rsidRDefault="003C7A67" w:rsidP="00C6496D">
      <w:pPr>
        <w:pStyle w:val="BodyText"/>
        <w:spacing w:line="244" w:lineRule="auto"/>
        <w:ind w:left="142"/>
        <w:jc w:val="both"/>
        <w:rPr>
          <w:sz w:val="22"/>
          <w:szCs w:val="22"/>
        </w:rPr>
      </w:pPr>
      <w:r w:rsidRPr="00C6496D">
        <w:rPr>
          <w:color w:val="231F20"/>
          <w:sz w:val="22"/>
          <w:szCs w:val="22"/>
        </w:rPr>
        <w:t>The EIA report must be presented in the format given in Appendix 2. The underlying analyses are to be presented in appendices to this report.</w:t>
      </w:r>
    </w:p>
    <w:p w:rsidR="006F0691" w:rsidRPr="00C6496D" w:rsidRDefault="006F0691" w:rsidP="00C6496D">
      <w:pPr>
        <w:pStyle w:val="BodyText"/>
        <w:spacing w:before="3"/>
        <w:ind w:left="142"/>
        <w:rPr>
          <w:sz w:val="22"/>
          <w:szCs w:val="22"/>
        </w:rPr>
      </w:pPr>
    </w:p>
    <w:p w:rsidR="006F0691" w:rsidRPr="00C6496D" w:rsidRDefault="003C7A67" w:rsidP="00C6496D">
      <w:pPr>
        <w:spacing w:line="244" w:lineRule="auto"/>
        <w:ind w:left="142"/>
        <w:jc w:val="both"/>
      </w:pPr>
      <w:r w:rsidRPr="00C6496D">
        <w:rPr>
          <w:color w:val="231F20"/>
        </w:rPr>
        <w:t>The</w:t>
      </w:r>
      <w:r w:rsidRPr="00C6496D">
        <w:rPr>
          <w:color w:val="231F20"/>
          <w:spacing w:val="-4"/>
        </w:rPr>
        <w:t xml:space="preserve"> </w:t>
      </w:r>
      <w:r w:rsidRPr="00C6496D">
        <w:rPr>
          <w:color w:val="231F20"/>
        </w:rPr>
        <w:t>draft</w:t>
      </w:r>
      <w:r w:rsidRPr="00C6496D">
        <w:rPr>
          <w:color w:val="231F20"/>
          <w:spacing w:val="-4"/>
        </w:rPr>
        <w:t xml:space="preserve"> </w:t>
      </w:r>
      <w:r w:rsidRPr="00C6496D">
        <w:rPr>
          <w:color w:val="231F20"/>
        </w:rPr>
        <w:t>EIA</w:t>
      </w:r>
      <w:r w:rsidRPr="00C6496D">
        <w:rPr>
          <w:color w:val="231F20"/>
          <w:spacing w:val="-4"/>
        </w:rPr>
        <w:t xml:space="preserve"> </w:t>
      </w:r>
      <w:r w:rsidRPr="00C6496D">
        <w:rPr>
          <w:color w:val="231F20"/>
        </w:rPr>
        <w:t>report</w:t>
      </w:r>
      <w:r w:rsidRPr="00C6496D">
        <w:rPr>
          <w:color w:val="231F20"/>
          <w:spacing w:val="-4"/>
        </w:rPr>
        <w:t xml:space="preserve"> </w:t>
      </w:r>
      <w:r w:rsidRPr="00C6496D">
        <w:rPr>
          <w:color w:val="231F20"/>
        </w:rPr>
        <w:t>in</w:t>
      </w:r>
      <w:r w:rsidRPr="00C6496D">
        <w:rPr>
          <w:color w:val="231F20"/>
          <w:spacing w:val="-4"/>
        </w:rPr>
        <w:t xml:space="preserve"> </w:t>
      </w:r>
      <w:r w:rsidRPr="00C6496D">
        <w:rPr>
          <w:color w:val="231F20"/>
        </w:rPr>
        <w:t>(</w:t>
      </w:r>
      <w:r w:rsidRPr="00C6496D">
        <w:rPr>
          <w:i/>
          <w:color w:val="231F20"/>
        </w:rPr>
        <w:t>number</w:t>
      </w:r>
      <w:r w:rsidRPr="00C6496D">
        <w:rPr>
          <w:color w:val="231F20"/>
        </w:rPr>
        <w:t>)</w:t>
      </w:r>
      <w:r w:rsidRPr="00C6496D">
        <w:rPr>
          <w:color w:val="231F20"/>
          <w:spacing w:val="-4"/>
        </w:rPr>
        <w:t xml:space="preserve"> </w:t>
      </w:r>
      <w:r w:rsidRPr="00C6496D">
        <w:rPr>
          <w:color w:val="231F20"/>
        </w:rPr>
        <w:t>copies</w:t>
      </w:r>
      <w:r w:rsidRPr="00C6496D">
        <w:rPr>
          <w:color w:val="231F20"/>
          <w:spacing w:val="-4"/>
        </w:rPr>
        <w:t xml:space="preserve"> </w:t>
      </w:r>
      <w:r w:rsidRPr="00C6496D">
        <w:rPr>
          <w:color w:val="231F20"/>
        </w:rPr>
        <w:t>(double-sided</w:t>
      </w:r>
      <w:r w:rsidRPr="00C6496D">
        <w:rPr>
          <w:color w:val="231F20"/>
          <w:spacing w:val="-4"/>
        </w:rPr>
        <w:t xml:space="preserve"> </w:t>
      </w:r>
      <w:r w:rsidRPr="00C6496D">
        <w:rPr>
          <w:color w:val="231F20"/>
        </w:rPr>
        <w:t>printing)</w:t>
      </w:r>
      <w:r w:rsidRPr="00C6496D">
        <w:rPr>
          <w:color w:val="231F20"/>
          <w:spacing w:val="-4"/>
        </w:rPr>
        <w:t xml:space="preserve"> </w:t>
      </w:r>
      <w:r w:rsidRPr="00C6496D">
        <w:rPr>
          <w:color w:val="231F20"/>
        </w:rPr>
        <w:t>is</w:t>
      </w:r>
      <w:r w:rsidRPr="00C6496D">
        <w:rPr>
          <w:color w:val="231F20"/>
          <w:spacing w:val="-4"/>
        </w:rPr>
        <w:t xml:space="preserve"> </w:t>
      </w:r>
      <w:r w:rsidRPr="00C6496D">
        <w:rPr>
          <w:color w:val="231F20"/>
        </w:rPr>
        <w:t>to</w:t>
      </w:r>
      <w:r w:rsidRPr="00C6496D">
        <w:rPr>
          <w:color w:val="231F20"/>
          <w:spacing w:val="-4"/>
        </w:rPr>
        <w:t xml:space="preserve"> </w:t>
      </w:r>
      <w:r w:rsidRPr="00C6496D">
        <w:rPr>
          <w:color w:val="231F20"/>
        </w:rPr>
        <w:t>be</w:t>
      </w:r>
      <w:r w:rsidRPr="00C6496D">
        <w:rPr>
          <w:color w:val="231F20"/>
          <w:spacing w:val="-4"/>
        </w:rPr>
        <w:t xml:space="preserve"> </w:t>
      </w:r>
      <w:r w:rsidRPr="00C6496D">
        <w:rPr>
          <w:color w:val="231F20"/>
        </w:rPr>
        <w:t>presented</w:t>
      </w:r>
      <w:r w:rsidRPr="00C6496D">
        <w:rPr>
          <w:color w:val="231F20"/>
          <w:spacing w:val="-4"/>
        </w:rPr>
        <w:t xml:space="preserve"> </w:t>
      </w:r>
      <w:r w:rsidRPr="00C6496D">
        <w:rPr>
          <w:color w:val="231F20"/>
        </w:rPr>
        <w:t>to</w:t>
      </w:r>
      <w:r w:rsidRPr="00C6496D">
        <w:rPr>
          <w:color w:val="231F20"/>
          <w:spacing w:val="-4"/>
        </w:rPr>
        <w:t xml:space="preserve"> </w:t>
      </w:r>
      <w:r w:rsidRPr="00C6496D">
        <w:rPr>
          <w:color w:val="231F20"/>
        </w:rPr>
        <w:t>(</w:t>
      </w:r>
      <w:r w:rsidRPr="00C6496D">
        <w:rPr>
          <w:i/>
          <w:color w:val="231F20"/>
        </w:rPr>
        <w:t>names</w:t>
      </w:r>
      <w:r w:rsidRPr="00C6496D">
        <w:rPr>
          <w:i/>
          <w:color w:val="231F20"/>
          <w:spacing w:val="-4"/>
        </w:rPr>
        <w:t xml:space="preserve"> </w:t>
      </w:r>
      <w:r w:rsidRPr="00C6496D">
        <w:rPr>
          <w:i/>
          <w:color w:val="231F20"/>
        </w:rPr>
        <w:t>and</w:t>
      </w:r>
      <w:r w:rsidRPr="00C6496D">
        <w:rPr>
          <w:i/>
          <w:color w:val="231F20"/>
          <w:spacing w:val="-4"/>
        </w:rPr>
        <w:t xml:space="preserve"> </w:t>
      </w:r>
      <w:proofErr w:type="spellStart"/>
      <w:r w:rsidRPr="00C6496D">
        <w:rPr>
          <w:i/>
          <w:color w:val="231F20"/>
        </w:rPr>
        <w:t>organisations</w:t>
      </w:r>
      <w:proofErr w:type="spellEnd"/>
      <w:r w:rsidRPr="00C6496D">
        <w:rPr>
          <w:color w:val="231F20"/>
        </w:rPr>
        <w:t>)</w:t>
      </w:r>
      <w:r w:rsidRPr="00C6496D">
        <w:rPr>
          <w:color w:val="231F20"/>
          <w:spacing w:val="-4"/>
        </w:rPr>
        <w:t xml:space="preserve"> </w:t>
      </w:r>
      <w:r w:rsidRPr="00C6496D">
        <w:rPr>
          <w:color w:val="231F20"/>
        </w:rPr>
        <w:t>for comments</w:t>
      </w:r>
      <w:r w:rsidRPr="00C6496D">
        <w:rPr>
          <w:color w:val="231F20"/>
          <w:spacing w:val="5"/>
        </w:rPr>
        <w:t xml:space="preserve"> </w:t>
      </w:r>
      <w:r w:rsidRPr="00C6496D">
        <w:rPr>
          <w:color w:val="231F20"/>
        </w:rPr>
        <w:t>by</w:t>
      </w:r>
      <w:r w:rsidRPr="00C6496D">
        <w:rPr>
          <w:color w:val="231F20"/>
          <w:spacing w:val="5"/>
        </w:rPr>
        <w:t xml:space="preserve"> </w:t>
      </w:r>
      <w:r w:rsidRPr="00C6496D">
        <w:rPr>
          <w:color w:val="231F20"/>
        </w:rPr>
        <w:t>(</w:t>
      </w:r>
      <w:r w:rsidRPr="00C6496D">
        <w:rPr>
          <w:i/>
          <w:color w:val="231F20"/>
        </w:rPr>
        <w:t>date</w:t>
      </w:r>
      <w:r w:rsidRPr="00C6496D">
        <w:rPr>
          <w:color w:val="231F20"/>
        </w:rPr>
        <w:t>).</w:t>
      </w:r>
      <w:r w:rsidRPr="00C6496D">
        <w:rPr>
          <w:color w:val="231F20"/>
          <w:spacing w:val="5"/>
        </w:rPr>
        <w:t xml:space="preserve"> </w:t>
      </w:r>
      <w:r w:rsidRPr="00C6496D">
        <w:rPr>
          <w:color w:val="231F20"/>
        </w:rPr>
        <w:t>Within</w:t>
      </w:r>
      <w:r w:rsidRPr="00C6496D">
        <w:rPr>
          <w:color w:val="231F20"/>
          <w:spacing w:val="5"/>
        </w:rPr>
        <w:t xml:space="preserve"> </w:t>
      </w:r>
      <w:r w:rsidRPr="00C6496D">
        <w:rPr>
          <w:color w:val="231F20"/>
        </w:rPr>
        <w:t>(</w:t>
      </w:r>
      <w:r w:rsidRPr="00C6496D">
        <w:rPr>
          <w:i/>
          <w:color w:val="231F20"/>
        </w:rPr>
        <w:t>number</w:t>
      </w:r>
      <w:r w:rsidRPr="00C6496D">
        <w:rPr>
          <w:color w:val="231F20"/>
        </w:rPr>
        <w:t>)</w:t>
      </w:r>
      <w:r w:rsidRPr="00C6496D">
        <w:rPr>
          <w:color w:val="231F20"/>
          <w:spacing w:val="5"/>
        </w:rPr>
        <w:t xml:space="preserve"> </w:t>
      </w:r>
      <w:r w:rsidRPr="00C6496D">
        <w:rPr>
          <w:color w:val="231F20"/>
        </w:rPr>
        <w:t>weeks,</w:t>
      </w:r>
      <w:r w:rsidRPr="00C6496D">
        <w:rPr>
          <w:color w:val="231F20"/>
          <w:spacing w:val="5"/>
        </w:rPr>
        <w:t xml:space="preserve"> </w:t>
      </w:r>
      <w:r w:rsidRPr="00C6496D">
        <w:rPr>
          <w:color w:val="231F20"/>
        </w:rPr>
        <w:t>comments</w:t>
      </w:r>
      <w:r w:rsidRPr="00C6496D">
        <w:rPr>
          <w:color w:val="231F20"/>
          <w:spacing w:val="5"/>
        </w:rPr>
        <w:t xml:space="preserve"> </w:t>
      </w:r>
      <w:r w:rsidRPr="00C6496D">
        <w:rPr>
          <w:color w:val="231F20"/>
        </w:rPr>
        <w:t>will</w:t>
      </w:r>
      <w:r w:rsidRPr="00C6496D">
        <w:rPr>
          <w:color w:val="231F20"/>
          <w:spacing w:val="5"/>
        </w:rPr>
        <w:t xml:space="preserve"> </w:t>
      </w:r>
      <w:proofErr w:type="gramStart"/>
      <w:r w:rsidRPr="00C6496D">
        <w:rPr>
          <w:color w:val="231F20"/>
        </w:rPr>
        <w:t>received</w:t>
      </w:r>
      <w:proofErr w:type="gramEnd"/>
      <w:r w:rsidRPr="00C6496D">
        <w:rPr>
          <w:color w:val="231F20"/>
          <w:spacing w:val="5"/>
        </w:rPr>
        <w:t xml:space="preserve"> </w:t>
      </w:r>
      <w:r w:rsidRPr="00C6496D">
        <w:rPr>
          <w:color w:val="231F20"/>
        </w:rPr>
        <w:t>from</w:t>
      </w:r>
      <w:r w:rsidRPr="00C6496D">
        <w:rPr>
          <w:color w:val="231F20"/>
          <w:spacing w:val="5"/>
        </w:rPr>
        <w:t xml:space="preserve"> </w:t>
      </w:r>
      <w:r w:rsidRPr="00C6496D">
        <w:rPr>
          <w:color w:val="231F20"/>
        </w:rPr>
        <w:t>(</w:t>
      </w:r>
      <w:r w:rsidRPr="00C6496D">
        <w:rPr>
          <w:i/>
          <w:color w:val="231F20"/>
        </w:rPr>
        <w:t>list</w:t>
      </w:r>
      <w:r w:rsidRPr="00C6496D">
        <w:rPr>
          <w:i/>
          <w:color w:val="231F20"/>
          <w:spacing w:val="5"/>
        </w:rPr>
        <w:t xml:space="preserve"> </w:t>
      </w:r>
      <w:r w:rsidRPr="00C6496D">
        <w:rPr>
          <w:i/>
          <w:color w:val="231F20"/>
        </w:rPr>
        <w:t>the</w:t>
      </w:r>
      <w:r w:rsidRPr="00C6496D">
        <w:rPr>
          <w:i/>
          <w:color w:val="231F20"/>
          <w:spacing w:val="5"/>
        </w:rPr>
        <w:t xml:space="preserve"> </w:t>
      </w:r>
      <w:r w:rsidRPr="00C6496D">
        <w:rPr>
          <w:i/>
          <w:color w:val="231F20"/>
        </w:rPr>
        <w:t>authorities</w:t>
      </w:r>
      <w:r w:rsidRPr="00C6496D">
        <w:rPr>
          <w:color w:val="231F20"/>
        </w:rPr>
        <w:t>).</w:t>
      </w:r>
    </w:p>
    <w:p w:rsidR="006F0691" w:rsidRPr="00C6496D" w:rsidRDefault="006F0691" w:rsidP="00C6496D">
      <w:pPr>
        <w:pStyle w:val="BodyText"/>
        <w:spacing w:before="3"/>
        <w:ind w:left="142"/>
        <w:rPr>
          <w:sz w:val="22"/>
          <w:szCs w:val="22"/>
        </w:rPr>
      </w:pPr>
    </w:p>
    <w:p w:rsidR="006F0691" w:rsidRPr="00C6496D" w:rsidRDefault="003C7A67" w:rsidP="00C6496D">
      <w:pPr>
        <w:pStyle w:val="BodyText"/>
        <w:spacing w:line="244" w:lineRule="auto"/>
        <w:ind w:left="142"/>
        <w:jc w:val="both"/>
        <w:rPr>
          <w:sz w:val="22"/>
          <w:szCs w:val="22"/>
        </w:rPr>
      </w:pPr>
      <w:r w:rsidRPr="00C6496D">
        <w:rPr>
          <w:color w:val="231F20"/>
          <w:sz w:val="22"/>
          <w:szCs w:val="22"/>
        </w:rPr>
        <w:t>The consultants will take account of those comments in preparing the final report (maximum…pages excluding appendices). (</w:t>
      </w:r>
      <w:r w:rsidRPr="00C6496D">
        <w:rPr>
          <w:i/>
          <w:color w:val="231F20"/>
          <w:sz w:val="22"/>
          <w:szCs w:val="22"/>
        </w:rPr>
        <w:t>Number</w:t>
      </w:r>
      <w:r w:rsidRPr="00C6496D">
        <w:rPr>
          <w:color w:val="231F20"/>
          <w:sz w:val="22"/>
          <w:szCs w:val="22"/>
        </w:rPr>
        <w:t>) copies of the final report in (</w:t>
      </w:r>
      <w:r w:rsidRPr="00C6496D">
        <w:rPr>
          <w:i/>
          <w:color w:val="231F20"/>
          <w:sz w:val="22"/>
          <w:szCs w:val="22"/>
        </w:rPr>
        <w:t>language</w:t>
      </w:r>
      <w:r w:rsidRPr="00C6496D">
        <w:rPr>
          <w:color w:val="231F20"/>
          <w:sz w:val="22"/>
          <w:szCs w:val="22"/>
        </w:rPr>
        <w:t>) (double-sided printing) are to be submitted by (</w:t>
      </w:r>
      <w:r w:rsidRPr="00C6496D">
        <w:rPr>
          <w:i/>
          <w:color w:val="231F20"/>
          <w:sz w:val="22"/>
          <w:szCs w:val="22"/>
        </w:rPr>
        <w:t>date</w:t>
      </w:r>
      <w:r w:rsidRPr="00C6496D">
        <w:rPr>
          <w:color w:val="231F20"/>
          <w:sz w:val="22"/>
          <w:szCs w:val="22"/>
        </w:rPr>
        <w:t>).</w:t>
      </w:r>
    </w:p>
    <w:p w:rsidR="006F0691" w:rsidRPr="00C6496D" w:rsidRDefault="006F0691" w:rsidP="00C6496D">
      <w:pPr>
        <w:pStyle w:val="BodyText"/>
        <w:ind w:left="142"/>
        <w:rPr>
          <w:sz w:val="22"/>
          <w:szCs w:val="22"/>
        </w:rPr>
      </w:pPr>
    </w:p>
    <w:p w:rsidR="006F0691" w:rsidRPr="00C6496D" w:rsidRDefault="006F0691" w:rsidP="00C6496D">
      <w:pPr>
        <w:pStyle w:val="BodyText"/>
        <w:spacing w:before="9"/>
        <w:ind w:left="142"/>
        <w:rPr>
          <w:sz w:val="22"/>
          <w:szCs w:val="22"/>
        </w:rPr>
      </w:pPr>
    </w:p>
    <w:p w:rsidR="006F0691" w:rsidRPr="00C6496D" w:rsidRDefault="00AF3A0F" w:rsidP="00AF3A0F">
      <w:pPr>
        <w:pStyle w:val="ListParagraph"/>
        <w:numPr>
          <w:ilvl w:val="0"/>
          <w:numId w:val="5"/>
        </w:numPr>
        <w:tabs>
          <w:tab w:val="left" w:pos="284"/>
        </w:tabs>
        <w:jc w:val="left"/>
      </w:pPr>
      <w:r>
        <w:rPr>
          <w:color w:val="00A14B"/>
        </w:rPr>
        <w:t xml:space="preserve"> </w:t>
      </w:r>
      <w:r w:rsidR="003C7A67" w:rsidRPr="00C6496D">
        <w:rPr>
          <w:color w:val="00A14B"/>
        </w:rPr>
        <w:t xml:space="preserve">PRESENTATION OF </w:t>
      </w:r>
      <w:r w:rsidR="003C7A67" w:rsidRPr="00C6496D">
        <w:rPr>
          <w:color w:val="00A14B"/>
          <w:spacing w:val="1"/>
        </w:rPr>
        <w:t>THE</w:t>
      </w:r>
      <w:r w:rsidR="003C7A67" w:rsidRPr="00C6496D">
        <w:rPr>
          <w:color w:val="00A14B"/>
          <w:spacing w:val="25"/>
        </w:rPr>
        <w:t xml:space="preserve"> </w:t>
      </w:r>
      <w:r w:rsidR="003C7A67" w:rsidRPr="00C6496D">
        <w:rPr>
          <w:color w:val="00A14B"/>
          <w:spacing w:val="1"/>
        </w:rPr>
        <w:t>PROPOSAL</w:t>
      </w:r>
    </w:p>
    <w:p w:rsidR="006F0691" w:rsidRPr="00C6496D" w:rsidRDefault="006F0691" w:rsidP="00C6496D">
      <w:pPr>
        <w:pStyle w:val="BodyText"/>
        <w:spacing w:before="8"/>
        <w:ind w:left="142"/>
        <w:rPr>
          <w:sz w:val="22"/>
          <w:szCs w:val="22"/>
        </w:rPr>
      </w:pPr>
    </w:p>
    <w:p w:rsidR="006F0691" w:rsidRPr="00C6496D" w:rsidRDefault="003C7A67" w:rsidP="00C6496D">
      <w:pPr>
        <w:pStyle w:val="BodyText"/>
        <w:spacing w:line="244" w:lineRule="auto"/>
        <w:ind w:left="142"/>
        <w:jc w:val="both"/>
        <w:rPr>
          <w:sz w:val="22"/>
          <w:szCs w:val="22"/>
        </w:rPr>
      </w:pPr>
      <w:r w:rsidRPr="00C6496D">
        <w:rPr>
          <w:color w:val="231F20"/>
          <w:sz w:val="22"/>
          <w:szCs w:val="22"/>
        </w:rPr>
        <w:t xml:space="preserve">The proposal must include an understanding of the Terms of Reference and a description of the general approach to the whole EIA in accordance with these </w:t>
      </w:r>
      <w:proofErr w:type="spellStart"/>
      <w:r w:rsidRPr="00C6496D">
        <w:rPr>
          <w:color w:val="231F20"/>
          <w:sz w:val="22"/>
          <w:szCs w:val="22"/>
        </w:rPr>
        <w:t>ToR</w:t>
      </w:r>
      <w:proofErr w:type="spellEnd"/>
      <w:r w:rsidRPr="00C6496D">
        <w:rPr>
          <w:color w:val="231F20"/>
          <w:sz w:val="22"/>
          <w:szCs w:val="22"/>
        </w:rPr>
        <w:t>, highlighting the following: the proposed methodology for the engagement of stakeholders; the proposed approaches for the definition of the environmental baseline; and the proposed methodologies for impact identification and evaluation (including the description of specific tools proposed).</w:t>
      </w:r>
    </w:p>
    <w:p w:rsidR="006F0691" w:rsidRPr="00C6496D" w:rsidRDefault="006F0691" w:rsidP="00C6496D">
      <w:pPr>
        <w:pStyle w:val="BodyText"/>
        <w:spacing w:before="3"/>
        <w:ind w:left="142"/>
        <w:rPr>
          <w:sz w:val="22"/>
          <w:szCs w:val="22"/>
        </w:rPr>
      </w:pPr>
    </w:p>
    <w:p w:rsidR="006F0691" w:rsidRPr="00C6496D" w:rsidRDefault="003C7A67" w:rsidP="00C6496D">
      <w:pPr>
        <w:spacing w:line="244" w:lineRule="auto"/>
        <w:ind w:left="142"/>
        <w:jc w:val="both"/>
        <w:rPr>
          <w:i/>
        </w:rPr>
      </w:pPr>
      <w:r w:rsidRPr="00C6496D">
        <w:rPr>
          <w:i/>
          <w:color w:val="231F20"/>
        </w:rPr>
        <w:t>(According to the contracting modality used, the partner government / the EC should indicate the form in which they wish consultants to make their financial proposal, e.g. break-down by categories of costs, as well as indicate the maximum budget for this contract.)</w:t>
      </w:r>
    </w:p>
    <w:p w:rsidR="006F0691" w:rsidRPr="00C6496D" w:rsidRDefault="006F0691" w:rsidP="00C6496D">
      <w:pPr>
        <w:pStyle w:val="BodyText"/>
        <w:ind w:left="142"/>
        <w:rPr>
          <w:i/>
          <w:sz w:val="22"/>
          <w:szCs w:val="22"/>
        </w:rPr>
      </w:pPr>
    </w:p>
    <w:p w:rsidR="006F0691" w:rsidRPr="00C6496D" w:rsidRDefault="006F0691" w:rsidP="00C6496D">
      <w:pPr>
        <w:pStyle w:val="BodyText"/>
        <w:spacing w:before="9"/>
        <w:ind w:left="142"/>
        <w:rPr>
          <w:i/>
          <w:sz w:val="22"/>
          <w:szCs w:val="22"/>
        </w:rPr>
      </w:pPr>
    </w:p>
    <w:p w:rsidR="006F0691" w:rsidRPr="00C6496D" w:rsidRDefault="003C7A67" w:rsidP="00AF3A0F">
      <w:pPr>
        <w:pStyle w:val="ListParagraph"/>
        <w:numPr>
          <w:ilvl w:val="0"/>
          <w:numId w:val="5"/>
        </w:numPr>
        <w:tabs>
          <w:tab w:val="left" w:pos="426"/>
        </w:tabs>
        <w:ind w:left="142" w:firstLine="0"/>
        <w:jc w:val="both"/>
      </w:pPr>
      <w:r w:rsidRPr="00C6496D">
        <w:rPr>
          <w:color w:val="00A14B"/>
        </w:rPr>
        <w:t>TIME</w:t>
      </w:r>
      <w:r w:rsidRPr="00C6496D">
        <w:rPr>
          <w:color w:val="00A14B"/>
          <w:spacing w:val="15"/>
        </w:rPr>
        <w:t xml:space="preserve"> </w:t>
      </w:r>
      <w:r w:rsidRPr="00C6496D">
        <w:rPr>
          <w:color w:val="00A14B"/>
          <w:spacing w:val="1"/>
        </w:rPr>
        <w:t>SCHEDULE</w:t>
      </w:r>
    </w:p>
    <w:p w:rsidR="006F0691" w:rsidRPr="00C6496D" w:rsidRDefault="006F0691" w:rsidP="00C6496D">
      <w:pPr>
        <w:pStyle w:val="BodyText"/>
        <w:spacing w:before="8"/>
        <w:ind w:left="142"/>
        <w:rPr>
          <w:sz w:val="22"/>
          <w:szCs w:val="22"/>
        </w:rPr>
      </w:pPr>
    </w:p>
    <w:p w:rsidR="006F0691" w:rsidRPr="00C6496D" w:rsidRDefault="003C7A67" w:rsidP="00C6496D">
      <w:pPr>
        <w:ind w:left="142"/>
        <w:jc w:val="both"/>
      </w:pPr>
      <w:r w:rsidRPr="00C6496D">
        <w:rPr>
          <w:i/>
          <w:color w:val="231F20"/>
        </w:rPr>
        <w:t>(Insert time schedule</w:t>
      </w:r>
      <w:r w:rsidRPr="00C6496D">
        <w:rPr>
          <w:color w:val="231F20"/>
        </w:rPr>
        <w:t>.)</w:t>
      </w:r>
    </w:p>
    <w:p w:rsidR="006F0691" w:rsidRPr="00C6496D" w:rsidRDefault="006F0691" w:rsidP="00C6496D">
      <w:pPr>
        <w:pStyle w:val="BodyText"/>
        <w:spacing w:before="8"/>
        <w:ind w:left="142"/>
        <w:rPr>
          <w:sz w:val="22"/>
          <w:szCs w:val="22"/>
        </w:rPr>
      </w:pPr>
    </w:p>
    <w:p w:rsidR="006F0691" w:rsidRPr="00C6496D" w:rsidRDefault="003C7A67" w:rsidP="00C6496D">
      <w:pPr>
        <w:pStyle w:val="BodyText"/>
        <w:spacing w:line="244" w:lineRule="auto"/>
        <w:ind w:left="142"/>
        <w:jc w:val="both"/>
        <w:rPr>
          <w:sz w:val="22"/>
          <w:szCs w:val="22"/>
        </w:rPr>
      </w:pPr>
      <w:r w:rsidRPr="00C6496D">
        <w:rPr>
          <w:color w:val="231F20"/>
          <w:sz w:val="22"/>
          <w:szCs w:val="22"/>
        </w:rPr>
        <w:t>The consultant should respond to this time schedule and indicate in their propos</w:t>
      </w:r>
      <w:r w:rsidR="00AF3A0F">
        <w:rPr>
          <w:color w:val="231F20"/>
          <w:sz w:val="22"/>
          <w:szCs w:val="22"/>
        </w:rPr>
        <w:t xml:space="preserve">al how they intend to </w:t>
      </w:r>
      <w:proofErr w:type="spellStart"/>
      <w:r w:rsidR="00AF3A0F">
        <w:rPr>
          <w:color w:val="231F20"/>
          <w:sz w:val="22"/>
          <w:szCs w:val="22"/>
        </w:rPr>
        <w:t>organise</w:t>
      </w:r>
      <w:proofErr w:type="spellEnd"/>
      <w:r w:rsidR="00AF3A0F">
        <w:rPr>
          <w:color w:val="231F20"/>
          <w:sz w:val="22"/>
          <w:szCs w:val="22"/>
        </w:rPr>
        <w:t xml:space="preserve"> </w:t>
      </w:r>
      <w:r w:rsidRPr="00C6496D">
        <w:rPr>
          <w:color w:val="231F20"/>
          <w:sz w:val="22"/>
          <w:szCs w:val="22"/>
        </w:rPr>
        <w:t>the</w:t>
      </w:r>
      <w:r w:rsidRPr="00C6496D">
        <w:rPr>
          <w:color w:val="231F20"/>
          <w:spacing w:val="5"/>
          <w:sz w:val="22"/>
          <w:szCs w:val="22"/>
        </w:rPr>
        <w:t xml:space="preserve"> </w:t>
      </w:r>
      <w:r w:rsidRPr="00C6496D">
        <w:rPr>
          <w:color w:val="231F20"/>
          <w:sz w:val="22"/>
          <w:szCs w:val="22"/>
        </w:rPr>
        <w:t>work</w:t>
      </w:r>
      <w:r w:rsidRPr="00C6496D">
        <w:rPr>
          <w:color w:val="231F20"/>
          <w:spacing w:val="5"/>
          <w:sz w:val="22"/>
          <w:szCs w:val="22"/>
        </w:rPr>
        <w:t xml:space="preserve"> </w:t>
      </w:r>
      <w:r w:rsidRPr="00C6496D">
        <w:rPr>
          <w:color w:val="231F20"/>
          <w:sz w:val="22"/>
          <w:szCs w:val="22"/>
        </w:rPr>
        <w:t>for</w:t>
      </w:r>
      <w:r w:rsidRPr="00C6496D">
        <w:rPr>
          <w:color w:val="231F20"/>
          <w:spacing w:val="5"/>
          <w:sz w:val="22"/>
          <w:szCs w:val="22"/>
        </w:rPr>
        <w:t xml:space="preserve"> </w:t>
      </w:r>
      <w:r w:rsidRPr="00C6496D">
        <w:rPr>
          <w:color w:val="231F20"/>
          <w:sz w:val="22"/>
          <w:szCs w:val="22"/>
        </w:rPr>
        <w:t>this</w:t>
      </w:r>
      <w:r w:rsidRPr="00C6496D">
        <w:rPr>
          <w:color w:val="231F20"/>
          <w:spacing w:val="5"/>
          <w:sz w:val="22"/>
          <w:szCs w:val="22"/>
        </w:rPr>
        <w:t xml:space="preserve"> </w:t>
      </w:r>
      <w:r w:rsidRPr="00C6496D">
        <w:rPr>
          <w:color w:val="231F20"/>
          <w:sz w:val="22"/>
          <w:szCs w:val="22"/>
        </w:rPr>
        <w:t>purpose.</w:t>
      </w:r>
      <w:r w:rsidRPr="00C6496D">
        <w:rPr>
          <w:color w:val="231F20"/>
          <w:spacing w:val="5"/>
          <w:sz w:val="22"/>
          <w:szCs w:val="22"/>
        </w:rPr>
        <w:t xml:space="preserve"> </w:t>
      </w:r>
      <w:r w:rsidRPr="00C6496D">
        <w:rPr>
          <w:color w:val="231F20"/>
          <w:sz w:val="22"/>
          <w:szCs w:val="22"/>
        </w:rPr>
        <w:t>The</w:t>
      </w:r>
      <w:r w:rsidRPr="00C6496D">
        <w:rPr>
          <w:color w:val="231F20"/>
          <w:spacing w:val="5"/>
          <w:sz w:val="22"/>
          <w:szCs w:val="22"/>
        </w:rPr>
        <w:t xml:space="preserve"> </w:t>
      </w:r>
      <w:r w:rsidRPr="00C6496D">
        <w:rPr>
          <w:color w:val="231F20"/>
          <w:sz w:val="22"/>
          <w:szCs w:val="22"/>
        </w:rPr>
        <w:t>time</w:t>
      </w:r>
      <w:r w:rsidRPr="00C6496D">
        <w:rPr>
          <w:color w:val="231F20"/>
          <w:spacing w:val="5"/>
          <w:sz w:val="22"/>
          <w:szCs w:val="22"/>
        </w:rPr>
        <w:t xml:space="preserve"> </w:t>
      </w:r>
      <w:r w:rsidRPr="00C6496D">
        <w:rPr>
          <w:color w:val="231F20"/>
          <w:sz w:val="22"/>
          <w:szCs w:val="22"/>
        </w:rPr>
        <w:t>schedule</w:t>
      </w:r>
      <w:r w:rsidRPr="00C6496D">
        <w:rPr>
          <w:color w:val="231F20"/>
          <w:spacing w:val="5"/>
          <w:sz w:val="22"/>
          <w:szCs w:val="22"/>
        </w:rPr>
        <w:t xml:space="preserve"> </w:t>
      </w:r>
      <w:r w:rsidRPr="00C6496D">
        <w:rPr>
          <w:color w:val="231F20"/>
          <w:sz w:val="22"/>
          <w:szCs w:val="22"/>
        </w:rPr>
        <w:t>can</w:t>
      </w:r>
      <w:r w:rsidRPr="00C6496D">
        <w:rPr>
          <w:color w:val="231F20"/>
          <w:spacing w:val="5"/>
          <w:sz w:val="22"/>
          <w:szCs w:val="22"/>
        </w:rPr>
        <w:t xml:space="preserve"> </w:t>
      </w:r>
      <w:r w:rsidRPr="00C6496D">
        <w:rPr>
          <w:color w:val="231F20"/>
          <w:sz w:val="22"/>
          <w:szCs w:val="22"/>
        </w:rPr>
        <w:t>be</w:t>
      </w:r>
      <w:r w:rsidRPr="00C6496D">
        <w:rPr>
          <w:color w:val="231F20"/>
          <w:spacing w:val="5"/>
          <w:sz w:val="22"/>
          <w:szCs w:val="22"/>
        </w:rPr>
        <w:t xml:space="preserve"> </w:t>
      </w:r>
      <w:r w:rsidRPr="00C6496D">
        <w:rPr>
          <w:color w:val="231F20"/>
          <w:sz w:val="22"/>
          <w:szCs w:val="22"/>
        </w:rPr>
        <w:t>revised</w:t>
      </w:r>
      <w:r w:rsidRPr="00C6496D">
        <w:rPr>
          <w:color w:val="231F20"/>
          <w:spacing w:val="5"/>
          <w:sz w:val="22"/>
          <w:szCs w:val="22"/>
        </w:rPr>
        <w:t xml:space="preserve"> </w:t>
      </w:r>
      <w:r w:rsidRPr="00C6496D">
        <w:rPr>
          <w:color w:val="231F20"/>
          <w:sz w:val="22"/>
          <w:szCs w:val="22"/>
        </w:rPr>
        <w:t>according</w:t>
      </w:r>
      <w:r w:rsidRPr="00C6496D">
        <w:rPr>
          <w:color w:val="231F20"/>
          <w:spacing w:val="5"/>
          <w:sz w:val="22"/>
          <w:szCs w:val="22"/>
        </w:rPr>
        <w:t xml:space="preserve"> </w:t>
      </w:r>
      <w:r w:rsidRPr="00C6496D">
        <w:rPr>
          <w:color w:val="231F20"/>
          <w:sz w:val="22"/>
          <w:szCs w:val="22"/>
        </w:rPr>
        <w:t>to</w:t>
      </w:r>
      <w:r w:rsidRPr="00C6496D">
        <w:rPr>
          <w:color w:val="231F20"/>
          <w:spacing w:val="5"/>
          <w:sz w:val="22"/>
          <w:szCs w:val="22"/>
        </w:rPr>
        <w:t xml:space="preserve"> </w:t>
      </w:r>
      <w:r w:rsidRPr="00C6496D">
        <w:rPr>
          <w:color w:val="231F20"/>
          <w:sz w:val="22"/>
          <w:szCs w:val="22"/>
        </w:rPr>
        <w:t>the</w:t>
      </w:r>
      <w:r w:rsidRPr="00C6496D">
        <w:rPr>
          <w:color w:val="231F20"/>
          <w:spacing w:val="5"/>
          <w:sz w:val="22"/>
          <w:szCs w:val="22"/>
        </w:rPr>
        <w:t xml:space="preserve"> </w:t>
      </w:r>
      <w:r w:rsidRPr="00C6496D">
        <w:rPr>
          <w:color w:val="231F20"/>
          <w:sz w:val="22"/>
          <w:szCs w:val="22"/>
        </w:rPr>
        <w:t>results</w:t>
      </w:r>
      <w:r w:rsidRPr="00C6496D">
        <w:rPr>
          <w:color w:val="231F20"/>
          <w:spacing w:val="5"/>
          <w:sz w:val="22"/>
          <w:szCs w:val="22"/>
        </w:rPr>
        <w:t xml:space="preserve"> </w:t>
      </w:r>
      <w:r w:rsidRPr="00C6496D">
        <w:rPr>
          <w:color w:val="231F20"/>
          <w:sz w:val="22"/>
          <w:szCs w:val="22"/>
        </w:rPr>
        <w:t>of</w:t>
      </w:r>
      <w:r w:rsidRPr="00C6496D">
        <w:rPr>
          <w:color w:val="231F20"/>
          <w:spacing w:val="5"/>
          <w:sz w:val="22"/>
          <w:szCs w:val="22"/>
        </w:rPr>
        <w:t xml:space="preserve"> </w:t>
      </w:r>
      <w:r w:rsidRPr="00C6496D">
        <w:rPr>
          <w:color w:val="231F20"/>
          <w:sz w:val="22"/>
          <w:szCs w:val="22"/>
        </w:rPr>
        <w:t>the</w:t>
      </w:r>
      <w:r w:rsidRPr="00C6496D">
        <w:rPr>
          <w:color w:val="231F20"/>
          <w:spacing w:val="5"/>
          <w:sz w:val="22"/>
          <w:szCs w:val="22"/>
        </w:rPr>
        <w:t xml:space="preserve"> </w:t>
      </w:r>
      <w:r w:rsidRPr="00C6496D">
        <w:rPr>
          <w:color w:val="231F20"/>
          <w:sz w:val="22"/>
          <w:szCs w:val="22"/>
        </w:rPr>
        <w:t>scoping</w:t>
      </w:r>
      <w:r w:rsidRPr="00C6496D">
        <w:rPr>
          <w:color w:val="231F20"/>
          <w:spacing w:val="5"/>
          <w:sz w:val="22"/>
          <w:szCs w:val="22"/>
        </w:rPr>
        <w:t xml:space="preserve"> </w:t>
      </w:r>
      <w:r w:rsidRPr="00C6496D">
        <w:rPr>
          <w:color w:val="231F20"/>
          <w:sz w:val="22"/>
          <w:szCs w:val="22"/>
        </w:rPr>
        <w:t>study.</w:t>
      </w:r>
    </w:p>
    <w:p w:rsidR="006F0691" w:rsidRDefault="006F0691" w:rsidP="00C6496D">
      <w:pPr>
        <w:pStyle w:val="BodyText"/>
        <w:rPr>
          <w:sz w:val="22"/>
          <w:szCs w:val="22"/>
        </w:rPr>
      </w:pPr>
    </w:p>
    <w:p w:rsidR="00EE634A" w:rsidRDefault="00EE634A">
      <w:r>
        <w:br w:type="page"/>
      </w:r>
    </w:p>
    <w:p w:rsidR="006F0691" w:rsidRPr="00C6496D" w:rsidRDefault="003C7A67" w:rsidP="00C6496D">
      <w:pPr>
        <w:pStyle w:val="ListParagraph"/>
        <w:numPr>
          <w:ilvl w:val="0"/>
          <w:numId w:val="5"/>
        </w:numPr>
        <w:tabs>
          <w:tab w:val="left" w:pos="431"/>
        </w:tabs>
        <w:spacing w:before="100"/>
        <w:ind w:left="430" w:hanging="313"/>
        <w:jc w:val="left"/>
      </w:pPr>
      <w:bookmarkStart w:id="12" w:name="mainstreaming_guidelines_115"/>
      <w:bookmarkEnd w:id="12"/>
      <w:r w:rsidRPr="00C6496D">
        <w:rPr>
          <w:color w:val="00A14B"/>
        </w:rPr>
        <w:lastRenderedPageBreak/>
        <w:t>APPENDICES</w:t>
      </w:r>
    </w:p>
    <w:p w:rsidR="006F0691" w:rsidRPr="00C6496D" w:rsidRDefault="006F0691" w:rsidP="00C6496D">
      <w:pPr>
        <w:pStyle w:val="BodyText"/>
        <w:rPr>
          <w:sz w:val="22"/>
          <w:szCs w:val="22"/>
        </w:rPr>
      </w:pPr>
    </w:p>
    <w:p w:rsidR="006F0691" w:rsidRPr="00C6496D" w:rsidRDefault="006F0691" w:rsidP="00C6496D">
      <w:pPr>
        <w:pStyle w:val="BodyText"/>
        <w:spacing w:before="11"/>
        <w:rPr>
          <w:sz w:val="22"/>
          <w:szCs w:val="22"/>
        </w:rPr>
      </w:pPr>
    </w:p>
    <w:p w:rsidR="006F0691" w:rsidRPr="00F24A37" w:rsidRDefault="00AF3A0F" w:rsidP="00F24A37">
      <w:pPr>
        <w:spacing w:line="276" w:lineRule="auto"/>
        <w:ind w:left="117"/>
        <w:jc w:val="both"/>
      </w:pPr>
      <w:r>
        <w:rPr>
          <w:b/>
          <w:color w:val="00A14B"/>
        </w:rPr>
        <w:t>A</w:t>
      </w:r>
      <w:r w:rsidR="003C7A67" w:rsidRPr="00C6496D">
        <w:rPr>
          <w:b/>
          <w:color w:val="00A14B"/>
        </w:rPr>
        <w:t>ppendix 1. Standard format for the EI</w:t>
      </w:r>
      <w:r>
        <w:rPr>
          <w:b/>
          <w:color w:val="00A14B"/>
        </w:rPr>
        <w:t>A</w:t>
      </w:r>
      <w:r w:rsidR="003C7A67" w:rsidRPr="00C6496D">
        <w:rPr>
          <w:b/>
          <w:color w:val="00A14B"/>
        </w:rPr>
        <w:t xml:space="preserve"> scoping report </w:t>
      </w:r>
      <w:r w:rsidR="003C7A67" w:rsidRPr="00F24A37">
        <w:rPr>
          <w:color w:val="231F20"/>
        </w:rPr>
        <w:t>Ma</w:t>
      </w:r>
      <w:r w:rsidRPr="00F24A37">
        <w:rPr>
          <w:color w:val="231F20"/>
        </w:rPr>
        <w:t xml:space="preserve">ximum length of the main report </w:t>
      </w:r>
      <w:r w:rsidR="003C7A67" w:rsidRPr="00F24A37">
        <w:rPr>
          <w:color w:val="231F20"/>
        </w:rPr>
        <w:t>(without appendices): 25 pages. The following text appears on the insid</w:t>
      </w:r>
      <w:r w:rsidRPr="00F24A37">
        <w:rPr>
          <w:color w:val="231F20"/>
        </w:rPr>
        <w:t>e front cover of the</w:t>
      </w:r>
      <w:r w:rsidR="003C7A67" w:rsidRPr="00F24A37">
        <w:rPr>
          <w:color w:val="231F20"/>
        </w:rPr>
        <w:t xml:space="preserve"> report:</w:t>
      </w:r>
    </w:p>
    <w:p w:rsidR="006F0691" w:rsidRPr="00F24A37" w:rsidRDefault="003C7A67" w:rsidP="00F24A37">
      <w:pPr>
        <w:spacing w:before="15" w:line="276" w:lineRule="auto"/>
        <w:ind w:left="117"/>
        <w:jc w:val="both"/>
      </w:pPr>
      <w:r w:rsidRPr="00F24A37">
        <w:rPr>
          <w:color w:val="231F20"/>
        </w:rPr>
        <w:t>This report is financed by the European Commission and is presented by the (</w:t>
      </w:r>
      <w:r w:rsidRPr="00F24A37">
        <w:rPr>
          <w:i/>
          <w:color w:val="231F20"/>
        </w:rPr>
        <w:t>name of consultant</w:t>
      </w:r>
      <w:r w:rsidRPr="00F24A37">
        <w:rPr>
          <w:color w:val="231F20"/>
        </w:rPr>
        <w:t>) for (</w:t>
      </w:r>
      <w:r w:rsidRPr="00F24A37">
        <w:rPr>
          <w:i/>
          <w:color w:val="231F20"/>
        </w:rPr>
        <w:t>national institution</w:t>
      </w:r>
      <w:r w:rsidRPr="00F24A37">
        <w:rPr>
          <w:color w:val="231F20"/>
        </w:rPr>
        <w:t>) and the European Commission. It does not necessarily reflect the opinion of (</w:t>
      </w:r>
      <w:r w:rsidRPr="00F24A37">
        <w:rPr>
          <w:i/>
          <w:color w:val="231F20"/>
        </w:rPr>
        <w:t>national institution</w:t>
      </w:r>
      <w:r w:rsidRPr="00F24A37">
        <w:rPr>
          <w:color w:val="231F20"/>
        </w:rPr>
        <w:t>) or the European</w:t>
      </w:r>
      <w:r w:rsidRPr="00F24A37">
        <w:rPr>
          <w:color w:val="231F20"/>
          <w:spacing w:val="46"/>
        </w:rPr>
        <w:t xml:space="preserve"> </w:t>
      </w:r>
      <w:r w:rsidRPr="00F24A37">
        <w:rPr>
          <w:color w:val="231F20"/>
        </w:rPr>
        <w:t>Commission.</w:t>
      </w:r>
    </w:p>
    <w:p w:rsidR="006F0691" w:rsidRPr="00C6496D" w:rsidRDefault="006F0691" w:rsidP="00F24A37">
      <w:pPr>
        <w:pStyle w:val="BodyText"/>
        <w:spacing w:before="3"/>
        <w:jc w:val="both"/>
        <w:rPr>
          <w:sz w:val="22"/>
          <w:szCs w:val="22"/>
        </w:rPr>
      </w:pPr>
    </w:p>
    <w:p w:rsidR="006F0691" w:rsidRPr="00C6496D" w:rsidRDefault="003C7A67" w:rsidP="00C6496D">
      <w:pPr>
        <w:pStyle w:val="Heading1"/>
        <w:rPr>
          <w:sz w:val="22"/>
          <w:szCs w:val="22"/>
        </w:rPr>
      </w:pPr>
      <w:r w:rsidRPr="00C6496D">
        <w:rPr>
          <w:color w:val="00A14B"/>
          <w:sz w:val="22"/>
          <w:szCs w:val="22"/>
        </w:rPr>
        <w:t>Structure of the report</w:t>
      </w:r>
    </w:p>
    <w:p w:rsidR="006F0691" w:rsidRPr="00C6496D" w:rsidRDefault="006F0691" w:rsidP="00C6496D">
      <w:pPr>
        <w:pStyle w:val="BodyText"/>
        <w:spacing w:before="2"/>
        <w:rPr>
          <w:b/>
          <w:sz w:val="22"/>
          <w:szCs w:val="22"/>
        </w:rPr>
      </w:pPr>
    </w:p>
    <w:p w:rsidR="006F0691" w:rsidRPr="00C6496D" w:rsidRDefault="003C7A67" w:rsidP="00AF3A0F">
      <w:pPr>
        <w:pStyle w:val="ListParagraph"/>
        <w:numPr>
          <w:ilvl w:val="0"/>
          <w:numId w:val="4"/>
        </w:numPr>
        <w:tabs>
          <w:tab w:val="left" w:pos="851"/>
        </w:tabs>
        <w:ind w:left="851" w:hanging="425"/>
      </w:pPr>
      <w:r w:rsidRPr="00C6496D">
        <w:rPr>
          <w:color w:val="231F20"/>
        </w:rPr>
        <w:t>Executive</w:t>
      </w:r>
      <w:r w:rsidRPr="00C6496D">
        <w:rPr>
          <w:color w:val="231F20"/>
          <w:spacing w:val="30"/>
        </w:rPr>
        <w:t xml:space="preserve"> </w:t>
      </w:r>
      <w:r w:rsidRPr="00C6496D">
        <w:rPr>
          <w:color w:val="231F20"/>
        </w:rPr>
        <w:t>summary</w:t>
      </w:r>
    </w:p>
    <w:p w:rsidR="006F0691" w:rsidRPr="00C6496D" w:rsidRDefault="006F0691" w:rsidP="00AF3A0F">
      <w:pPr>
        <w:pStyle w:val="BodyText"/>
        <w:tabs>
          <w:tab w:val="left" w:pos="851"/>
        </w:tabs>
        <w:spacing w:before="7"/>
        <w:ind w:left="851" w:hanging="425"/>
        <w:rPr>
          <w:sz w:val="22"/>
          <w:szCs w:val="22"/>
        </w:rPr>
      </w:pPr>
    </w:p>
    <w:p w:rsidR="006F0691" w:rsidRPr="00C6496D" w:rsidRDefault="003C7A67" w:rsidP="00AF3A0F">
      <w:pPr>
        <w:pStyle w:val="ListParagraph"/>
        <w:numPr>
          <w:ilvl w:val="0"/>
          <w:numId w:val="4"/>
        </w:numPr>
        <w:tabs>
          <w:tab w:val="left" w:pos="851"/>
        </w:tabs>
        <w:ind w:left="851" w:hanging="425"/>
      </w:pPr>
      <w:r w:rsidRPr="00C6496D">
        <w:rPr>
          <w:color w:val="231F20"/>
        </w:rPr>
        <w:t>Description</w:t>
      </w:r>
      <w:r w:rsidRPr="00C6496D">
        <w:rPr>
          <w:color w:val="231F20"/>
          <w:spacing w:val="10"/>
        </w:rPr>
        <w:t xml:space="preserve"> </w:t>
      </w:r>
      <w:r w:rsidRPr="00C6496D">
        <w:rPr>
          <w:color w:val="231F20"/>
        </w:rPr>
        <w:t>of</w:t>
      </w:r>
      <w:r w:rsidRPr="00C6496D">
        <w:rPr>
          <w:color w:val="231F20"/>
          <w:spacing w:val="10"/>
        </w:rPr>
        <w:t xml:space="preserve"> </w:t>
      </w:r>
      <w:r w:rsidRPr="00C6496D">
        <w:rPr>
          <w:color w:val="231F20"/>
        </w:rPr>
        <w:t>the</w:t>
      </w:r>
      <w:r w:rsidRPr="00C6496D">
        <w:rPr>
          <w:color w:val="231F20"/>
          <w:spacing w:val="10"/>
        </w:rPr>
        <w:t xml:space="preserve"> </w:t>
      </w:r>
      <w:r w:rsidRPr="00C6496D">
        <w:rPr>
          <w:color w:val="231F20"/>
        </w:rPr>
        <w:t>project</w:t>
      </w:r>
      <w:r w:rsidRPr="00C6496D">
        <w:rPr>
          <w:color w:val="231F20"/>
          <w:spacing w:val="10"/>
        </w:rPr>
        <w:t xml:space="preserve"> </w:t>
      </w:r>
      <w:r w:rsidRPr="00C6496D">
        <w:rPr>
          <w:color w:val="231F20"/>
        </w:rPr>
        <w:t>under</w:t>
      </w:r>
      <w:r w:rsidRPr="00C6496D">
        <w:rPr>
          <w:color w:val="231F20"/>
          <w:spacing w:val="10"/>
        </w:rPr>
        <w:t xml:space="preserve"> </w:t>
      </w:r>
      <w:r w:rsidRPr="00C6496D">
        <w:rPr>
          <w:color w:val="231F20"/>
        </w:rPr>
        <w:t>consideration</w:t>
      </w:r>
      <w:r w:rsidRPr="00C6496D">
        <w:rPr>
          <w:color w:val="231F20"/>
          <w:spacing w:val="10"/>
        </w:rPr>
        <w:t xml:space="preserve"> </w:t>
      </w:r>
      <w:r w:rsidRPr="00C6496D">
        <w:rPr>
          <w:color w:val="231F20"/>
        </w:rPr>
        <w:t>and</w:t>
      </w:r>
      <w:r w:rsidRPr="00C6496D">
        <w:rPr>
          <w:color w:val="231F20"/>
          <w:spacing w:val="10"/>
        </w:rPr>
        <w:t xml:space="preserve"> </w:t>
      </w:r>
      <w:r w:rsidRPr="00C6496D">
        <w:rPr>
          <w:color w:val="231F20"/>
        </w:rPr>
        <w:t>its</w:t>
      </w:r>
      <w:r w:rsidRPr="00C6496D">
        <w:rPr>
          <w:color w:val="231F20"/>
          <w:spacing w:val="10"/>
        </w:rPr>
        <w:t xml:space="preserve"> </w:t>
      </w:r>
      <w:r w:rsidRPr="00C6496D">
        <w:rPr>
          <w:color w:val="231F20"/>
        </w:rPr>
        <w:t>alternatives</w:t>
      </w:r>
    </w:p>
    <w:p w:rsidR="006F0691" w:rsidRPr="00C6496D" w:rsidRDefault="006F0691" w:rsidP="00AF3A0F">
      <w:pPr>
        <w:pStyle w:val="BodyText"/>
        <w:tabs>
          <w:tab w:val="left" w:pos="851"/>
        </w:tabs>
        <w:spacing w:before="7"/>
        <w:ind w:left="851" w:hanging="425"/>
        <w:rPr>
          <w:sz w:val="22"/>
          <w:szCs w:val="22"/>
        </w:rPr>
      </w:pPr>
    </w:p>
    <w:p w:rsidR="006F0691" w:rsidRPr="00C6496D" w:rsidRDefault="003C7A67" w:rsidP="00AF3A0F">
      <w:pPr>
        <w:pStyle w:val="ListParagraph"/>
        <w:numPr>
          <w:ilvl w:val="0"/>
          <w:numId w:val="4"/>
        </w:numPr>
        <w:tabs>
          <w:tab w:val="left" w:pos="851"/>
        </w:tabs>
        <w:ind w:left="851" w:hanging="425"/>
      </w:pPr>
      <w:r w:rsidRPr="00C6496D">
        <w:rPr>
          <w:color w:val="231F20"/>
        </w:rPr>
        <w:t>Applicable</w:t>
      </w:r>
      <w:r w:rsidRPr="00C6496D">
        <w:rPr>
          <w:color w:val="231F20"/>
          <w:spacing w:val="17"/>
        </w:rPr>
        <w:t xml:space="preserve"> </w:t>
      </w:r>
      <w:r w:rsidRPr="00C6496D">
        <w:rPr>
          <w:color w:val="231F20"/>
        </w:rPr>
        <w:t>environmental</w:t>
      </w:r>
      <w:r w:rsidRPr="00C6496D">
        <w:rPr>
          <w:color w:val="231F20"/>
          <w:spacing w:val="17"/>
        </w:rPr>
        <w:t xml:space="preserve"> </w:t>
      </w:r>
      <w:r w:rsidRPr="00C6496D">
        <w:rPr>
          <w:color w:val="231F20"/>
        </w:rPr>
        <w:t>legislative</w:t>
      </w:r>
      <w:r w:rsidRPr="00C6496D">
        <w:rPr>
          <w:color w:val="231F20"/>
          <w:spacing w:val="17"/>
        </w:rPr>
        <w:t xml:space="preserve"> </w:t>
      </w:r>
      <w:r w:rsidRPr="00C6496D">
        <w:rPr>
          <w:color w:val="231F20"/>
        </w:rPr>
        <w:t>and</w:t>
      </w:r>
      <w:r w:rsidRPr="00C6496D">
        <w:rPr>
          <w:color w:val="231F20"/>
          <w:spacing w:val="17"/>
        </w:rPr>
        <w:t xml:space="preserve"> </w:t>
      </w:r>
      <w:r w:rsidRPr="00C6496D">
        <w:rPr>
          <w:color w:val="231F20"/>
        </w:rPr>
        <w:t>institutional</w:t>
      </w:r>
      <w:r w:rsidRPr="00C6496D">
        <w:rPr>
          <w:color w:val="231F20"/>
          <w:spacing w:val="17"/>
        </w:rPr>
        <w:t xml:space="preserve"> </w:t>
      </w:r>
      <w:r w:rsidRPr="00C6496D">
        <w:rPr>
          <w:color w:val="231F20"/>
        </w:rPr>
        <w:t>framework</w:t>
      </w:r>
    </w:p>
    <w:p w:rsidR="006F0691" w:rsidRPr="00C6496D" w:rsidRDefault="006F0691" w:rsidP="00AF3A0F">
      <w:pPr>
        <w:pStyle w:val="BodyText"/>
        <w:tabs>
          <w:tab w:val="left" w:pos="851"/>
        </w:tabs>
        <w:spacing w:before="7"/>
        <w:ind w:left="851" w:hanging="425"/>
        <w:rPr>
          <w:sz w:val="22"/>
          <w:szCs w:val="22"/>
        </w:rPr>
      </w:pPr>
    </w:p>
    <w:p w:rsidR="006F0691" w:rsidRPr="00C6496D" w:rsidRDefault="003C7A67" w:rsidP="00AF3A0F">
      <w:pPr>
        <w:pStyle w:val="ListParagraph"/>
        <w:numPr>
          <w:ilvl w:val="0"/>
          <w:numId w:val="4"/>
        </w:numPr>
        <w:tabs>
          <w:tab w:val="left" w:pos="851"/>
        </w:tabs>
        <w:ind w:left="851" w:hanging="425"/>
      </w:pPr>
      <w:r w:rsidRPr="00C6496D">
        <w:rPr>
          <w:color w:val="231F20"/>
        </w:rPr>
        <w:t>Key stakeholders and their</w:t>
      </w:r>
      <w:r w:rsidRPr="00C6496D">
        <w:rPr>
          <w:color w:val="231F20"/>
          <w:spacing w:val="42"/>
        </w:rPr>
        <w:t xml:space="preserve"> </w:t>
      </w:r>
      <w:r w:rsidRPr="00C6496D">
        <w:rPr>
          <w:color w:val="231F20"/>
        </w:rPr>
        <w:t>concerns</w:t>
      </w:r>
    </w:p>
    <w:p w:rsidR="006F0691" w:rsidRPr="00C6496D" w:rsidRDefault="006F0691" w:rsidP="00AF3A0F">
      <w:pPr>
        <w:pStyle w:val="BodyText"/>
        <w:tabs>
          <w:tab w:val="left" w:pos="851"/>
        </w:tabs>
        <w:spacing w:before="7"/>
        <w:ind w:left="851" w:hanging="425"/>
        <w:rPr>
          <w:sz w:val="22"/>
          <w:szCs w:val="22"/>
        </w:rPr>
      </w:pPr>
    </w:p>
    <w:p w:rsidR="006F0691" w:rsidRPr="00C6496D" w:rsidRDefault="003C7A67" w:rsidP="00AF3A0F">
      <w:pPr>
        <w:pStyle w:val="ListParagraph"/>
        <w:numPr>
          <w:ilvl w:val="0"/>
          <w:numId w:val="4"/>
        </w:numPr>
        <w:tabs>
          <w:tab w:val="left" w:pos="851"/>
        </w:tabs>
        <w:ind w:left="851" w:hanging="425"/>
      </w:pPr>
      <w:r w:rsidRPr="00C6496D">
        <w:rPr>
          <w:color w:val="231F20"/>
        </w:rPr>
        <w:t>Key</w:t>
      </w:r>
      <w:r w:rsidRPr="00C6496D">
        <w:rPr>
          <w:color w:val="231F20"/>
          <w:spacing w:val="10"/>
        </w:rPr>
        <w:t xml:space="preserve"> </w:t>
      </w:r>
      <w:r w:rsidRPr="00C6496D">
        <w:rPr>
          <w:color w:val="231F20"/>
        </w:rPr>
        <w:t>environmental</w:t>
      </w:r>
      <w:r w:rsidRPr="00C6496D">
        <w:rPr>
          <w:color w:val="231F20"/>
          <w:spacing w:val="10"/>
        </w:rPr>
        <w:t xml:space="preserve"> </w:t>
      </w:r>
      <w:r w:rsidRPr="00C6496D">
        <w:rPr>
          <w:color w:val="231F20"/>
          <w:spacing w:val="1"/>
        </w:rPr>
        <w:t>aspects</w:t>
      </w:r>
      <w:r w:rsidRPr="00C6496D">
        <w:rPr>
          <w:color w:val="231F20"/>
          <w:spacing w:val="10"/>
        </w:rPr>
        <w:t xml:space="preserve"> </w:t>
      </w:r>
      <w:r w:rsidRPr="00C6496D">
        <w:rPr>
          <w:color w:val="231F20"/>
        </w:rPr>
        <w:t>and</w:t>
      </w:r>
      <w:r w:rsidRPr="00C6496D">
        <w:rPr>
          <w:color w:val="231F20"/>
          <w:spacing w:val="10"/>
        </w:rPr>
        <w:t xml:space="preserve"> </w:t>
      </w:r>
      <w:r w:rsidRPr="00C6496D">
        <w:rPr>
          <w:color w:val="231F20"/>
        </w:rPr>
        <w:t>project-environment</w:t>
      </w:r>
      <w:r w:rsidRPr="00C6496D">
        <w:rPr>
          <w:color w:val="231F20"/>
          <w:spacing w:val="10"/>
        </w:rPr>
        <w:t xml:space="preserve"> </w:t>
      </w:r>
      <w:r w:rsidRPr="00C6496D">
        <w:rPr>
          <w:color w:val="231F20"/>
        </w:rPr>
        <w:t>interactions</w:t>
      </w:r>
      <w:r w:rsidRPr="00C6496D">
        <w:rPr>
          <w:color w:val="231F20"/>
          <w:spacing w:val="10"/>
        </w:rPr>
        <w:t xml:space="preserve"> </w:t>
      </w:r>
      <w:r w:rsidRPr="00C6496D">
        <w:rPr>
          <w:color w:val="231F20"/>
        </w:rPr>
        <w:t>to</w:t>
      </w:r>
      <w:r w:rsidRPr="00C6496D">
        <w:rPr>
          <w:color w:val="231F20"/>
          <w:spacing w:val="10"/>
        </w:rPr>
        <w:t xml:space="preserve"> </w:t>
      </w:r>
      <w:r w:rsidRPr="00C6496D">
        <w:rPr>
          <w:color w:val="231F20"/>
        </w:rPr>
        <w:t>be</w:t>
      </w:r>
      <w:r w:rsidRPr="00C6496D">
        <w:rPr>
          <w:color w:val="231F20"/>
          <w:spacing w:val="10"/>
        </w:rPr>
        <w:t xml:space="preserve"> </w:t>
      </w:r>
      <w:r w:rsidRPr="00C6496D">
        <w:rPr>
          <w:color w:val="231F20"/>
        </w:rPr>
        <w:t>addressed</w:t>
      </w:r>
      <w:r w:rsidRPr="00C6496D">
        <w:rPr>
          <w:color w:val="231F20"/>
          <w:spacing w:val="10"/>
        </w:rPr>
        <w:t xml:space="preserve"> </w:t>
      </w:r>
      <w:r w:rsidRPr="00C6496D">
        <w:rPr>
          <w:color w:val="231F20"/>
        </w:rPr>
        <w:t>in</w:t>
      </w:r>
      <w:r w:rsidRPr="00C6496D">
        <w:rPr>
          <w:color w:val="231F20"/>
          <w:spacing w:val="10"/>
        </w:rPr>
        <w:t xml:space="preserve"> </w:t>
      </w:r>
      <w:r w:rsidRPr="00C6496D">
        <w:rPr>
          <w:color w:val="231F20"/>
        </w:rPr>
        <w:t>the</w:t>
      </w:r>
      <w:r w:rsidRPr="00C6496D">
        <w:rPr>
          <w:color w:val="231F20"/>
          <w:spacing w:val="10"/>
        </w:rPr>
        <w:t xml:space="preserve"> </w:t>
      </w:r>
      <w:r w:rsidRPr="00C6496D">
        <w:rPr>
          <w:color w:val="231F20"/>
        </w:rPr>
        <w:t>EIA</w:t>
      </w:r>
    </w:p>
    <w:p w:rsidR="006F0691" w:rsidRPr="00C6496D" w:rsidRDefault="006F0691" w:rsidP="00AF3A0F">
      <w:pPr>
        <w:pStyle w:val="BodyText"/>
        <w:tabs>
          <w:tab w:val="left" w:pos="851"/>
        </w:tabs>
        <w:spacing w:before="7"/>
        <w:ind w:left="851" w:hanging="425"/>
        <w:rPr>
          <w:sz w:val="22"/>
          <w:szCs w:val="22"/>
        </w:rPr>
      </w:pPr>
    </w:p>
    <w:p w:rsidR="006F0691" w:rsidRPr="00C6496D" w:rsidRDefault="003C7A67" w:rsidP="00AF3A0F">
      <w:pPr>
        <w:pStyle w:val="ListParagraph"/>
        <w:numPr>
          <w:ilvl w:val="0"/>
          <w:numId w:val="4"/>
        </w:numPr>
        <w:tabs>
          <w:tab w:val="left" w:pos="851"/>
        </w:tabs>
        <w:ind w:left="851" w:hanging="425"/>
      </w:pPr>
      <w:r w:rsidRPr="00C6496D">
        <w:rPr>
          <w:color w:val="231F20"/>
        </w:rPr>
        <w:t>Scope of the environmenta</w:t>
      </w:r>
      <w:r w:rsidR="00AF3A0F">
        <w:rPr>
          <w:color w:val="231F20"/>
        </w:rPr>
        <w:t>l baseline and areas of project</w:t>
      </w:r>
      <w:r w:rsidRPr="00C6496D">
        <w:rPr>
          <w:color w:val="231F20"/>
          <w:spacing w:val="10"/>
        </w:rPr>
        <w:t xml:space="preserve"> </w:t>
      </w:r>
      <w:r w:rsidRPr="00C6496D">
        <w:rPr>
          <w:color w:val="231F20"/>
        </w:rPr>
        <w:t>influence</w:t>
      </w:r>
    </w:p>
    <w:p w:rsidR="006F0691" w:rsidRPr="00C6496D" w:rsidRDefault="006F0691" w:rsidP="00AF3A0F">
      <w:pPr>
        <w:pStyle w:val="BodyText"/>
        <w:tabs>
          <w:tab w:val="left" w:pos="851"/>
        </w:tabs>
        <w:spacing w:before="7"/>
        <w:ind w:left="851" w:hanging="425"/>
        <w:rPr>
          <w:sz w:val="22"/>
          <w:szCs w:val="22"/>
        </w:rPr>
      </w:pPr>
    </w:p>
    <w:p w:rsidR="006F0691" w:rsidRPr="00C6496D" w:rsidRDefault="003C7A67" w:rsidP="00AF3A0F">
      <w:pPr>
        <w:pStyle w:val="ListParagraph"/>
        <w:numPr>
          <w:ilvl w:val="0"/>
          <w:numId w:val="4"/>
        </w:numPr>
        <w:tabs>
          <w:tab w:val="left" w:pos="851"/>
        </w:tabs>
        <w:ind w:left="851" w:hanging="425"/>
      </w:pPr>
      <w:r w:rsidRPr="00C6496D">
        <w:rPr>
          <w:color w:val="231F20"/>
        </w:rPr>
        <w:t>Recommendations on specific impac</w:t>
      </w:r>
      <w:r w:rsidR="00AF3A0F">
        <w:rPr>
          <w:color w:val="231F20"/>
        </w:rPr>
        <w:t>t identification and evaluation</w:t>
      </w:r>
      <w:r w:rsidRPr="00C6496D">
        <w:rPr>
          <w:color w:val="231F20"/>
          <w:spacing w:val="18"/>
        </w:rPr>
        <w:t xml:space="preserve"> </w:t>
      </w:r>
      <w:r w:rsidRPr="00C6496D">
        <w:rPr>
          <w:color w:val="231F20"/>
        </w:rPr>
        <w:t>methodologies</w:t>
      </w:r>
    </w:p>
    <w:p w:rsidR="006F0691" w:rsidRPr="00C6496D" w:rsidRDefault="006F0691" w:rsidP="00AF3A0F">
      <w:pPr>
        <w:pStyle w:val="BodyText"/>
        <w:tabs>
          <w:tab w:val="left" w:pos="851"/>
        </w:tabs>
        <w:spacing w:before="7"/>
        <w:ind w:left="851" w:hanging="425"/>
        <w:rPr>
          <w:sz w:val="22"/>
          <w:szCs w:val="22"/>
        </w:rPr>
      </w:pPr>
    </w:p>
    <w:p w:rsidR="006F0691" w:rsidRPr="00C6496D" w:rsidRDefault="003C7A67" w:rsidP="00AF3A0F">
      <w:pPr>
        <w:pStyle w:val="ListParagraph"/>
        <w:numPr>
          <w:ilvl w:val="0"/>
          <w:numId w:val="4"/>
        </w:numPr>
        <w:tabs>
          <w:tab w:val="left" w:pos="851"/>
        </w:tabs>
        <w:spacing w:line="244" w:lineRule="auto"/>
        <w:ind w:left="851" w:hanging="425"/>
      </w:pPr>
      <w:r w:rsidRPr="00C6496D">
        <w:rPr>
          <w:color w:val="231F20"/>
        </w:rPr>
        <w:t>(Optional) Proposed methodology for identifying and assessing environmental and cli</w:t>
      </w:r>
      <w:r w:rsidR="00AF3A0F">
        <w:rPr>
          <w:color w:val="231F20"/>
        </w:rPr>
        <w:t>mate-related risks, constraints</w:t>
      </w:r>
      <w:r w:rsidRPr="00C6496D">
        <w:rPr>
          <w:color w:val="231F20"/>
        </w:rPr>
        <w:t xml:space="preserve"> and</w:t>
      </w:r>
      <w:r w:rsidRPr="00C6496D">
        <w:rPr>
          <w:color w:val="231F20"/>
          <w:spacing w:val="2"/>
        </w:rPr>
        <w:t xml:space="preserve"> </w:t>
      </w:r>
      <w:r w:rsidRPr="00C6496D">
        <w:rPr>
          <w:color w:val="231F20"/>
        </w:rPr>
        <w:t>opportunities</w:t>
      </w:r>
    </w:p>
    <w:p w:rsidR="006F0691" w:rsidRPr="00C6496D" w:rsidRDefault="006F0691" w:rsidP="00AF3A0F">
      <w:pPr>
        <w:pStyle w:val="BodyText"/>
        <w:tabs>
          <w:tab w:val="left" w:pos="851"/>
        </w:tabs>
        <w:spacing w:before="3"/>
        <w:ind w:left="851" w:hanging="425"/>
        <w:rPr>
          <w:sz w:val="22"/>
          <w:szCs w:val="22"/>
        </w:rPr>
      </w:pPr>
    </w:p>
    <w:p w:rsidR="006F0691" w:rsidRPr="00C6496D" w:rsidRDefault="003C7A67" w:rsidP="00AF3A0F">
      <w:pPr>
        <w:pStyle w:val="ListParagraph"/>
        <w:numPr>
          <w:ilvl w:val="0"/>
          <w:numId w:val="4"/>
        </w:numPr>
        <w:tabs>
          <w:tab w:val="left" w:pos="851"/>
        </w:tabs>
        <w:ind w:left="851" w:hanging="425"/>
      </w:pPr>
      <w:r w:rsidRPr="00C6496D">
        <w:rPr>
          <w:color w:val="231F20"/>
        </w:rPr>
        <w:t xml:space="preserve">Timeframe and resources needed to </w:t>
      </w:r>
      <w:r w:rsidRPr="00C6496D">
        <w:rPr>
          <w:color w:val="231F20"/>
          <w:spacing w:val="1"/>
        </w:rPr>
        <w:t xml:space="preserve">carry </w:t>
      </w:r>
      <w:r w:rsidRPr="00C6496D">
        <w:rPr>
          <w:color w:val="231F20"/>
        </w:rPr>
        <w:t>out the EIA</w:t>
      </w:r>
    </w:p>
    <w:p w:rsidR="006F0691" w:rsidRPr="00C6496D" w:rsidRDefault="006F0691" w:rsidP="00AF3A0F">
      <w:pPr>
        <w:pStyle w:val="BodyText"/>
        <w:tabs>
          <w:tab w:val="left" w:pos="851"/>
        </w:tabs>
        <w:spacing w:before="8"/>
        <w:ind w:left="851" w:hanging="425"/>
        <w:rPr>
          <w:sz w:val="22"/>
          <w:szCs w:val="22"/>
        </w:rPr>
      </w:pPr>
    </w:p>
    <w:p w:rsidR="006F0691" w:rsidRPr="00C6496D" w:rsidRDefault="003C7A67" w:rsidP="00AF3A0F">
      <w:pPr>
        <w:pStyle w:val="ListParagraph"/>
        <w:numPr>
          <w:ilvl w:val="0"/>
          <w:numId w:val="4"/>
        </w:numPr>
        <w:tabs>
          <w:tab w:val="left" w:pos="851"/>
        </w:tabs>
        <w:ind w:left="851" w:hanging="425"/>
      </w:pPr>
      <w:r w:rsidRPr="00C6496D">
        <w:rPr>
          <w:color w:val="231F20"/>
        </w:rPr>
        <w:t>Technical</w:t>
      </w:r>
      <w:r w:rsidRPr="00C6496D">
        <w:rPr>
          <w:color w:val="231F20"/>
          <w:spacing w:val="20"/>
        </w:rPr>
        <w:t xml:space="preserve"> </w:t>
      </w:r>
      <w:r w:rsidRPr="00C6496D">
        <w:rPr>
          <w:color w:val="231F20"/>
        </w:rPr>
        <w:t>appendices</w:t>
      </w:r>
    </w:p>
    <w:p w:rsidR="006F0691" w:rsidRPr="00C6496D" w:rsidRDefault="006F0691" w:rsidP="00C6496D">
      <w:pPr>
        <w:pStyle w:val="BodyText"/>
        <w:spacing w:before="8"/>
        <w:rPr>
          <w:sz w:val="22"/>
          <w:szCs w:val="22"/>
        </w:rPr>
      </w:pPr>
    </w:p>
    <w:p w:rsidR="006F0691" w:rsidRPr="00C6496D" w:rsidRDefault="00AF3A0F" w:rsidP="00C6496D">
      <w:pPr>
        <w:pStyle w:val="ListParagraph"/>
        <w:numPr>
          <w:ilvl w:val="1"/>
          <w:numId w:val="4"/>
        </w:numPr>
        <w:tabs>
          <w:tab w:val="left" w:pos="1251"/>
          <w:tab w:val="left" w:pos="1252"/>
        </w:tabs>
      </w:pPr>
      <w:r>
        <w:rPr>
          <w:color w:val="231F20"/>
        </w:rPr>
        <w:t>Stakeholder</w:t>
      </w:r>
      <w:r w:rsidR="003C7A67" w:rsidRPr="00C6496D">
        <w:rPr>
          <w:color w:val="231F20"/>
        </w:rPr>
        <w:t xml:space="preserve"> engagement</w:t>
      </w:r>
      <w:r w:rsidR="003C7A67" w:rsidRPr="00C6496D">
        <w:rPr>
          <w:color w:val="231F20"/>
          <w:spacing w:val="-8"/>
        </w:rPr>
        <w:t xml:space="preserve"> </w:t>
      </w:r>
      <w:r w:rsidR="003C7A67" w:rsidRPr="00C6496D">
        <w:rPr>
          <w:color w:val="231F20"/>
        </w:rPr>
        <w:t>methodology</w:t>
      </w:r>
    </w:p>
    <w:p w:rsidR="006F0691" w:rsidRPr="00C6496D" w:rsidRDefault="003C7A67" w:rsidP="00C6496D">
      <w:pPr>
        <w:pStyle w:val="ListParagraph"/>
        <w:numPr>
          <w:ilvl w:val="1"/>
          <w:numId w:val="4"/>
        </w:numPr>
        <w:tabs>
          <w:tab w:val="left" w:pos="1251"/>
          <w:tab w:val="left" w:pos="1252"/>
        </w:tabs>
        <w:spacing w:before="117"/>
      </w:pPr>
      <w:r w:rsidRPr="00C6496D">
        <w:rPr>
          <w:color w:val="231F20"/>
        </w:rPr>
        <w:t>List of stakeholders consulted (includ</w:t>
      </w:r>
      <w:r w:rsidR="00AF3A0F">
        <w:rPr>
          <w:color w:val="231F20"/>
        </w:rPr>
        <w:t>ing contact</w:t>
      </w:r>
      <w:r w:rsidRPr="00C6496D">
        <w:rPr>
          <w:color w:val="231F20"/>
          <w:spacing w:val="13"/>
        </w:rPr>
        <w:t xml:space="preserve"> </w:t>
      </w:r>
      <w:r w:rsidRPr="00C6496D">
        <w:rPr>
          <w:color w:val="231F20"/>
        </w:rPr>
        <w:t>details)</w:t>
      </w:r>
    </w:p>
    <w:p w:rsidR="006F0691" w:rsidRPr="00C6496D" w:rsidRDefault="003C7A67" w:rsidP="00C6496D">
      <w:pPr>
        <w:pStyle w:val="ListParagraph"/>
        <w:numPr>
          <w:ilvl w:val="1"/>
          <w:numId w:val="4"/>
        </w:numPr>
        <w:tabs>
          <w:tab w:val="left" w:pos="1251"/>
          <w:tab w:val="left" w:pos="1252"/>
        </w:tabs>
        <w:spacing w:before="117"/>
      </w:pPr>
      <w:r w:rsidRPr="00C6496D">
        <w:rPr>
          <w:color w:val="231F20"/>
        </w:rPr>
        <w:t>Records of stakeholder</w:t>
      </w:r>
      <w:r w:rsidRPr="00C6496D">
        <w:rPr>
          <w:color w:val="231F20"/>
          <w:spacing w:val="37"/>
        </w:rPr>
        <w:t xml:space="preserve"> </w:t>
      </w:r>
      <w:r w:rsidRPr="00C6496D">
        <w:rPr>
          <w:color w:val="231F20"/>
        </w:rPr>
        <w:t>engagement</w:t>
      </w:r>
    </w:p>
    <w:p w:rsidR="006F0691" w:rsidRPr="00C6496D" w:rsidRDefault="003C7A67" w:rsidP="00C6496D">
      <w:pPr>
        <w:pStyle w:val="ListParagraph"/>
        <w:numPr>
          <w:ilvl w:val="1"/>
          <w:numId w:val="4"/>
        </w:numPr>
        <w:tabs>
          <w:tab w:val="left" w:pos="1251"/>
          <w:tab w:val="left" w:pos="1252"/>
        </w:tabs>
        <w:spacing w:before="117"/>
      </w:pPr>
      <w:r w:rsidRPr="00C6496D">
        <w:rPr>
          <w:color w:val="231F20"/>
        </w:rPr>
        <w:t>List of documents</w:t>
      </w:r>
      <w:r w:rsidRPr="00C6496D">
        <w:rPr>
          <w:color w:val="231F20"/>
          <w:spacing w:val="33"/>
        </w:rPr>
        <w:t xml:space="preserve"> </w:t>
      </w:r>
      <w:r w:rsidRPr="00C6496D">
        <w:rPr>
          <w:color w:val="231F20"/>
        </w:rPr>
        <w:t>consulted</w:t>
      </w:r>
    </w:p>
    <w:p w:rsidR="006F0691" w:rsidRPr="00C6496D" w:rsidRDefault="006F0691" w:rsidP="00C6496D">
      <w:pPr>
        <w:pStyle w:val="BodyText"/>
        <w:rPr>
          <w:sz w:val="22"/>
          <w:szCs w:val="22"/>
        </w:rPr>
      </w:pPr>
    </w:p>
    <w:p w:rsidR="006F0691" w:rsidRPr="00C6496D" w:rsidRDefault="006F0691" w:rsidP="00C6496D">
      <w:pPr>
        <w:pStyle w:val="BodyText"/>
        <w:spacing w:before="11"/>
        <w:rPr>
          <w:sz w:val="22"/>
          <w:szCs w:val="22"/>
        </w:rPr>
      </w:pPr>
    </w:p>
    <w:p w:rsidR="006F0691" w:rsidRPr="00C6496D" w:rsidRDefault="00AF3A0F" w:rsidP="00C6496D">
      <w:pPr>
        <w:pStyle w:val="Heading1"/>
        <w:rPr>
          <w:sz w:val="22"/>
          <w:szCs w:val="22"/>
        </w:rPr>
      </w:pPr>
      <w:r>
        <w:rPr>
          <w:color w:val="00A14B"/>
          <w:sz w:val="22"/>
          <w:szCs w:val="22"/>
        </w:rPr>
        <w:t>A</w:t>
      </w:r>
      <w:r w:rsidR="003C7A67" w:rsidRPr="00C6496D">
        <w:rPr>
          <w:color w:val="00A14B"/>
          <w:sz w:val="22"/>
          <w:szCs w:val="22"/>
        </w:rPr>
        <w:t>ppen</w:t>
      </w:r>
      <w:r>
        <w:rPr>
          <w:color w:val="00A14B"/>
          <w:sz w:val="22"/>
          <w:szCs w:val="22"/>
        </w:rPr>
        <w:t xml:space="preserve">dix 2. Standard format for the </w:t>
      </w:r>
      <w:r w:rsidR="003C7A67" w:rsidRPr="00C6496D">
        <w:rPr>
          <w:color w:val="00A14B"/>
          <w:sz w:val="22"/>
          <w:szCs w:val="22"/>
        </w:rPr>
        <w:t>EI</w:t>
      </w:r>
      <w:r>
        <w:rPr>
          <w:color w:val="00A14B"/>
          <w:sz w:val="22"/>
          <w:szCs w:val="22"/>
        </w:rPr>
        <w:t>A</w:t>
      </w:r>
      <w:r w:rsidR="003C7A67" w:rsidRPr="00C6496D">
        <w:rPr>
          <w:color w:val="00A14B"/>
          <w:sz w:val="22"/>
          <w:szCs w:val="22"/>
        </w:rPr>
        <w:t xml:space="preserve"> report</w:t>
      </w:r>
    </w:p>
    <w:p w:rsidR="006F0691" w:rsidRPr="00C6496D" w:rsidRDefault="006F0691" w:rsidP="00C6496D">
      <w:pPr>
        <w:pStyle w:val="BodyText"/>
        <w:spacing w:before="3"/>
        <w:rPr>
          <w:b/>
          <w:sz w:val="22"/>
          <w:szCs w:val="22"/>
        </w:rPr>
      </w:pPr>
    </w:p>
    <w:p w:rsidR="00AF3A0F" w:rsidRDefault="003C7A67" w:rsidP="00AF3A0F">
      <w:pPr>
        <w:pStyle w:val="BodyText"/>
        <w:ind w:left="117"/>
        <w:rPr>
          <w:color w:val="231F20"/>
          <w:sz w:val="22"/>
          <w:szCs w:val="22"/>
        </w:rPr>
      </w:pPr>
      <w:r w:rsidRPr="00C6496D">
        <w:rPr>
          <w:color w:val="231F20"/>
          <w:sz w:val="22"/>
          <w:szCs w:val="22"/>
        </w:rPr>
        <w:t>The following text appears o</w:t>
      </w:r>
      <w:r w:rsidR="00AF3A0F">
        <w:rPr>
          <w:color w:val="231F20"/>
          <w:sz w:val="22"/>
          <w:szCs w:val="22"/>
        </w:rPr>
        <w:t>n the inside front cover of the</w:t>
      </w:r>
      <w:r w:rsidRPr="00C6496D">
        <w:rPr>
          <w:color w:val="231F20"/>
          <w:sz w:val="22"/>
          <w:szCs w:val="22"/>
        </w:rPr>
        <w:t xml:space="preserve"> report:</w:t>
      </w:r>
    </w:p>
    <w:p w:rsidR="00AF3A0F" w:rsidRDefault="00AF3A0F" w:rsidP="00AF3A0F">
      <w:pPr>
        <w:pStyle w:val="BodyText"/>
        <w:ind w:left="117"/>
        <w:rPr>
          <w:color w:val="231F20"/>
          <w:sz w:val="22"/>
          <w:szCs w:val="22"/>
        </w:rPr>
      </w:pPr>
    </w:p>
    <w:p w:rsidR="006F0691" w:rsidRPr="00AF3A0F" w:rsidRDefault="003C7A67" w:rsidP="00F24A37">
      <w:pPr>
        <w:pStyle w:val="BodyText"/>
        <w:ind w:left="117"/>
        <w:jc w:val="both"/>
        <w:rPr>
          <w:sz w:val="22"/>
          <w:szCs w:val="22"/>
        </w:rPr>
      </w:pPr>
      <w:r w:rsidRPr="00C6496D">
        <w:rPr>
          <w:color w:val="231F20"/>
        </w:rPr>
        <w:t>This report is financed by the European Commission and is presented by the (</w:t>
      </w:r>
      <w:r w:rsidRPr="00C6496D">
        <w:rPr>
          <w:i/>
          <w:color w:val="231F20"/>
        </w:rPr>
        <w:t>name of consultant</w:t>
      </w:r>
      <w:r w:rsidR="00F24A37">
        <w:rPr>
          <w:color w:val="231F20"/>
        </w:rPr>
        <w:t xml:space="preserve">) </w:t>
      </w:r>
      <w:r w:rsidRPr="00C6496D">
        <w:rPr>
          <w:color w:val="231F20"/>
        </w:rPr>
        <w:t>for</w:t>
      </w:r>
      <w:r w:rsidR="00F24A37">
        <w:rPr>
          <w:color w:val="231F20"/>
        </w:rPr>
        <w:t xml:space="preserve"> </w:t>
      </w:r>
      <w:r w:rsidRPr="00C6496D">
        <w:rPr>
          <w:color w:val="231F20"/>
        </w:rPr>
        <w:t>(</w:t>
      </w:r>
      <w:r w:rsidRPr="00C6496D">
        <w:rPr>
          <w:i/>
          <w:color w:val="231F20"/>
        </w:rPr>
        <w:t>national institution</w:t>
      </w:r>
      <w:r w:rsidRPr="00C6496D">
        <w:rPr>
          <w:color w:val="231F20"/>
        </w:rPr>
        <w:t>) and the European Commission. It does not necessarily reflect the opinion of (</w:t>
      </w:r>
      <w:r w:rsidRPr="00C6496D">
        <w:rPr>
          <w:i/>
          <w:color w:val="231F20"/>
        </w:rPr>
        <w:t>national institution</w:t>
      </w:r>
      <w:r w:rsidRPr="00C6496D">
        <w:rPr>
          <w:color w:val="231F20"/>
        </w:rPr>
        <w:t>) or the European</w:t>
      </w:r>
      <w:r w:rsidRPr="00C6496D">
        <w:rPr>
          <w:color w:val="231F20"/>
          <w:spacing w:val="45"/>
        </w:rPr>
        <w:t xml:space="preserve"> </w:t>
      </w:r>
      <w:r w:rsidRPr="00C6496D">
        <w:rPr>
          <w:color w:val="231F20"/>
        </w:rPr>
        <w:t>Commission.</w:t>
      </w:r>
    </w:p>
    <w:p w:rsidR="00EE634A" w:rsidRDefault="00EE634A">
      <w:r>
        <w:br w:type="page"/>
      </w:r>
    </w:p>
    <w:p w:rsidR="006F0691" w:rsidRPr="00C6496D" w:rsidRDefault="003C7A67" w:rsidP="00C6496D">
      <w:pPr>
        <w:pStyle w:val="Heading1"/>
        <w:ind w:left="116"/>
        <w:rPr>
          <w:sz w:val="22"/>
          <w:szCs w:val="22"/>
        </w:rPr>
      </w:pPr>
      <w:r w:rsidRPr="00C6496D">
        <w:rPr>
          <w:color w:val="00A14B"/>
          <w:sz w:val="22"/>
          <w:szCs w:val="22"/>
        </w:rPr>
        <w:lastRenderedPageBreak/>
        <w:t>Structure of the report</w:t>
      </w:r>
    </w:p>
    <w:p w:rsidR="006F0691" w:rsidRPr="00C6496D" w:rsidRDefault="006F0691" w:rsidP="00C6496D">
      <w:pPr>
        <w:pStyle w:val="BodyText"/>
        <w:spacing w:before="2"/>
        <w:rPr>
          <w:b/>
          <w:sz w:val="22"/>
          <w:szCs w:val="22"/>
        </w:rPr>
      </w:pPr>
    </w:p>
    <w:p w:rsidR="00AF3A0F" w:rsidRPr="00AF3A0F" w:rsidRDefault="003C7A67" w:rsidP="00AF3A0F">
      <w:pPr>
        <w:pStyle w:val="ListParagraph"/>
        <w:numPr>
          <w:ilvl w:val="0"/>
          <w:numId w:val="3"/>
        </w:numPr>
        <w:tabs>
          <w:tab w:val="left" w:pos="826"/>
        </w:tabs>
        <w:spacing w:before="100"/>
        <w:ind w:left="851" w:hanging="425"/>
        <w:jc w:val="left"/>
      </w:pPr>
      <w:r w:rsidRPr="00AF3A0F">
        <w:rPr>
          <w:color w:val="231F20"/>
        </w:rPr>
        <w:t>Executive</w:t>
      </w:r>
      <w:r w:rsidRPr="00AF3A0F">
        <w:rPr>
          <w:color w:val="231F20"/>
          <w:spacing w:val="30"/>
        </w:rPr>
        <w:t xml:space="preserve"> </w:t>
      </w:r>
      <w:r w:rsidRPr="00AF3A0F">
        <w:rPr>
          <w:color w:val="231F20"/>
        </w:rPr>
        <w:t>summary</w:t>
      </w:r>
      <w:bookmarkStart w:id="13" w:name="mainstreaming_guidelines_116"/>
      <w:bookmarkEnd w:id="13"/>
    </w:p>
    <w:p w:rsidR="006F0691" w:rsidRPr="00C6496D" w:rsidRDefault="003C7A67" w:rsidP="00AF3A0F">
      <w:pPr>
        <w:pStyle w:val="ListParagraph"/>
        <w:numPr>
          <w:ilvl w:val="0"/>
          <w:numId w:val="3"/>
        </w:numPr>
        <w:tabs>
          <w:tab w:val="left" w:pos="826"/>
        </w:tabs>
        <w:spacing w:before="100"/>
        <w:ind w:left="851" w:hanging="425"/>
        <w:jc w:val="left"/>
      </w:pPr>
      <w:r w:rsidRPr="00AF3A0F">
        <w:rPr>
          <w:color w:val="231F20"/>
        </w:rPr>
        <w:t>Background</w:t>
      </w:r>
    </w:p>
    <w:p w:rsidR="006F0691" w:rsidRPr="00C6496D" w:rsidRDefault="006F0691" w:rsidP="00AF3A0F">
      <w:pPr>
        <w:pStyle w:val="BodyText"/>
        <w:spacing w:before="8"/>
        <w:ind w:left="851"/>
        <w:rPr>
          <w:sz w:val="22"/>
          <w:szCs w:val="22"/>
        </w:rPr>
      </w:pPr>
    </w:p>
    <w:p w:rsidR="006F0691" w:rsidRPr="00C6496D" w:rsidRDefault="003C7A67" w:rsidP="00AF3A0F">
      <w:pPr>
        <w:pStyle w:val="ListParagraph"/>
        <w:numPr>
          <w:ilvl w:val="1"/>
          <w:numId w:val="3"/>
        </w:numPr>
        <w:tabs>
          <w:tab w:val="left" w:pos="1418"/>
        </w:tabs>
        <w:ind w:left="1418"/>
      </w:pPr>
      <w:r w:rsidRPr="00C6496D">
        <w:rPr>
          <w:color w:val="231F20"/>
        </w:rPr>
        <w:t>Project justification and</w:t>
      </w:r>
      <w:r w:rsidRPr="00C6496D">
        <w:rPr>
          <w:color w:val="231F20"/>
          <w:spacing w:val="30"/>
        </w:rPr>
        <w:t xml:space="preserve"> </w:t>
      </w:r>
      <w:r w:rsidRPr="00C6496D">
        <w:rPr>
          <w:color w:val="231F20"/>
        </w:rPr>
        <w:t>purpose</w:t>
      </w:r>
    </w:p>
    <w:p w:rsidR="006F0691" w:rsidRPr="00C6496D" w:rsidRDefault="003C7A67" w:rsidP="00AF3A0F">
      <w:pPr>
        <w:pStyle w:val="ListParagraph"/>
        <w:numPr>
          <w:ilvl w:val="1"/>
          <w:numId w:val="3"/>
        </w:numPr>
        <w:tabs>
          <w:tab w:val="left" w:pos="1418"/>
        </w:tabs>
        <w:spacing w:before="117"/>
        <w:ind w:left="1418"/>
      </w:pPr>
      <w:r w:rsidRPr="00C6496D">
        <w:rPr>
          <w:color w:val="231F20"/>
        </w:rPr>
        <w:t>Project</w:t>
      </w:r>
      <w:r w:rsidRPr="00C6496D">
        <w:rPr>
          <w:color w:val="231F20"/>
          <w:spacing w:val="20"/>
        </w:rPr>
        <w:t xml:space="preserve"> </w:t>
      </w:r>
      <w:r w:rsidRPr="00C6496D">
        <w:rPr>
          <w:color w:val="231F20"/>
        </w:rPr>
        <w:t>location</w:t>
      </w:r>
    </w:p>
    <w:p w:rsidR="006F0691" w:rsidRPr="00C6496D" w:rsidRDefault="003C7A67" w:rsidP="00AF3A0F">
      <w:pPr>
        <w:pStyle w:val="ListParagraph"/>
        <w:numPr>
          <w:ilvl w:val="1"/>
          <w:numId w:val="3"/>
        </w:numPr>
        <w:tabs>
          <w:tab w:val="left" w:pos="1418"/>
        </w:tabs>
        <w:spacing w:before="117"/>
        <w:ind w:left="1418"/>
      </w:pPr>
      <w:r w:rsidRPr="00C6496D">
        <w:rPr>
          <w:color w:val="231F20"/>
        </w:rPr>
        <w:t>Project description and associated activities</w:t>
      </w:r>
    </w:p>
    <w:p w:rsidR="006F0691" w:rsidRPr="00C6496D" w:rsidRDefault="003C7A67" w:rsidP="00AF3A0F">
      <w:pPr>
        <w:pStyle w:val="ListParagraph"/>
        <w:numPr>
          <w:ilvl w:val="1"/>
          <w:numId w:val="3"/>
        </w:numPr>
        <w:tabs>
          <w:tab w:val="left" w:pos="1418"/>
        </w:tabs>
        <w:spacing w:before="117"/>
        <w:ind w:left="1418"/>
      </w:pPr>
      <w:r w:rsidRPr="00C6496D">
        <w:rPr>
          <w:color w:val="231F20"/>
        </w:rPr>
        <w:t>Alternatives</w:t>
      </w:r>
    </w:p>
    <w:p w:rsidR="006F0691" w:rsidRPr="00C6496D" w:rsidRDefault="003C7A67" w:rsidP="00AF3A0F">
      <w:pPr>
        <w:pStyle w:val="ListParagraph"/>
        <w:numPr>
          <w:ilvl w:val="1"/>
          <w:numId w:val="3"/>
        </w:numPr>
        <w:tabs>
          <w:tab w:val="left" w:pos="1418"/>
        </w:tabs>
        <w:spacing w:before="117"/>
        <w:ind w:left="1418"/>
      </w:pPr>
      <w:r w:rsidRPr="00C6496D">
        <w:rPr>
          <w:color w:val="231F20"/>
        </w:rPr>
        <w:t>Environmental policy</w:t>
      </w:r>
      <w:r w:rsidR="00AF3A0F">
        <w:rPr>
          <w:color w:val="231F20"/>
        </w:rPr>
        <w:t>, legislative and institutional</w:t>
      </w:r>
      <w:r w:rsidRPr="00C6496D">
        <w:rPr>
          <w:color w:val="231F20"/>
          <w:spacing w:val="20"/>
        </w:rPr>
        <w:t xml:space="preserve"> </w:t>
      </w:r>
      <w:r w:rsidRPr="00C6496D">
        <w:rPr>
          <w:color w:val="231F20"/>
        </w:rPr>
        <w:t>framework</w:t>
      </w:r>
    </w:p>
    <w:p w:rsidR="006F0691" w:rsidRPr="00C6496D" w:rsidRDefault="006F0691" w:rsidP="00C6496D">
      <w:pPr>
        <w:pStyle w:val="BodyText"/>
        <w:spacing w:before="8"/>
        <w:rPr>
          <w:sz w:val="22"/>
          <w:szCs w:val="22"/>
        </w:rPr>
      </w:pPr>
    </w:p>
    <w:p w:rsidR="006F0691" w:rsidRPr="00C6496D" w:rsidRDefault="00AF3A0F" w:rsidP="00AF3A0F">
      <w:pPr>
        <w:pStyle w:val="ListParagraph"/>
        <w:numPr>
          <w:ilvl w:val="0"/>
          <w:numId w:val="3"/>
        </w:numPr>
        <w:tabs>
          <w:tab w:val="left" w:pos="826"/>
        </w:tabs>
        <w:spacing w:before="100"/>
        <w:ind w:left="851" w:hanging="425"/>
        <w:jc w:val="left"/>
      </w:pPr>
      <w:r>
        <w:rPr>
          <w:color w:val="231F20"/>
        </w:rPr>
        <w:t xml:space="preserve">Approach </w:t>
      </w:r>
      <w:r w:rsidR="003C7A67" w:rsidRPr="00C6496D">
        <w:rPr>
          <w:color w:val="231F20"/>
        </w:rPr>
        <w:t>and</w:t>
      </w:r>
      <w:r w:rsidR="003C7A67" w:rsidRPr="00C6496D">
        <w:rPr>
          <w:color w:val="231F20"/>
          <w:spacing w:val="-11"/>
        </w:rPr>
        <w:t xml:space="preserve"> </w:t>
      </w:r>
      <w:r w:rsidR="003C7A67" w:rsidRPr="00C6496D">
        <w:rPr>
          <w:color w:val="231F20"/>
        </w:rPr>
        <w:t>methodology</w:t>
      </w:r>
    </w:p>
    <w:p w:rsidR="006F0691" w:rsidRPr="00C6496D" w:rsidRDefault="006F0691" w:rsidP="00AF3A0F">
      <w:pPr>
        <w:pStyle w:val="BodyText"/>
        <w:spacing w:before="10"/>
        <w:ind w:left="851"/>
        <w:rPr>
          <w:sz w:val="22"/>
          <w:szCs w:val="22"/>
        </w:rPr>
      </w:pPr>
    </w:p>
    <w:p w:rsidR="006F0691" w:rsidRPr="00C6496D" w:rsidRDefault="003C7A67" w:rsidP="00AF3A0F">
      <w:pPr>
        <w:spacing w:line="244" w:lineRule="auto"/>
        <w:ind w:left="851"/>
        <w:jc w:val="both"/>
        <w:rPr>
          <w:i/>
        </w:rPr>
      </w:pPr>
      <w:r w:rsidRPr="00C6496D">
        <w:rPr>
          <w:i/>
          <w:color w:val="231F20"/>
        </w:rPr>
        <w:t>(This chapter must set out the approach and methodology used in the EIA and ho</w:t>
      </w:r>
      <w:r w:rsidR="00AF3A0F">
        <w:rPr>
          <w:i/>
          <w:color w:val="231F20"/>
        </w:rPr>
        <w:t>w the data and information col</w:t>
      </w:r>
      <w:r w:rsidRPr="00C6496D">
        <w:rPr>
          <w:i/>
          <w:color w:val="231F20"/>
        </w:rPr>
        <w:t>lected has been incorporated in the findings and recommendations).</w:t>
      </w:r>
    </w:p>
    <w:p w:rsidR="006F0691" w:rsidRPr="00C6496D" w:rsidRDefault="006F0691" w:rsidP="00C6496D">
      <w:pPr>
        <w:pStyle w:val="BodyText"/>
        <w:spacing w:before="3"/>
        <w:rPr>
          <w:i/>
          <w:sz w:val="22"/>
          <w:szCs w:val="22"/>
        </w:rPr>
      </w:pPr>
    </w:p>
    <w:p w:rsidR="006F0691" w:rsidRPr="00F24A37" w:rsidRDefault="003C7A67" w:rsidP="00F24A37">
      <w:pPr>
        <w:pStyle w:val="ListParagraph"/>
        <w:numPr>
          <w:ilvl w:val="1"/>
          <w:numId w:val="3"/>
        </w:numPr>
        <w:tabs>
          <w:tab w:val="left" w:pos="1418"/>
        </w:tabs>
        <w:ind w:left="1418"/>
        <w:rPr>
          <w:color w:val="231F20"/>
        </w:rPr>
      </w:pPr>
      <w:r w:rsidRPr="00C6496D">
        <w:rPr>
          <w:color w:val="231F20"/>
        </w:rPr>
        <w:t>General</w:t>
      </w:r>
      <w:r w:rsidRPr="00F24A37">
        <w:rPr>
          <w:color w:val="231F20"/>
        </w:rPr>
        <w:t xml:space="preserve"> </w:t>
      </w:r>
      <w:r w:rsidRPr="00C6496D">
        <w:rPr>
          <w:color w:val="231F20"/>
        </w:rPr>
        <w:t>approach</w:t>
      </w:r>
    </w:p>
    <w:p w:rsidR="006F0691" w:rsidRPr="00F24A37" w:rsidRDefault="003C7A67" w:rsidP="00F24A37">
      <w:pPr>
        <w:pStyle w:val="ListParagraph"/>
        <w:numPr>
          <w:ilvl w:val="1"/>
          <w:numId w:val="3"/>
        </w:numPr>
        <w:tabs>
          <w:tab w:val="left" w:pos="1418"/>
        </w:tabs>
        <w:ind w:left="1418"/>
        <w:rPr>
          <w:color w:val="231F20"/>
        </w:rPr>
      </w:pPr>
      <w:r w:rsidRPr="00C6496D">
        <w:rPr>
          <w:color w:val="231F20"/>
        </w:rPr>
        <w:t>Geographical or mapping</w:t>
      </w:r>
      <w:r w:rsidRPr="00F24A37">
        <w:rPr>
          <w:color w:val="231F20"/>
        </w:rPr>
        <w:t xml:space="preserve"> </w:t>
      </w:r>
      <w:r w:rsidRPr="00C6496D">
        <w:rPr>
          <w:color w:val="231F20"/>
        </w:rPr>
        <w:t>units</w:t>
      </w:r>
    </w:p>
    <w:p w:rsidR="006F0691" w:rsidRPr="00F24A37" w:rsidRDefault="00AF3A0F" w:rsidP="00F24A37">
      <w:pPr>
        <w:pStyle w:val="ListParagraph"/>
        <w:numPr>
          <w:ilvl w:val="1"/>
          <w:numId w:val="3"/>
        </w:numPr>
        <w:tabs>
          <w:tab w:val="left" w:pos="1418"/>
        </w:tabs>
        <w:ind w:left="1418"/>
        <w:rPr>
          <w:color w:val="231F20"/>
        </w:rPr>
      </w:pPr>
      <w:r>
        <w:rPr>
          <w:color w:val="231F20"/>
        </w:rPr>
        <w:t xml:space="preserve">Environmental </w:t>
      </w:r>
      <w:r w:rsidR="003C7A67" w:rsidRPr="00C6496D">
        <w:rPr>
          <w:color w:val="231F20"/>
        </w:rPr>
        <w:t>quality</w:t>
      </w:r>
      <w:r w:rsidR="003C7A67" w:rsidRPr="00F24A37">
        <w:rPr>
          <w:color w:val="231F20"/>
        </w:rPr>
        <w:t xml:space="preserve"> </w:t>
      </w:r>
      <w:r w:rsidR="003C7A67" w:rsidRPr="00C6496D">
        <w:rPr>
          <w:color w:val="231F20"/>
        </w:rPr>
        <w:t>indicators</w:t>
      </w:r>
    </w:p>
    <w:p w:rsidR="006F0691" w:rsidRPr="00F24A37" w:rsidRDefault="003C7A67" w:rsidP="00F24A37">
      <w:pPr>
        <w:pStyle w:val="ListParagraph"/>
        <w:numPr>
          <w:ilvl w:val="1"/>
          <w:numId w:val="3"/>
        </w:numPr>
        <w:tabs>
          <w:tab w:val="left" w:pos="1418"/>
        </w:tabs>
        <w:ind w:left="1418"/>
        <w:rPr>
          <w:color w:val="231F20"/>
        </w:rPr>
      </w:pPr>
      <w:r w:rsidRPr="00C6496D">
        <w:rPr>
          <w:color w:val="231F20"/>
        </w:rPr>
        <w:t>Assumptions, uncertainties and constraints</w:t>
      </w:r>
    </w:p>
    <w:p w:rsidR="006F0691" w:rsidRPr="00C6496D" w:rsidRDefault="006F0691" w:rsidP="00C6496D">
      <w:pPr>
        <w:pStyle w:val="BodyText"/>
        <w:spacing w:before="8"/>
        <w:rPr>
          <w:sz w:val="22"/>
          <w:szCs w:val="22"/>
        </w:rPr>
      </w:pPr>
    </w:p>
    <w:p w:rsidR="006F0691" w:rsidRPr="00C6496D" w:rsidRDefault="003C7A67" w:rsidP="00AF3A0F">
      <w:pPr>
        <w:pStyle w:val="ListParagraph"/>
        <w:numPr>
          <w:ilvl w:val="0"/>
          <w:numId w:val="3"/>
        </w:numPr>
        <w:tabs>
          <w:tab w:val="left" w:pos="826"/>
        </w:tabs>
        <w:spacing w:before="100"/>
        <w:ind w:left="851" w:hanging="425"/>
        <w:jc w:val="left"/>
      </w:pPr>
      <w:r w:rsidRPr="00C6496D">
        <w:rPr>
          <w:color w:val="231F20"/>
        </w:rPr>
        <w:t>E</w:t>
      </w:r>
      <w:r w:rsidR="00AF3A0F">
        <w:rPr>
          <w:color w:val="231F20"/>
        </w:rPr>
        <w:t>nvironmental</w:t>
      </w:r>
      <w:r w:rsidRPr="00C6496D">
        <w:rPr>
          <w:color w:val="231F20"/>
        </w:rPr>
        <w:t xml:space="preserve"> baseline</w:t>
      </w:r>
      <w:r w:rsidRPr="00C6496D">
        <w:rPr>
          <w:color w:val="231F20"/>
          <w:spacing w:val="-8"/>
        </w:rPr>
        <w:t xml:space="preserve"> </w:t>
      </w:r>
      <w:r w:rsidRPr="00C6496D">
        <w:rPr>
          <w:color w:val="231F20"/>
        </w:rPr>
        <w:t>study</w:t>
      </w:r>
    </w:p>
    <w:p w:rsidR="006F0691" w:rsidRPr="00C6496D" w:rsidRDefault="006F0691" w:rsidP="00C6496D">
      <w:pPr>
        <w:pStyle w:val="BodyText"/>
        <w:spacing w:before="8"/>
        <w:rPr>
          <w:sz w:val="22"/>
          <w:szCs w:val="22"/>
        </w:rPr>
      </w:pPr>
    </w:p>
    <w:p w:rsidR="006F0691" w:rsidRPr="00C6496D" w:rsidRDefault="003C7A67" w:rsidP="00AF3A0F">
      <w:pPr>
        <w:pStyle w:val="ListParagraph"/>
        <w:numPr>
          <w:ilvl w:val="0"/>
          <w:numId w:val="3"/>
        </w:numPr>
        <w:tabs>
          <w:tab w:val="left" w:pos="826"/>
        </w:tabs>
        <w:spacing w:before="100"/>
        <w:ind w:left="851" w:hanging="425"/>
        <w:jc w:val="left"/>
      </w:pPr>
      <w:r w:rsidRPr="00C6496D">
        <w:rPr>
          <w:color w:val="231F20"/>
        </w:rPr>
        <w:t>Impact identification and</w:t>
      </w:r>
      <w:r w:rsidRPr="00C6496D">
        <w:rPr>
          <w:color w:val="231F20"/>
          <w:spacing w:val="35"/>
        </w:rPr>
        <w:t xml:space="preserve"> </w:t>
      </w:r>
      <w:r w:rsidRPr="00C6496D">
        <w:rPr>
          <w:color w:val="231F20"/>
        </w:rPr>
        <w:t>evaluation</w:t>
      </w:r>
    </w:p>
    <w:p w:rsidR="006F0691" w:rsidRPr="00C6496D" w:rsidRDefault="006F0691" w:rsidP="00C6496D">
      <w:pPr>
        <w:pStyle w:val="BodyText"/>
        <w:spacing w:before="10"/>
        <w:rPr>
          <w:sz w:val="22"/>
          <w:szCs w:val="22"/>
        </w:rPr>
      </w:pPr>
    </w:p>
    <w:p w:rsidR="006F0691" w:rsidRPr="00C6496D" w:rsidRDefault="003C7A67" w:rsidP="00AF3A0F">
      <w:pPr>
        <w:pStyle w:val="BodyText"/>
        <w:spacing w:before="10"/>
        <w:ind w:left="851"/>
        <w:rPr>
          <w:i/>
        </w:rPr>
      </w:pPr>
      <w:r w:rsidRPr="00C6496D">
        <w:rPr>
          <w:i/>
          <w:color w:val="231F20"/>
        </w:rPr>
        <w:t xml:space="preserve">(Cumulative effects and interaction between effects could form additional subject headings to ensure that these aspects are not overlooked. Table and diagrams should be used to </w:t>
      </w:r>
      <w:proofErr w:type="spellStart"/>
      <w:r w:rsidRPr="00C6496D">
        <w:rPr>
          <w:i/>
          <w:color w:val="231F20"/>
        </w:rPr>
        <w:t>summarise</w:t>
      </w:r>
      <w:proofErr w:type="spellEnd"/>
      <w:r w:rsidRPr="00C6496D">
        <w:rPr>
          <w:i/>
          <w:color w:val="231F20"/>
        </w:rPr>
        <w:t xml:space="preserve"> and clarify findings in this chapter).</w:t>
      </w:r>
    </w:p>
    <w:p w:rsidR="006F0691" w:rsidRPr="00C6496D" w:rsidRDefault="006F0691" w:rsidP="00C6496D">
      <w:pPr>
        <w:pStyle w:val="BodyText"/>
        <w:spacing w:before="3"/>
        <w:rPr>
          <w:i/>
          <w:sz w:val="22"/>
          <w:szCs w:val="22"/>
        </w:rPr>
      </w:pPr>
    </w:p>
    <w:p w:rsidR="006F0691" w:rsidRPr="00AF3A0F" w:rsidRDefault="003C7A67" w:rsidP="00AF3A0F">
      <w:pPr>
        <w:pStyle w:val="ListParagraph"/>
        <w:numPr>
          <w:ilvl w:val="0"/>
          <w:numId w:val="3"/>
        </w:numPr>
        <w:tabs>
          <w:tab w:val="left" w:pos="826"/>
        </w:tabs>
        <w:spacing w:before="100"/>
        <w:ind w:left="851" w:hanging="425"/>
        <w:jc w:val="left"/>
        <w:rPr>
          <w:color w:val="231F20"/>
        </w:rPr>
      </w:pPr>
      <w:r w:rsidRPr="00C6496D">
        <w:rPr>
          <w:color w:val="231F20"/>
        </w:rPr>
        <w:t>Mitigation/</w:t>
      </w:r>
      <w:proofErr w:type="spellStart"/>
      <w:r w:rsidRPr="00C6496D">
        <w:rPr>
          <w:color w:val="231F20"/>
        </w:rPr>
        <w:t>optimisation</w:t>
      </w:r>
      <w:proofErr w:type="spellEnd"/>
      <w:r w:rsidRPr="00C6496D">
        <w:rPr>
          <w:color w:val="231F20"/>
        </w:rPr>
        <w:t xml:space="preserve"> measures and residual impacts</w:t>
      </w:r>
    </w:p>
    <w:p w:rsidR="006F0691" w:rsidRPr="00AF3A0F" w:rsidRDefault="003C7A67" w:rsidP="00AF3A0F">
      <w:pPr>
        <w:pStyle w:val="ListParagraph"/>
        <w:numPr>
          <w:ilvl w:val="0"/>
          <w:numId w:val="3"/>
        </w:numPr>
        <w:tabs>
          <w:tab w:val="left" w:pos="826"/>
        </w:tabs>
        <w:spacing w:before="100"/>
        <w:ind w:left="851" w:hanging="425"/>
        <w:jc w:val="left"/>
        <w:rPr>
          <w:color w:val="231F20"/>
        </w:rPr>
      </w:pPr>
      <w:r w:rsidRPr="00C6496D">
        <w:rPr>
          <w:color w:val="231F20"/>
        </w:rPr>
        <w:t>Conclusions</w:t>
      </w:r>
      <w:r w:rsidRPr="00AF3A0F">
        <w:rPr>
          <w:color w:val="231F20"/>
        </w:rPr>
        <w:t xml:space="preserve"> </w:t>
      </w:r>
      <w:r w:rsidRPr="00C6496D">
        <w:rPr>
          <w:color w:val="231F20"/>
        </w:rPr>
        <w:t>and</w:t>
      </w:r>
      <w:r w:rsidRPr="00AF3A0F">
        <w:rPr>
          <w:color w:val="231F20"/>
        </w:rPr>
        <w:t xml:space="preserve"> </w:t>
      </w:r>
      <w:r w:rsidRPr="00C6496D">
        <w:rPr>
          <w:color w:val="231F20"/>
        </w:rPr>
        <w:t>recommendations</w:t>
      </w:r>
      <w:r w:rsidRPr="00AF3A0F">
        <w:rPr>
          <w:color w:val="231F20"/>
        </w:rPr>
        <w:t xml:space="preserve"> </w:t>
      </w:r>
      <w:r w:rsidRPr="00C6496D">
        <w:rPr>
          <w:color w:val="231F20"/>
        </w:rPr>
        <w:t>on</w:t>
      </w:r>
      <w:r w:rsidRPr="00AF3A0F">
        <w:rPr>
          <w:color w:val="231F20"/>
        </w:rPr>
        <w:t xml:space="preserve"> </w:t>
      </w:r>
      <w:r w:rsidRPr="00C6496D">
        <w:rPr>
          <w:color w:val="231F20"/>
        </w:rPr>
        <w:t>impact</w:t>
      </w:r>
      <w:r w:rsidRPr="00AF3A0F">
        <w:rPr>
          <w:color w:val="231F20"/>
        </w:rPr>
        <w:t xml:space="preserve"> </w:t>
      </w:r>
      <w:r w:rsidRPr="00C6496D">
        <w:rPr>
          <w:color w:val="231F20"/>
        </w:rPr>
        <w:t>mitigation</w:t>
      </w:r>
      <w:r w:rsidRPr="00AF3A0F">
        <w:rPr>
          <w:color w:val="231F20"/>
        </w:rPr>
        <w:t xml:space="preserve"> </w:t>
      </w:r>
      <w:r w:rsidRPr="00C6496D">
        <w:rPr>
          <w:color w:val="231F20"/>
        </w:rPr>
        <w:t>and</w:t>
      </w:r>
      <w:r w:rsidRPr="00AF3A0F">
        <w:rPr>
          <w:color w:val="231F20"/>
        </w:rPr>
        <w:t xml:space="preserve"> </w:t>
      </w:r>
      <w:proofErr w:type="spellStart"/>
      <w:r w:rsidRPr="00C6496D">
        <w:rPr>
          <w:color w:val="231F20"/>
        </w:rPr>
        <w:t>optimisation</w:t>
      </w:r>
      <w:proofErr w:type="spellEnd"/>
    </w:p>
    <w:p w:rsidR="006F0691" w:rsidRPr="00C6496D" w:rsidRDefault="006F0691" w:rsidP="00C6496D">
      <w:pPr>
        <w:pStyle w:val="BodyText"/>
        <w:spacing w:before="8"/>
        <w:rPr>
          <w:sz w:val="22"/>
          <w:szCs w:val="22"/>
        </w:rPr>
      </w:pPr>
    </w:p>
    <w:p w:rsidR="006F0691" w:rsidRPr="00F24A37" w:rsidRDefault="003C7A67" w:rsidP="00F24A37">
      <w:pPr>
        <w:pStyle w:val="ListParagraph"/>
        <w:numPr>
          <w:ilvl w:val="1"/>
          <w:numId w:val="3"/>
        </w:numPr>
        <w:tabs>
          <w:tab w:val="left" w:pos="1418"/>
        </w:tabs>
        <w:ind w:left="1418"/>
        <w:rPr>
          <w:color w:val="231F20"/>
        </w:rPr>
      </w:pPr>
      <w:r w:rsidRPr="00C6496D">
        <w:rPr>
          <w:color w:val="231F20"/>
        </w:rPr>
        <w:t>Statement of</w:t>
      </w:r>
      <w:r w:rsidRPr="00F24A37">
        <w:rPr>
          <w:color w:val="231F20"/>
        </w:rPr>
        <w:t xml:space="preserve"> </w:t>
      </w:r>
      <w:r w:rsidRPr="00C6496D">
        <w:rPr>
          <w:color w:val="231F20"/>
        </w:rPr>
        <w:t>impact</w:t>
      </w:r>
    </w:p>
    <w:p w:rsidR="006F0691" w:rsidRPr="00F24A37" w:rsidRDefault="006F0691" w:rsidP="00F24A37">
      <w:pPr>
        <w:pStyle w:val="ListParagraph"/>
        <w:tabs>
          <w:tab w:val="left" w:pos="1418"/>
        </w:tabs>
        <w:ind w:left="1418" w:firstLine="0"/>
        <w:rPr>
          <w:color w:val="231F20"/>
        </w:rPr>
      </w:pPr>
    </w:p>
    <w:p w:rsidR="006F0691" w:rsidRPr="00F24A37" w:rsidRDefault="003C7A67" w:rsidP="00F24A37">
      <w:pPr>
        <w:pStyle w:val="BodyText"/>
        <w:spacing w:before="10"/>
        <w:ind w:left="851"/>
        <w:rPr>
          <w:i/>
          <w:color w:val="231F20"/>
        </w:rPr>
      </w:pPr>
      <w:r w:rsidRPr="00C6496D">
        <w:rPr>
          <w:i/>
          <w:color w:val="231F20"/>
        </w:rPr>
        <w:t>(This section must include one of the three ‘statements of impact’ se</w:t>
      </w:r>
      <w:r w:rsidR="00F24A37">
        <w:rPr>
          <w:i/>
          <w:color w:val="231F20"/>
        </w:rPr>
        <w:t>t out</w:t>
      </w:r>
      <w:r w:rsidRPr="00C6496D">
        <w:rPr>
          <w:i/>
          <w:color w:val="231F20"/>
        </w:rPr>
        <w:t xml:space="preserve"> below:</w:t>
      </w:r>
    </w:p>
    <w:p w:rsidR="006F0691" w:rsidRPr="00C6496D" w:rsidRDefault="006F0691" w:rsidP="00C6496D">
      <w:pPr>
        <w:pStyle w:val="BodyText"/>
        <w:spacing w:before="1"/>
        <w:rPr>
          <w:i/>
          <w:sz w:val="22"/>
          <w:szCs w:val="22"/>
        </w:rPr>
      </w:pPr>
    </w:p>
    <w:p w:rsidR="006F0691" w:rsidRPr="00C6496D" w:rsidRDefault="003C7A67" w:rsidP="00F24A37">
      <w:pPr>
        <w:pStyle w:val="ListParagraph"/>
        <w:numPr>
          <w:ilvl w:val="0"/>
          <w:numId w:val="2"/>
        </w:numPr>
        <w:tabs>
          <w:tab w:val="left" w:pos="1276"/>
        </w:tabs>
        <w:spacing w:line="244" w:lineRule="auto"/>
        <w:ind w:left="1276"/>
        <w:jc w:val="both"/>
        <w:rPr>
          <w:i/>
        </w:rPr>
      </w:pPr>
      <w:r w:rsidRPr="00C6496D">
        <w:rPr>
          <w:i/>
          <w:color w:val="231F20"/>
        </w:rPr>
        <w:t>The alternative(s) (name or number of the concerned alternatives) will not have a significant environmental impact, providing that measures recommended in the EIA are followed</w:t>
      </w:r>
      <w:r w:rsidRPr="00C6496D">
        <w:rPr>
          <w:i/>
          <w:color w:val="231F20"/>
          <w:spacing w:val="47"/>
        </w:rPr>
        <w:t xml:space="preserve"> </w:t>
      </w:r>
      <w:r w:rsidRPr="00C6496D">
        <w:rPr>
          <w:i/>
          <w:color w:val="231F20"/>
        </w:rPr>
        <w:t>through;</w:t>
      </w:r>
    </w:p>
    <w:p w:rsidR="006F0691" w:rsidRPr="00C6496D" w:rsidRDefault="003C7A67" w:rsidP="00F24A37">
      <w:pPr>
        <w:pStyle w:val="ListParagraph"/>
        <w:numPr>
          <w:ilvl w:val="0"/>
          <w:numId w:val="2"/>
        </w:numPr>
        <w:tabs>
          <w:tab w:val="left" w:pos="1276"/>
        </w:tabs>
        <w:spacing w:before="94" w:line="244" w:lineRule="auto"/>
        <w:ind w:left="1276"/>
        <w:jc w:val="both"/>
        <w:rPr>
          <w:i/>
        </w:rPr>
      </w:pPr>
      <w:r w:rsidRPr="00C6496D">
        <w:rPr>
          <w:i/>
          <w:color w:val="231F20"/>
        </w:rPr>
        <w:t>The less damaging alternative(s) identified (name, or number) will have so</w:t>
      </w:r>
      <w:r w:rsidR="00F24A37">
        <w:rPr>
          <w:i/>
          <w:color w:val="231F20"/>
        </w:rPr>
        <w:t>me significant environmental im</w:t>
      </w:r>
      <w:r w:rsidRPr="00C6496D">
        <w:rPr>
          <w:i/>
          <w:color w:val="231F20"/>
        </w:rPr>
        <w:t>pacts, which cannot be feasibly mitigated. Therefore, it is recommended to identify and assess additional alternatives</w:t>
      </w:r>
      <w:r w:rsidRPr="00C6496D">
        <w:rPr>
          <w:i/>
          <w:color w:val="231F20"/>
          <w:spacing w:val="-5"/>
        </w:rPr>
        <w:t xml:space="preserve"> </w:t>
      </w:r>
      <w:r w:rsidRPr="00C6496D">
        <w:rPr>
          <w:i/>
          <w:color w:val="231F20"/>
        </w:rPr>
        <w:t>or</w:t>
      </w:r>
      <w:r w:rsidRPr="00C6496D">
        <w:rPr>
          <w:i/>
          <w:color w:val="231F20"/>
          <w:spacing w:val="-5"/>
        </w:rPr>
        <w:t xml:space="preserve"> </w:t>
      </w:r>
      <w:r w:rsidRPr="00C6496D">
        <w:rPr>
          <w:i/>
          <w:color w:val="231F20"/>
        </w:rPr>
        <w:t>to</w:t>
      </w:r>
      <w:r w:rsidRPr="00C6496D">
        <w:rPr>
          <w:i/>
          <w:color w:val="231F20"/>
          <w:spacing w:val="-5"/>
        </w:rPr>
        <w:t xml:space="preserve"> </w:t>
      </w:r>
      <w:r w:rsidRPr="00C6496D">
        <w:rPr>
          <w:i/>
          <w:color w:val="231F20"/>
        </w:rPr>
        <w:t>check</w:t>
      </w:r>
      <w:r w:rsidRPr="00C6496D">
        <w:rPr>
          <w:i/>
          <w:color w:val="231F20"/>
          <w:spacing w:val="-5"/>
        </w:rPr>
        <w:t xml:space="preserve"> </w:t>
      </w:r>
      <w:r w:rsidRPr="00C6496D">
        <w:rPr>
          <w:i/>
          <w:color w:val="231F20"/>
        </w:rPr>
        <w:t>that</w:t>
      </w:r>
      <w:r w:rsidRPr="00C6496D">
        <w:rPr>
          <w:i/>
          <w:color w:val="231F20"/>
          <w:spacing w:val="-5"/>
        </w:rPr>
        <w:t xml:space="preserve"> </w:t>
      </w:r>
      <w:r w:rsidRPr="00C6496D">
        <w:rPr>
          <w:i/>
          <w:color w:val="231F20"/>
        </w:rPr>
        <w:t>the</w:t>
      </w:r>
      <w:r w:rsidRPr="00C6496D">
        <w:rPr>
          <w:i/>
          <w:color w:val="231F20"/>
          <w:spacing w:val="-5"/>
        </w:rPr>
        <w:t xml:space="preserve"> </w:t>
      </w:r>
      <w:r w:rsidRPr="00C6496D">
        <w:rPr>
          <w:i/>
          <w:color w:val="231F20"/>
        </w:rPr>
        <w:t>expected</w:t>
      </w:r>
      <w:r w:rsidRPr="00C6496D">
        <w:rPr>
          <w:i/>
          <w:color w:val="231F20"/>
          <w:spacing w:val="-5"/>
        </w:rPr>
        <w:t xml:space="preserve"> </w:t>
      </w:r>
      <w:r w:rsidRPr="00C6496D">
        <w:rPr>
          <w:i/>
          <w:color w:val="231F20"/>
        </w:rPr>
        <w:t>social</w:t>
      </w:r>
      <w:r w:rsidRPr="00C6496D">
        <w:rPr>
          <w:i/>
          <w:color w:val="231F20"/>
          <w:spacing w:val="-5"/>
        </w:rPr>
        <w:t xml:space="preserve"> </w:t>
      </w:r>
      <w:r w:rsidRPr="00C6496D">
        <w:rPr>
          <w:i/>
          <w:color w:val="231F20"/>
        </w:rPr>
        <w:t>and</w:t>
      </w:r>
      <w:r w:rsidRPr="00C6496D">
        <w:rPr>
          <w:i/>
          <w:color w:val="231F20"/>
          <w:spacing w:val="-5"/>
        </w:rPr>
        <w:t xml:space="preserve"> </w:t>
      </w:r>
      <w:r w:rsidRPr="00C6496D">
        <w:rPr>
          <w:i/>
          <w:color w:val="231F20"/>
        </w:rPr>
        <w:t>economic</w:t>
      </w:r>
      <w:r w:rsidRPr="00C6496D">
        <w:rPr>
          <w:i/>
          <w:color w:val="231F20"/>
          <w:spacing w:val="-5"/>
        </w:rPr>
        <w:t xml:space="preserve"> </w:t>
      </w:r>
      <w:r w:rsidRPr="00C6496D">
        <w:rPr>
          <w:i/>
          <w:color w:val="231F20"/>
        </w:rPr>
        <w:t>benefits</w:t>
      </w:r>
      <w:r w:rsidRPr="00C6496D">
        <w:rPr>
          <w:i/>
          <w:color w:val="231F20"/>
          <w:spacing w:val="-5"/>
        </w:rPr>
        <w:t xml:space="preserve"> </w:t>
      </w:r>
      <w:r w:rsidRPr="00C6496D">
        <w:rPr>
          <w:i/>
          <w:color w:val="231F20"/>
        </w:rPr>
        <w:t>are</w:t>
      </w:r>
      <w:r w:rsidRPr="00C6496D">
        <w:rPr>
          <w:i/>
          <w:color w:val="231F20"/>
          <w:spacing w:val="-5"/>
        </w:rPr>
        <w:t xml:space="preserve"> </w:t>
      </w:r>
      <w:r w:rsidRPr="00C6496D">
        <w:rPr>
          <w:i/>
          <w:color w:val="231F20"/>
        </w:rPr>
        <w:t>sufficiently</w:t>
      </w:r>
      <w:r w:rsidRPr="00C6496D">
        <w:rPr>
          <w:i/>
          <w:color w:val="231F20"/>
          <w:spacing w:val="-5"/>
        </w:rPr>
        <w:t xml:space="preserve"> </w:t>
      </w:r>
      <w:r w:rsidRPr="00C6496D">
        <w:rPr>
          <w:i/>
          <w:color w:val="231F20"/>
        </w:rPr>
        <w:t>high</w:t>
      </w:r>
      <w:r w:rsidRPr="00C6496D">
        <w:rPr>
          <w:i/>
          <w:color w:val="231F20"/>
          <w:spacing w:val="-5"/>
        </w:rPr>
        <w:t xml:space="preserve"> </w:t>
      </w:r>
      <w:proofErr w:type="gramStart"/>
      <w:r w:rsidRPr="00C6496D">
        <w:rPr>
          <w:i/>
          <w:color w:val="231F20"/>
        </w:rPr>
        <w:t>in</w:t>
      </w:r>
      <w:r w:rsidRPr="00C6496D">
        <w:rPr>
          <w:i/>
          <w:color w:val="231F20"/>
          <w:spacing w:val="-5"/>
        </w:rPr>
        <w:t xml:space="preserve"> </w:t>
      </w:r>
      <w:r w:rsidRPr="00C6496D">
        <w:rPr>
          <w:i/>
          <w:color w:val="231F20"/>
        </w:rPr>
        <w:t>order</w:t>
      </w:r>
      <w:r w:rsidRPr="00C6496D">
        <w:rPr>
          <w:i/>
          <w:color w:val="231F20"/>
          <w:spacing w:val="-5"/>
        </w:rPr>
        <w:t xml:space="preserve"> </w:t>
      </w:r>
      <w:r w:rsidRPr="00C6496D">
        <w:rPr>
          <w:i/>
          <w:color w:val="231F20"/>
        </w:rPr>
        <w:t>to</w:t>
      </w:r>
      <w:proofErr w:type="gramEnd"/>
      <w:r w:rsidRPr="00C6496D">
        <w:rPr>
          <w:i/>
          <w:color w:val="231F20"/>
          <w:spacing w:val="-5"/>
        </w:rPr>
        <w:t xml:space="preserve"> </w:t>
      </w:r>
      <w:r w:rsidRPr="00C6496D">
        <w:rPr>
          <w:i/>
          <w:color w:val="231F20"/>
        </w:rPr>
        <w:t>justify the project despite its environmental</w:t>
      </w:r>
      <w:r w:rsidRPr="00C6496D">
        <w:rPr>
          <w:i/>
          <w:color w:val="231F20"/>
          <w:spacing w:val="40"/>
        </w:rPr>
        <w:t xml:space="preserve"> </w:t>
      </w:r>
      <w:r w:rsidRPr="00C6496D">
        <w:rPr>
          <w:i/>
          <w:color w:val="231F20"/>
        </w:rPr>
        <w:t>impact;</w:t>
      </w:r>
    </w:p>
    <w:p w:rsidR="006F0691" w:rsidRPr="00F24A37" w:rsidRDefault="003C7A67" w:rsidP="00F24A37">
      <w:pPr>
        <w:pStyle w:val="ListParagraph"/>
        <w:numPr>
          <w:ilvl w:val="0"/>
          <w:numId w:val="2"/>
        </w:numPr>
        <w:tabs>
          <w:tab w:val="left" w:pos="1276"/>
        </w:tabs>
        <w:spacing w:before="94" w:line="244" w:lineRule="auto"/>
        <w:ind w:left="1276"/>
        <w:jc w:val="both"/>
      </w:pPr>
      <w:r w:rsidRPr="00C6496D">
        <w:rPr>
          <w:i/>
          <w:color w:val="231F20"/>
        </w:rPr>
        <w:t xml:space="preserve">Each alternative identified will have a significant and unacceptable environmental impact irrespective of proposed mitigation and monitoring measures. Therefore, it is </w:t>
      </w:r>
      <w:r w:rsidRPr="00C6496D">
        <w:rPr>
          <w:i/>
          <w:color w:val="231F20"/>
        </w:rPr>
        <w:lastRenderedPageBreak/>
        <w:t>recommended that the project proposal is comprehensively re-worked and alternatives</w:t>
      </w:r>
      <w:r w:rsidRPr="00C6496D">
        <w:rPr>
          <w:i/>
          <w:color w:val="231F20"/>
          <w:spacing w:val="5"/>
        </w:rPr>
        <w:t xml:space="preserve"> </w:t>
      </w:r>
      <w:r w:rsidRPr="00C6496D">
        <w:rPr>
          <w:i/>
          <w:color w:val="231F20"/>
        </w:rPr>
        <w:t>re-assessed)</w:t>
      </w:r>
      <w:r w:rsidRPr="00C6496D">
        <w:rPr>
          <w:color w:val="231F20"/>
        </w:rPr>
        <w:t>.</w:t>
      </w:r>
    </w:p>
    <w:p w:rsidR="00F24A37" w:rsidRPr="00C6496D" w:rsidRDefault="00F24A37" w:rsidP="00F24A37">
      <w:pPr>
        <w:pStyle w:val="ListParagraph"/>
        <w:tabs>
          <w:tab w:val="left" w:pos="1106"/>
        </w:tabs>
        <w:spacing w:before="94" w:line="244" w:lineRule="auto"/>
        <w:ind w:left="1105" w:firstLine="0"/>
        <w:jc w:val="both"/>
      </w:pPr>
    </w:p>
    <w:p w:rsidR="006F0691" w:rsidRPr="00C6496D" w:rsidRDefault="00F24A37" w:rsidP="00F24A37">
      <w:pPr>
        <w:pStyle w:val="ListParagraph"/>
        <w:numPr>
          <w:ilvl w:val="1"/>
          <w:numId w:val="3"/>
        </w:numPr>
        <w:tabs>
          <w:tab w:val="left" w:pos="1418"/>
        </w:tabs>
        <w:ind w:left="1418"/>
      </w:pPr>
      <w:r>
        <w:rPr>
          <w:color w:val="231F20"/>
        </w:rPr>
        <w:t xml:space="preserve">Conclusions </w:t>
      </w:r>
      <w:r w:rsidR="003C7A67" w:rsidRPr="00C6496D">
        <w:rPr>
          <w:color w:val="231F20"/>
        </w:rPr>
        <w:t>and</w:t>
      </w:r>
      <w:r w:rsidR="003C7A67" w:rsidRPr="00C6496D">
        <w:rPr>
          <w:color w:val="231F20"/>
          <w:spacing w:val="-12"/>
        </w:rPr>
        <w:t xml:space="preserve"> </w:t>
      </w:r>
      <w:r w:rsidR="003C7A67" w:rsidRPr="00C6496D">
        <w:rPr>
          <w:color w:val="231F20"/>
        </w:rPr>
        <w:t>recommendations</w:t>
      </w:r>
    </w:p>
    <w:p w:rsidR="006F0691" w:rsidRPr="00C6496D" w:rsidRDefault="006F0691" w:rsidP="00C6496D">
      <w:pPr>
        <w:pStyle w:val="BodyText"/>
        <w:spacing w:before="10"/>
        <w:rPr>
          <w:sz w:val="22"/>
          <w:szCs w:val="22"/>
        </w:rPr>
      </w:pPr>
    </w:p>
    <w:p w:rsidR="006F0691" w:rsidRPr="00C6496D" w:rsidRDefault="003C7A67" w:rsidP="00C6496D">
      <w:pPr>
        <w:spacing w:line="244" w:lineRule="auto"/>
        <w:ind w:left="673"/>
        <w:jc w:val="both"/>
        <w:rPr>
          <w:i/>
        </w:rPr>
      </w:pPr>
      <w:r w:rsidRPr="00C6496D">
        <w:rPr>
          <w:i/>
          <w:color w:val="231F20"/>
        </w:rPr>
        <w:t>(This section must present a clear statement of the conclusions and recommendations on actions to be taken to ensure that environmental issues are adequately addressed in subsequent project preparation, implementation, monitoring and evaluation phases. These conclusions and recommendations must be complete, yet concisely and clearly formulated, so that this section can be incorporated i</w:t>
      </w:r>
      <w:r w:rsidR="00C6496D">
        <w:rPr>
          <w:i/>
          <w:color w:val="231F20"/>
        </w:rPr>
        <w:t>nto the project documentation).</w:t>
      </w:r>
    </w:p>
    <w:p w:rsidR="006F0691" w:rsidRPr="00C6496D" w:rsidRDefault="006F0691" w:rsidP="00C6496D">
      <w:pPr>
        <w:pStyle w:val="BodyText"/>
        <w:spacing w:before="8"/>
        <w:rPr>
          <w:i/>
          <w:sz w:val="22"/>
          <w:szCs w:val="22"/>
        </w:rPr>
      </w:pPr>
    </w:p>
    <w:p w:rsidR="006F0691" w:rsidRPr="00C6496D" w:rsidRDefault="003C7A67" w:rsidP="00F24A37">
      <w:pPr>
        <w:pStyle w:val="ListParagraph"/>
        <w:numPr>
          <w:ilvl w:val="0"/>
          <w:numId w:val="3"/>
        </w:numPr>
        <w:tabs>
          <w:tab w:val="left" w:pos="826"/>
        </w:tabs>
        <w:spacing w:before="100"/>
        <w:ind w:left="851" w:hanging="425"/>
        <w:jc w:val="left"/>
      </w:pPr>
      <w:bookmarkStart w:id="14" w:name="mainstreaming_guidelines_117"/>
      <w:bookmarkEnd w:id="14"/>
      <w:r w:rsidRPr="00C6496D">
        <w:rPr>
          <w:i/>
          <w:color w:val="231F20"/>
        </w:rPr>
        <w:t xml:space="preserve">(Optional) </w:t>
      </w:r>
      <w:r w:rsidRPr="00C6496D">
        <w:rPr>
          <w:color w:val="231F20"/>
        </w:rPr>
        <w:t>Identification and evaluation of environmental and climate-rel</w:t>
      </w:r>
      <w:r w:rsidR="00F24A37">
        <w:rPr>
          <w:color w:val="231F20"/>
        </w:rPr>
        <w:t>ated risks, constraints and op</w:t>
      </w:r>
      <w:r w:rsidRPr="00C6496D">
        <w:rPr>
          <w:color w:val="231F20"/>
        </w:rPr>
        <w:t>portunities</w:t>
      </w:r>
    </w:p>
    <w:p w:rsidR="006F0691" w:rsidRPr="00C6496D" w:rsidRDefault="006F0691" w:rsidP="00C6496D">
      <w:pPr>
        <w:pStyle w:val="BodyText"/>
        <w:spacing w:before="3"/>
        <w:rPr>
          <w:sz w:val="22"/>
          <w:szCs w:val="22"/>
        </w:rPr>
      </w:pPr>
    </w:p>
    <w:p w:rsidR="006F0691" w:rsidRPr="00F24A37" w:rsidRDefault="003C7A67" w:rsidP="00F24A37">
      <w:pPr>
        <w:pStyle w:val="ListParagraph"/>
        <w:numPr>
          <w:ilvl w:val="0"/>
          <w:numId w:val="3"/>
        </w:numPr>
        <w:tabs>
          <w:tab w:val="left" w:pos="826"/>
        </w:tabs>
        <w:spacing w:before="100"/>
        <w:ind w:left="851" w:hanging="425"/>
        <w:jc w:val="left"/>
        <w:rPr>
          <w:i/>
          <w:color w:val="231F20"/>
        </w:rPr>
      </w:pPr>
      <w:r w:rsidRPr="00C6496D">
        <w:rPr>
          <w:i/>
          <w:color w:val="231F20"/>
        </w:rPr>
        <w:t>(Optional</w:t>
      </w:r>
      <w:r w:rsidRPr="00F24A37">
        <w:rPr>
          <w:i/>
          <w:color w:val="231F20"/>
        </w:rPr>
        <w:t xml:space="preserve">) </w:t>
      </w:r>
      <w:r w:rsidRPr="00F24A37">
        <w:rPr>
          <w:color w:val="231F20"/>
        </w:rPr>
        <w:t>Proposed adaptation and risk management measures</w:t>
      </w:r>
    </w:p>
    <w:p w:rsidR="006F0691" w:rsidRPr="00F24A37" w:rsidRDefault="006F0691" w:rsidP="00F24A37">
      <w:pPr>
        <w:pStyle w:val="ListParagraph"/>
        <w:tabs>
          <w:tab w:val="left" w:pos="826"/>
        </w:tabs>
        <w:spacing w:before="100"/>
        <w:ind w:left="851" w:firstLine="0"/>
        <w:rPr>
          <w:i/>
          <w:color w:val="231F20"/>
        </w:rPr>
      </w:pPr>
    </w:p>
    <w:p w:rsidR="00F24A37" w:rsidRPr="00F24A37" w:rsidRDefault="003C7A67" w:rsidP="00F24A37">
      <w:pPr>
        <w:pStyle w:val="ListParagraph"/>
        <w:numPr>
          <w:ilvl w:val="0"/>
          <w:numId w:val="3"/>
        </w:numPr>
        <w:tabs>
          <w:tab w:val="left" w:pos="826"/>
        </w:tabs>
        <w:spacing w:before="100"/>
        <w:ind w:left="851" w:hanging="425"/>
        <w:jc w:val="left"/>
        <w:rPr>
          <w:color w:val="231F20"/>
        </w:rPr>
      </w:pPr>
      <w:r w:rsidRPr="00F24A37">
        <w:rPr>
          <w:i/>
          <w:color w:val="231F20"/>
        </w:rPr>
        <w:t xml:space="preserve">(Optional) </w:t>
      </w:r>
      <w:r w:rsidRPr="00F24A37">
        <w:rPr>
          <w:color w:val="231F20"/>
        </w:rPr>
        <w:t>Conclusions and recommendations on environmental and climate-related</w:t>
      </w:r>
      <w:r w:rsidR="00F24A37" w:rsidRPr="00F24A37">
        <w:rPr>
          <w:color w:val="231F20"/>
        </w:rPr>
        <w:t xml:space="preserve"> </w:t>
      </w:r>
      <w:r w:rsidR="00F24A37">
        <w:rPr>
          <w:color w:val="231F20"/>
        </w:rPr>
        <w:t xml:space="preserve">risks, constraints </w:t>
      </w:r>
      <w:r w:rsidRPr="00F24A37">
        <w:rPr>
          <w:color w:val="231F20"/>
        </w:rPr>
        <w:t>and opportunities</w:t>
      </w:r>
    </w:p>
    <w:p w:rsidR="006F0691" w:rsidRPr="00F24A37" w:rsidRDefault="003C7A67" w:rsidP="00F24A37">
      <w:pPr>
        <w:pStyle w:val="ListParagraph"/>
        <w:numPr>
          <w:ilvl w:val="0"/>
          <w:numId w:val="3"/>
        </w:numPr>
        <w:tabs>
          <w:tab w:val="left" w:pos="826"/>
        </w:tabs>
        <w:spacing w:before="100"/>
        <w:ind w:left="851" w:hanging="425"/>
        <w:jc w:val="left"/>
        <w:rPr>
          <w:color w:val="231F20"/>
        </w:rPr>
      </w:pPr>
      <w:r w:rsidRPr="00F24A37">
        <w:rPr>
          <w:color w:val="231F20"/>
        </w:rPr>
        <w:t>Technical appendices</w:t>
      </w:r>
    </w:p>
    <w:p w:rsidR="006F0691" w:rsidRPr="00F24A37" w:rsidRDefault="006F0691" w:rsidP="00C6496D">
      <w:pPr>
        <w:pStyle w:val="BodyText"/>
        <w:spacing w:before="8"/>
        <w:rPr>
          <w:sz w:val="22"/>
          <w:szCs w:val="22"/>
        </w:rPr>
      </w:pPr>
    </w:p>
    <w:p w:rsidR="006F0691" w:rsidRPr="00F24A37" w:rsidRDefault="003C7A67" w:rsidP="00F24A37">
      <w:pPr>
        <w:pStyle w:val="ListParagraph"/>
        <w:numPr>
          <w:ilvl w:val="1"/>
          <w:numId w:val="3"/>
        </w:numPr>
        <w:tabs>
          <w:tab w:val="left" w:pos="1418"/>
        </w:tabs>
        <w:ind w:left="1418"/>
        <w:rPr>
          <w:color w:val="231F20"/>
        </w:rPr>
      </w:pPr>
      <w:r w:rsidRPr="00C6496D">
        <w:rPr>
          <w:color w:val="231F20"/>
        </w:rPr>
        <w:t>Input into the logical framework planning matrix of the proposed project design: intervention logic, indicators, assumptions and preconditions;</w:t>
      </w:r>
    </w:p>
    <w:p w:rsidR="006F0691" w:rsidRPr="00F24A37" w:rsidRDefault="003C7A67" w:rsidP="00F24A37">
      <w:pPr>
        <w:pStyle w:val="ListParagraph"/>
        <w:numPr>
          <w:ilvl w:val="1"/>
          <w:numId w:val="3"/>
        </w:numPr>
        <w:tabs>
          <w:tab w:val="left" w:pos="1418"/>
        </w:tabs>
        <w:ind w:left="1418"/>
        <w:rPr>
          <w:color w:val="231F20"/>
        </w:rPr>
      </w:pPr>
      <w:r w:rsidRPr="00C6496D">
        <w:rPr>
          <w:color w:val="231F20"/>
        </w:rPr>
        <w:t>Maps</w:t>
      </w:r>
      <w:r w:rsidRPr="00F24A37">
        <w:rPr>
          <w:color w:val="231F20"/>
        </w:rPr>
        <w:t xml:space="preserve"> </w:t>
      </w:r>
      <w:r w:rsidRPr="00C6496D">
        <w:rPr>
          <w:color w:val="231F20"/>
        </w:rPr>
        <w:t>of</w:t>
      </w:r>
      <w:r w:rsidRPr="00F24A37">
        <w:rPr>
          <w:color w:val="231F20"/>
        </w:rPr>
        <w:t xml:space="preserve"> </w:t>
      </w:r>
      <w:r w:rsidRPr="00C6496D">
        <w:rPr>
          <w:color w:val="231F20"/>
        </w:rPr>
        <w:t>the</w:t>
      </w:r>
      <w:r w:rsidRPr="00F24A37">
        <w:rPr>
          <w:color w:val="231F20"/>
        </w:rPr>
        <w:t xml:space="preserve"> </w:t>
      </w:r>
      <w:r w:rsidRPr="00C6496D">
        <w:rPr>
          <w:color w:val="231F20"/>
        </w:rPr>
        <w:t>project</w:t>
      </w:r>
      <w:r w:rsidRPr="00F24A37">
        <w:rPr>
          <w:color w:val="231F20"/>
        </w:rPr>
        <w:t xml:space="preserve"> </w:t>
      </w:r>
      <w:r w:rsidRPr="00C6496D">
        <w:rPr>
          <w:color w:val="231F20"/>
        </w:rPr>
        <w:t>area</w:t>
      </w:r>
      <w:r w:rsidRPr="00F24A37">
        <w:rPr>
          <w:color w:val="231F20"/>
        </w:rPr>
        <w:t xml:space="preserve"> </w:t>
      </w:r>
      <w:r w:rsidRPr="00C6496D">
        <w:rPr>
          <w:color w:val="231F20"/>
        </w:rPr>
        <w:t>and</w:t>
      </w:r>
      <w:r w:rsidRPr="00F24A37">
        <w:rPr>
          <w:color w:val="231F20"/>
        </w:rPr>
        <w:t xml:space="preserve"> </w:t>
      </w:r>
      <w:r w:rsidRPr="00C6496D">
        <w:rPr>
          <w:color w:val="231F20"/>
        </w:rPr>
        <w:t>other</w:t>
      </w:r>
      <w:r w:rsidRPr="00F24A37">
        <w:rPr>
          <w:color w:val="231F20"/>
        </w:rPr>
        <w:t xml:space="preserve"> </w:t>
      </w:r>
      <w:r w:rsidRPr="00C6496D">
        <w:rPr>
          <w:color w:val="231F20"/>
        </w:rPr>
        <w:t>illustrative</w:t>
      </w:r>
      <w:r w:rsidRPr="00F24A37">
        <w:rPr>
          <w:color w:val="231F20"/>
        </w:rPr>
        <w:t xml:space="preserve"> </w:t>
      </w:r>
      <w:r w:rsidRPr="00C6496D">
        <w:rPr>
          <w:color w:val="231F20"/>
        </w:rPr>
        <w:t>information</w:t>
      </w:r>
      <w:r w:rsidRPr="00F24A37">
        <w:rPr>
          <w:color w:val="231F20"/>
        </w:rPr>
        <w:t xml:space="preserve"> </w:t>
      </w:r>
      <w:r w:rsidRPr="00C6496D">
        <w:rPr>
          <w:color w:val="231F20"/>
        </w:rPr>
        <w:t>not</w:t>
      </w:r>
      <w:r w:rsidRPr="00F24A37">
        <w:rPr>
          <w:color w:val="231F20"/>
        </w:rPr>
        <w:t xml:space="preserve"> </w:t>
      </w:r>
      <w:r w:rsidRPr="00C6496D">
        <w:rPr>
          <w:color w:val="231F20"/>
        </w:rPr>
        <w:t>incorporated</w:t>
      </w:r>
      <w:r w:rsidRPr="00F24A37">
        <w:rPr>
          <w:color w:val="231F20"/>
        </w:rPr>
        <w:t xml:space="preserve"> </w:t>
      </w:r>
      <w:r w:rsidRPr="00C6496D">
        <w:rPr>
          <w:color w:val="231F20"/>
        </w:rPr>
        <w:t>into</w:t>
      </w:r>
      <w:r w:rsidRPr="00F24A37">
        <w:rPr>
          <w:color w:val="231F20"/>
        </w:rPr>
        <w:t xml:space="preserve"> </w:t>
      </w:r>
      <w:r w:rsidRPr="00C6496D">
        <w:rPr>
          <w:color w:val="231F20"/>
        </w:rPr>
        <w:t>the</w:t>
      </w:r>
      <w:r w:rsidRPr="00F24A37">
        <w:rPr>
          <w:color w:val="231F20"/>
        </w:rPr>
        <w:t xml:space="preserve"> </w:t>
      </w:r>
      <w:r w:rsidRPr="00C6496D">
        <w:rPr>
          <w:color w:val="231F20"/>
        </w:rPr>
        <w:t>main</w:t>
      </w:r>
      <w:r w:rsidRPr="00F24A37">
        <w:rPr>
          <w:color w:val="231F20"/>
        </w:rPr>
        <w:t xml:space="preserve"> report;</w:t>
      </w:r>
    </w:p>
    <w:p w:rsidR="006F0691" w:rsidRPr="00F24A37" w:rsidRDefault="003C7A67" w:rsidP="00F24A37">
      <w:pPr>
        <w:pStyle w:val="ListParagraph"/>
        <w:numPr>
          <w:ilvl w:val="1"/>
          <w:numId w:val="3"/>
        </w:numPr>
        <w:tabs>
          <w:tab w:val="left" w:pos="1418"/>
        </w:tabs>
        <w:ind w:left="1418"/>
        <w:rPr>
          <w:color w:val="231F20"/>
        </w:rPr>
      </w:pPr>
      <w:r w:rsidRPr="00C6496D">
        <w:rPr>
          <w:color w:val="231F20"/>
        </w:rPr>
        <w:t>Other technical information and data, as required;</w:t>
      </w:r>
    </w:p>
    <w:p w:rsidR="006F0691" w:rsidRPr="00F24A37" w:rsidRDefault="003C7A67" w:rsidP="00F24A37">
      <w:pPr>
        <w:pStyle w:val="ListParagraph"/>
        <w:numPr>
          <w:ilvl w:val="1"/>
          <w:numId w:val="3"/>
        </w:numPr>
        <w:tabs>
          <w:tab w:val="left" w:pos="1418"/>
        </w:tabs>
        <w:ind w:left="1418"/>
        <w:rPr>
          <w:color w:val="231F20"/>
        </w:rPr>
      </w:pPr>
      <w:r w:rsidRPr="00C6496D">
        <w:rPr>
          <w:color w:val="231F20"/>
        </w:rPr>
        <w:t>Records of stakeholder</w:t>
      </w:r>
      <w:r w:rsidRPr="00F24A37">
        <w:rPr>
          <w:color w:val="231F20"/>
        </w:rPr>
        <w:t xml:space="preserve"> </w:t>
      </w:r>
      <w:r w:rsidRPr="00C6496D">
        <w:rPr>
          <w:color w:val="231F20"/>
        </w:rPr>
        <w:t>engagement;</w:t>
      </w:r>
    </w:p>
    <w:p w:rsidR="006F0691" w:rsidRPr="00F24A37" w:rsidRDefault="003C7A67" w:rsidP="00F24A37">
      <w:pPr>
        <w:pStyle w:val="ListParagraph"/>
        <w:numPr>
          <w:ilvl w:val="1"/>
          <w:numId w:val="3"/>
        </w:numPr>
        <w:tabs>
          <w:tab w:val="left" w:pos="1418"/>
        </w:tabs>
        <w:ind w:left="1418"/>
        <w:rPr>
          <w:color w:val="231F20"/>
        </w:rPr>
      </w:pPr>
      <w:r w:rsidRPr="00C6496D">
        <w:rPr>
          <w:color w:val="231F20"/>
        </w:rPr>
        <w:t>Draft Environmental Management</w:t>
      </w:r>
      <w:r w:rsidRPr="00F24A37">
        <w:rPr>
          <w:color w:val="231F20"/>
        </w:rPr>
        <w:t xml:space="preserve"> Plan.</w:t>
      </w:r>
    </w:p>
    <w:p w:rsidR="006F0691" w:rsidRPr="00C6496D" w:rsidRDefault="006F0691" w:rsidP="00C6496D">
      <w:pPr>
        <w:pStyle w:val="BodyText"/>
        <w:spacing w:before="8"/>
        <w:rPr>
          <w:sz w:val="22"/>
          <w:szCs w:val="22"/>
        </w:rPr>
      </w:pPr>
    </w:p>
    <w:p w:rsidR="006F0691" w:rsidRPr="00F24A37" w:rsidRDefault="003C7A67" w:rsidP="00F24A37">
      <w:pPr>
        <w:pStyle w:val="ListParagraph"/>
        <w:numPr>
          <w:ilvl w:val="0"/>
          <w:numId w:val="3"/>
        </w:numPr>
        <w:tabs>
          <w:tab w:val="left" w:pos="826"/>
        </w:tabs>
        <w:spacing w:before="100"/>
        <w:ind w:left="851" w:hanging="425"/>
        <w:jc w:val="left"/>
        <w:rPr>
          <w:color w:val="231F20"/>
        </w:rPr>
      </w:pPr>
      <w:r w:rsidRPr="00F24A37">
        <w:rPr>
          <w:color w:val="231F20"/>
        </w:rPr>
        <w:t>Other appendices</w:t>
      </w:r>
    </w:p>
    <w:p w:rsidR="006F0691" w:rsidRPr="00F24A37" w:rsidRDefault="006F0691" w:rsidP="00F24A37">
      <w:pPr>
        <w:pStyle w:val="ListParagraph"/>
        <w:tabs>
          <w:tab w:val="left" w:pos="826"/>
        </w:tabs>
        <w:spacing w:before="100"/>
        <w:ind w:left="851" w:firstLine="0"/>
        <w:rPr>
          <w:i/>
          <w:color w:val="231F20"/>
        </w:rPr>
      </w:pPr>
    </w:p>
    <w:p w:rsidR="006F0691" w:rsidRPr="00F24A37" w:rsidRDefault="003C7A67" w:rsidP="00F24A37">
      <w:pPr>
        <w:pStyle w:val="ListParagraph"/>
        <w:numPr>
          <w:ilvl w:val="1"/>
          <w:numId w:val="3"/>
        </w:numPr>
        <w:tabs>
          <w:tab w:val="left" w:pos="1418"/>
        </w:tabs>
        <w:ind w:left="1418"/>
        <w:rPr>
          <w:color w:val="231F20"/>
        </w:rPr>
      </w:pPr>
      <w:r w:rsidRPr="00F24A37">
        <w:rPr>
          <w:color w:val="231F20"/>
        </w:rPr>
        <w:t>Study methodology/work plan (2–4 pages);</w:t>
      </w:r>
    </w:p>
    <w:p w:rsidR="006F0691" w:rsidRPr="00F24A37" w:rsidRDefault="003C7A67" w:rsidP="00F24A37">
      <w:pPr>
        <w:pStyle w:val="ListParagraph"/>
        <w:numPr>
          <w:ilvl w:val="1"/>
          <w:numId w:val="3"/>
        </w:numPr>
        <w:tabs>
          <w:tab w:val="left" w:pos="1418"/>
        </w:tabs>
        <w:ind w:left="1418"/>
        <w:rPr>
          <w:color w:val="231F20"/>
        </w:rPr>
      </w:pPr>
      <w:r w:rsidRPr="00F24A37">
        <w:rPr>
          <w:color w:val="231F20"/>
        </w:rPr>
        <w:t>Consultants’ itinerary (1–2 pages);</w:t>
      </w:r>
    </w:p>
    <w:p w:rsidR="006F0691" w:rsidRPr="00F24A37" w:rsidRDefault="003C7A67" w:rsidP="00F24A37">
      <w:pPr>
        <w:pStyle w:val="ListParagraph"/>
        <w:numPr>
          <w:ilvl w:val="1"/>
          <w:numId w:val="3"/>
        </w:numPr>
        <w:tabs>
          <w:tab w:val="left" w:pos="1418"/>
        </w:tabs>
        <w:ind w:left="1418"/>
        <w:rPr>
          <w:color w:val="231F20"/>
        </w:rPr>
      </w:pPr>
      <w:r w:rsidRPr="00F24A37">
        <w:rPr>
          <w:color w:val="231F20"/>
        </w:rPr>
        <w:t xml:space="preserve">List of stakeholders consulted or engaged </w:t>
      </w:r>
      <w:r w:rsidR="00F24A37">
        <w:rPr>
          <w:color w:val="231F20"/>
        </w:rPr>
        <w:t>(1–2</w:t>
      </w:r>
      <w:r w:rsidRPr="00F24A37">
        <w:rPr>
          <w:color w:val="231F20"/>
        </w:rPr>
        <w:t xml:space="preserve"> pages);</w:t>
      </w:r>
    </w:p>
    <w:p w:rsidR="006F0691" w:rsidRPr="00F24A37" w:rsidRDefault="003C7A67" w:rsidP="00F24A37">
      <w:pPr>
        <w:pStyle w:val="ListParagraph"/>
        <w:numPr>
          <w:ilvl w:val="1"/>
          <w:numId w:val="3"/>
        </w:numPr>
        <w:tabs>
          <w:tab w:val="left" w:pos="1418"/>
        </w:tabs>
        <w:ind w:left="1418"/>
        <w:rPr>
          <w:color w:val="231F20"/>
        </w:rPr>
      </w:pPr>
      <w:r w:rsidRPr="00F24A37">
        <w:rPr>
          <w:color w:val="231F20"/>
        </w:rPr>
        <w:t xml:space="preserve">List of documentation consulted </w:t>
      </w:r>
      <w:r w:rsidR="00F24A37">
        <w:rPr>
          <w:color w:val="231F20"/>
        </w:rPr>
        <w:t>(1–2</w:t>
      </w:r>
      <w:r w:rsidRPr="00F24A37">
        <w:rPr>
          <w:color w:val="231F20"/>
        </w:rPr>
        <w:t xml:space="preserve"> pages);</w:t>
      </w:r>
    </w:p>
    <w:p w:rsidR="006F0691" w:rsidRPr="00F24A37" w:rsidRDefault="003C7A67" w:rsidP="00F24A37">
      <w:pPr>
        <w:pStyle w:val="ListParagraph"/>
        <w:numPr>
          <w:ilvl w:val="1"/>
          <w:numId w:val="3"/>
        </w:numPr>
        <w:tabs>
          <w:tab w:val="left" w:pos="1418"/>
        </w:tabs>
        <w:ind w:left="1418"/>
        <w:rPr>
          <w:color w:val="231F20"/>
        </w:rPr>
      </w:pPr>
      <w:r w:rsidRPr="00F24A37">
        <w:rPr>
          <w:color w:val="231F20"/>
        </w:rPr>
        <w:t>Curriculum vitae of the consultants (1 page per person);</w:t>
      </w:r>
    </w:p>
    <w:p w:rsidR="006F0691" w:rsidRPr="00F24A37" w:rsidRDefault="003C7A67" w:rsidP="00F24A37">
      <w:pPr>
        <w:pStyle w:val="ListParagraph"/>
        <w:numPr>
          <w:ilvl w:val="1"/>
          <w:numId w:val="3"/>
        </w:numPr>
        <w:tabs>
          <w:tab w:val="left" w:pos="1418"/>
        </w:tabs>
        <w:ind w:left="1418"/>
        <w:rPr>
          <w:color w:val="231F20"/>
        </w:rPr>
      </w:pPr>
      <w:proofErr w:type="spellStart"/>
      <w:r w:rsidRPr="00F24A37">
        <w:rPr>
          <w:color w:val="231F20"/>
        </w:rPr>
        <w:t>ToR</w:t>
      </w:r>
      <w:proofErr w:type="spellEnd"/>
      <w:r w:rsidRPr="00F24A37">
        <w:rPr>
          <w:color w:val="231F20"/>
        </w:rPr>
        <w:t>.</w:t>
      </w:r>
    </w:p>
    <w:sectPr w:rsidR="006F0691" w:rsidRPr="00F24A37" w:rsidSect="00EE634A">
      <w:headerReference w:type="even" r:id="rId11"/>
      <w:headerReference w:type="default" r:id="rId12"/>
      <w:pgSz w:w="11910" w:h="16840"/>
      <w:pgMar w:top="1418" w:right="1420" w:bottom="1560"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277" w:rsidRDefault="003E0277">
      <w:r>
        <w:separator/>
      </w:r>
    </w:p>
  </w:endnote>
  <w:endnote w:type="continuationSeparator" w:id="0">
    <w:p w:rsidR="003E0277" w:rsidRDefault="003E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EC Square Sans Pro Medium">
    <w:altName w:val="EC Square Sans Pro Medium"/>
    <w:panose1 w:val="020B0500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277" w:rsidRDefault="003E0277">
      <w:r>
        <w:separator/>
      </w:r>
    </w:p>
  </w:footnote>
  <w:footnote w:type="continuationSeparator" w:id="0">
    <w:p w:rsidR="003E0277" w:rsidRDefault="003E0277">
      <w:r>
        <w:continuationSeparator/>
      </w:r>
    </w:p>
  </w:footnote>
  <w:footnote w:id="1">
    <w:p w:rsidR="003C7A67" w:rsidRPr="006C39F7" w:rsidRDefault="003C7A67" w:rsidP="006C39F7">
      <w:pPr>
        <w:pStyle w:val="FootnoteText"/>
      </w:pPr>
      <w:r>
        <w:rPr>
          <w:rStyle w:val="FootnoteReference"/>
        </w:rPr>
        <w:footnoteRef/>
      </w:r>
      <w:r>
        <w:t xml:space="preserve"> If not included in the scope of the EIA, environmental and climate-related risks, constraints and opportunities must be addressed, as relevant, in the project’s general formulation study.</w:t>
      </w:r>
    </w:p>
  </w:footnote>
  <w:footnote w:id="2">
    <w:p w:rsidR="003C7A67" w:rsidRPr="00C6496D" w:rsidRDefault="003C7A67" w:rsidP="00C6496D">
      <w:pPr>
        <w:spacing w:before="9" w:line="244" w:lineRule="auto"/>
        <w:ind w:left="401" w:right="1102" w:hanging="272"/>
      </w:pPr>
      <w:r>
        <w:rPr>
          <w:rStyle w:val="FootnoteReference"/>
        </w:rPr>
        <w:footnoteRef/>
      </w:r>
      <w:r>
        <w:t xml:space="preserve">   </w:t>
      </w:r>
      <w:r>
        <w:rPr>
          <w:color w:val="231F20"/>
          <w:sz w:val="17"/>
        </w:rPr>
        <w:t xml:space="preserve">The EIA study should assess the </w:t>
      </w:r>
      <w:r>
        <w:rPr>
          <w:color w:val="231F20"/>
          <w:spacing w:val="1"/>
          <w:sz w:val="17"/>
        </w:rPr>
        <w:t xml:space="preserve">extent </w:t>
      </w:r>
      <w:r>
        <w:rPr>
          <w:color w:val="231F20"/>
          <w:sz w:val="17"/>
        </w:rPr>
        <w:t>to which the proposed project may increase or, on the contrary, reduce the population’s</w:t>
      </w:r>
      <w:r>
        <w:rPr>
          <w:color w:val="231F20"/>
          <w:spacing w:val="10"/>
          <w:sz w:val="17"/>
        </w:rPr>
        <w:t xml:space="preserve"> </w:t>
      </w:r>
      <w:r>
        <w:rPr>
          <w:color w:val="231F20"/>
          <w:sz w:val="17"/>
        </w:rPr>
        <w:t>vulnerability</w:t>
      </w:r>
      <w:r>
        <w:rPr>
          <w:color w:val="231F20"/>
          <w:spacing w:val="10"/>
          <w:sz w:val="17"/>
        </w:rPr>
        <w:t xml:space="preserve"> </w:t>
      </w:r>
      <w:r>
        <w:rPr>
          <w:color w:val="231F20"/>
          <w:sz w:val="17"/>
        </w:rPr>
        <w:t>to</w:t>
      </w:r>
      <w:r>
        <w:rPr>
          <w:color w:val="231F20"/>
          <w:spacing w:val="10"/>
          <w:sz w:val="17"/>
        </w:rPr>
        <w:t xml:space="preserve"> </w:t>
      </w:r>
      <w:r>
        <w:rPr>
          <w:color w:val="231F20"/>
          <w:sz w:val="17"/>
        </w:rPr>
        <w:t>the</w:t>
      </w:r>
      <w:r>
        <w:rPr>
          <w:color w:val="231F20"/>
          <w:spacing w:val="10"/>
          <w:sz w:val="17"/>
        </w:rPr>
        <w:t xml:space="preserve"> </w:t>
      </w:r>
      <w:r>
        <w:rPr>
          <w:color w:val="231F20"/>
          <w:sz w:val="17"/>
        </w:rPr>
        <w:t>effects</w:t>
      </w:r>
      <w:r>
        <w:rPr>
          <w:color w:val="231F20"/>
          <w:spacing w:val="10"/>
          <w:sz w:val="17"/>
        </w:rPr>
        <w:t xml:space="preserve"> </w:t>
      </w:r>
      <w:r>
        <w:rPr>
          <w:color w:val="231F20"/>
          <w:sz w:val="17"/>
        </w:rPr>
        <w:t>of</w:t>
      </w:r>
      <w:r>
        <w:rPr>
          <w:color w:val="231F20"/>
          <w:spacing w:val="10"/>
          <w:sz w:val="17"/>
        </w:rPr>
        <w:t xml:space="preserve"> </w:t>
      </w:r>
      <w:r>
        <w:rPr>
          <w:color w:val="231F20"/>
          <w:sz w:val="17"/>
        </w:rPr>
        <w:t>climate</w:t>
      </w:r>
      <w:r>
        <w:rPr>
          <w:color w:val="231F20"/>
          <w:spacing w:val="10"/>
          <w:sz w:val="17"/>
        </w:rPr>
        <w:t xml:space="preserve"> </w:t>
      </w:r>
      <w:r>
        <w:rPr>
          <w:color w:val="231F20"/>
          <w:sz w:val="17"/>
        </w:rPr>
        <w:t>change.</w:t>
      </w:r>
    </w:p>
  </w:footnote>
  <w:footnote w:id="3">
    <w:p w:rsidR="003C7A67" w:rsidRPr="00C6496D" w:rsidRDefault="003C7A67" w:rsidP="00C6496D">
      <w:pPr>
        <w:spacing w:before="9" w:line="244" w:lineRule="auto"/>
        <w:ind w:left="401" w:right="1102" w:hanging="272"/>
      </w:pPr>
      <w:r>
        <w:rPr>
          <w:rStyle w:val="FootnoteReference"/>
        </w:rPr>
        <w:footnoteRef/>
      </w:r>
      <w:r>
        <w:t xml:space="preserve">   </w:t>
      </w:r>
      <w:r>
        <w:rPr>
          <w:color w:val="231F20"/>
          <w:sz w:val="17"/>
        </w:rPr>
        <w:t>In this case, impacts on humans should be disaggregated according to sex, age, or other relevant social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A67" w:rsidRDefault="003C7A67">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A67" w:rsidRDefault="003C7A67">
    <w:pPr>
      <w:pStyle w:val="BodyText"/>
      <w:spacing w:line="14" w:lineRule="auto"/>
    </w:pPr>
    <w:r>
      <w:pict>
        <v:shapetype id="_x0000_t202" coordsize="21600,21600" o:spt="202" path="m,l,21600r21600,l21600,xe">
          <v:stroke joinstyle="miter"/>
          <v:path gradientshapeok="t" o:connecttype="rect"/>
        </v:shapetype>
        <v:shape id="_x0000_s2063" type="#_x0000_t202" style="position:absolute;margin-left:33.75pt;margin-top:33.45pt;width:11.95pt;height:12.1pt;z-index:-16384;mso-position-horizontal-relative:page;mso-position-vertical-relative:page" filled="f" stroked="f">
          <v:textbox style="mso-next-textbox:#_x0000_s2063" inset="0,0,0,0">
            <w:txbxContent>
              <w:p w:rsidR="003C7A67" w:rsidRPr="00897C69" w:rsidRDefault="003C7A67">
                <w:pPr>
                  <w:spacing w:before="20"/>
                  <w:ind w:left="20"/>
                  <w:rPr>
                    <w:b/>
                    <w:sz w:val="16"/>
                    <w:lang w:val="fr-BE"/>
                  </w:rPr>
                </w:pPr>
                <w:r>
                  <w:rPr>
                    <w:b/>
                    <w:color w:val="FFFFFF"/>
                    <w:sz w:val="16"/>
                    <w:lang w:val="fr-BE"/>
                  </w:rPr>
                  <w:t>01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A67" w:rsidRDefault="003C7A67">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A67" w:rsidRDefault="003C7A67">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F04"/>
    <w:multiLevelType w:val="hybridMultilevel"/>
    <w:tmpl w:val="A808B606"/>
    <w:lvl w:ilvl="0" w:tplc="AC3A9B52">
      <w:numFmt w:val="bullet"/>
      <w:lvlText w:val=""/>
      <w:lvlJc w:val="left"/>
      <w:pPr>
        <w:ind w:left="1099" w:hanging="360"/>
      </w:pPr>
      <w:rPr>
        <w:rFonts w:ascii="Symbol" w:eastAsia="Symbol" w:hAnsi="Symbol" w:cs="Symbol" w:hint="default"/>
        <w:color w:val="00A14B"/>
        <w:w w:val="100"/>
        <w:sz w:val="20"/>
        <w:szCs w:val="20"/>
      </w:rPr>
    </w:lvl>
    <w:lvl w:ilvl="1" w:tplc="1864F290">
      <w:numFmt w:val="bullet"/>
      <w:lvlText w:val="•"/>
      <w:lvlJc w:val="left"/>
      <w:pPr>
        <w:ind w:left="2004" w:hanging="360"/>
      </w:pPr>
      <w:rPr>
        <w:rFonts w:hint="default"/>
      </w:rPr>
    </w:lvl>
    <w:lvl w:ilvl="2" w:tplc="15884EE8">
      <w:numFmt w:val="bullet"/>
      <w:lvlText w:val="•"/>
      <w:lvlJc w:val="left"/>
      <w:pPr>
        <w:ind w:left="2909" w:hanging="360"/>
      </w:pPr>
      <w:rPr>
        <w:rFonts w:hint="default"/>
      </w:rPr>
    </w:lvl>
    <w:lvl w:ilvl="3" w:tplc="9DFAEAC0">
      <w:numFmt w:val="bullet"/>
      <w:lvlText w:val="•"/>
      <w:lvlJc w:val="left"/>
      <w:pPr>
        <w:ind w:left="3813" w:hanging="360"/>
      </w:pPr>
      <w:rPr>
        <w:rFonts w:hint="default"/>
      </w:rPr>
    </w:lvl>
    <w:lvl w:ilvl="4" w:tplc="81541AC2">
      <w:numFmt w:val="bullet"/>
      <w:lvlText w:val="•"/>
      <w:lvlJc w:val="left"/>
      <w:pPr>
        <w:ind w:left="4718" w:hanging="360"/>
      </w:pPr>
      <w:rPr>
        <w:rFonts w:hint="default"/>
      </w:rPr>
    </w:lvl>
    <w:lvl w:ilvl="5" w:tplc="010212CA">
      <w:numFmt w:val="bullet"/>
      <w:lvlText w:val="•"/>
      <w:lvlJc w:val="left"/>
      <w:pPr>
        <w:ind w:left="5622" w:hanging="360"/>
      </w:pPr>
      <w:rPr>
        <w:rFonts w:hint="default"/>
      </w:rPr>
    </w:lvl>
    <w:lvl w:ilvl="6" w:tplc="3E88637A">
      <w:numFmt w:val="bullet"/>
      <w:lvlText w:val="•"/>
      <w:lvlJc w:val="left"/>
      <w:pPr>
        <w:ind w:left="6527" w:hanging="360"/>
      </w:pPr>
      <w:rPr>
        <w:rFonts w:hint="default"/>
      </w:rPr>
    </w:lvl>
    <w:lvl w:ilvl="7" w:tplc="AE42CD54">
      <w:numFmt w:val="bullet"/>
      <w:lvlText w:val="•"/>
      <w:lvlJc w:val="left"/>
      <w:pPr>
        <w:ind w:left="7431" w:hanging="360"/>
      </w:pPr>
      <w:rPr>
        <w:rFonts w:hint="default"/>
      </w:rPr>
    </w:lvl>
    <w:lvl w:ilvl="8" w:tplc="881C4518">
      <w:numFmt w:val="bullet"/>
      <w:lvlText w:val="•"/>
      <w:lvlJc w:val="left"/>
      <w:pPr>
        <w:ind w:left="8336" w:hanging="360"/>
      </w:pPr>
      <w:rPr>
        <w:rFonts w:hint="default"/>
      </w:rPr>
    </w:lvl>
  </w:abstractNum>
  <w:abstractNum w:abstractNumId="1" w15:restartNumberingAfterBreak="0">
    <w:nsid w:val="0FD8788B"/>
    <w:multiLevelType w:val="hybridMultilevel"/>
    <w:tmpl w:val="6E74F61C"/>
    <w:lvl w:ilvl="0" w:tplc="58426FC0">
      <w:numFmt w:val="bullet"/>
      <w:lvlText w:val="■"/>
      <w:lvlJc w:val="left"/>
      <w:pPr>
        <w:ind w:left="809" w:hanging="284"/>
      </w:pPr>
      <w:rPr>
        <w:rFonts w:ascii="EC Square Sans Pro" w:eastAsia="EC Square Sans Pro" w:hAnsi="EC Square Sans Pro" w:cs="EC Square Sans Pro" w:hint="default"/>
        <w:color w:val="00A14B"/>
        <w:spacing w:val="-11"/>
        <w:w w:val="86"/>
        <w:sz w:val="20"/>
        <w:szCs w:val="20"/>
      </w:rPr>
    </w:lvl>
    <w:lvl w:ilvl="1" w:tplc="A994335A">
      <w:numFmt w:val="bullet"/>
      <w:lvlText w:val="•"/>
      <w:lvlJc w:val="left"/>
      <w:pPr>
        <w:ind w:left="1223" w:hanging="284"/>
      </w:pPr>
      <w:rPr>
        <w:rFonts w:hint="default"/>
      </w:rPr>
    </w:lvl>
    <w:lvl w:ilvl="2" w:tplc="5552A80A">
      <w:numFmt w:val="bullet"/>
      <w:lvlText w:val="•"/>
      <w:lvlJc w:val="left"/>
      <w:pPr>
        <w:ind w:left="1647" w:hanging="284"/>
      </w:pPr>
      <w:rPr>
        <w:rFonts w:hint="default"/>
      </w:rPr>
    </w:lvl>
    <w:lvl w:ilvl="3" w:tplc="1A3CEA5E">
      <w:numFmt w:val="bullet"/>
      <w:lvlText w:val="•"/>
      <w:lvlJc w:val="left"/>
      <w:pPr>
        <w:ind w:left="2071" w:hanging="284"/>
      </w:pPr>
      <w:rPr>
        <w:rFonts w:hint="default"/>
      </w:rPr>
    </w:lvl>
    <w:lvl w:ilvl="4" w:tplc="E1006178">
      <w:numFmt w:val="bullet"/>
      <w:lvlText w:val="•"/>
      <w:lvlJc w:val="left"/>
      <w:pPr>
        <w:ind w:left="2494" w:hanging="284"/>
      </w:pPr>
      <w:rPr>
        <w:rFonts w:hint="default"/>
      </w:rPr>
    </w:lvl>
    <w:lvl w:ilvl="5" w:tplc="8E12E02C">
      <w:numFmt w:val="bullet"/>
      <w:lvlText w:val="•"/>
      <w:lvlJc w:val="left"/>
      <w:pPr>
        <w:ind w:left="2918" w:hanging="284"/>
      </w:pPr>
      <w:rPr>
        <w:rFonts w:hint="default"/>
      </w:rPr>
    </w:lvl>
    <w:lvl w:ilvl="6" w:tplc="B9D46B16">
      <w:numFmt w:val="bullet"/>
      <w:lvlText w:val="•"/>
      <w:lvlJc w:val="left"/>
      <w:pPr>
        <w:ind w:left="3342" w:hanging="284"/>
      </w:pPr>
      <w:rPr>
        <w:rFonts w:hint="default"/>
      </w:rPr>
    </w:lvl>
    <w:lvl w:ilvl="7" w:tplc="B9F44C62">
      <w:numFmt w:val="bullet"/>
      <w:lvlText w:val="•"/>
      <w:lvlJc w:val="left"/>
      <w:pPr>
        <w:ind w:left="3766" w:hanging="284"/>
      </w:pPr>
      <w:rPr>
        <w:rFonts w:hint="default"/>
      </w:rPr>
    </w:lvl>
    <w:lvl w:ilvl="8" w:tplc="DDFCCDBE">
      <w:numFmt w:val="bullet"/>
      <w:lvlText w:val="•"/>
      <w:lvlJc w:val="left"/>
      <w:pPr>
        <w:ind w:left="4189" w:hanging="284"/>
      </w:pPr>
      <w:rPr>
        <w:rFonts w:hint="default"/>
      </w:rPr>
    </w:lvl>
  </w:abstractNum>
  <w:abstractNum w:abstractNumId="2" w15:restartNumberingAfterBreak="0">
    <w:nsid w:val="32937382"/>
    <w:multiLevelType w:val="multilevel"/>
    <w:tmpl w:val="74B83B0A"/>
    <w:lvl w:ilvl="0">
      <w:start w:val="1"/>
      <w:numFmt w:val="decimal"/>
      <w:lvlText w:val="%1."/>
      <w:lvlJc w:val="left"/>
      <w:pPr>
        <w:ind w:left="321" w:hanging="205"/>
        <w:jc w:val="right"/>
      </w:pPr>
      <w:rPr>
        <w:rFonts w:ascii="EC Square Sans Pro" w:eastAsia="EC Square Sans Pro" w:hAnsi="EC Square Sans Pro" w:cs="EC Square Sans Pro" w:hint="default"/>
        <w:color w:val="00A14B"/>
        <w:spacing w:val="-3"/>
        <w:w w:val="100"/>
        <w:sz w:val="20"/>
        <w:szCs w:val="20"/>
      </w:rPr>
    </w:lvl>
    <w:lvl w:ilvl="1">
      <w:start w:val="1"/>
      <w:numFmt w:val="decimal"/>
      <w:lvlText w:val="%1.%2."/>
      <w:lvlJc w:val="left"/>
      <w:pPr>
        <w:ind w:left="1031" w:hanging="358"/>
      </w:pPr>
      <w:rPr>
        <w:rFonts w:ascii="EC Square Sans Pro" w:eastAsia="EC Square Sans Pro" w:hAnsi="EC Square Sans Pro" w:cs="EC Square Sans Pro" w:hint="default"/>
        <w:i/>
        <w:color w:val="00A14B"/>
        <w:spacing w:val="-5"/>
        <w:w w:val="100"/>
        <w:sz w:val="20"/>
        <w:szCs w:val="20"/>
      </w:rPr>
    </w:lvl>
    <w:lvl w:ilvl="2">
      <w:start w:val="1"/>
      <w:numFmt w:val="decimal"/>
      <w:lvlText w:val="%1.%2.%3"/>
      <w:lvlJc w:val="left"/>
      <w:pPr>
        <w:ind w:left="117" w:hanging="468"/>
        <w:jc w:val="right"/>
      </w:pPr>
      <w:rPr>
        <w:rFonts w:ascii="EC Square Sans Pro" w:eastAsia="EC Square Sans Pro" w:hAnsi="EC Square Sans Pro" w:cs="EC Square Sans Pro" w:hint="default"/>
        <w:i/>
        <w:color w:val="00A14B"/>
        <w:spacing w:val="-3"/>
        <w:w w:val="100"/>
        <w:sz w:val="20"/>
        <w:szCs w:val="20"/>
      </w:rPr>
    </w:lvl>
    <w:lvl w:ilvl="3">
      <w:start w:val="1"/>
      <w:numFmt w:val="decimal"/>
      <w:lvlText w:val="%4."/>
      <w:lvlJc w:val="left"/>
      <w:pPr>
        <w:ind w:left="1393" w:hanging="294"/>
      </w:pPr>
      <w:rPr>
        <w:rFonts w:ascii="EC Square Sans Pro" w:eastAsia="EC Square Sans Pro" w:hAnsi="EC Square Sans Pro" w:cs="EC Square Sans Pro" w:hint="default"/>
        <w:color w:val="00A14B"/>
        <w:spacing w:val="-19"/>
        <w:w w:val="100"/>
        <w:sz w:val="20"/>
        <w:szCs w:val="20"/>
      </w:rPr>
    </w:lvl>
    <w:lvl w:ilvl="4">
      <w:numFmt w:val="bullet"/>
      <w:lvlText w:val="•"/>
      <w:lvlJc w:val="left"/>
      <w:pPr>
        <w:ind w:left="1040" w:hanging="294"/>
      </w:pPr>
      <w:rPr>
        <w:rFonts w:hint="default"/>
      </w:rPr>
    </w:lvl>
    <w:lvl w:ilvl="5">
      <w:numFmt w:val="bullet"/>
      <w:lvlText w:val="•"/>
      <w:lvlJc w:val="left"/>
      <w:pPr>
        <w:ind w:left="1400" w:hanging="294"/>
      </w:pPr>
      <w:rPr>
        <w:rFonts w:hint="default"/>
      </w:rPr>
    </w:lvl>
    <w:lvl w:ilvl="6">
      <w:numFmt w:val="bullet"/>
      <w:lvlText w:val="•"/>
      <w:lvlJc w:val="left"/>
      <w:pPr>
        <w:ind w:left="2981" w:hanging="294"/>
      </w:pPr>
      <w:rPr>
        <w:rFonts w:hint="default"/>
      </w:rPr>
    </w:lvl>
    <w:lvl w:ilvl="7">
      <w:numFmt w:val="bullet"/>
      <w:lvlText w:val="•"/>
      <w:lvlJc w:val="left"/>
      <w:pPr>
        <w:ind w:left="4562" w:hanging="294"/>
      </w:pPr>
      <w:rPr>
        <w:rFonts w:hint="default"/>
      </w:rPr>
    </w:lvl>
    <w:lvl w:ilvl="8">
      <w:numFmt w:val="bullet"/>
      <w:lvlText w:val="•"/>
      <w:lvlJc w:val="left"/>
      <w:pPr>
        <w:ind w:left="6143" w:hanging="294"/>
      </w:pPr>
      <w:rPr>
        <w:rFonts w:hint="default"/>
      </w:rPr>
    </w:lvl>
  </w:abstractNum>
  <w:abstractNum w:abstractNumId="3" w15:restartNumberingAfterBreak="0">
    <w:nsid w:val="44E6606D"/>
    <w:multiLevelType w:val="hybridMultilevel"/>
    <w:tmpl w:val="E978560E"/>
    <w:lvl w:ilvl="0" w:tplc="E3B8C57E">
      <w:start w:val="11"/>
      <w:numFmt w:val="decimal"/>
      <w:lvlText w:val="%1."/>
      <w:lvlJc w:val="left"/>
      <w:pPr>
        <w:ind w:left="446" w:hanging="283"/>
      </w:pPr>
      <w:rPr>
        <w:rFonts w:ascii="EC Square Sans Pro" w:eastAsia="EC Square Sans Pro" w:hAnsi="EC Square Sans Pro" w:cs="EC Square Sans Pro" w:hint="default"/>
        <w:color w:val="00A14B"/>
        <w:spacing w:val="-6"/>
        <w:w w:val="100"/>
        <w:sz w:val="20"/>
        <w:szCs w:val="20"/>
      </w:rPr>
    </w:lvl>
    <w:lvl w:ilvl="1" w:tplc="07942412">
      <w:start w:val="1"/>
      <w:numFmt w:val="lowerLetter"/>
      <w:lvlText w:val="%2."/>
      <w:lvlJc w:val="left"/>
      <w:pPr>
        <w:ind w:left="871" w:hanging="360"/>
      </w:pPr>
      <w:rPr>
        <w:rFonts w:ascii="EC Square Sans Pro" w:eastAsia="EC Square Sans Pro" w:hAnsi="EC Square Sans Pro" w:cs="EC Square Sans Pro" w:hint="default"/>
        <w:color w:val="00A14B"/>
        <w:spacing w:val="-5"/>
        <w:w w:val="100"/>
        <w:sz w:val="20"/>
        <w:szCs w:val="20"/>
      </w:rPr>
    </w:lvl>
    <w:lvl w:ilvl="2" w:tplc="1B6202D0">
      <w:numFmt w:val="bullet"/>
      <w:lvlText w:val="•"/>
      <w:lvlJc w:val="left"/>
      <w:pPr>
        <w:ind w:left="1867" w:hanging="360"/>
      </w:pPr>
      <w:rPr>
        <w:rFonts w:hint="default"/>
      </w:rPr>
    </w:lvl>
    <w:lvl w:ilvl="3" w:tplc="33C43E66">
      <w:numFmt w:val="bullet"/>
      <w:lvlText w:val="•"/>
      <w:lvlJc w:val="left"/>
      <w:pPr>
        <w:ind w:left="2854" w:hanging="360"/>
      </w:pPr>
      <w:rPr>
        <w:rFonts w:hint="default"/>
      </w:rPr>
    </w:lvl>
    <w:lvl w:ilvl="4" w:tplc="5D669906">
      <w:numFmt w:val="bullet"/>
      <w:lvlText w:val="•"/>
      <w:lvlJc w:val="left"/>
      <w:pPr>
        <w:ind w:left="3841" w:hanging="360"/>
      </w:pPr>
      <w:rPr>
        <w:rFonts w:hint="default"/>
      </w:rPr>
    </w:lvl>
    <w:lvl w:ilvl="5" w:tplc="E9FA9E70">
      <w:numFmt w:val="bullet"/>
      <w:lvlText w:val="•"/>
      <w:lvlJc w:val="left"/>
      <w:pPr>
        <w:ind w:left="4829" w:hanging="360"/>
      </w:pPr>
      <w:rPr>
        <w:rFonts w:hint="default"/>
      </w:rPr>
    </w:lvl>
    <w:lvl w:ilvl="6" w:tplc="97203964">
      <w:numFmt w:val="bullet"/>
      <w:lvlText w:val="•"/>
      <w:lvlJc w:val="left"/>
      <w:pPr>
        <w:ind w:left="5816" w:hanging="360"/>
      </w:pPr>
      <w:rPr>
        <w:rFonts w:hint="default"/>
      </w:rPr>
    </w:lvl>
    <w:lvl w:ilvl="7" w:tplc="2F94A3B2">
      <w:numFmt w:val="bullet"/>
      <w:lvlText w:val="•"/>
      <w:lvlJc w:val="left"/>
      <w:pPr>
        <w:ind w:left="6803" w:hanging="360"/>
      </w:pPr>
      <w:rPr>
        <w:rFonts w:hint="default"/>
      </w:rPr>
    </w:lvl>
    <w:lvl w:ilvl="8" w:tplc="5630E814">
      <w:numFmt w:val="bullet"/>
      <w:lvlText w:val="•"/>
      <w:lvlJc w:val="left"/>
      <w:pPr>
        <w:ind w:left="7790" w:hanging="360"/>
      </w:pPr>
      <w:rPr>
        <w:rFonts w:hint="default"/>
      </w:rPr>
    </w:lvl>
  </w:abstractNum>
  <w:abstractNum w:abstractNumId="4" w15:restartNumberingAfterBreak="0">
    <w:nsid w:val="4B9D07F4"/>
    <w:multiLevelType w:val="hybridMultilevel"/>
    <w:tmpl w:val="892E3C92"/>
    <w:lvl w:ilvl="0" w:tplc="048011C2">
      <w:start w:val="1"/>
      <w:numFmt w:val="decimal"/>
      <w:lvlText w:val="%1."/>
      <w:lvlJc w:val="left"/>
      <w:pPr>
        <w:ind w:left="826" w:hanging="283"/>
      </w:pPr>
      <w:rPr>
        <w:rFonts w:ascii="EC Square Sans Pro" w:eastAsia="EC Square Sans Pro" w:hAnsi="EC Square Sans Pro" w:cs="EC Square Sans Pro" w:hint="default"/>
        <w:color w:val="00A14B"/>
        <w:spacing w:val="-1"/>
        <w:w w:val="100"/>
        <w:sz w:val="20"/>
        <w:szCs w:val="20"/>
      </w:rPr>
    </w:lvl>
    <w:lvl w:ilvl="1" w:tplc="7B7CEB28">
      <w:start w:val="1"/>
      <w:numFmt w:val="lowerLetter"/>
      <w:lvlText w:val="%2."/>
      <w:lvlJc w:val="left"/>
      <w:pPr>
        <w:ind w:left="1251" w:hanging="425"/>
      </w:pPr>
      <w:rPr>
        <w:rFonts w:ascii="EC Square Sans Pro" w:eastAsia="EC Square Sans Pro" w:hAnsi="EC Square Sans Pro" w:cs="EC Square Sans Pro" w:hint="default"/>
        <w:color w:val="00A14B"/>
        <w:spacing w:val="-2"/>
        <w:w w:val="100"/>
        <w:sz w:val="20"/>
        <w:szCs w:val="20"/>
      </w:rPr>
    </w:lvl>
    <w:lvl w:ilvl="2" w:tplc="1E561B08">
      <w:numFmt w:val="bullet"/>
      <w:lvlText w:val="•"/>
      <w:lvlJc w:val="left"/>
      <w:pPr>
        <w:ind w:left="2247" w:hanging="425"/>
      </w:pPr>
      <w:rPr>
        <w:rFonts w:hint="default"/>
      </w:rPr>
    </w:lvl>
    <w:lvl w:ilvl="3" w:tplc="61C0721C">
      <w:numFmt w:val="bullet"/>
      <w:lvlText w:val="•"/>
      <w:lvlJc w:val="left"/>
      <w:pPr>
        <w:ind w:left="3234" w:hanging="425"/>
      </w:pPr>
      <w:rPr>
        <w:rFonts w:hint="default"/>
      </w:rPr>
    </w:lvl>
    <w:lvl w:ilvl="4" w:tplc="1BAC1004">
      <w:numFmt w:val="bullet"/>
      <w:lvlText w:val="•"/>
      <w:lvlJc w:val="left"/>
      <w:pPr>
        <w:ind w:left="4221" w:hanging="425"/>
      </w:pPr>
      <w:rPr>
        <w:rFonts w:hint="default"/>
      </w:rPr>
    </w:lvl>
    <w:lvl w:ilvl="5" w:tplc="D6FAADE6">
      <w:numFmt w:val="bullet"/>
      <w:lvlText w:val="•"/>
      <w:lvlJc w:val="left"/>
      <w:pPr>
        <w:ind w:left="5209" w:hanging="425"/>
      </w:pPr>
      <w:rPr>
        <w:rFonts w:hint="default"/>
      </w:rPr>
    </w:lvl>
    <w:lvl w:ilvl="6" w:tplc="D4EE3C5C">
      <w:numFmt w:val="bullet"/>
      <w:lvlText w:val="•"/>
      <w:lvlJc w:val="left"/>
      <w:pPr>
        <w:ind w:left="6196" w:hanging="425"/>
      </w:pPr>
      <w:rPr>
        <w:rFonts w:hint="default"/>
      </w:rPr>
    </w:lvl>
    <w:lvl w:ilvl="7" w:tplc="FCACE090">
      <w:numFmt w:val="bullet"/>
      <w:lvlText w:val="•"/>
      <w:lvlJc w:val="left"/>
      <w:pPr>
        <w:ind w:left="7183" w:hanging="425"/>
      </w:pPr>
      <w:rPr>
        <w:rFonts w:hint="default"/>
      </w:rPr>
    </w:lvl>
    <w:lvl w:ilvl="8" w:tplc="6F3E0DB0">
      <w:numFmt w:val="bullet"/>
      <w:lvlText w:val="•"/>
      <w:lvlJc w:val="left"/>
      <w:pPr>
        <w:ind w:left="8170" w:hanging="425"/>
      </w:pPr>
      <w:rPr>
        <w:rFonts w:hint="default"/>
      </w:rPr>
    </w:lvl>
  </w:abstractNum>
  <w:abstractNum w:abstractNumId="5" w15:restartNumberingAfterBreak="0">
    <w:nsid w:val="7FC74D5E"/>
    <w:multiLevelType w:val="hybridMultilevel"/>
    <w:tmpl w:val="D5A4B652"/>
    <w:lvl w:ilvl="0" w:tplc="D07E01A4">
      <w:start w:val="1"/>
      <w:numFmt w:val="decimal"/>
      <w:lvlText w:val="%1."/>
      <w:lvlJc w:val="left"/>
      <w:pPr>
        <w:ind w:left="446" w:hanging="283"/>
        <w:jc w:val="right"/>
      </w:pPr>
      <w:rPr>
        <w:rFonts w:ascii="EC Square Sans Pro" w:eastAsia="EC Square Sans Pro" w:hAnsi="EC Square Sans Pro" w:cs="EC Square Sans Pro" w:hint="default"/>
        <w:color w:val="00A14B"/>
        <w:spacing w:val="-1"/>
        <w:w w:val="100"/>
        <w:sz w:val="20"/>
        <w:szCs w:val="20"/>
      </w:rPr>
    </w:lvl>
    <w:lvl w:ilvl="1" w:tplc="E6700C9C">
      <w:start w:val="1"/>
      <w:numFmt w:val="lowerLetter"/>
      <w:lvlText w:val="%2."/>
      <w:lvlJc w:val="left"/>
      <w:pPr>
        <w:ind w:left="1807" w:hanging="432"/>
      </w:pPr>
      <w:rPr>
        <w:rFonts w:ascii="EC Square Sans Pro" w:eastAsia="EC Square Sans Pro" w:hAnsi="EC Square Sans Pro" w:cs="EC Square Sans Pro" w:hint="default"/>
        <w:color w:val="00A14B"/>
        <w:spacing w:val="-2"/>
        <w:w w:val="86"/>
        <w:sz w:val="22"/>
        <w:szCs w:val="22"/>
      </w:rPr>
    </w:lvl>
    <w:lvl w:ilvl="2" w:tplc="A8F64F14">
      <w:numFmt w:val="bullet"/>
      <w:lvlText w:val="•"/>
      <w:lvlJc w:val="left"/>
      <w:pPr>
        <w:ind w:left="2633" w:hanging="432"/>
      </w:pPr>
      <w:rPr>
        <w:rFonts w:hint="default"/>
      </w:rPr>
    </w:lvl>
    <w:lvl w:ilvl="3" w:tplc="3F38BF56">
      <w:numFmt w:val="bullet"/>
      <w:lvlText w:val="•"/>
      <w:lvlJc w:val="left"/>
      <w:pPr>
        <w:ind w:left="3467" w:hanging="432"/>
      </w:pPr>
      <w:rPr>
        <w:rFonts w:hint="default"/>
      </w:rPr>
    </w:lvl>
    <w:lvl w:ilvl="4" w:tplc="EEB09B94">
      <w:numFmt w:val="bullet"/>
      <w:lvlText w:val="•"/>
      <w:lvlJc w:val="left"/>
      <w:pPr>
        <w:ind w:left="4301" w:hanging="432"/>
      </w:pPr>
      <w:rPr>
        <w:rFonts w:hint="default"/>
      </w:rPr>
    </w:lvl>
    <w:lvl w:ilvl="5" w:tplc="E9D2B65E">
      <w:numFmt w:val="bullet"/>
      <w:lvlText w:val="•"/>
      <w:lvlJc w:val="left"/>
      <w:pPr>
        <w:ind w:left="5135" w:hanging="432"/>
      </w:pPr>
      <w:rPr>
        <w:rFonts w:hint="default"/>
      </w:rPr>
    </w:lvl>
    <w:lvl w:ilvl="6" w:tplc="C902D266">
      <w:numFmt w:val="bullet"/>
      <w:lvlText w:val="•"/>
      <w:lvlJc w:val="left"/>
      <w:pPr>
        <w:ind w:left="5969" w:hanging="432"/>
      </w:pPr>
      <w:rPr>
        <w:rFonts w:hint="default"/>
      </w:rPr>
    </w:lvl>
    <w:lvl w:ilvl="7" w:tplc="2FD08BEC">
      <w:numFmt w:val="bullet"/>
      <w:lvlText w:val="•"/>
      <w:lvlJc w:val="left"/>
      <w:pPr>
        <w:ind w:left="6803" w:hanging="432"/>
      </w:pPr>
      <w:rPr>
        <w:rFonts w:hint="default"/>
      </w:rPr>
    </w:lvl>
    <w:lvl w:ilvl="8" w:tplc="73969FBC">
      <w:numFmt w:val="bullet"/>
      <w:lvlText w:val="•"/>
      <w:lvlJc w:val="left"/>
      <w:pPr>
        <w:ind w:left="7637" w:hanging="432"/>
      </w:pPr>
      <w:rPr>
        <w:rFont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F0691"/>
    <w:rsid w:val="00371F08"/>
    <w:rsid w:val="003C7A67"/>
    <w:rsid w:val="003E0277"/>
    <w:rsid w:val="006C39F7"/>
    <w:rsid w:val="006F0691"/>
    <w:rsid w:val="00897C69"/>
    <w:rsid w:val="00AF3A0F"/>
    <w:rsid w:val="00C6496D"/>
    <w:rsid w:val="00D21D84"/>
    <w:rsid w:val="00EE634A"/>
    <w:rsid w:val="00F2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BC9C4BA"/>
  <w15:docId w15:val="{8C724EAE-6E41-47EC-BD22-5322FC31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EC Square Sans Pro" w:eastAsia="EC Square Sans Pro" w:hAnsi="EC Square Sans Pro" w:cs="EC Square Sans Pro"/>
    </w:rPr>
  </w:style>
  <w:style w:type="paragraph" w:styleId="Heading1">
    <w:name w:val="heading 1"/>
    <w:basedOn w:val="Normal"/>
    <w:uiPriority w:val="1"/>
    <w:qFormat/>
    <w:pPr>
      <w:ind w:left="117"/>
      <w:outlineLvl w:val="0"/>
    </w:pPr>
    <w:rPr>
      <w:b/>
      <w:bCs/>
      <w:sz w:val="20"/>
      <w:szCs w:val="20"/>
    </w:rPr>
  </w:style>
  <w:style w:type="paragraph" w:styleId="Heading2">
    <w:name w:val="heading 2"/>
    <w:basedOn w:val="Normal"/>
    <w:uiPriority w:val="1"/>
    <w:qFormat/>
    <w:pPr>
      <w:ind w:left="324"/>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71" w:hanging="283"/>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897C69"/>
    <w:pPr>
      <w:tabs>
        <w:tab w:val="center" w:pos="4419"/>
        <w:tab w:val="right" w:pos="8838"/>
      </w:tabs>
    </w:pPr>
  </w:style>
  <w:style w:type="character" w:customStyle="1" w:styleId="FooterChar">
    <w:name w:val="Footer Char"/>
    <w:basedOn w:val="DefaultParagraphFont"/>
    <w:link w:val="Footer"/>
    <w:uiPriority w:val="99"/>
    <w:rsid w:val="00897C69"/>
    <w:rPr>
      <w:rFonts w:ascii="EC Square Sans Pro" w:eastAsia="EC Square Sans Pro" w:hAnsi="EC Square Sans Pro" w:cs="EC Square Sans Pro"/>
    </w:rPr>
  </w:style>
  <w:style w:type="paragraph" w:styleId="Header">
    <w:name w:val="header"/>
    <w:basedOn w:val="Normal"/>
    <w:link w:val="HeaderChar"/>
    <w:uiPriority w:val="99"/>
    <w:unhideWhenUsed/>
    <w:rsid w:val="00897C69"/>
    <w:pPr>
      <w:tabs>
        <w:tab w:val="center" w:pos="4419"/>
        <w:tab w:val="right" w:pos="8838"/>
      </w:tabs>
    </w:pPr>
  </w:style>
  <w:style w:type="character" w:customStyle="1" w:styleId="HeaderChar">
    <w:name w:val="Header Char"/>
    <w:basedOn w:val="DefaultParagraphFont"/>
    <w:link w:val="Header"/>
    <w:uiPriority w:val="99"/>
    <w:rsid w:val="00897C69"/>
    <w:rPr>
      <w:rFonts w:ascii="EC Square Sans Pro" w:eastAsia="EC Square Sans Pro" w:hAnsi="EC Square Sans Pro" w:cs="EC Square Sans Pro"/>
    </w:rPr>
  </w:style>
  <w:style w:type="paragraph" w:styleId="FootnoteText">
    <w:name w:val="footnote text"/>
    <w:basedOn w:val="Normal"/>
    <w:link w:val="FootnoteTextChar"/>
    <w:uiPriority w:val="99"/>
    <w:semiHidden/>
    <w:unhideWhenUsed/>
    <w:rsid w:val="006C39F7"/>
    <w:rPr>
      <w:sz w:val="20"/>
      <w:szCs w:val="20"/>
    </w:rPr>
  </w:style>
  <w:style w:type="character" w:customStyle="1" w:styleId="FootnoteTextChar">
    <w:name w:val="Footnote Text Char"/>
    <w:basedOn w:val="DefaultParagraphFont"/>
    <w:link w:val="FootnoteText"/>
    <w:uiPriority w:val="99"/>
    <w:semiHidden/>
    <w:rsid w:val="006C39F7"/>
    <w:rPr>
      <w:rFonts w:ascii="EC Square Sans Pro" w:eastAsia="EC Square Sans Pro" w:hAnsi="EC Square Sans Pro" w:cs="EC Square Sans Pro"/>
      <w:sz w:val="20"/>
      <w:szCs w:val="20"/>
    </w:rPr>
  </w:style>
  <w:style w:type="character" w:styleId="FootnoteReference">
    <w:name w:val="footnote reference"/>
    <w:basedOn w:val="DefaultParagraphFont"/>
    <w:uiPriority w:val="99"/>
    <w:semiHidden/>
    <w:unhideWhenUsed/>
    <w:rsid w:val="006C39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stats.oecd.org/glossa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793EC-E569-48F5-8BA9-4F39CD3B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5753</Words>
  <Characters>32795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Commpack</cp:lastModifiedBy>
  <cp:revision>3</cp:revision>
  <dcterms:created xsi:type="dcterms:W3CDTF">2017-08-27T20:08:00Z</dcterms:created>
  <dcterms:modified xsi:type="dcterms:W3CDTF">2017-08-27T19:25:00Z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Creator">
    <vt:lpwstr>Adobe InDesign CC 2015 (Macintosh)</vt:lpwstr>
  </property>
  <property fmtid="{D5CDD505-2E9C-101B-9397-08002B2CF9AE}" pid="4" name="LastSaved">
    <vt:filetime>2017-08-27T00:00:00Z</vt:filetime>
  </property>
</Properties>
</file>