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4B1" w:rsidRDefault="005154B1">
      <w:pPr>
        <w:pStyle w:val="BodyText"/>
        <w:rPr>
          <w:rFonts w:ascii="Times New Roman"/>
        </w:rPr>
      </w:pPr>
    </w:p>
    <w:p w:rsidR="005154B1" w:rsidRDefault="005154B1">
      <w:pPr>
        <w:pStyle w:val="BodyText"/>
        <w:rPr>
          <w:rFonts w:ascii="Times New Roman"/>
        </w:rPr>
      </w:pPr>
    </w:p>
    <w:p w:rsidR="005154B1" w:rsidRDefault="00883F1D" w:rsidP="002C3FDB">
      <w:pPr>
        <w:spacing w:before="71" w:line="213" w:lineRule="auto"/>
        <w:ind w:left="117" w:right="2"/>
        <w:rPr>
          <w:rFonts w:ascii="EC Square Sans Pro Medium"/>
          <w:sz w:val="56"/>
        </w:rPr>
      </w:pPr>
      <w:r>
        <w:rPr>
          <w:rFonts w:ascii="EC Square Sans Pro Medium"/>
          <w:color w:val="00A14B"/>
          <w:sz w:val="56"/>
        </w:rPr>
        <w:t>Terms of reference for a Country Environmental Profile</w:t>
      </w:r>
    </w:p>
    <w:p w:rsidR="005154B1" w:rsidRDefault="005154B1">
      <w:pPr>
        <w:pStyle w:val="BodyText"/>
        <w:rPr>
          <w:rFonts w:ascii="EC Square Sans Pro Medium"/>
        </w:rPr>
      </w:pPr>
    </w:p>
    <w:p w:rsidR="005154B1" w:rsidRDefault="005154B1">
      <w:pPr>
        <w:pStyle w:val="BodyText"/>
        <w:rPr>
          <w:rFonts w:ascii="EC Square Sans Pro Medium"/>
        </w:rPr>
      </w:pPr>
    </w:p>
    <w:p w:rsidR="005154B1" w:rsidRDefault="005154B1">
      <w:pPr>
        <w:pStyle w:val="BodyText"/>
        <w:rPr>
          <w:rFonts w:ascii="EC Square Sans Pro Medium"/>
        </w:rPr>
      </w:pPr>
    </w:p>
    <w:p w:rsidR="005154B1" w:rsidRDefault="005154B1">
      <w:pPr>
        <w:pStyle w:val="BodyText"/>
        <w:rPr>
          <w:rFonts w:ascii="EC Square Sans Pro Medium"/>
        </w:rPr>
      </w:pPr>
    </w:p>
    <w:p w:rsidR="005154B1" w:rsidRDefault="005154B1">
      <w:pPr>
        <w:pStyle w:val="BodyText"/>
        <w:rPr>
          <w:rFonts w:ascii="EC Square Sans Pro Medium"/>
        </w:rPr>
      </w:pPr>
    </w:p>
    <w:p w:rsidR="005154B1" w:rsidRDefault="005154B1">
      <w:pPr>
        <w:rPr>
          <w:rFonts w:ascii="EC Square Sans Pro Medium"/>
        </w:rPr>
        <w:sectPr w:rsidR="005154B1" w:rsidSect="002C3FDB">
          <w:type w:val="continuous"/>
          <w:pgSz w:w="11910" w:h="16840"/>
          <w:pgMar w:top="1701" w:right="1418" w:bottom="1701" w:left="1418" w:header="720" w:footer="720" w:gutter="0"/>
          <w:cols w:space="720"/>
        </w:sectPr>
      </w:pPr>
    </w:p>
    <w:p w:rsidR="005154B1" w:rsidRDefault="005154B1">
      <w:pPr>
        <w:pStyle w:val="BodyText"/>
        <w:spacing w:before="11"/>
        <w:rPr>
          <w:rFonts w:ascii="EC Square Sans Pro Medium"/>
          <w:sz w:val="21"/>
        </w:rPr>
      </w:pPr>
    </w:p>
    <w:p w:rsidR="005154B1" w:rsidRDefault="00883F1D" w:rsidP="002C3FDB">
      <w:pPr>
        <w:pStyle w:val="BodyText"/>
        <w:spacing w:line="285" w:lineRule="auto"/>
        <w:ind w:left="117"/>
        <w:jc w:val="both"/>
      </w:pPr>
      <w:r>
        <w:rPr>
          <w:color w:val="231F20"/>
        </w:rPr>
        <w:t xml:space="preserve">As part of the programming cycle, preferably before the programming starts, the EU Delegation prepares an analysis of the country environmental and climate change context and of past and present EU cooperation in relation with environment and climate change (including Mainstreaming). The analysis, often known as the Country Environment Profile (CEP), covers the key environmental and climate-related challenges and opportunities, the way they are addressed in the National Development Plan and other policies, and the implications for future EU cooperation and policy dialogue. The assessment informs the evaluation of the national policy documents on which the programming will be based, the policy dialogue, the preparation of the EU response (the Multiannual Indicative </w:t>
      </w:r>
      <w:proofErr w:type="spellStart"/>
      <w:r>
        <w:rPr>
          <w:color w:val="231F20"/>
        </w:rPr>
        <w:t>Programme</w:t>
      </w:r>
      <w:proofErr w:type="spellEnd"/>
      <w:r>
        <w:rPr>
          <w:color w:val="231F20"/>
        </w:rPr>
        <w:t>), its implementation and its mid-term review.</w:t>
      </w:r>
    </w:p>
    <w:p w:rsidR="005154B1" w:rsidRDefault="005154B1" w:rsidP="002C3FDB">
      <w:pPr>
        <w:pStyle w:val="BodyText"/>
        <w:spacing w:before="7"/>
        <w:ind w:left="117"/>
        <w:rPr>
          <w:sz w:val="23"/>
        </w:rPr>
      </w:pPr>
    </w:p>
    <w:p w:rsidR="005154B1" w:rsidRDefault="00883F1D" w:rsidP="002C3FDB">
      <w:pPr>
        <w:pStyle w:val="BodyText"/>
        <w:spacing w:line="285" w:lineRule="auto"/>
        <w:ind w:left="117"/>
        <w:jc w:val="both"/>
      </w:pPr>
      <w:r>
        <w:rPr>
          <w:color w:val="231F20"/>
        </w:rPr>
        <w:t>This annex presents terms of reference for a</w:t>
      </w:r>
      <w:r>
        <w:rPr>
          <w:color w:val="231F20"/>
          <w:spacing w:val="-35"/>
        </w:rPr>
        <w:t xml:space="preserve"> </w:t>
      </w:r>
      <w:r>
        <w:rPr>
          <w:color w:val="231F20"/>
        </w:rPr>
        <w:t xml:space="preserve">comprehensive </w:t>
      </w:r>
      <w:r>
        <w:rPr>
          <w:color w:val="231F20"/>
          <w:spacing w:val="1"/>
        </w:rPr>
        <w:t xml:space="preserve">country </w:t>
      </w:r>
      <w:r>
        <w:rPr>
          <w:color w:val="231F20"/>
        </w:rPr>
        <w:t xml:space="preserve">environmental and climate change analysis. These </w:t>
      </w:r>
      <w:proofErr w:type="spellStart"/>
      <w:r>
        <w:rPr>
          <w:color w:val="231F20"/>
          <w:spacing w:val="-3"/>
        </w:rPr>
        <w:t>ToR</w:t>
      </w:r>
      <w:proofErr w:type="spellEnd"/>
      <w:r>
        <w:rPr>
          <w:color w:val="231F20"/>
          <w:spacing w:val="-3"/>
        </w:rPr>
        <w:t xml:space="preserve"> </w:t>
      </w:r>
      <w:proofErr w:type="gramStart"/>
      <w:r>
        <w:rPr>
          <w:color w:val="231F20"/>
        </w:rPr>
        <w:t>have to</w:t>
      </w:r>
      <w:proofErr w:type="gramEnd"/>
      <w:r>
        <w:rPr>
          <w:color w:val="231F20"/>
        </w:rPr>
        <w:t xml:space="preserve"> be adapted to the needs of</w:t>
      </w:r>
      <w:r>
        <w:rPr>
          <w:color w:val="231F20"/>
          <w:spacing w:val="-11"/>
        </w:rPr>
        <w:t xml:space="preserve"> </w:t>
      </w:r>
      <w:r>
        <w:rPr>
          <w:color w:val="231F20"/>
        </w:rPr>
        <w:t>the</w:t>
      </w:r>
      <w:r>
        <w:rPr>
          <w:color w:val="231F20"/>
          <w:spacing w:val="-11"/>
        </w:rPr>
        <w:t xml:space="preserve"> </w:t>
      </w:r>
      <w:r>
        <w:rPr>
          <w:color w:val="231F20"/>
        </w:rPr>
        <w:t>EU</w:t>
      </w:r>
      <w:r>
        <w:rPr>
          <w:color w:val="231F20"/>
          <w:spacing w:val="-11"/>
        </w:rPr>
        <w:t xml:space="preserve"> </w:t>
      </w:r>
      <w:r>
        <w:rPr>
          <w:color w:val="231F20"/>
        </w:rPr>
        <w:t>delegation</w:t>
      </w:r>
      <w:r>
        <w:rPr>
          <w:color w:val="231F20"/>
          <w:spacing w:val="-11"/>
        </w:rPr>
        <w:t xml:space="preserve"> </w:t>
      </w:r>
      <w:r>
        <w:rPr>
          <w:color w:val="231F20"/>
        </w:rPr>
        <w:t>based</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availability</w:t>
      </w:r>
      <w:r>
        <w:rPr>
          <w:color w:val="231F20"/>
          <w:spacing w:val="-11"/>
        </w:rPr>
        <w:t xml:space="preserve"> </w:t>
      </w:r>
      <w:r>
        <w:rPr>
          <w:color w:val="231F20"/>
        </w:rPr>
        <w:t>of</w:t>
      </w:r>
      <w:r>
        <w:rPr>
          <w:color w:val="231F20"/>
          <w:spacing w:val="-11"/>
        </w:rPr>
        <w:t xml:space="preserve"> </w:t>
      </w:r>
      <w:r>
        <w:rPr>
          <w:color w:val="231F20"/>
        </w:rPr>
        <w:t>other similar analyses and on the scope of the</w:t>
      </w:r>
      <w:r>
        <w:rPr>
          <w:color w:val="231F20"/>
          <w:spacing w:val="51"/>
        </w:rPr>
        <w:t xml:space="preserve"> </w:t>
      </w:r>
      <w:r>
        <w:rPr>
          <w:color w:val="231F20"/>
        </w:rPr>
        <w:t>analysis.</w:t>
      </w:r>
    </w:p>
    <w:p w:rsidR="005154B1" w:rsidRDefault="005154B1" w:rsidP="002C3FDB">
      <w:pPr>
        <w:pStyle w:val="BodyText"/>
        <w:spacing w:before="7"/>
        <w:ind w:left="117"/>
        <w:rPr>
          <w:sz w:val="23"/>
        </w:rPr>
      </w:pPr>
    </w:p>
    <w:p w:rsidR="005154B1" w:rsidRDefault="00883F1D" w:rsidP="002C3FDB">
      <w:pPr>
        <w:pStyle w:val="BodyText"/>
        <w:ind w:left="117"/>
        <w:jc w:val="both"/>
      </w:pPr>
      <w:r>
        <w:rPr>
          <w:color w:val="231F20"/>
        </w:rPr>
        <w:t>Three possible approaches are:</w:t>
      </w:r>
    </w:p>
    <w:p w:rsidR="005154B1" w:rsidRDefault="005154B1" w:rsidP="002C3FDB">
      <w:pPr>
        <w:pStyle w:val="BodyText"/>
        <w:spacing w:before="2"/>
        <w:ind w:left="117"/>
        <w:rPr>
          <w:sz w:val="27"/>
        </w:rPr>
      </w:pPr>
    </w:p>
    <w:p w:rsidR="005154B1" w:rsidRDefault="00883F1D" w:rsidP="002C3FDB">
      <w:pPr>
        <w:pStyle w:val="ListParagraph"/>
        <w:numPr>
          <w:ilvl w:val="0"/>
          <w:numId w:val="32"/>
        </w:numPr>
        <w:tabs>
          <w:tab w:val="left" w:pos="401"/>
        </w:tabs>
        <w:spacing w:line="278" w:lineRule="auto"/>
        <w:ind w:left="117" w:firstLine="0"/>
        <w:jc w:val="both"/>
        <w:rPr>
          <w:sz w:val="20"/>
        </w:rPr>
      </w:pPr>
      <w:r>
        <w:rPr>
          <w:color w:val="231F20"/>
          <w:sz w:val="20"/>
        </w:rPr>
        <w:t>there are no equivalent recent analyses available, or the sources of information are not reliable – in this</w:t>
      </w:r>
      <w:r>
        <w:rPr>
          <w:color w:val="231F20"/>
          <w:spacing w:val="-10"/>
          <w:sz w:val="20"/>
        </w:rPr>
        <w:t xml:space="preserve"> </w:t>
      </w:r>
      <w:r>
        <w:rPr>
          <w:color w:val="231F20"/>
          <w:sz w:val="20"/>
        </w:rPr>
        <w:t>case</w:t>
      </w:r>
      <w:r>
        <w:rPr>
          <w:color w:val="231F20"/>
          <w:spacing w:val="-10"/>
          <w:sz w:val="20"/>
        </w:rPr>
        <w:t xml:space="preserve"> </w:t>
      </w:r>
      <w:r>
        <w:rPr>
          <w:color w:val="231F20"/>
          <w:sz w:val="20"/>
        </w:rPr>
        <w:t>it</w:t>
      </w:r>
      <w:r>
        <w:rPr>
          <w:color w:val="231F20"/>
          <w:spacing w:val="-10"/>
          <w:sz w:val="20"/>
        </w:rPr>
        <w:t xml:space="preserve"> </w:t>
      </w:r>
      <w:r>
        <w:rPr>
          <w:color w:val="231F20"/>
          <w:sz w:val="20"/>
        </w:rPr>
        <w:t>is</w:t>
      </w:r>
      <w:r>
        <w:rPr>
          <w:color w:val="231F20"/>
          <w:spacing w:val="-10"/>
          <w:sz w:val="20"/>
        </w:rPr>
        <w:t xml:space="preserve"> </w:t>
      </w:r>
      <w:r>
        <w:rPr>
          <w:color w:val="231F20"/>
          <w:sz w:val="20"/>
        </w:rPr>
        <w:t>recommended</w:t>
      </w:r>
      <w:r>
        <w:rPr>
          <w:color w:val="231F20"/>
          <w:spacing w:val="-10"/>
          <w:sz w:val="20"/>
        </w:rPr>
        <w:t xml:space="preserve"> </w:t>
      </w:r>
      <w:r>
        <w:rPr>
          <w:color w:val="231F20"/>
          <w:sz w:val="20"/>
        </w:rPr>
        <w:t>to</w:t>
      </w:r>
      <w:r>
        <w:rPr>
          <w:color w:val="231F20"/>
          <w:spacing w:val="-10"/>
          <w:sz w:val="20"/>
        </w:rPr>
        <w:t xml:space="preserve"> </w:t>
      </w:r>
      <w:r>
        <w:rPr>
          <w:color w:val="231F20"/>
          <w:sz w:val="20"/>
        </w:rPr>
        <w:t>prepare</w:t>
      </w:r>
      <w:r>
        <w:rPr>
          <w:color w:val="231F20"/>
          <w:spacing w:val="-10"/>
          <w:sz w:val="20"/>
        </w:rPr>
        <w:t xml:space="preserve"> </w:t>
      </w:r>
      <w:r>
        <w:rPr>
          <w:color w:val="231F20"/>
          <w:sz w:val="20"/>
        </w:rPr>
        <w:t>a</w:t>
      </w:r>
      <w:r>
        <w:rPr>
          <w:color w:val="231F20"/>
          <w:spacing w:val="-10"/>
          <w:sz w:val="20"/>
        </w:rPr>
        <w:t xml:space="preserve"> </w:t>
      </w:r>
      <w:r>
        <w:rPr>
          <w:color w:val="231F20"/>
          <w:sz w:val="20"/>
        </w:rPr>
        <w:t>complete CEP based on these</w:t>
      </w:r>
      <w:r>
        <w:rPr>
          <w:color w:val="231F20"/>
          <w:spacing w:val="23"/>
          <w:sz w:val="20"/>
        </w:rPr>
        <w:t xml:space="preserve"> </w:t>
      </w:r>
      <w:proofErr w:type="spellStart"/>
      <w:r>
        <w:rPr>
          <w:color w:val="231F20"/>
          <w:sz w:val="20"/>
        </w:rPr>
        <w:t>ToR</w:t>
      </w:r>
      <w:proofErr w:type="spellEnd"/>
      <w:r>
        <w:rPr>
          <w:color w:val="231F20"/>
          <w:sz w:val="20"/>
        </w:rPr>
        <w:t>;</w:t>
      </w:r>
    </w:p>
    <w:p w:rsidR="005154B1" w:rsidRDefault="00883F1D" w:rsidP="002C3FDB">
      <w:pPr>
        <w:pStyle w:val="BodyText"/>
        <w:spacing w:before="3"/>
        <w:rPr>
          <w:sz w:val="22"/>
        </w:rPr>
      </w:pPr>
      <w:r>
        <w:br w:type="column"/>
      </w:r>
    </w:p>
    <w:p w:rsidR="005154B1" w:rsidRDefault="00883F1D" w:rsidP="002C3FDB">
      <w:pPr>
        <w:pStyle w:val="ListParagraph"/>
        <w:numPr>
          <w:ilvl w:val="0"/>
          <w:numId w:val="32"/>
        </w:numPr>
        <w:tabs>
          <w:tab w:val="left" w:pos="401"/>
        </w:tabs>
        <w:spacing w:line="283" w:lineRule="auto"/>
        <w:ind w:hanging="283"/>
        <w:jc w:val="both"/>
        <w:rPr>
          <w:sz w:val="20"/>
        </w:rPr>
      </w:pPr>
      <w:r>
        <w:rPr>
          <w:color w:val="231F20"/>
          <w:spacing w:val="1"/>
          <w:sz w:val="20"/>
        </w:rPr>
        <w:t xml:space="preserve">there are equivalent recent analyses </w:t>
      </w:r>
      <w:r>
        <w:rPr>
          <w:color w:val="231F20"/>
          <w:sz w:val="20"/>
        </w:rPr>
        <w:t>available which can inform the integration of environment and</w:t>
      </w:r>
      <w:r>
        <w:rPr>
          <w:color w:val="231F20"/>
          <w:spacing w:val="-7"/>
          <w:sz w:val="20"/>
        </w:rPr>
        <w:t xml:space="preserve"> </w:t>
      </w:r>
      <w:r>
        <w:rPr>
          <w:color w:val="231F20"/>
          <w:sz w:val="20"/>
        </w:rPr>
        <w:t>climate</w:t>
      </w:r>
      <w:r>
        <w:rPr>
          <w:color w:val="231F20"/>
          <w:spacing w:val="-7"/>
          <w:sz w:val="20"/>
        </w:rPr>
        <w:t xml:space="preserve"> </w:t>
      </w:r>
      <w:r>
        <w:rPr>
          <w:color w:val="231F20"/>
          <w:sz w:val="20"/>
        </w:rPr>
        <w:t>change</w:t>
      </w:r>
      <w:r>
        <w:rPr>
          <w:color w:val="231F20"/>
          <w:spacing w:val="-7"/>
          <w:sz w:val="20"/>
        </w:rPr>
        <w:t xml:space="preserve"> </w:t>
      </w:r>
      <w:r>
        <w:rPr>
          <w:color w:val="231F20"/>
          <w:sz w:val="20"/>
        </w:rPr>
        <w:t>in</w:t>
      </w:r>
      <w:r>
        <w:rPr>
          <w:color w:val="231F20"/>
          <w:spacing w:val="-7"/>
          <w:sz w:val="20"/>
        </w:rPr>
        <w:t xml:space="preserve"> </w:t>
      </w:r>
      <w:r>
        <w:rPr>
          <w:color w:val="231F20"/>
          <w:sz w:val="20"/>
        </w:rPr>
        <w:t>programming</w:t>
      </w:r>
      <w:r>
        <w:rPr>
          <w:color w:val="231F20"/>
          <w:spacing w:val="-7"/>
          <w:sz w:val="20"/>
        </w:rPr>
        <w:t xml:space="preserve"> </w:t>
      </w:r>
      <w:r>
        <w:rPr>
          <w:color w:val="231F20"/>
          <w:sz w:val="20"/>
        </w:rPr>
        <w:t>–</w:t>
      </w:r>
      <w:r>
        <w:rPr>
          <w:color w:val="231F20"/>
          <w:spacing w:val="-7"/>
          <w:sz w:val="20"/>
        </w:rPr>
        <w:t xml:space="preserve"> </w:t>
      </w:r>
      <w:r>
        <w:rPr>
          <w:color w:val="231F20"/>
          <w:sz w:val="20"/>
        </w:rPr>
        <w:t>in</w:t>
      </w:r>
      <w:r>
        <w:rPr>
          <w:color w:val="231F20"/>
          <w:spacing w:val="-7"/>
          <w:sz w:val="20"/>
        </w:rPr>
        <w:t xml:space="preserve"> </w:t>
      </w:r>
      <w:r>
        <w:rPr>
          <w:color w:val="231F20"/>
          <w:sz w:val="20"/>
        </w:rPr>
        <w:t>this</w:t>
      </w:r>
      <w:r>
        <w:rPr>
          <w:color w:val="231F20"/>
          <w:spacing w:val="-7"/>
          <w:sz w:val="20"/>
        </w:rPr>
        <w:t xml:space="preserve"> </w:t>
      </w:r>
      <w:r>
        <w:rPr>
          <w:color w:val="231F20"/>
          <w:sz w:val="20"/>
        </w:rPr>
        <w:t>case, the analysis c</w:t>
      </w:r>
      <w:r w:rsidR="002C3FDB">
        <w:rPr>
          <w:color w:val="231F20"/>
          <w:sz w:val="20"/>
        </w:rPr>
        <w:t>an focus on completing any miss</w:t>
      </w:r>
      <w:r>
        <w:rPr>
          <w:color w:val="231F20"/>
          <w:sz w:val="20"/>
        </w:rPr>
        <w:t xml:space="preserve">ing relevant information required under these </w:t>
      </w:r>
      <w:proofErr w:type="spellStart"/>
      <w:r>
        <w:rPr>
          <w:color w:val="231F20"/>
          <w:spacing w:val="-3"/>
          <w:sz w:val="20"/>
        </w:rPr>
        <w:t>ToR</w:t>
      </w:r>
      <w:proofErr w:type="spellEnd"/>
      <w:r>
        <w:rPr>
          <w:color w:val="231F20"/>
          <w:spacing w:val="-3"/>
          <w:sz w:val="20"/>
        </w:rPr>
        <w:t xml:space="preserve"> </w:t>
      </w:r>
      <w:r>
        <w:rPr>
          <w:color w:val="231F20"/>
          <w:sz w:val="20"/>
        </w:rPr>
        <w:t xml:space="preserve">(including an overview of integration of environment </w:t>
      </w:r>
      <w:r>
        <w:rPr>
          <w:color w:val="231F20"/>
          <w:spacing w:val="1"/>
          <w:sz w:val="20"/>
        </w:rPr>
        <w:t xml:space="preserve">and </w:t>
      </w:r>
      <w:r>
        <w:rPr>
          <w:color w:val="231F20"/>
          <w:sz w:val="20"/>
        </w:rPr>
        <w:t xml:space="preserve">climate </w:t>
      </w:r>
      <w:r>
        <w:rPr>
          <w:color w:val="231F20"/>
          <w:spacing w:val="1"/>
          <w:sz w:val="20"/>
        </w:rPr>
        <w:t xml:space="preserve">change </w:t>
      </w:r>
      <w:r>
        <w:rPr>
          <w:color w:val="231F20"/>
          <w:sz w:val="20"/>
        </w:rPr>
        <w:t xml:space="preserve">into EU development cooperation under past and current </w:t>
      </w:r>
      <w:proofErr w:type="spellStart"/>
      <w:r>
        <w:rPr>
          <w:color w:val="231F20"/>
          <w:sz w:val="20"/>
        </w:rPr>
        <w:t>programmes</w:t>
      </w:r>
      <w:proofErr w:type="spellEnd"/>
      <w:r>
        <w:rPr>
          <w:color w:val="231F20"/>
          <w:sz w:val="20"/>
        </w:rPr>
        <w:t xml:space="preserve"> and</w:t>
      </w:r>
      <w:r>
        <w:rPr>
          <w:color w:val="231F20"/>
          <w:spacing w:val="-11"/>
          <w:sz w:val="20"/>
        </w:rPr>
        <w:t xml:space="preserve"> </w:t>
      </w:r>
      <w:r>
        <w:rPr>
          <w:color w:val="231F20"/>
          <w:sz w:val="20"/>
        </w:rPr>
        <w:t>projects),</w:t>
      </w:r>
      <w:r>
        <w:rPr>
          <w:color w:val="231F20"/>
          <w:spacing w:val="-11"/>
          <w:sz w:val="20"/>
        </w:rPr>
        <w:t xml:space="preserve"> </w:t>
      </w:r>
      <w:r>
        <w:rPr>
          <w:color w:val="231F20"/>
          <w:sz w:val="20"/>
        </w:rPr>
        <w:t>and</w:t>
      </w:r>
      <w:r>
        <w:rPr>
          <w:color w:val="231F20"/>
          <w:spacing w:val="-11"/>
          <w:sz w:val="20"/>
        </w:rPr>
        <w:t xml:space="preserve"> </w:t>
      </w:r>
      <w:proofErr w:type="spellStart"/>
      <w:r>
        <w:rPr>
          <w:color w:val="231F20"/>
          <w:sz w:val="20"/>
        </w:rPr>
        <w:t>analysing</w:t>
      </w:r>
      <w:proofErr w:type="spellEnd"/>
      <w:r>
        <w:rPr>
          <w:color w:val="231F20"/>
          <w:spacing w:val="-11"/>
          <w:sz w:val="20"/>
        </w:rPr>
        <w:t xml:space="preserve"> </w:t>
      </w:r>
      <w:r>
        <w:rPr>
          <w:color w:val="231F20"/>
          <w:sz w:val="20"/>
        </w:rPr>
        <w:t>the</w:t>
      </w:r>
      <w:r>
        <w:rPr>
          <w:color w:val="231F20"/>
          <w:spacing w:val="-11"/>
          <w:sz w:val="20"/>
        </w:rPr>
        <w:t xml:space="preserve"> </w:t>
      </w:r>
      <w:r>
        <w:rPr>
          <w:color w:val="231F20"/>
          <w:sz w:val="20"/>
        </w:rPr>
        <w:t>information</w:t>
      </w:r>
      <w:r>
        <w:rPr>
          <w:color w:val="231F20"/>
          <w:spacing w:val="-11"/>
          <w:sz w:val="20"/>
        </w:rPr>
        <w:t xml:space="preserve"> </w:t>
      </w:r>
      <w:r>
        <w:rPr>
          <w:color w:val="231F20"/>
          <w:sz w:val="20"/>
        </w:rPr>
        <w:t>avail- able</w:t>
      </w:r>
      <w:r>
        <w:rPr>
          <w:color w:val="231F20"/>
          <w:spacing w:val="-10"/>
          <w:sz w:val="20"/>
        </w:rPr>
        <w:t xml:space="preserve"> </w:t>
      </w:r>
      <w:r>
        <w:rPr>
          <w:color w:val="231F20"/>
          <w:sz w:val="20"/>
        </w:rPr>
        <w:t>to</w:t>
      </w:r>
      <w:r>
        <w:rPr>
          <w:color w:val="231F20"/>
          <w:spacing w:val="-10"/>
          <w:sz w:val="20"/>
        </w:rPr>
        <w:t xml:space="preserve"> </w:t>
      </w:r>
      <w:r>
        <w:rPr>
          <w:color w:val="231F20"/>
          <w:sz w:val="20"/>
        </w:rPr>
        <w:t>draw</w:t>
      </w:r>
      <w:r>
        <w:rPr>
          <w:color w:val="231F20"/>
          <w:spacing w:val="-10"/>
          <w:sz w:val="20"/>
        </w:rPr>
        <w:t xml:space="preserve"> </w:t>
      </w:r>
      <w:r>
        <w:rPr>
          <w:color w:val="231F20"/>
          <w:sz w:val="20"/>
        </w:rPr>
        <w:t>recommendations</w:t>
      </w:r>
      <w:r>
        <w:rPr>
          <w:color w:val="231F20"/>
          <w:spacing w:val="-10"/>
          <w:sz w:val="20"/>
        </w:rPr>
        <w:t xml:space="preserve"> </w:t>
      </w:r>
      <w:r>
        <w:rPr>
          <w:color w:val="231F20"/>
          <w:sz w:val="20"/>
        </w:rPr>
        <w:t>for</w:t>
      </w:r>
      <w:r>
        <w:rPr>
          <w:color w:val="231F20"/>
          <w:spacing w:val="-10"/>
          <w:sz w:val="20"/>
        </w:rPr>
        <w:t xml:space="preserve"> </w:t>
      </w:r>
      <w:r>
        <w:rPr>
          <w:color w:val="231F20"/>
          <w:sz w:val="20"/>
        </w:rPr>
        <w:t>the</w:t>
      </w:r>
      <w:r>
        <w:rPr>
          <w:color w:val="231F20"/>
          <w:spacing w:val="-10"/>
          <w:sz w:val="20"/>
        </w:rPr>
        <w:t xml:space="preserve"> </w:t>
      </w:r>
      <w:r>
        <w:rPr>
          <w:color w:val="231F20"/>
          <w:sz w:val="20"/>
        </w:rPr>
        <w:t>better</w:t>
      </w:r>
      <w:r>
        <w:rPr>
          <w:color w:val="231F20"/>
          <w:spacing w:val="-10"/>
          <w:sz w:val="20"/>
        </w:rPr>
        <w:t xml:space="preserve"> </w:t>
      </w:r>
      <w:r>
        <w:rPr>
          <w:color w:val="231F20"/>
          <w:sz w:val="20"/>
        </w:rPr>
        <w:t>integration of environment and climate change in EU programming;</w:t>
      </w:r>
    </w:p>
    <w:p w:rsidR="005154B1" w:rsidRDefault="005154B1" w:rsidP="002C3FDB">
      <w:pPr>
        <w:pStyle w:val="BodyText"/>
        <w:spacing w:before="7"/>
        <w:rPr>
          <w:sz w:val="23"/>
        </w:rPr>
      </w:pPr>
    </w:p>
    <w:p w:rsidR="005154B1" w:rsidRDefault="00883F1D" w:rsidP="002C3FDB">
      <w:pPr>
        <w:pStyle w:val="ListParagraph"/>
        <w:numPr>
          <w:ilvl w:val="0"/>
          <w:numId w:val="32"/>
        </w:numPr>
        <w:tabs>
          <w:tab w:val="left" w:pos="401"/>
        </w:tabs>
        <w:spacing w:line="283" w:lineRule="auto"/>
        <w:ind w:hanging="283"/>
        <w:jc w:val="both"/>
        <w:rPr>
          <w:sz w:val="20"/>
        </w:rPr>
      </w:pPr>
      <w:r>
        <w:rPr>
          <w:color w:val="231F20"/>
          <w:sz w:val="20"/>
        </w:rPr>
        <w:t>a joint country environmental and climate change analysis,</w:t>
      </w:r>
      <w:r>
        <w:rPr>
          <w:color w:val="231F20"/>
          <w:spacing w:val="-10"/>
          <w:sz w:val="20"/>
        </w:rPr>
        <w:t xml:space="preserve"> </w:t>
      </w:r>
      <w:r>
        <w:rPr>
          <w:color w:val="231F20"/>
          <w:sz w:val="20"/>
        </w:rPr>
        <w:t>CEP</w:t>
      </w:r>
      <w:r>
        <w:rPr>
          <w:color w:val="231F20"/>
          <w:spacing w:val="-10"/>
          <w:sz w:val="20"/>
        </w:rPr>
        <w:t xml:space="preserve"> </w:t>
      </w:r>
      <w:r>
        <w:rPr>
          <w:color w:val="231F20"/>
          <w:spacing w:val="-3"/>
          <w:sz w:val="20"/>
        </w:rPr>
        <w:t>(or</w:t>
      </w:r>
      <w:r>
        <w:rPr>
          <w:color w:val="231F20"/>
          <w:spacing w:val="-10"/>
          <w:sz w:val="20"/>
        </w:rPr>
        <w:t xml:space="preserve"> </w:t>
      </w:r>
      <w:r>
        <w:rPr>
          <w:color w:val="231F20"/>
          <w:sz w:val="20"/>
        </w:rPr>
        <w:t>equivalent</w:t>
      </w:r>
      <w:r>
        <w:rPr>
          <w:color w:val="231F20"/>
          <w:spacing w:val="-10"/>
          <w:sz w:val="20"/>
        </w:rPr>
        <w:t xml:space="preserve"> </w:t>
      </w:r>
      <w:r>
        <w:rPr>
          <w:color w:val="231F20"/>
          <w:sz w:val="20"/>
        </w:rPr>
        <w:t>document)</w:t>
      </w:r>
      <w:r>
        <w:rPr>
          <w:color w:val="231F20"/>
          <w:spacing w:val="-10"/>
          <w:sz w:val="20"/>
        </w:rPr>
        <w:t xml:space="preserve"> </w:t>
      </w:r>
      <w:r>
        <w:rPr>
          <w:color w:val="231F20"/>
          <w:sz w:val="20"/>
        </w:rPr>
        <w:t>is</w:t>
      </w:r>
      <w:r>
        <w:rPr>
          <w:color w:val="231F20"/>
          <w:spacing w:val="-10"/>
          <w:sz w:val="20"/>
        </w:rPr>
        <w:t xml:space="preserve"> </w:t>
      </w:r>
      <w:r>
        <w:rPr>
          <w:color w:val="231F20"/>
          <w:sz w:val="20"/>
        </w:rPr>
        <w:t>prepared together with other donors, in which case the</w:t>
      </w:r>
      <w:r>
        <w:rPr>
          <w:color w:val="231F20"/>
          <w:spacing w:val="-35"/>
          <w:sz w:val="20"/>
        </w:rPr>
        <w:t xml:space="preserve"> </w:t>
      </w:r>
      <w:r w:rsidR="002C3FDB">
        <w:rPr>
          <w:color w:val="231F20"/>
          <w:sz w:val="20"/>
        </w:rPr>
        <w:t>doc</w:t>
      </w:r>
      <w:r>
        <w:rPr>
          <w:color w:val="231F20"/>
          <w:sz w:val="20"/>
        </w:rPr>
        <w:t xml:space="preserve">ument should cover all key </w:t>
      </w:r>
      <w:r>
        <w:rPr>
          <w:color w:val="231F20"/>
          <w:spacing w:val="1"/>
          <w:sz w:val="20"/>
        </w:rPr>
        <w:t xml:space="preserve">aspects </w:t>
      </w:r>
      <w:r>
        <w:rPr>
          <w:color w:val="231F20"/>
          <w:sz w:val="20"/>
        </w:rPr>
        <w:t xml:space="preserve">as per these </w:t>
      </w:r>
      <w:proofErr w:type="spellStart"/>
      <w:r>
        <w:rPr>
          <w:color w:val="231F20"/>
          <w:sz w:val="20"/>
        </w:rPr>
        <w:t>ToR</w:t>
      </w:r>
      <w:proofErr w:type="spellEnd"/>
      <w:r>
        <w:rPr>
          <w:color w:val="231F20"/>
          <w:sz w:val="20"/>
        </w:rPr>
        <w:t>,</w:t>
      </w:r>
      <w:r>
        <w:rPr>
          <w:color w:val="231F20"/>
          <w:spacing w:val="-9"/>
          <w:sz w:val="20"/>
        </w:rPr>
        <w:t xml:space="preserve"> </w:t>
      </w:r>
      <w:r>
        <w:rPr>
          <w:color w:val="231F20"/>
          <w:sz w:val="20"/>
        </w:rPr>
        <w:t>including</w:t>
      </w:r>
      <w:r>
        <w:rPr>
          <w:color w:val="231F20"/>
          <w:spacing w:val="-9"/>
          <w:sz w:val="20"/>
        </w:rPr>
        <w:t xml:space="preserve"> </w:t>
      </w:r>
      <w:r>
        <w:rPr>
          <w:color w:val="231F20"/>
          <w:sz w:val="20"/>
        </w:rPr>
        <w:t>(especially)</w:t>
      </w:r>
      <w:r>
        <w:rPr>
          <w:color w:val="231F20"/>
          <w:spacing w:val="-9"/>
          <w:sz w:val="20"/>
        </w:rPr>
        <w:t xml:space="preserve"> </w:t>
      </w:r>
      <w:r>
        <w:rPr>
          <w:color w:val="231F20"/>
          <w:sz w:val="20"/>
        </w:rPr>
        <w:t>the</w:t>
      </w:r>
      <w:r>
        <w:rPr>
          <w:color w:val="231F20"/>
          <w:spacing w:val="-9"/>
          <w:sz w:val="20"/>
        </w:rPr>
        <w:t xml:space="preserve"> </w:t>
      </w:r>
      <w:r>
        <w:rPr>
          <w:color w:val="231F20"/>
          <w:sz w:val="20"/>
        </w:rPr>
        <w:t>analysis</w:t>
      </w:r>
      <w:r>
        <w:rPr>
          <w:color w:val="231F20"/>
          <w:spacing w:val="-9"/>
          <w:sz w:val="20"/>
        </w:rPr>
        <w:t xml:space="preserve"> </w:t>
      </w:r>
      <w:r>
        <w:rPr>
          <w:color w:val="231F20"/>
          <w:sz w:val="20"/>
        </w:rPr>
        <w:t>and</w:t>
      </w:r>
      <w:r>
        <w:rPr>
          <w:color w:val="231F20"/>
          <w:spacing w:val="-9"/>
          <w:sz w:val="20"/>
        </w:rPr>
        <w:t xml:space="preserve"> </w:t>
      </w:r>
      <w:r w:rsidR="002C3FDB">
        <w:rPr>
          <w:color w:val="231F20"/>
          <w:sz w:val="20"/>
        </w:rPr>
        <w:t>recom</w:t>
      </w:r>
      <w:r>
        <w:rPr>
          <w:color w:val="231F20"/>
          <w:sz w:val="20"/>
        </w:rPr>
        <w:t>mendations for the better integ</w:t>
      </w:r>
      <w:r w:rsidR="002C3FDB">
        <w:rPr>
          <w:color w:val="231F20"/>
          <w:sz w:val="20"/>
        </w:rPr>
        <w:t>ration of environ</w:t>
      </w:r>
      <w:r>
        <w:rPr>
          <w:color w:val="231F20"/>
          <w:sz w:val="20"/>
        </w:rPr>
        <w:t>ment and climate change in</w:t>
      </w:r>
      <w:r>
        <w:rPr>
          <w:color w:val="231F20"/>
          <w:spacing w:val="52"/>
          <w:sz w:val="20"/>
        </w:rPr>
        <w:t xml:space="preserve"> </w:t>
      </w:r>
      <w:r>
        <w:rPr>
          <w:color w:val="231F20"/>
          <w:sz w:val="20"/>
        </w:rPr>
        <w:t>programming.</w:t>
      </w:r>
    </w:p>
    <w:p w:rsidR="005154B1" w:rsidRDefault="005154B1" w:rsidP="002C3FDB">
      <w:pPr>
        <w:pStyle w:val="BodyText"/>
        <w:spacing w:before="10"/>
        <w:rPr>
          <w:sz w:val="23"/>
        </w:rPr>
      </w:pPr>
    </w:p>
    <w:p w:rsidR="005154B1" w:rsidRDefault="00883F1D" w:rsidP="002C3FDB">
      <w:pPr>
        <w:pStyle w:val="BodyText"/>
        <w:spacing w:line="285" w:lineRule="auto"/>
        <w:ind w:left="117"/>
        <w:jc w:val="both"/>
      </w:pPr>
      <w:r>
        <w:rPr>
          <w:color w:val="231F20"/>
        </w:rPr>
        <w:t xml:space="preserve">Explanations or sections to be completed according to individual circumstances are given in italics. </w:t>
      </w:r>
      <w:r>
        <w:rPr>
          <w:color w:val="231F20"/>
          <w:spacing w:val="-5"/>
        </w:rPr>
        <w:t xml:space="preserve">To </w:t>
      </w:r>
      <w:r>
        <w:rPr>
          <w:color w:val="231F20"/>
        </w:rPr>
        <w:t xml:space="preserve">aid the preparation of </w:t>
      </w:r>
      <w:proofErr w:type="spellStart"/>
      <w:r>
        <w:rPr>
          <w:color w:val="231F20"/>
        </w:rPr>
        <w:t>ToRs</w:t>
      </w:r>
      <w:proofErr w:type="spellEnd"/>
      <w:r>
        <w:rPr>
          <w:color w:val="231F20"/>
        </w:rPr>
        <w:t xml:space="preserve"> for a CEP and management of</w:t>
      </w:r>
      <w:r>
        <w:rPr>
          <w:color w:val="231F20"/>
          <w:spacing w:val="-5"/>
        </w:rPr>
        <w:t xml:space="preserve"> </w:t>
      </w:r>
      <w:r>
        <w:rPr>
          <w:color w:val="231F20"/>
        </w:rPr>
        <w:t>the</w:t>
      </w:r>
      <w:r>
        <w:rPr>
          <w:color w:val="231F20"/>
          <w:spacing w:val="-5"/>
        </w:rPr>
        <w:t xml:space="preserve"> </w:t>
      </w:r>
      <w:r>
        <w:rPr>
          <w:color w:val="231F20"/>
        </w:rPr>
        <w:t>process,</w:t>
      </w:r>
      <w:r>
        <w:rPr>
          <w:color w:val="231F20"/>
          <w:spacing w:val="-5"/>
        </w:rPr>
        <w:t xml:space="preserve"> </w:t>
      </w:r>
      <w:r>
        <w:rPr>
          <w:color w:val="231F20"/>
        </w:rPr>
        <w:t>a</w:t>
      </w:r>
      <w:r>
        <w:rPr>
          <w:color w:val="231F20"/>
          <w:spacing w:val="-5"/>
        </w:rPr>
        <w:t xml:space="preserve"> </w:t>
      </w:r>
      <w:r>
        <w:rPr>
          <w:color w:val="231F20"/>
        </w:rPr>
        <w:t>guide</w:t>
      </w:r>
      <w:r>
        <w:rPr>
          <w:color w:val="231F20"/>
          <w:spacing w:val="-5"/>
        </w:rPr>
        <w:t xml:space="preserve"> </w:t>
      </w:r>
      <w:r>
        <w:rPr>
          <w:color w:val="231F20"/>
        </w:rPr>
        <w:t>is</w:t>
      </w:r>
      <w:r>
        <w:rPr>
          <w:color w:val="231F20"/>
          <w:spacing w:val="-5"/>
        </w:rPr>
        <w:t xml:space="preserve"> </w:t>
      </w:r>
      <w:r>
        <w:rPr>
          <w:color w:val="231F20"/>
        </w:rPr>
        <w:t>available</w:t>
      </w:r>
      <w:r>
        <w:rPr>
          <w:color w:val="231F20"/>
          <w:spacing w:val="-5"/>
        </w:rPr>
        <w:t xml:space="preserve"> </w:t>
      </w:r>
      <w:r>
        <w:rPr>
          <w:color w:val="231F20"/>
        </w:rPr>
        <w:t>citing</w:t>
      </w:r>
      <w:r>
        <w:rPr>
          <w:color w:val="231F20"/>
          <w:spacing w:val="-5"/>
        </w:rPr>
        <w:t xml:space="preserve"> </w:t>
      </w:r>
      <w:r>
        <w:rPr>
          <w:color w:val="231F20"/>
        </w:rPr>
        <w:t>examples</w:t>
      </w:r>
      <w:r>
        <w:rPr>
          <w:color w:val="231F20"/>
          <w:spacing w:val="-5"/>
        </w:rPr>
        <w:t xml:space="preserve"> </w:t>
      </w:r>
      <w:r>
        <w:rPr>
          <w:color w:val="231F20"/>
        </w:rPr>
        <w:t xml:space="preserve">of CEPs that are considered to demonstrate good practice for </w:t>
      </w:r>
      <w:proofErr w:type="gramStart"/>
      <w:r>
        <w:rPr>
          <w:color w:val="231F20"/>
        </w:rPr>
        <w:t>a number of</w:t>
      </w:r>
      <w:proofErr w:type="gramEnd"/>
      <w:r>
        <w:rPr>
          <w:color w:val="231F20"/>
          <w:spacing w:val="15"/>
        </w:rPr>
        <w:t xml:space="preserve"> </w:t>
      </w:r>
      <w:r>
        <w:rPr>
          <w:color w:val="231F20"/>
        </w:rPr>
        <w:t>criteria</w:t>
      </w:r>
    </w:p>
    <w:p w:rsidR="005154B1" w:rsidRDefault="005154B1">
      <w:pPr>
        <w:spacing w:line="285" w:lineRule="auto"/>
        <w:jc w:val="both"/>
        <w:sectPr w:rsidR="005154B1" w:rsidSect="002C3FDB">
          <w:type w:val="continuous"/>
          <w:pgSz w:w="11910" w:h="16840"/>
          <w:pgMar w:top="1701" w:right="1418" w:bottom="1701" w:left="1418" w:header="720" w:footer="720" w:gutter="0"/>
          <w:cols w:num="2" w:space="720" w:equalWidth="0">
            <w:col w:w="4394" w:space="448"/>
            <w:col w:w="4232"/>
          </w:cols>
        </w:sectPr>
      </w:pPr>
    </w:p>
    <w:p w:rsidR="005154B1" w:rsidRDefault="005154B1">
      <w:pPr>
        <w:pStyle w:val="BodyText"/>
      </w:pPr>
    </w:p>
    <w:p w:rsidR="005154B1" w:rsidRDefault="005154B1">
      <w:pPr>
        <w:pStyle w:val="BodyText"/>
      </w:pPr>
    </w:p>
    <w:p w:rsidR="005154B1" w:rsidRDefault="005154B1">
      <w:pPr>
        <w:pStyle w:val="BodyText"/>
      </w:pPr>
    </w:p>
    <w:p w:rsidR="002C3FDB" w:rsidRDefault="002C3FDB">
      <w:pPr>
        <w:pStyle w:val="BodyText"/>
        <w:spacing w:before="5"/>
        <w:rPr>
          <w:sz w:val="17"/>
        </w:rPr>
      </w:pPr>
      <w:r>
        <w:rPr>
          <w:sz w:val="17"/>
        </w:rPr>
        <w:br w:type="page"/>
      </w:r>
    </w:p>
    <w:p w:rsidR="005154B1" w:rsidRDefault="005154B1">
      <w:pPr>
        <w:pStyle w:val="BodyText"/>
        <w:spacing w:before="5"/>
        <w:rPr>
          <w:sz w:val="17"/>
        </w:rPr>
      </w:pPr>
    </w:p>
    <w:p w:rsidR="005154B1" w:rsidRPr="005E03CC" w:rsidRDefault="002C3FDB" w:rsidP="002C3FDB">
      <w:pPr>
        <w:spacing w:before="100"/>
        <w:jc w:val="both"/>
      </w:pPr>
      <w:bookmarkStart w:id="0" w:name="mainstreaming_guidelines_52"/>
      <w:bookmarkEnd w:id="0"/>
      <w:proofErr w:type="spellStart"/>
      <w:r w:rsidRPr="005E03CC">
        <w:rPr>
          <w:b/>
          <w:color w:val="00A14B"/>
        </w:rPr>
        <w:t>ToR</w:t>
      </w:r>
      <w:proofErr w:type="spellEnd"/>
      <w:r w:rsidR="00883F1D" w:rsidRPr="005E03CC">
        <w:rPr>
          <w:b/>
          <w:color w:val="00A14B"/>
        </w:rPr>
        <w:t xml:space="preserve"> for the preparation of the Country environmental profile of </w:t>
      </w:r>
      <w:r w:rsidR="00883F1D" w:rsidRPr="005E03CC">
        <w:rPr>
          <w:color w:val="231F20"/>
        </w:rPr>
        <w:t>(</w:t>
      </w:r>
      <w:r w:rsidR="00883F1D" w:rsidRPr="005E03CC">
        <w:rPr>
          <w:i/>
          <w:color w:val="231F20"/>
        </w:rPr>
        <w:t>name of the country</w:t>
      </w:r>
      <w:r w:rsidR="00883F1D" w:rsidRPr="005E03CC">
        <w:rPr>
          <w:color w:val="231F20"/>
        </w:rPr>
        <w:t>)</w:t>
      </w:r>
    </w:p>
    <w:p w:rsidR="005154B1" w:rsidRPr="005E03CC" w:rsidRDefault="005154B1" w:rsidP="002C3FDB">
      <w:pPr>
        <w:pStyle w:val="BodyText"/>
        <w:rPr>
          <w:sz w:val="22"/>
          <w:szCs w:val="22"/>
        </w:rPr>
      </w:pPr>
    </w:p>
    <w:p w:rsidR="005154B1" w:rsidRPr="005E03CC" w:rsidRDefault="005154B1" w:rsidP="002C3FDB">
      <w:pPr>
        <w:pStyle w:val="BodyText"/>
        <w:rPr>
          <w:sz w:val="22"/>
          <w:szCs w:val="22"/>
        </w:rPr>
      </w:pPr>
    </w:p>
    <w:p w:rsidR="005154B1" w:rsidRPr="005E03CC" w:rsidRDefault="00883F1D" w:rsidP="002C3FDB">
      <w:pPr>
        <w:pStyle w:val="ListParagraph"/>
        <w:numPr>
          <w:ilvl w:val="1"/>
          <w:numId w:val="32"/>
        </w:numPr>
        <w:tabs>
          <w:tab w:val="left" w:pos="284"/>
        </w:tabs>
        <w:ind w:left="0" w:firstLine="0"/>
        <w:jc w:val="both"/>
      </w:pPr>
      <w:r w:rsidRPr="005E03CC">
        <w:rPr>
          <w:color w:val="00A14B"/>
        </w:rPr>
        <w:t>BACKGROUND</w:t>
      </w:r>
    </w:p>
    <w:p w:rsidR="005154B1" w:rsidRPr="005E03CC" w:rsidRDefault="005154B1" w:rsidP="002C3FDB">
      <w:pPr>
        <w:pStyle w:val="BodyText"/>
        <w:spacing w:before="7"/>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Give a brief overview of the country, its current socio-political situation, EU cooperation experience on the major environmental concerns and responses by the government and/or other donors, the objectives and rationale for integrating the environment and climate change in the EU country analysis and programming documents and the current timetable with respect to the multi-annual programming process.</w:t>
      </w:r>
    </w:p>
    <w:p w:rsidR="005154B1" w:rsidRPr="005E03CC" w:rsidRDefault="005154B1" w:rsidP="002C3FDB">
      <w:pPr>
        <w:pStyle w:val="BodyText"/>
        <w:rPr>
          <w:sz w:val="22"/>
          <w:szCs w:val="22"/>
        </w:rPr>
      </w:pPr>
    </w:p>
    <w:p w:rsidR="005154B1" w:rsidRPr="005E03CC" w:rsidRDefault="005154B1" w:rsidP="002C3FDB">
      <w:pPr>
        <w:pStyle w:val="BodyText"/>
        <w:spacing w:before="9"/>
        <w:rPr>
          <w:sz w:val="22"/>
          <w:szCs w:val="22"/>
        </w:rPr>
      </w:pPr>
    </w:p>
    <w:p w:rsidR="005154B1" w:rsidRPr="005E03CC" w:rsidRDefault="00883F1D" w:rsidP="002C3FDB">
      <w:pPr>
        <w:pStyle w:val="ListParagraph"/>
        <w:numPr>
          <w:ilvl w:val="1"/>
          <w:numId w:val="32"/>
        </w:numPr>
        <w:tabs>
          <w:tab w:val="left" w:pos="284"/>
        </w:tabs>
        <w:ind w:left="0" w:firstLine="0"/>
        <w:jc w:val="both"/>
      </w:pPr>
      <w:r w:rsidRPr="005E03CC">
        <w:rPr>
          <w:color w:val="00A14B"/>
          <w:spacing w:val="1"/>
        </w:rPr>
        <w:t>OBJECTIVE</w:t>
      </w:r>
    </w:p>
    <w:p w:rsidR="005154B1" w:rsidRPr="005E03CC" w:rsidRDefault="005154B1" w:rsidP="002C3FDB">
      <w:pPr>
        <w:pStyle w:val="BodyText"/>
        <w:spacing w:before="8"/>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 xml:space="preserve">The main objective of the Country Environmental Profile is to identify and assess environmental and climate change issues to be considered during the preparation of a country </w:t>
      </w:r>
      <w:proofErr w:type="spellStart"/>
      <w:r w:rsidRPr="005E03CC">
        <w:rPr>
          <w:color w:val="231F20"/>
          <w:sz w:val="22"/>
          <w:szCs w:val="22"/>
        </w:rPr>
        <w:t>programme</w:t>
      </w:r>
      <w:proofErr w:type="spellEnd"/>
      <w:r w:rsidRPr="005E03CC">
        <w:rPr>
          <w:color w:val="231F20"/>
          <w:sz w:val="22"/>
          <w:szCs w:val="22"/>
        </w:rPr>
        <w:t xml:space="preserve">, which will directly or indirectly influence EU cooperation with the country. The Country Environmental Profile will provide decision makers in the partner country and in the EU with clear information on the key environmental and climate change challenges and opportunities, including the implementation of the new Sustainable Development Agenda 2030 and the transition to a green economy. It will cover the current policy, regulatory and institutional framework and the strategies and </w:t>
      </w:r>
      <w:proofErr w:type="spellStart"/>
      <w:r w:rsidRPr="005E03CC">
        <w:rPr>
          <w:color w:val="231F20"/>
          <w:sz w:val="22"/>
          <w:szCs w:val="22"/>
        </w:rPr>
        <w:t>programmes</w:t>
      </w:r>
      <w:proofErr w:type="spellEnd"/>
      <w:r w:rsidRPr="005E03CC">
        <w:rPr>
          <w:color w:val="231F20"/>
          <w:sz w:val="22"/>
          <w:szCs w:val="22"/>
        </w:rPr>
        <w:t xml:space="preserve"> (including those of the EU and other donors) to address them. The analysis aims      to inform the preparation of the EU cooperation </w:t>
      </w:r>
      <w:proofErr w:type="spellStart"/>
      <w:r w:rsidRPr="005E03CC">
        <w:rPr>
          <w:color w:val="231F20"/>
          <w:sz w:val="22"/>
          <w:szCs w:val="22"/>
        </w:rPr>
        <w:t>programme</w:t>
      </w:r>
      <w:proofErr w:type="spellEnd"/>
      <w:r w:rsidRPr="005E03CC">
        <w:rPr>
          <w:color w:val="231F20"/>
          <w:sz w:val="22"/>
          <w:szCs w:val="22"/>
        </w:rPr>
        <w:t xml:space="preserve">, to guide the integration of environmental and cli- mate change concerns and objectives in the policies and </w:t>
      </w:r>
      <w:proofErr w:type="spellStart"/>
      <w:r w:rsidRPr="005E03CC">
        <w:rPr>
          <w:color w:val="231F20"/>
          <w:sz w:val="22"/>
          <w:szCs w:val="22"/>
        </w:rPr>
        <w:t>programmes</w:t>
      </w:r>
      <w:proofErr w:type="spellEnd"/>
      <w:r w:rsidRPr="005E03CC">
        <w:rPr>
          <w:color w:val="231F20"/>
          <w:sz w:val="22"/>
          <w:szCs w:val="22"/>
        </w:rPr>
        <w:t xml:space="preserve"> supported by the EU and to establish the necessary environment and climate change safeguards for all cooperation activities undertaken in the country. The Profile will describe the key linkages between the environment, including climate change, and poverty reduction. It will constitute an important source of baseline information and contribute to focusing political dialogue and cooperation with the country on key areas of concern including sustainable development as well as raising awareness among policy</w:t>
      </w:r>
      <w:r w:rsidRPr="005E03CC">
        <w:rPr>
          <w:color w:val="231F20"/>
          <w:spacing w:val="37"/>
          <w:sz w:val="22"/>
          <w:szCs w:val="22"/>
        </w:rPr>
        <w:t xml:space="preserve"> </w:t>
      </w:r>
      <w:r w:rsidRPr="005E03CC">
        <w:rPr>
          <w:color w:val="231F20"/>
          <w:sz w:val="22"/>
          <w:szCs w:val="22"/>
        </w:rPr>
        <w:t>makers.</w:t>
      </w:r>
    </w:p>
    <w:p w:rsidR="005154B1" w:rsidRPr="005E03CC" w:rsidRDefault="005154B1" w:rsidP="002C3FDB">
      <w:pPr>
        <w:pStyle w:val="BodyText"/>
        <w:rPr>
          <w:sz w:val="22"/>
          <w:szCs w:val="22"/>
        </w:rPr>
      </w:pPr>
    </w:p>
    <w:p w:rsidR="005154B1" w:rsidRPr="005E03CC" w:rsidRDefault="005154B1" w:rsidP="002C3FDB">
      <w:pPr>
        <w:pStyle w:val="BodyText"/>
        <w:spacing w:before="9"/>
        <w:rPr>
          <w:sz w:val="22"/>
          <w:szCs w:val="22"/>
        </w:rPr>
      </w:pPr>
    </w:p>
    <w:p w:rsidR="005154B1" w:rsidRPr="005E03CC" w:rsidRDefault="00883F1D" w:rsidP="002C3FDB">
      <w:pPr>
        <w:pStyle w:val="ListParagraph"/>
        <w:numPr>
          <w:ilvl w:val="1"/>
          <w:numId w:val="32"/>
        </w:numPr>
        <w:tabs>
          <w:tab w:val="left" w:pos="284"/>
        </w:tabs>
        <w:ind w:left="0" w:firstLine="0"/>
        <w:jc w:val="both"/>
      </w:pPr>
      <w:r w:rsidRPr="005E03CC">
        <w:rPr>
          <w:color w:val="00A14B"/>
          <w:spacing w:val="1"/>
        </w:rPr>
        <w:t>RESULTS</w:t>
      </w:r>
    </w:p>
    <w:p w:rsidR="005154B1" w:rsidRPr="005E03CC" w:rsidRDefault="005154B1" w:rsidP="002C3FDB">
      <w:pPr>
        <w:pStyle w:val="BodyText"/>
        <w:spacing w:before="8"/>
        <w:rPr>
          <w:sz w:val="22"/>
          <w:szCs w:val="22"/>
        </w:rPr>
      </w:pPr>
    </w:p>
    <w:p w:rsidR="002C3FDB" w:rsidRPr="005E03CC" w:rsidRDefault="00883F1D" w:rsidP="002C3FDB">
      <w:pPr>
        <w:pStyle w:val="BodyText"/>
        <w:jc w:val="both"/>
        <w:rPr>
          <w:color w:val="231F20"/>
          <w:sz w:val="22"/>
          <w:szCs w:val="22"/>
        </w:rPr>
      </w:pPr>
      <w:r w:rsidRPr="005E03CC">
        <w:rPr>
          <w:color w:val="231F20"/>
          <w:sz w:val="22"/>
          <w:szCs w:val="22"/>
        </w:rPr>
        <w:t>The profile will deliver the following results:</w:t>
      </w:r>
    </w:p>
    <w:p w:rsidR="002C3FDB"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an assessment of the state of the environment and key environmental</w:t>
      </w:r>
      <w:r w:rsidR="00D17D82" w:rsidRPr="005E03CC">
        <w:rPr>
          <w:color w:val="231F20"/>
        </w:rPr>
        <w:t xml:space="preserve"> factors and trends, including </w:t>
      </w:r>
      <w:r w:rsidRPr="005E03CC">
        <w:rPr>
          <w:color w:val="231F20"/>
        </w:rPr>
        <w:t xml:space="preserve">those related to climate change, influencing the country’s sustainable development and </w:t>
      </w:r>
      <w:r w:rsidR="002C3FDB" w:rsidRPr="005E03CC">
        <w:rPr>
          <w:color w:val="231F20"/>
        </w:rPr>
        <w:t xml:space="preserve">stability; </w:t>
      </w:r>
    </w:p>
    <w:p w:rsidR="002C3FDB"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an assessment of the main links between the state of the environmen</w:t>
      </w:r>
      <w:r w:rsidR="002C3FDB" w:rsidRPr="005E03CC">
        <w:rPr>
          <w:color w:val="231F20"/>
        </w:rPr>
        <w:t>t, climate change and human de</w:t>
      </w:r>
      <w:r w:rsidRPr="005E03CC">
        <w:rPr>
          <w:color w:val="231F20"/>
        </w:rPr>
        <w:t>velopment in its multiple dimensions (income, consumption, health, security, vulnerability, …);</w:t>
      </w:r>
    </w:p>
    <w:p w:rsidR="002C3FDB"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an assessment of national environmental and climate change policy and le</w:t>
      </w:r>
      <w:r w:rsidR="002C3FDB" w:rsidRPr="005E03CC">
        <w:rPr>
          <w:color w:val="231F20"/>
        </w:rPr>
        <w:t>gislation/regulations, institu</w:t>
      </w:r>
      <w:r w:rsidRPr="005E03CC">
        <w:rPr>
          <w:color w:val="231F20"/>
        </w:rPr>
        <w:t>tions and capacities, and the involvement of civil society in environmental and climate change matters (including areas relevant for the transition to a green economy);</w:t>
      </w:r>
    </w:p>
    <w:p w:rsidR="002C3FDB"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 xml:space="preserve">an assessment of available analyses on the potential impacts of increasing climate variability and cli- mate change on different key sectors and the strategies and processes in place or under </w:t>
      </w:r>
      <w:proofErr w:type="gramStart"/>
      <w:r w:rsidRPr="005E03CC">
        <w:rPr>
          <w:color w:val="231F20"/>
        </w:rPr>
        <w:t>development  to</w:t>
      </w:r>
      <w:proofErr w:type="gramEnd"/>
      <w:r w:rsidRPr="005E03CC">
        <w:rPr>
          <w:color w:val="231F20"/>
        </w:rPr>
        <w:t xml:space="preserve"> respond to them;</w:t>
      </w:r>
    </w:p>
    <w:p w:rsidR="002C3FDB"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an assessment of the integration of environmental and climate change concerns in development policy and sectors (including an overview of existing institutional arrangements for mainstreaming at sector level);</w:t>
      </w:r>
    </w:p>
    <w:p w:rsidR="002C3FDB"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an overview of past and ongoing international (including EU) cooperation in environment and climate change as an area for cooperation and environmental and climate change integration;</w:t>
      </w:r>
    </w:p>
    <w:p w:rsidR="005154B1" w:rsidRPr="005E03CC" w:rsidRDefault="00883F1D" w:rsidP="00D17D82">
      <w:pPr>
        <w:pStyle w:val="ListParagraph"/>
        <w:numPr>
          <w:ilvl w:val="0"/>
          <w:numId w:val="33"/>
        </w:numPr>
        <w:tabs>
          <w:tab w:val="left" w:pos="810"/>
        </w:tabs>
        <w:spacing w:before="106" w:line="285" w:lineRule="auto"/>
        <w:ind w:left="1099" w:hanging="283"/>
        <w:jc w:val="both"/>
        <w:rPr>
          <w:color w:val="231F20"/>
        </w:rPr>
      </w:pPr>
      <w:r w:rsidRPr="005E03CC">
        <w:rPr>
          <w:color w:val="231F20"/>
        </w:rPr>
        <w:t>recommendations and, as far as possible, guidelines or criteria for mainstreaming environmental and cli- mate change (adaptation and mitigation) concerns in cooperation areas. These recommendations should support the preparation of the country programming and include guidance or criteria to be used for environmental and climate change integration in subsequent phases of the cycle of operations.</w:t>
      </w:r>
    </w:p>
    <w:p w:rsidR="005154B1" w:rsidRPr="005E03CC" w:rsidRDefault="005154B1" w:rsidP="002C3FDB">
      <w:pPr>
        <w:pStyle w:val="BodyText"/>
        <w:rPr>
          <w:sz w:val="22"/>
          <w:szCs w:val="22"/>
        </w:rPr>
      </w:pPr>
    </w:p>
    <w:p w:rsidR="005154B1" w:rsidRPr="005E03CC" w:rsidRDefault="005154B1" w:rsidP="002C3FDB">
      <w:pPr>
        <w:pStyle w:val="BodyText"/>
        <w:spacing w:before="9"/>
        <w:rPr>
          <w:sz w:val="22"/>
          <w:szCs w:val="22"/>
        </w:rPr>
      </w:pPr>
    </w:p>
    <w:p w:rsidR="005154B1" w:rsidRPr="005E03CC" w:rsidRDefault="00883F1D" w:rsidP="002C3FDB">
      <w:pPr>
        <w:pStyle w:val="ListParagraph"/>
        <w:numPr>
          <w:ilvl w:val="1"/>
          <w:numId w:val="32"/>
        </w:numPr>
        <w:tabs>
          <w:tab w:val="left" w:pos="284"/>
        </w:tabs>
        <w:ind w:left="0" w:firstLine="0"/>
        <w:jc w:val="both"/>
      </w:pPr>
      <w:r w:rsidRPr="005E03CC">
        <w:rPr>
          <w:color w:val="00A14B"/>
        </w:rPr>
        <w:t>ISSUES TO BE</w:t>
      </w:r>
      <w:r w:rsidRPr="005E03CC">
        <w:rPr>
          <w:color w:val="00A14B"/>
          <w:spacing w:val="35"/>
        </w:rPr>
        <w:t xml:space="preserve"> </w:t>
      </w:r>
      <w:r w:rsidRPr="005E03CC">
        <w:rPr>
          <w:color w:val="00A14B"/>
        </w:rPr>
        <w:t>ASSESSED</w:t>
      </w:r>
    </w:p>
    <w:p w:rsidR="005154B1" w:rsidRPr="005E03CC" w:rsidRDefault="005154B1" w:rsidP="002C3FDB">
      <w:pPr>
        <w:pStyle w:val="BodyText"/>
        <w:spacing w:before="8"/>
        <w:jc w:val="both"/>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 xml:space="preserve">The following issues should be </w:t>
      </w:r>
      <w:proofErr w:type="spellStart"/>
      <w:r w:rsidRPr="005E03CC">
        <w:rPr>
          <w:color w:val="231F20"/>
          <w:sz w:val="22"/>
          <w:szCs w:val="22"/>
        </w:rPr>
        <w:t>analysed</w:t>
      </w:r>
      <w:proofErr w:type="spellEnd"/>
      <w:r w:rsidRPr="005E03CC">
        <w:rPr>
          <w:color w:val="231F20"/>
          <w:sz w:val="22"/>
          <w:szCs w:val="22"/>
        </w:rPr>
        <w:t xml:space="preserve"> using existing sources of informati</w:t>
      </w:r>
      <w:r w:rsidR="002C3FDB" w:rsidRPr="005E03CC">
        <w:rPr>
          <w:color w:val="231F20"/>
          <w:sz w:val="22"/>
          <w:szCs w:val="22"/>
        </w:rPr>
        <w:t>on and key stakeholders’ perspec</w:t>
      </w:r>
      <w:r w:rsidRPr="005E03CC">
        <w:rPr>
          <w:color w:val="231F20"/>
          <w:sz w:val="22"/>
          <w:szCs w:val="22"/>
        </w:rPr>
        <w:t>tives. It is not expected that the preparation of the Profile will involve the collection of original data.</w:t>
      </w:r>
    </w:p>
    <w:p w:rsidR="005154B1" w:rsidRPr="005E03CC" w:rsidRDefault="005154B1" w:rsidP="002C3FDB">
      <w:pPr>
        <w:pStyle w:val="BodyText"/>
        <w:rPr>
          <w:sz w:val="22"/>
          <w:szCs w:val="22"/>
        </w:rPr>
      </w:pPr>
    </w:p>
    <w:p w:rsidR="005154B1" w:rsidRPr="005E03CC" w:rsidRDefault="005154B1" w:rsidP="002C3FDB">
      <w:pPr>
        <w:pStyle w:val="BodyText"/>
        <w:spacing w:before="3"/>
        <w:rPr>
          <w:sz w:val="22"/>
          <w:szCs w:val="22"/>
        </w:rPr>
      </w:pPr>
    </w:p>
    <w:p w:rsidR="005154B1" w:rsidRPr="005E03CC" w:rsidRDefault="00883F1D" w:rsidP="002C3FDB">
      <w:pPr>
        <w:tabs>
          <w:tab w:val="left" w:pos="9471"/>
        </w:tabs>
        <w:spacing w:before="100"/>
        <w:rPr>
          <w:i/>
        </w:rPr>
      </w:pPr>
      <w:r w:rsidRPr="005E03CC">
        <w:rPr>
          <w:rFonts w:ascii="Times New Roman"/>
          <w:color w:val="231F20"/>
          <w:shd w:val="clear" w:color="auto" w:fill="E7F0E5"/>
        </w:rPr>
        <w:t xml:space="preserve"> </w:t>
      </w:r>
      <w:r w:rsidRPr="005E03CC">
        <w:rPr>
          <w:rFonts w:ascii="Times New Roman"/>
          <w:color w:val="231F20"/>
          <w:spacing w:val="-20"/>
          <w:shd w:val="clear" w:color="auto" w:fill="E7F0E5"/>
        </w:rPr>
        <w:t xml:space="preserve"> </w:t>
      </w:r>
      <w:r w:rsidRPr="005E03CC">
        <w:rPr>
          <w:i/>
          <w:color w:val="231F20"/>
          <w:shd w:val="clear" w:color="auto" w:fill="E7F0E5"/>
        </w:rPr>
        <w:t>The sub-headings below are the same as the recommended profile</w:t>
      </w:r>
      <w:r w:rsidRPr="005E03CC">
        <w:rPr>
          <w:i/>
          <w:color w:val="231F20"/>
          <w:spacing w:val="41"/>
          <w:shd w:val="clear" w:color="auto" w:fill="E7F0E5"/>
        </w:rPr>
        <w:t xml:space="preserve"> </w:t>
      </w:r>
      <w:r w:rsidRPr="005E03CC">
        <w:rPr>
          <w:i/>
          <w:color w:val="231F20"/>
          <w:shd w:val="clear" w:color="auto" w:fill="E7F0E5"/>
        </w:rPr>
        <w:t>format.</w:t>
      </w:r>
      <w:r w:rsidRPr="005E03CC">
        <w:rPr>
          <w:i/>
          <w:color w:val="231F20"/>
          <w:shd w:val="clear" w:color="auto" w:fill="E7F0E5"/>
        </w:rPr>
        <w:tab/>
      </w:r>
    </w:p>
    <w:p w:rsidR="005154B1" w:rsidRPr="005E03CC" w:rsidRDefault="005154B1" w:rsidP="002C3FDB">
      <w:pPr>
        <w:pStyle w:val="BodyText"/>
        <w:rPr>
          <w:i/>
          <w:sz w:val="22"/>
          <w:szCs w:val="22"/>
        </w:rPr>
      </w:pPr>
    </w:p>
    <w:p w:rsidR="005154B1" w:rsidRPr="005E03CC" w:rsidRDefault="005154B1" w:rsidP="002C3FDB">
      <w:pPr>
        <w:pStyle w:val="BodyText"/>
        <w:spacing w:before="2"/>
        <w:rPr>
          <w:i/>
          <w:sz w:val="22"/>
          <w:szCs w:val="22"/>
        </w:rPr>
      </w:pPr>
    </w:p>
    <w:p w:rsidR="005154B1" w:rsidRPr="005E03CC" w:rsidRDefault="00D17D82" w:rsidP="002C3FDB">
      <w:pPr>
        <w:pStyle w:val="ListParagraph"/>
        <w:numPr>
          <w:ilvl w:val="2"/>
          <w:numId w:val="32"/>
        </w:numPr>
        <w:tabs>
          <w:tab w:val="left" w:pos="426"/>
        </w:tabs>
        <w:ind w:left="426" w:hanging="426"/>
        <w:jc w:val="left"/>
        <w:rPr>
          <w:i/>
        </w:rPr>
      </w:pPr>
      <w:r w:rsidRPr="005E03CC">
        <w:rPr>
          <w:i/>
          <w:color w:val="00A14B"/>
          <w:spacing w:val="-4"/>
        </w:rPr>
        <w:t xml:space="preserve">STATE </w:t>
      </w:r>
      <w:r w:rsidR="00883F1D" w:rsidRPr="005E03CC">
        <w:rPr>
          <w:i/>
          <w:color w:val="00A14B"/>
        </w:rPr>
        <w:t xml:space="preserve">OF </w:t>
      </w:r>
      <w:r w:rsidR="00883F1D" w:rsidRPr="005E03CC">
        <w:rPr>
          <w:i/>
          <w:color w:val="00A14B"/>
          <w:spacing w:val="1"/>
        </w:rPr>
        <w:t xml:space="preserve">THE </w:t>
      </w:r>
      <w:r w:rsidR="00883F1D" w:rsidRPr="005E03CC">
        <w:rPr>
          <w:i/>
          <w:color w:val="00A14B"/>
        </w:rPr>
        <w:t>ENVIRONMENT/CLIMATE CHANGE, TRENDS AND</w:t>
      </w:r>
      <w:r w:rsidR="00883F1D" w:rsidRPr="005E03CC">
        <w:rPr>
          <w:i/>
          <w:color w:val="00A14B"/>
          <w:spacing w:val="30"/>
        </w:rPr>
        <w:t xml:space="preserve"> </w:t>
      </w:r>
      <w:r w:rsidR="00883F1D" w:rsidRPr="005E03CC">
        <w:rPr>
          <w:i/>
          <w:color w:val="00A14B"/>
        </w:rPr>
        <w:t>PRESSURES</w:t>
      </w:r>
    </w:p>
    <w:p w:rsidR="005154B1" w:rsidRPr="005E03CC" w:rsidRDefault="005154B1" w:rsidP="002C3FDB">
      <w:pPr>
        <w:pStyle w:val="BodyText"/>
        <w:spacing w:before="3"/>
        <w:rPr>
          <w:i/>
          <w:sz w:val="22"/>
          <w:szCs w:val="22"/>
        </w:rPr>
      </w:pPr>
    </w:p>
    <w:p w:rsidR="005154B1" w:rsidRPr="005E03CC" w:rsidRDefault="00883F1D" w:rsidP="002C3FDB">
      <w:pPr>
        <w:pStyle w:val="BodyText"/>
        <w:spacing w:line="230" w:lineRule="auto"/>
        <w:rPr>
          <w:sz w:val="22"/>
          <w:szCs w:val="22"/>
        </w:rPr>
      </w:pPr>
      <w:r w:rsidRPr="005E03CC">
        <w:rPr>
          <w:color w:val="231F20"/>
          <w:sz w:val="22"/>
          <w:szCs w:val="22"/>
        </w:rPr>
        <w:t xml:space="preserve">This chapter should identify the </w:t>
      </w:r>
      <w:r w:rsidRPr="005E03CC">
        <w:rPr>
          <w:b/>
          <w:color w:val="231F20"/>
          <w:sz w:val="22"/>
          <w:szCs w:val="22"/>
        </w:rPr>
        <w:t xml:space="preserve">state </w:t>
      </w:r>
      <w:r w:rsidRPr="005E03CC">
        <w:rPr>
          <w:color w:val="231F20"/>
          <w:sz w:val="22"/>
          <w:szCs w:val="22"/>
        </w:rPr>
        <w:t xml:space="preserve">and </w:t>
      </w:r>
      <w:r w:rsidRPr="005E03CC">
        <w:rPr>
          <w:b/>
          <w:color w:val="231F20"/>
          <w:sz w:val="22"/>
          <w:szCs w:val="22"/>
        </w:rPr>
        <w:t xml:space="preserve">trends </w:t>
      </w:r>
      <w:r w:rsidRPr="005E03CC">
        <w:rPr>
          <w:color w:val="231F20"/>
          <w:sz w:val="22"/>
          <w:szCs w:val="22"/>
        </w:rPr>
        <w:t>of key environmental resources or components in the country, including (as relevant</w:t>
      </w:r>
      <w:r w:rsidR="00D17D82" w:rsidRPr="005E03CC">
        <w:rPr>
          <w:color w:val="231F20"/>
          <w:sz w:val="22"/>
          <w:szCs w:val="22"/>
        </w:rPr>
        <w:t xml:space="preserve">), but not necessarily limited </w:t>
      </w:r>
      <w:r w:rsidRPr="005E03CC">
        <w:rPr>
          <w:color w:val="231F20"/>
          <w:sz w:val="22"/>
          <w:szCs w:val="22"/>
        </w:rPr>
        <w:t>to:</w:t>
      </w:r>
    </w:p>
    <w:p w:rsidR="005154B1" w:rsidRPr="005E03CC" w:rsidRDefault="005154B1" w:rsidP="002C3FDB">
      <w:pPr>
        <w:pStyle w:val="BodyText"/>
        <w:rPr>
          <w:sz w:val="22"/>
          <w:szCs w:val="22"/>
        </w:rPr>
      </w:pPr>
    </w:p>
    <w:p w:rsidR="005154B1" w:rsidRDefault="005154B1" w:rsidP="002C3FDB">
      <w:pPr>
        <w:pStyle w:val="BodyText"/>
        <w:spacing w:before="11"/>
        <w:rPr>
          <w:sz w:val="13"/>
        </w:rPr>
      </w:pPr>
    </w:p>
    <w:tbl>
      <w:tblPr>
        <w:tblW w:w="934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2"/>
        <w:gridCol w:w="2354"/>
        <w:gridCol w:w="6703"/>
      </w:tblGrid>
      <w:tr w:rsidR="005154B1" w:rsidTr="00D17D82">
        <w:trPr>
          <w:trHeight w:val="300"/>
        </w:trPr>
        <w:tc>
          <w:tcPr>
            <w:tcW w:w="2646" w:type="dxa"/>
            <w:gridSpan w:val="2"/>
            <w:tcBorders>
              <w:top w:val="nil"/>
              <w:left w:val="nil"/>
              <w:bottom w:val="nil"/>
            </w:tcBorders>
            <w:shd w:val="clear" w:color="auto" w:fill="9ACA3C"/>
          </w:tcPr>
          <w:p w:rsidR="005154B1" w:rsidRDefault="00883F1D" w:rsidP="002C3FDB">
            <w:pPr>
              <w:pStyle w:val="TableParagraph"/>
              <w:spacing w:before="47"/>
              <w:jc w:val="center"/>
              <w:rPr>
                <w:sz w:val="20"/>
              </w:rPr>
            </w:pPr>
            <w:r>
              <w:rPr>
                <w:color w:val="FFFFFF"/>
                <w:sz w:val="20"/>
              </w:rPr>
              <w:t>THEMES</w:t>
            </w:r>
          </w:p>
        </w:tc>
        <w:tc>
          <w:tcPr>
            <w:tcW w:w="6703" w:type="dxa"/>
            <w:tcBorders>
              <w:top w:val="nil"/>
              <w:bottom w:val="nil"/>
              <w:right w:val="nil"/>
            </w:tcBorders>
            <w:shd w:val="clear" w:color="auto" w:fill="9ACA3C"/>
          </w:tcPr>
          <w:p w:rsidR="005154B1" w:rsidRDefault="00883F1D" w:rsidP="002C3FDB">
            <w:pPr>
              <w:pStyle w:val="TableParagraph"/>
              <w:spacing w:before="47"/>
              <w:jc w:val="center"/>
              <w:rPr>
                <w:sz w:val="20"/>
              </w:rPr>
            </w:pPr>
            <w:r>
              <w:rPr>
                <w:color w:val="FFFFFF"/>
                <w:sz w:val="20"/>
              </w:rPr>
              <w:t>ASPECTS</w:t>
            </w:r>
          </w:p>
        </w:tc>
      </w:tr>
      <w:tr w:rsidR="005154B1" w:rsidTr="00D17D82">
        <w:trPr>
          <w:trHeight w:val="860"/>
        </w:trPr>
        <w:tc>
          <w:tcPr>
            <w:tcW w:w="292" w:type="dxa"/>
            <w:tcBorders>
              <w:top w:val="single" w:sz="8" w:space="0" w:color="9ACA3C"/>
              <w:left w:val="single" w:sz="8" w:space="0" w:color="9ACA3C"/>
              <w:bottom w:val="single" w:sz="8" w:space="0" w:color="9ACA3C"/>
              <w:right w:val="nil"/>
            </w:tcBorders>
          </w:tcPr>
          <w:p w:rsidR="005154B1" w:rsidRDefault="00883F1D" w:rsidP="00D17D82">
            <w:pPr>
              <w:pStyle w:val="TableParagraph"/>
              <w:spacing w:before="40"/>
              <w:ind w:left="162" w:hanging="142"/>
              <w:jc w:val="right"/>
              <w:rPr>
                <w:sz w:val="18"/>
              </w:rPr>
            </w:pPr>
            <w:r>
              <w:rPr>
                <w:color w:val="00A14B"/>
                <w:sz w:val="18"/>
              </w:rPr>
              <w:t>1.</w:t>
            </w:r>
          </w:p>
        </w:tc>
        <w:tc>
          <w:tcPr>
            <w:tcW w:w="2354" w:type="dxa"/>
            <w:tcBorders>
              <w:top w:val="single" w:sz="8" w:space="0" w:color="9ACA3C"/>
              <w:left w:val="nil"/>
              <w:bottom w:val="single" w:sz="8" w:space="0" w:color="9ACA3C"/>
              <w:right w:val="single" w:sz="8" w:space="0" w:color="9ACA3C"/>
            </w:tcBorders>
          </w:tcPr>
          <w:p w:rsidR="005154B1" w:rsidRDefault="00D17D82" w:rsidP="002C3FDB">
            <w:pPr>
              <w:pStyle w:val="TableParagraph"/>
              <w:spacing w:before="40"/>
              <w:rPr>
                <w:sz w:val="18"/>
              </w:rPr>
            </w:pPr>
            <w:r>
              <w:rPr>
                <w:color w:val="231F20"/>
                <w:sz w:val="18"/>
              </w:rPr>
              <w:t xml:space="preserve"> </w:t>
            </w:r>
            <w:r w:rsidR="00883F1D">
              <w:rPr>
                <w:color w:val="231F20"/>
                <w:sz w:val="18"/>
              </w:rPr>
              <w:t>Land</w:t>
            </w:r>
          </w:p>
        </w:tc>
        <w:tc>
          <w:tcPr>
            <w:tcW w:w="6703" w:type="dxa"/>
            <w:tcBorders>
              <w:top w:val="single" w:sz="8" w:space="0" w:color="9ACA3C"/>
              <w:left w:val="single" w:sz="8" w:space="0" w:color="9ACA3C"/>
              <w:bottom w:val="single" w:sz="8" w:space="0" w:color="9ACA3C"/>
              <w:right w:val="single" w:sz="8" w:space="0" w:color="9ACA3C"/>
            </w:tcBorders>
          </w:tcPr>
          <w:p w:rsidR="00D17D82" w:rsidRPr="00D17D82" w:rsidRDefault="00883F1D" w:rsidP="00D17D82">
            <w:pPr>
              <w:pStyle w:val="TableParagraph"/>
              <w:numPr>
                <w:ilvl w:val="0"/>
                <w:numId w:val="31"/>
              </w:numPr>
              <w:tabs>
                <w:tab w:val="left" w:pos="297"/>
              </w:tabs>
              <w:spacing w:before="67"/>
              <w:ind w:left="361"/>
              <w:rPr>
                <w:sz w:val="18"/>
              </w:rPr>
            </w:pPr>
            <w:r w:rsidRPr="00D17D82">
              <w:rPr>
                <w:color w:val="231F20"/>
                <w:sz w:val="18"/>
              </w:rPr>
              <w:t>Soil erosion and</w:t>
            </w:r>
            <w:r w:rsidRPr="00D17D82">
              <w:rPr>
                <w:color w:val="231F20"/>
                <w:spacing w:val="40"/>
                <w:sz w:val="18"/>
              </w:rPr>
              <w:t xml:space="preserve"> </w:t>
            </w:r>
            <w:r w:rsidRPr="00D17D82">
              <w:rPr>
                <w:color w:val="231F20"/>
                <w:sz w:val="18"/>
              </w:rPr>
              <w:t>degradation</w:t>
            </w:r>
          </w:p>
          <w:p w:rsidR="005154B1" w:rsidRPr="00D17D82" w:rsidRDefault="00883F1D" w:rsidP="00D17D82">
            <w:pPr>
              <w:pStyle w:val="TableParagraph"/>
              <w:numPr>
                <w:ilvl w:val="0"/>
                <w:numId w:val="31"/>
              </w:numPr>
              <w:tabs>
                <w:tab w:val="left" w:pos="297"/>
              </w:tabs>
              <w:spacing w:before="67"/>
              <w:ind w:left="361"/>
              <w:rPr>
                <w:sz w:val="18"/>
              </w:rPr>
            </w:pPr>
            <w:r w:rsidRPr="00D17D82">
              <w:rPr>
                <w:color w:val="231F20"/>
                <w:sz w:val="18"/>
              </w:rPr>
              <w:t>Desertification</w:t>
            </w:r>
          </w:p>
          <w:p w:rsidR="005154B1" w:rsidRDefault="00883F1D" w:rsidP="00D17D82">
            <w:pPr>
              <w:pStyle w:val="TableParagraph"/>
              <w:numPr>
                <w:ilvl w:val="0"/>
                <w:numId w:val="31"/>
              </w:numPr>
              <w:tabs>
                <w:tab w:val="left" w:pos="297"/>
              </w:tabs>
              <w:spacing w:before="67"/>
              <w:ind w:left="361"/>
              <w:rPr>
                <w:sz w:val="18"/>
              </w:rPr>
            </w:pPr>
            <w:r>
              <w:rPr>
                <w:color w:val="231F20"/>
                <w:spacing w:val="1"/>
                <w:sz w:val="18"/>
              </w:rPr>
              <w:t>Land</w:t>
            </w:r>
            <w:r>
              <w:rPr>
                <w:color w:val="231F20"/>
                <w:spacing w:val="11"/>
                <w:sz w:val="18"/>
              </w:rPr>
              <w:t xml:space="preserve"> </w:t>
            </w:r>
            <w:r>
              <w:rPr>
                <w:color w:val="231F20"/>
                <w:sz w:val="18"/>
              </w:rPr>
              <w:t>use,</w:t>
            </w:r>
            <w:r>
              <w:rPr>
                <w:color w:val="231F20"/>
                <w:spacing w:val="11"/>
                <w:sz w:val="18"/>
              </w:rPr>
              <w:t xml:space="preserve"> </w:t>
            </w:r>
            <w:r>
              <w:rPr>
                <w:color w:val="231F20"/>
                <w:sz w:val="18"/>
              </w:rPr>
              <w:t>arable</w:t>
            </w:r>
            <w:r>
              <w:rPr>
                <w:color w:val="231F20"/>
                <w:spacing w:val="11"/>
                <w:sz w:val="18"/>
              </w:rPr>
              <w:t xml:space="preserve"> </w:t>
            </w:r>
            <w:r>
              <w:rPr>
                <w:color w:val="231F20"/>
                <w:sz w:val="18"/>
              </w:rPr>
              <w:t>land,</w:t>
            </w:r>
            <w:r>
              <w:rPr>
                <w:color w:val="231F20"/>
                <w:spacing w:val="11"/>
                <w:sz w:val="18"/>
              </w:rPr>
              <w:t xml:space="preserve"> </w:t>
            </w:r>
            <w:r>
              <w:rPr>
                <w:color w:val="231F20"/>
                <w:sz w:val="18"/>
              </w:rPr>
              <w:t>losses</w:t>
            </w:r>
            <w:r>
              <w:rPr>
                <w:color w:val="231F20"/>
                <w:spacing w:val="11"/>
                <w:sz w:val="18"/>
              </w:rPr>
              <w:t xml:space="preserve"> </w:t>
            </w:r>
            <w:r>
              <w:rPr>
                <w:color w:val="231F20"/>
                <w:sz w:val="18"/>
              </w:rPr>
              <w:t>due</w:t>
            </w:r>
            <w:r>
              <w:rPr>
                <w:color w:val="231F20"/>
                <w:spacing w:val="11"/>
                <w:sz w:val="18"/>
              </w:rPr>
              <w:t xml:space="preserve"> </w:t>
            </w:r>
            <w:r>
              <w:rPr>
                <w:color w:val="231F20"/>
                <w:sz w:val="18"/>
              </w:rPr>
              <w:t>to</w:t>
            </w:r>
            <w:r>
              <w:rPr>
                <w:color w:val="231F20"/>
                <w:spacing w:val="11"/>
                <w:sz w:val="18"/>
              </w:rPr>
              <w:t xml:space="preserve"> </w:t>
            </w:r>
            <w:proofErr w:type="spellStart"/>
            <w:r>
              <w:rPr>
                <w:color w:val="231F20"/>
                <w:sz w:val="18"/>
              </w:rPr>
              <w:t>urbanisation</w:t>
            </w:r>
            <w:proofErr w:type="spellEnd"/>
            <w:r>
              <w:rPr>
                <w:color w:val="231F20"/>
                <w:spacing w:val="11"/>
                <w:sz w:val="18"/>
              </w:rPr>
              <w:t xml:space="preserve"> </w:t>
            </w:r>
            <w:r>
              <w:rPr>
                <w:color w:val="231F20"/>
                <w:sz w:val="18"/>
              </w:rPr>
              <w:t>or</w:t>
            </w:r>
            <w:r>
              <w:rPr>
                <w:color w:val="231F20"/>
                <w:spacing w:val="11"/>
                <w:sz w:val="18"/>
              </w:rPr>
              <w:t xml:space="preserve"> </w:t>
            </w:r>
            <w:r>
              <w:rPr>
                <w:color w:val="231F20"/>
                <w:sz w:val="18"/>
              </w:rPr>
              <w:t>infrastructure</w:t>
            </w:r>
            <w:r>
              <w:rPr>
                <w:color w:val="231F20"/>
                <w:spacing w:val="11"/>
                <w:sz w:val="18"/>
              </w:rPr>
              <w:t xml:space="preserve"> </w:t>
            </w:r>
            <w:r>
              <w:rPr>
                <w:color w:val="231F20"/>
                <w:sz w:val="18"/>
              </w:rPr>
              <w:t>building</w:t>
            </w:r>
          </w:p>
        </w:tc>
      </w:tr>
      <w:tr w:rsidR="005154B1" w:rsidTr="00D17D82">
        <w:trPr>
          <w:trHeight w:val="860"/>
        </w:trPr>
        <w:tc>
          <w:tcPr>
            <w:tcW w:w="292" w:type="dxa"/>
            <w:tcBorders>
              <w:top w:val="single" w:sz="8" w:space="0" w:color="9ACA3C"/>
              <w:left w:val="single" w:sz="8" w:space="0" w:color="9ACA3C"/>
              <w:bottom w:val="single" w:sz="8" w:space="0" w:color="9ACA3C"/>
              <w:right w:val="nil"/>
            </w:tcBorders>
          </w:tcPr>
          <w:p w:rsidR="005154B1" w:rsidRDefault="00883F1D" w:rsidP="00D17D82">
            <w:pPr>
              <w:pStyle w:val="TableParagraph"/>
              <w:spacing w:before="40"/>
              <w:ind w:left="162" w:hanging="142"/>
              <w:jc w:val="right"/>
              <w:rPr>
                <w:sz w:val="18"/>
              </w:rPr>
            </w:pPr>
            <w:r>
              <w:rPr>
                <w:color w:val="00A14B"/>
                <w:sz w:val="18"/>
              </w:rPr>
              <w:t>2.</w:t>
            </w:r>
          </w:p>
        </w:tc>
        <w:tc>
          <w:tcPr>
            <w:tcW w:w="2354" w:type="dxa"/>
            <w:tcBorders>
              <w:top w:val="single" w:sz="8" w:space="0" w:color="9ACA3C"/>
              <w:left w:val="nil"/>
              <w:bottom w:val="single" w:sz="8" w:space="0" w:color="9ACA3C"/>
              <w:right w:val="single" w:sz="8" w:space="0" w:color="9ACA3C"/>
            </w:tcBorders>
          </w:tcPr>
          <w:p w:rsidR="005154B1" w:rsidRDefault="00D17D82" w:rsidP="002C3FDB">
            <w:pPr>
              <w:pStyle w:val="TableParagraph"/>
              <w:spacing w:before="40"/>
              <w:rPr>
                <w:sz w:val="18"/>
              </w:rPr>
            </w:pPr>
            <w:r>
              <w:rPr>
                <w:color w:val="231F20"/>
                <w:sz w:val="18"/>
              </w:rPr>
              <w:t xml:space="preserve"> </w:t>
            </w:r>
            <w:r w:rsidR="00883F1D">
              <w:rPr>
                <w:color w:val="231F20"/>
                <w:sz w:val="18"/>
              </w:rPr>
              <w:t>Water</w:t>
            </w:r>
          </w:p>
        </w:tc>
        <w:tc>
          <w:tcPr>
            <w:tcW w:w="6703" w:type="dxa"/>
            <w:tcBorders>
              <w:top w:val="single" w:sz="8" w:space="0" w:color="9ACA3C"/>
              <w:left w:val="single" w:sz="8" w:space="0" w:color="9ACA3C"/>
              <w:bottom w:val="single" w:sz="8" w:space="0" w:color="9ACA3C"/>
              <w:right w:val="single" w:sz="8" w:space="0" w:color="9ACA3C"/>
            </w:tcBorders>
          </w:tcPr>
          <w:p w:rsidR="005154B1" w:rsidRPr="00D17D82" w:rsidRDefault="00883F1D" w:rsidP="00D17D82">
            <w:pPr>
              <w:pStyle w:val="TableParagraph"/>
              <w:numPr>
                <w:ilvl w:val="0"/>
                <w:numId w:val="31"/>
              </w:numPr>
              <w:tabs>
                <w:tab w:val="left" w:pos="297"/>
              </w:tabs>
              <w:spacing w:before="67"/>
              <w:ind w:left="361"/>
              <w:rPr>
                <w:color w:val="231F20"/>
                <w:sz w:val="18"/>
              </w:rPr>
            </w:pPr>
            <w:r>
              <w:rPr>
                <w:color w:val="231F20"/>
                <w:sz w:val="18"/>
              </w:rPr>
              <w:t>Water</w:t>
            </w:r>
            <w:r w:rsidRPr="00D17D82">
              <w:rPr>
                <w:color w:val="231F20"/>
                <w:sz w:val="18"/>
              </w:rPr>
              <w:t xml:space="preserve"> </w:t>
            </w:r>
            <w:r>
              <w:rPr>
                <w:color w:val="231F20"/>
                <w:sz w:val="18"/>
              </w:rPr>
              <w:t>regime</w:t>
            </w:r>
          </w:p>
          <w:p w:rsidR="005154B1" w:rsidRPr="00D17D82" w:rsidRDefault="00883F1D" w:rsidP="00D17D82">
            <w:pPr>
              <w:pStyle w:val="TableParagraph"/>
              <w:numPr>
                <w:ilvl w:val="0"/>
                <w:numId w:val="31"/>
              </w:numPr>
              <w:tabs>
                <w:tab w:val="left" w:pos="297"/>
              </w:tabs>
              <w:spacing w:before="67"/>
              <w:ind w:left="361"/>
              <w:rPr>
                <w:color w:val="231F20"/>
                <w:sz w:val="18"/>
              </w:rPr>
            </w:pPr>
            <w:r>
              <w:rPr>
                <w:color w:val="231F20"/>
                <w:sz w:val="18"/>
              </w:rPr>
              <w:t>Groundwater</w:t>
            </w:r>
          </w:p>
          <w:p w:rsidR="005154B1" w:rsidRDefault="00883F1D" w:rsidP="00D17D82">
            <w:pPr>
              <w:pStyle w:val="TableParagraph"/>
              <w:numPr>
                <w:ilvl w:val="0"/>
                <w:numId w:val="31"/>
              </w:numPr>
              <w:tabs>
                <w:tab w:val="left" w:pos="297"/>
              </w:tabs>
              <w:spacing w:before="67"/>
              <w:ind w:left="361"/>
              <w:rPr>
                <w:sz w:val="18"/>
              </w:rPr>
            </w:pPr>
            <w:r>
              <w:rPr>
                <w:color w:val="231F20"/>
                <w:sz w:val="18"/>
              </w:rPr>
              <w:t>Water</w:t>
            </w:r>
            <w:r w:rsidRPr="00D17D82">
              <w:rPr>
                <w:color w:val="231F20"/>
                <w:sz w:val="18"/>
              </w:rPr>
              <w:t xml:space="preserve"> </w:t>
            </w:r>
            <w:r>
              <w:rPr>
                <w:color w:val="231F20"/>
                <w:sz w:val="18"/>
              </w:rPr>
              <w:t>quality</w:t>
            </w:r>
          </w:p>
        </w:tc>
      </w:tr>
      <w:tr w:rsidR="005154B1" w:rsidTr="00D17D82">
        <w:trPr>
          <w:trHeight w:val="560"/>
        </w:trPr>
        <w:tc>
          <w:tcPr>
            <w:tcW w:w="292" w:type="dxa"/>
            <w:tcBorders>
              <w:top w:val="single" w:sz="8" w:space="0" w:color="9ACA3C"/>
              <w:left w:val="single" w:sz="8" w:space="0" w:color="9ACA3C"/>
              <w:bottom w:val="single" w:sz="8" w:space="0" w:color="9ACA3C"/>
              <w:right w:val="nil"/>
            </w:tcBorders>
          </w:tcPr>
          <w:p w:rsidR="005154B1" w:rsidRDefault="00883F1D" w:rsidP="00D17D82">
            <w:pPr>
              <w:pStyle w:val="TableParagraph"/>
              <w:spacing w:before="40"/>
              <w:ind w:left="162" w:hanging="142"/>
              <w:jc w:val="right"/>
              <w:rPr>
                <w:sz w:val="18"/>
              </w:rPr>
            </w:pPr>
            <w:r>
              <w:rPr>
                <w:color w:val="00A14B"/>
                <w:sz w:val="18"/>
              </w:rPr>
              <w:t>3.</w:t>
            </w:r>
          </w:p>
        </w:tc>
        <w:tc>
          <w:tcPr>
            <w:tcW w:w="2354" w:type="dxa"/>
            <w:tcBorders>
              <w:top w:val="single" w:sz="8" w:space="0" w:color="9ACA3C"/>
              <w:left w:val="nil"/>
              <w:bottom w:val="single" w:sz="8" w:space="0" w:color="9ACA3C"/>
              <w:right w:val="single" w:sz="8" w:space="0" w:color="9ACA3C"/>
            </w:tcBorders>
          </w:tcPr>
          <w:p w:rsidR="005154B1" w:rsidRDefault="00D17D82" w:rsidP="002C3FDB">
            <w:pPr>
              <w:pStyle w:val="TableParagraph"/>
              <w:spacing w:before="40"/>
              <w:rPr>
                <w:sz w:val="18"/>
              </w:rPr>
            </w:pPr>
            <w:r>
              <w:rPr>
                <w:color w:val="231F20"/>
                <w:sz w:val="18"/>
              </w:rPr>
              <w:t xml:space="preserve"> </w:t>
            </w:r>
            <w:r w:rsidR="00883F1D">
              <w:rPr>
                <w:color w:val="231F20"/>
                <w:sz w:val="18"/>
              </w:rPr>
              <w:t>Air quality</w:t>
            </w:r>
          </w:p>
        </w:tc>
        <w:tc>
          <w:tcPr>
            <w:tcW w:w="6703" w:type="dxa"/>
            <w:tcBorders>
              <w:top w:val="single" w:sz="8" w:space="0" w:color="9ACA3C"/>
              <w:left w:val="single" w:sz="8" w:space="0" w:color="9ACA3C"/>
              <w:bottom w:val="single" w:sz="8" w:space="0" w:color="9ACA3C"/>
              <w:right w:val="single" w:sz="8" w:space="0" w:color="9ACA3C"/>
            </w:tcBorders>
          </w:tcPr>
          <w:p w:rsidR="005154B1" w:rsidRDefault="00D17D82" w:rsidP="00D17D82">
            <w:pPr>
              <w:pStyle w:val="TableParagraph"/>
              <w:numPr>
                <w:ilvl w:val="0"/>
                <w:numId w:val="29"/>
              </w:numPr>
              <w:tabs>
                <w:tab w:val="left" w:pos="297"/>
              </w:tabs>
              <w:spacing w:before="24"/>
              <w:ind w:left="361"/>
              <w:rPr>
                <w:sz w:val="18"/>
              </w:rPr>
            </w:pPr>
            <w:r>
              <w:rPr>
                <w:color w:val="231F20"/>
                <w:sz w:val="18"/>
              </w:rPr>
              <w:t xml:space="preserve">Urban </w:t>
            </w:r>
            <w:r w:rsidR="00883F1D">
              <w:rPr>
                <w:color w:val="231F20"/>
                <w:sz w:val="18"/>
              </w:rPr>
              <w:t>air</w:t>
            </w:r>
            <w:r w:rsidR="00883F1D">
              <w:rPr>
                <w:color w:val="231F20"/>
                <w:spacing w:val="-18"/>
                <w:sz w:val="18"/>
              </w:rPr>
              <w:t xml:space="preserve"> </w:t>
            </w:r>
            <w:r w:rsidR="00883F1D">
              <w:rPr>
                <w:color w:val="231F20"/>
                <w:sz w:val="18"/>
              </w:rPr>
              <w:t>quality</w:t>
            </w:r>
          </w:p>
          <w:p w:rsidR="005154B1" w:rsidRDefault="00883F1D" w:rsidP="00D17D82">
            <w:pPr>
              <w:pStyle w:val="TableParagraph"/>
              <w:numPr>
                <w:ilvl w:val="0"/>
                <w:numId w:val="29"/>
              </w:numPr>
              <w:tabs>
                <w:tab w:val="left" w:pos="297"/>
              </w:tabs>
              <w:spacing w:before="68"/>
              <w:ind w:left="361"/>
              <w:rPr>
                <w:sz w:val="18"/>
              </w:rPr>
            </w:pPr>
            <w:r>
              <w:rPr>
                <w:color w:val="231F20"/>
                <w:sz w:val="18"/>
              </w:rPr>
              <w:t>Indoor air</w:t>
            </w:r>
            <w:r>
              <w:rPr>
                <w:color w:val="231F20"/>
                <w:spacing w:val="25"/>
                <w:sz w:val="18"/>
              </w:rPr>
              <w:t xml:space="preserve"> </w:t>
            </w:r>
            <w:r>
              <w:rPr>
                <w:color w:val="231F20"/>
                <w:sz w:val="18"/>
              </w:rPr>
              <w:t>quality</w:t>
            </w:r>
          </w:p>
        </w:tc>
      </w:tr>
      <w:tr w:rsidR="005154B1" w:rsidTr="00D17D82">
        <w:trPr>
          <w:trHeight w:val="860"/>
        </w:trPr>
        <w:tc>
          <w:tcPr>
            <w:tcW w:w="292" w:type="dxa"/>
            <w:tcBorders>
              <w:top w:val="single" w:sz="8" w:space="0" w:color="9ACA3C"/>
              <w:left w:val="single" w:sz="8" w:space="0" w:color="9ACA3C"/>
              <w:bottom w:val="single" w:sz="8" w:space="0" w:color="9ACA3C"/>
              <w:right w:val="nil"/>
            </w:tcBorders>
          </w:tcPr>
          <w:p w:rsidR="005154B1" w:rsidRDefault="00883F1D" w:rsidP="00D17D82">
            <w:pPr>
              <w:pStyle w:val="TableParagraph"/>
              <w:spacing w:before="40"/>
              <w:ind w:left="162" w:hanging="142"/>
              <w:jc w:val="right"/>
              <w:rPr>
                <w:sz w:val="18"/>
              </w:rPr>
            </w:pPr>
            <w:r>
              <w:rPr>
                <w:color w:val="00A14B"/>
                <w:sz w:val="18"/>
              </w:rPr>
              <w:t>4.</w:t>
            </w:r>
          </w:p>
        </w:tc>
        <w:tc>
          <w:tcPr>
            <w:tcW w:w="2354" w:type="dxa"/>
            <w:tcBorders>
              <w:top w:val="single" w:sz="8" w:space="0" w:color="9ACA3C"/>
              <w:left w:val="nil"/>
              <w:bottom w:val="single" w:sz="8" w:space="0" w:color="9ACA3C"/>
              <w:right w:val="single" w:sz="8" w:space="0" w:color="9ACA3C"/>
            </w:tcBorders>
          </w:tcPr>
          <w:p w:rsidR="005154B1" w:rsidRDefault="00D17D82" w:rsidP="00D17D82">
            <w:pPr>
              <w:pStyle w:val="TableParagraph"/>
              <w:spacing w:before="40" w:line="271" w:lineRule="auto"/>
              <w:ind w:left="18"/>
              <w:rPr>
                <w:sz w:val="18"/>
              </w:rPr>
            </w:pPr>
            <w:r>
              <w:rPr>
                <w:color w:val="231F20"/>
                <w:sz w:val="18"/>
              </w:rPr>
              <w:t xml:space="preserve"> </w:t>
            </w:r>
            <w:r w:rsidR="00883F1D">
              <w:rPr>
                <w:color w:val="231F20"/>
                <w:sz w:val="18"/>
              </w:rPr>
              <w:t xml:space="preserve">Forest, vegetation, </w:t>
            </w:r>
            <w:proofErr w:type="spellStart"/>
            <w:r w:rsidR="00883F1D">
              <w:rPr>
                <w:color w:val="231F20"/>
                <w:sz w:val="18"/>
              </w:rPr>
              <w:t>ecosys</w:t>
            </w:r>
            <w:proofErr w:type="spellEnd"/>
            <w:r w:rsidR="00883F1D">
              <w:rPr>
                <w:color w:val="231F20"/>
                <w:sz w:val="18"/>
              </w:rPr>
              <w:t xml:space="preserve">- </w:t>
            </w:r>
            <w:proofErr w:type="spellStart"/>
            <w:r w:rsidR="00883F1D">
              <w:rPr>
                <w:color w:val="231F20"/>
                <w:sz w:val="18"/>
              </w:rPr>
              <w:t>tems</w:t>
            </w:r>
            <w:proofErr w:type="spellEnd"/>
          </w:p>
        </w:tc>
        <w:tc>
          <w:tcPr>
            <w:tcW w:w="6703"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28"/>
              </w:numPr>
              <w:tabs>
                <w:tab w:val="left" w:pos="297"/>
              </w:tabs>
              <w:spacing w:before="24"/>
              <w:ind w:left="361"/>
              <w:rPr>
                <w:sz w:val="18"/>
              </w:rPr>
            </w:pPr>
            <w:r>
              <w:rPr>
                <w:color w:val="231F20"/>
                <w:sz w:val="18"/>
              </w:rPr>
              <w:t>Forest cover, and forest cover</w:t>
            </w:r>
            <w:r>
              <w:rPr>
                <w:color w:val="231F20"/>
                <w:spacing w:val="33"/>
                <w:sz w:val="18"/>
              </w:rPr>
              <w:t xml:space="preserve"> </w:t>
            </w:r>
            <w:r>
              <w:rPr>
                <w:color w:val="231F20"/>
                <w:sz w:val="18"/>
              </w:rPr>
              <w:t>change</w:t>
            </w:r>
          </w:p>
          <w:p w:rsidR="005154B1" w:rsidRDefault="00883F1D" w:rsidP="00D17D82">
            <w:pPr>
              <w:pStyle w:val="TableParagraph"/>
              <w:numPr>
                <w:ilvl w:val="0"/>
                <w:numId w:val="28"/>
              </w:numPr>
              <w:tabs>
                <w:tab w:val="left" w:pos="297"/>
              </w:tabs>
              <w:spacing w:before="68"/>
              <w:ind w:left="361"/>
              <w:rPr>
                <w:sz w:val="18"/>
              </w:rPr>
            </w:pPr>
            <w:r>
              <w:rPr>
                <w:color w:val="231F20"/>
                <w:sz w:val="18"/>
              </w:rPr>
              <w:t>Pastureland</w:t>
            </w:r>
          </w:p>
          <w:p w:rsidR="005154B1" w:rsidRDefault="00883F1D" w:rsidP="00D17D82">
            <w:pPr>
              <w:pStyle w:val="TableParagraph"/>
              <w:numPr>
                <w:ilvl w:val="0"/>
                <w:numId w:val="28"/>
              </w:numPr>
              <w:tabs>
                <w:tab w:val="left" w:pos="297"/>
              </w:tabs>
              <w:spacing w:before="68"/>
              <w:ind w:left="361"/>
              <w:rPr>
                <w:sz w:val="18"/>
              </w:rPr>
            </w:pPr>
            <w:r>
              <w:rPr>
                <w:color w:val="231F20"/>
                <w:sz w:val="18"/>
              </w:rPr>
              <w:t>State</w:t>
            </w:r>
            <w:r>
              <w:rPr>
                <w:color w:val="231F20"/>
                <w:spacing w:val="12"/>
                <w:sz w:val="18"/>
              </w:rPr>
              <w:t xml:space="preserve"> </w:t>
            </w:r>
            <w:r>
              <w:rPr>
                <w:color w:val="231F20"/>
                <w:sz w:val="18"/>
              </w:rPr>
              <w:t>of</w:t>
            </w:r>
            <w:r>
              <w:rPr>
                <w:color w:val="231F20"/>
                <w:spacing w:val="12"/>
                <w:sz w:val="18"/>
              </w:rPr>
              <w:t xml:space="preserve"> </w:t>
            </w:r>
            <w:proofErr w:type="gramStart"/>
            <w:r>
              <w:rPr>
                <w:color w:val="231F20"/>
                <w:sz w:val="18"/>
              </w:rPr>
              <w:t>particular</w:t>
            </w:r>
            <w:r>
              <w:rPr>
                <w:color w:val="231F20"/>
                <w:spacing w:val="12"/>
                <w:sz w:val="18"/>
              </w:rPr>
              <w:t xml:space="preserve"> </w:t>
            </w:r>
            <w:r>
              <w:rPr>
                <w:color w:val="231F20"/>
                <w:sz w:val="18"/>
              </w:rPr>
              <w:t>ecosystems</w:t>
            </w:r>
            <w:proofErr w:type="gramEnd"/>
            <w:r>
              <w:rPr>
                <w:color w:val="231F20"/>
                <w:spacing w:val="12"/>
                <w:sz w:val="18"/>
              </w:rPr>
              <w:t xml:space="preserve"> </w:t>
            </w:r>
            <w:r>
              <w:rPr>
                <w:color w:val="231F20"/>
                <w:sz w:val="18"/>
              </w:rPr>
              <w:t>(e.g.</w:t>
            </w:r>
            <w:r>
              <w:rPr>
                <w:color w:val="231F20"/>
                <w:spacing w:val="12"/>
                <w:sz w:val="18"/>
              </w:rPr>
              <w:t xml:space="preserve"> </w:t>
            </w:r>
            <w:r>
              <w:rPr>
                <w:color w:val="231F20"/>
                <w:sz w:val="18"/>
              </w:rPr>
              <w:t>savannahs,</w:t>
            </w:r>
            <w:r>
              <w:rPr>
                <w:color w:val="231F20"/>
                <w:spacing w:val="12"/>
                <w:sz w:val="18"/>
              </w:rPr>
              <w:t xml:space="preserve"> </w:t>
            </w:r>
            <w:r>
              <w:rPr>
                <w:color w:val="231F20"/>
                <w:sz w:val="18"/>
              </w:rPr>
              <w:t>mangroves,</w:t>
            </w:r>
            <w:r>
              <w:rPr>
                <w:color w:val="231F20"/>
                <w:spacing w:val="12"/>
                <w:sz w:val="18"/>
              </w:rPr>
              <w:t xml:space="preserve"> </w:t>
            </w:r>
            <w:r>
              <w:rPr>
                <w:color w:val="231F20"/>
                <w:sz w:val="18"/>
              </w:rPr>
              <w:t>coral</w:t>
            </w:r>
            <w:r>
              <w:rPr>
                <w:color w:val="231F20"/>
                <w:spacing w:val="12"/>
                <w:sz w:val="18"/>
              </w:rPr>
              <w:t xml:space="preserve"> </w:t>
            </w:r>
            <w:r>
              <w:rPr>
                <w:color w:val="231F20"/>
                <w:sz w:val="18"/>
              </w:rPr>
              <w:t>reefs)</w:t>
            </w:r>
          </w:p>
        </w:tc>
      </w:tr>
      <w:tr w:rsidR="005154B1" w:rsidTr="00D17D82">
        <w:trPr>
          <w:trHeight w:val="1160"/>
        </w:trPr>
        <w:tc>
          <w:tcPr>
            <w:tcW w:w="292" w:type="dxa"/>
            <w:tcBorders>
              <w:top w:val="single" w:sz="8" w:space="0" w:color="9ACA3C"/>
              <w:left w:val="single" w:sz="8" w:space="0" w:color="9ACA3C"/>
              <w:bottom w:val="single" w:sz="8" w:space="0" w:color="9ACA3C"/>
              <w:right w:val="nil"/>
            </w:tcBorders>
          </w:tcPr>
          <w:p w:rsidR="005154B1" w:rsidRDefault="00883F1D" w:rsidP="00D17D82">
            <w:pPr>
              <w:pStyle w:val="TableParagraph"/>
              <w:spacing w:before="40"/>
              <w:ind w:left="162" w:hanging="142"/>
              <w:jc w:val="right"/>
              <w:rPr>
                <w:sz w:val="18"/>
              </w:rPr>
            </w:pPr>
            <w:r>
              <w:rPr>
                <w:color w:val="00A14B"/>
                <w:sz w:val="18"/>
              </w:rPr>
              <w:t>5.</w:t>
            </w:r>
          </w:p>
        </w:tc>
        <w:tc>
          <w:tcPr>
            <w:tcW w:w="2354" w:type="dxa"/>
            <w:tcBorders>
              <w:top w:val="single" w:sz="8" w:space="0" w:color="9ACA3C"/>
              <w:left w:val="nil"/>
              <w:bottom w:val="single" w:sz="8" w:space="0" w:color="9ACA3C"/>
              <w:right w:val="single" w:sz="8" w:space="0" w:color="9ACA3C"/>
            </w:tcBorders>
          </w:tcPr>
          <w:p w:rsidR="005154B1" w:rsidRDefault="00D17D82" w:rsidP="002C3FDB">
            <w:pPr>
              <w:pStyle w:val="TableParagraph"/>
              <w:spacing w:before="40"/>
              <w:rPr>
                <w:sz w:val="18"/>
              </w:rPr>
            </w:pPr>
            <w:r>
              <w:rPr>
                <w:color w:val="231F20"/>
                <w:sz w:val="18"/>
              </w:rPr>
              <w:t xml:space="preserve"> </w:t>
            </w:r>
            <w:r w:rsidR="00883F1D">
              <w:rPr>
                <w:color w:val="231F20"/>
                <w:sz w:val="18"/>
              </w:rPr>
              <w:t>Biodiversity, wildlife</w:t>
            </w:r>
          </w:p>
        </w:tc>
        <w:tc>
          <w:tcPr>
            <w:tcW w:w="6703"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27"/>
              </w:numPr>
              <w:tabs>
                <w:tab w:val="left" w:pos="297"/>
              </w:tabs>
              <w:spacing w:before="23"/>
              <w:ind w:left="361"/>
              <w:rPr>
                <w:sz w:val="18"/>
              </w:rPr>
            </w:pPr>
            <w:r>
              <w:rPr>
                <w:color w:val="231F20"/>
                <w:sz w:val="18"/>
              </w:rPr>
              <w:t>Local</w:t>
            </w:r>
            <w:r>
              <w:rPr>
                <w:color w:val="231F20"/>
                <w:spacing w:val="20"/>
                <w:sz w:val="18"/>
              </w:rPr>
              <w:t xml:space="preserve"> </w:t>
            </w:r>
            <w:r>
              <w:rPr>
                <w:color w:val="231F20"/>
                <w:sz w:val="18"/>
              </w:rPr>
              <w:t>status</w:t>
            </w:r>
            <w:r>
              <w:rPr>
                <w:color w:val="231F20"/>
                <w:spacing w:val="20"/>
                <w:sz w:val="18"/>
              </w:rPr>
              <w:t xml:space="preserve"> </w:t>
            </w:r>
            <w:r>
              <w:rPr>
                <w:color w:val="231F20"/>
                <w:sz w:val="18"/>
              </w:rPr>
              <w:t>of</w:t>
            </w:r>
            <w:r>
              <w:rPr>
                <w:color w:val="231F20"/>
                <w:spacing w:val="20"/>
                <w:sz w:val="18"/>
              </w:rPr>
              <w:t xml:space="preserve"> </w:t>
            </w:r>
            <w:r>
              <w:rPr>
                <w:color w:val="231F20"/>
                <w:sz w:val="18"/>
              </w:rPr>
              <w:t>globally</w:t>
            </w:r>
            <w:r>
              <w:rPr>
                <w:color w:val="231F20"/>
                <w:spacing w:val="17"/>
                <w:sz w:val="18"/>
              </w:rPr>
              <w:t xml:space="preserve"> </w:t>
            </w:r>
            <w:r>
              <w:rPr>
                <w:color w:val="231F20"/>
                <w:sz w:val="18"/>
              </w:rPr>
              <w:t>threatened</w:t>
            </w:r>
            <w:r>
              <w:rPr>
                <w:color w:val="231F20"/>
                <w:spacing w:val="17"/>
                <w:sz w:val="18"/>
              </w:rPr>
              <w:t xml:space="preserve"> </w:t>
            </w:r>
            <w:r>
              <w:rPr>
                <w:color w:val="231F20"/>
                <w:sz w:val="18"/>
              </w:rPr>
              <w:t>species/habitats</w:t>
            </w:r>
          </w:p>
          <w:p w:rsidR="005154B1" w:rsidRDefault="00D17D82" w:rsidP="00D17D82">
            <w:pPr>
              <w:pStyle w:val="TableParagraph"/>
              <w:numPr>
                <w:ilvl w:val="0"/>
                <w:numId w:val="27"/>
              </w:numPr>
              <w:tabs>
                <w:tab w:val="left" w:pos="297"/>
              </w:tabs>
              <w:spacing w:before="67"/>
              <w:ind w:left="361"/>
              <w:rPr>
                <w:sz w:val="18"/>
              </w:rPr>
            </w:pPr>
            <w:r>
              <w:rPr>
                <w:color w:val="231F20"/>
                <w:sz w:val="18"/>
              </w:rPr>
              <w:t xml:space="preserve">Alien </w:t>
            </w:r>
            <w:r w:rsidR="00883F1D">
              <w:rPr>
                <w:color w:val="231F20"/>
                <w:sz w:val="18"/>
              </w:rPr>
              <w:t>invasive</w:t>
            </w:r>
            <w:r w:rsidR="00883F1D">
              <w:rPr>
                <w:color w:val="231F20"/>
                <w:spacing w:val="-17"/>
                <w:sz w:val="18"/>
              </w:rPr>
              <w:t xml:space="preserve"> </w:t>
            </w:r>
            <w:r w:rsidR="00883F1D">
              <w:rPr>
                <w:color w:val="231F20"/>
                <w:sz w:val="18"/>
              </w:rPr>
              <w:t>species</w:t>
            </w:r>
          </w:p>
          <w:p w:rsidR="005154B1" w:rsidRDefault="00883F1D" w:rsidP="00D17D82">
            <w:pPr>
              <w:pStyle w:val="TableParagraph"/>
              <w:numPr>
                <w:ilvl w:val="0"/>
                <w:numId w:val="27"/>
              </w:numPr>
              <w:tabs>
                <w:tab w:val="left" w:pos="297"/>
              </w:tabs>
              <w:spacing w:before="67"/>
              <w:ind w:left="361"/>
              <w:rPr>
                <w:sz w:val="18"/>
              </w:rPr>
            </w:pPr>
            <w:r>
              <w:rPr>
                <w:color w:val="231F20"/>
                <w:sz w:val="18"/>
              </w:rPr>
              <w:t>Fish</w:t>
            </w:r>
            <w:r>
              <w:rPr>
                <w:color w:val="231F20"/>
                <w:spacing w:val="18"/>
                <w:sz w:val="18"/>
              </w:rPr>
              <w:t xml:space="preserve"> </w:t>
            </w:r>
            <w:r>
              <w:rPr>
                <w:color w:val="231F20"/>
                <w:sz w:val="18"/>
              </w:rPr>
              <w:t>stocks</w:t>
            </w:r>
          </w:p>
          <w:p w:rsidR="005154B1" w:rsidRDefault="00883F1D" w:rsidP="00D17D82">
            <w:pPr>
              <w:pStyle w:val="TableParagraph"/>
              <w:numPr>
                <w:ilvl w:val="0"/>
                <w:numId w:val="27"/>
              </w:numPr>
              <w:tabs>
                <w:tab w:val="left" w:pos="297"/>
              </w:tabs>
              <w:spacing w:before="67"/>
              <w:ind w:left="361"/>
              <w:rPr>
                <w:sz w:val="18"/>
              </w:rPr>
            </w:pPr>
            <w:r>
              <w:rPr>
                <w:color w:val="231F20"/>
                <w:sz w:val="18"/>
              </w:rPr>
              <w:t>Species with special</w:t>
            </w:r>
            <w:r>
              <w:rPr>
                <w:color w:val="231F20"/>
                <w:spacing w:val="-6"/>
                <w:sz w:val="18"/>
              </w:rPr>
              <w:t xml:space="preserve"> </w:t>
            </w:r>
            <w:r>
              <w:rPr>
                <w:color w:val="231F20"/>
                <w:sz w:val="18"/>
              </w:rPr>
              <w:t>value</w:t>
            </w:r>
          </w:p>
        </w:tc>
      </w:tr>
      <w:tr w:rsidR="005154B1" w:rsidTr="00D17D82">
        <w:trPr>
          <w:trHeight w:val="560"/>
        </w:trPr>
        <w:tc>
          <w:tcPr>
            <w:tcW w:w="292" w:type="dxa"/>
            <w:tcBorders>
              <w:top w:val="single" w:sz="8" w:space="0" w:color="9ACA3C"/>
              <w:left w:val="single" w:sz="8" w:space="0" w:color="9ACA3C"/>
              <w:bottom w:val="single" w:sz="8" w:space="0" w:color="9ACA3C"/>
              <w:right w:val="nil"/>
            </w:tcBorders>
          </w:tcPr>
          <w:p w:rsidR="005154B1" w:rsidRDefault="00883F1D" w:rsidP="00D17D82">
            <w:pPr>
              <w:pStyle w:val="TableParagraph"/>
              <w:spacing w:before="40"/>
              <w:ind w:left="162" w:hanging="142"/>
              <w:jc w:val="right"/>
              <w:rPr>
                <w:sz w:val="18"/>
              </w:rPr>
            </w:pPr>
            <w:r>
              <w:rPr>
                <w:color w:val="00A14B"/>
                <w:sz w:val="18"/>
              </w:rPr>
              <w:t>6.</w:t>
            </w:r>
          </w:p>
        </w:tc>
        <w:tc>
          <w:tcPr>
            <w:tcW w:w="2354" w:type="dxa"/>
            <w:tcBorders>
              <w:top w:val="single" w:sz="8" w:space="0" w:color="9ACA3C"/>
              <w:left w:val="nil"/>
              <w:bottom w:val="single" w:sz="8" w:space="0" w:color="9ACA3C"/>
              <w:right w:val="single" w:sz="8" w:space="0" w:color="9ACA3C"/>
            </w:tcBorders>
          </w:tcPr>
          <w:p w:rsidR="005154B1" w:rsidRDefault="00D17D82" w:rsidP="002C3FDB">
            <w:pPr>
              <w:pStyle w:val="TableParagraph"/>
              <w:spacing w:before="40" w:line="271" w:lineRule="auto"/>
              <w:rPr>
                <w:sz w:val="18"/>
              </w:rPr>
            </w:pPr>
            <w:r>
              <w:rPr>
                <w:color w:val="231F20"/>
                <w:sz w:val="18"/>
              </w:rPr>
              <w:t xml:space="preserve"> </w:t>
            </w:r>
            <w:r w:rsidR="00883F1D">
              <w:rPr>
                <w:color w:val="231F20"/>
                <w:sz w:val="18"/>
              </w:rPr>
              <w:t xml:space="preserve">Mineral resources and </w:t>
            </w:r>
            <w:proofErr w:type="spellStart"/>
            <w:r w:rsidR="00883F1D">
              <w:rPr>
                <w:color w:val="231F20"/>
                <w:sz w:val="18"/>
              </w:rPr>
              <w:t>geol</w:t>
            </w:r>
            <w:proofErr w:type="spellEnd"/>
            <w:r w:rsidR="00883F1D">
              <w:rPr>
                <w:color w:val="231F20"/>
                <w:sz w:val="18"/>
              </w:rPr>
              <w:t xml:space="preserve">- </w:t>
            </w:r>
            <w:proofErr w:type="spellStart"/>
            <w:r w:rsidR="00883F1D">
              <w:rPr>
                <w:color w:val="231F20"/>
                <w:sz w:val="18"/>
              </w:rPr>
              <w:t>ogy</w:t>
            </w:r>
            <w:proofErr w:type="spellEnd"/>
          </w:p>
        </w:tc>
        <w:tc>
          <w:tcPr>
            <w:tcW w:w="6703"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26"/>
              </w:numPr>
              <w:tabs>
                <w:tab w:val="left" w:pos="297"/>
              </w:tabs>
              <w:spacing w:before="23"/>
              <w:ind w:left="361"/>
              <w:rPr>
                <w:sz w:val="18"/>
              </w:rPr>
            </w:pPr>
            <w:r>
              <w:rPr>
                <w:color w:val="231F20"/>
                <w:sz w:val="18"/>
              </w:rPr>
              <w:t>Mineral</w:t>
            </w:r>
            <w:r>
              <w:rPr>
                <w:color w:val="231F20"/>
                <w:spacing w:val="30"/>
                <w:sz w:val="18"/>
              </w:rPr>
              <w:t xml:space="preserve"> </w:t>
            </w:r>
            <w:r>
              <w:rPr>
                <w:color w:val="231F20"/>
                <w:sz w:val="18"/>
              </w:rPr>
              <w:t>resources</w:t>
            </w:r>
          </w:p>
          <w:p w:rsidR="005154B1" w:rsidRDefault="00883F1D" w:rsidP="00D17D82">
            <w:pPr>
              <w:pStyle w:val="TableParagraph"/>
              <w:numPr>
                <w:ilvl w:val="0"/>
                <w:numId w:val="26"/>
              </w:numPr>
              <w:tabs>
                <w:tab w:val="left" w:pos="297"/>
              </w:tabs>
              <w:spacing w:before="67"/>
              <w:ind w:left="361"/>
              <w:rPr>
                <w:sz w:val="18"/>
              </w:rPr>
            </w:pPr>
            <w:r>
              <w:rPr>
                <w:color w:val="231F20"/>
                <w:sz w:val="18"/>
              </w:rPr>
              <w:t>Geological</w:t>
            </w:r>
            <w:r>
              <w:rPr>
                <w:color w:val="231F20"/>
                <w:spacing w:val="11"/>
                <w:sz w:val="18"/>
              </w:rPr>
              <w:t xml:space="preserve"> </w:t>
            </w:r>
            <w:r>
              <w:rPr>
                <w:color w:val="231F20"/>
                <w:sz w:val="18"/>
              </w:rPr>
              <w:t>risks</w:t>
            </w:r>
            <w:r>
              <w:rPr>
                <w:color w:val="231F20"/>
                <w:spacing w:val="11"/>
                <w:sz w:val="18"/>
              </w:rPr>
              <w:t xml:space="preserve"> </w:t>
            </w:r>
            <w:r>
              <w:rPr>
                <w:color w:val="231F20"/>
                <w:sz w:val="18"/>
              </w:rPr>
              <w:t>(seismic,</w:t>
            </w:r>
            <w:r>
              <w:rPr>
                <w:color w:val="231F20"/>
                <w:spacing w:val="11"/>
                <w:sz w:val="18"/>
              </w:rPr>
              <w:t xml:space="preserve"> </w:t>
            </w:r>
            <w:r>
              <w:rPr>
                <w:color w:val="231F20"/>
                <w:sz w:val="18"/>
              </w:rPr>
              <w:t>volcanic</w:t>
            </w:r>
            <w:r>
              <w:rPr>
                <w:color w:val="231F20"/>
                <w:spacing w:val="11"/>
                <w:sz w:val="18"/>
              </w:rPr>
              <w:t xml:space="preserve"> </w:t>
            </w:r>
            <w:r>
              <w:rPr>
                <w:color w:val="231F20"/>
                <w:sz w:val="18"/>
              </w:rPr>
              <w:t>and</w:t>
            </w:r>
            <w:r>
              <w:rPr>
                <w:color w:val="231F20"/>
                <w:spacing w:val="11"/>
                <w:sz w:val="18"/>
              </w:rPr>
              <w:t xml:space="preserve"> </w:t>
            </w:r>
            <w:r>
              <w:rPr>
                <w:color w:val="231F20"/>
                <w:sz w:val="18"/>
              </w:rPr>
              <w:t>related</w:t>
            </w:r>
            <w:r>
              <w:rPr>
                <w:color w:val="231F20"/>
                <w:spacing w:val="11"/>
                <w:sz w:val="18"/>
              </w:rPr>
              <w:t xml:space="preserve"> </w:t>
            </w:r>
            <w:r>
              <w:rPr>
                <w:color w:val="231F20"/>
                <w:sz w:val="18"/>
              </w:rPr>
              <w:t>risks)</w:t>
            </w:r>
          </w:p>
        </w:tc>
      </w:tr>
      <w:tr w:rsidR="005154B1" w:rsidTr="00D17D82">
        <w:trPr>
          <w:trHeight w:val="260"/>
        </w:trPr>
        <w:tc>
          <w:tcPr>
            <w:tcW w:w="2646" w:type="dxa"/>
            <w:gridSpan w:val="2"/>
            <w:tcBorders>
              <w:top w:val="single" w:sz="8" w:space="0" w:color="9ACA3C"/>
              <w:left w:val="single" w:sz="8" w:space="0" w:color="9ACA3C"/>
              <w:bottom w:val="single" w:sz="8" w:space="0" w:color="9ACA3C"/>
              <w:right w:val="single" w:sz="8" w:space="0" w:color="9ACA3C"/>
            </w:tcBorders>
          </w:tcPr>
          <w:p w:rsidR="005154B1" w:rsidRDefault="00D17D82" w:rsidP="00D17D82">
            <w:pPr>
              <w:pStyle w:val="TableParagraph"/>
              <w:spacing w:before="40" w:line="271" w:lineRule="auto"/>
              <w:ind w:left="162"/>
              <w:rPr>
                <w:sz w:val="18"/>
              </w:rPr>
            </w:pPr>
            <w:r>
              <w:rPr>
                <w:color w:val="00A14B"/>
                <w:sz w:val="18"/>
              </w:rPr>
              <w:t xml:space="preserve">7. </w:t>
            </w:r>
            <w:r w:rsidR="00883F1D">
              <w:rPr>
                <w:color w:val="231F20"/>
                <w:sz w:val="18"/>
              </w:rPr>
              <w:t>Landscape</w:t>
            </w:r>
          </w:p>
        </w:tc>
        <w:tc>
          <w:tcPr>
            <w:tcW w:w="6703" w:type="dxa"/>
            <w:tcBorders>
              <w:top w:val="single" w:sz="8" w:space="0" w:color="9ACA3C"/>
              <w:left w:val="single" w:sz="8" w:space="0" w:color="9ACA3C"/>
              <w:bottom w:val="single" w:sz="8" w:space="0" w:color="9ACA3C"/>
              <w:right w:val="single" w:sz="8" w:space="0" w:color="9ACA3C"/>
            </w:tcBorders>
          </w:tcPr>
          <w:p w:rsidR="005154B1" w:rsidRDefault="00D17D82" w:rsidP="00D17D82">
            <w:pPr>
              <w:pStyle w:val="TableParagraph"/>
              <w:numPr>
                <w:ilvl w:val="0"/>
                <w:numId w:val="25"/>
              </w:numPr>
              <w:tabs>
                <w:tab w:val="left" w:pos="297"/>
              </w:tabs>
              <w:spacing w:before="23"/>
              <w:ind w:left="361"/>
              <w:rPr>
                <w:sz w:val="18"/>
              </w:rPr>
            </w:pPr>
            <w:r>
              <w:rPr>
                <w:color w:val="231F20"/>
                <w:sz w:val="18"/>
              </w:rPr>
              <w:t>Aesthetic and cultural value of</w:t>
            </w:r>
            <w:r w:rsidR="00883F1D">
              <w:rPr>
                <w:color w:val="231F20"/>
                <w:spacing w:val="26"/>
                <w:sz w:val="18"/>
              </w:rPr>
              <w:t xml:space="preserve"> </w:t>
            </w:r>
            <w:r w:rsidR="00883F1D">
              <w:rPr>
                <w:color w:val="231F20"/>
                <w:sz w:val="18"/>
              </w:rPr>
              <w:t>landscape</w:t>
            </w:r>
          </w:p>
        </w:tc>
      </w:tr>
      <w:tr w:rsidR="005154B1" w:rsidTr="00D17D82">
        <w:trPr>
          <w:trHeight w:val="260"/>
        </w:trPr>
        <w:tc>
          <w:tcPr>
            <w:tcW w:w="292" w:type="dxa"/>
            <w:tcBorders>
              <w:top w:val="single" w:sz="8" w:space="0" w:color="9ACA3C"/>
              <w:left w:val="single" w:sz="8" w:space="0" w:color="9ACA3C"/>
              <w:bottom w:val="nil"/>
              <w:right w:val="nil"/>
            </w:tcBorders>
          </w:tcPr>
          <w:p w:rsidR="005154B1" w:rsidRDefault="00883F1D" w:rsidP="002C3FDB">
            <w:pPr>
              <w:pStyle w:val="TableParagraph"/>
              <w:spacing w:before="40" w:line="209" w:lineRule="exact"/>
              <w:jc w:val="right"/>
              <w:rPr>
                <w:sz w:val="18"/>
              </w:rPr>
            </w:pPr>
            <w:r>
              <w:rPr>
                <w:color w:val="00A14B"/>
                <w:sz w:val="18"/>
              </w:rPr>
              <w:t>8.</w:t>
            </w:r>
          </w:p>
        </w:tc>
        <w:tc>
          <w:tcPr>
            <w:tcW w:w="2354" w:type="dxa"/>
            <w:tcBorders>
              <w:top w:val="single" w:sz="8" w:space="0" w:color="9ACA3C"/>
              <w:left w:val="nil"/>
              <w:bottom w:val="nil"/>
              <w:right w:val="single" w:sz="8" w:space="0" w:color="9ACA3C"/>
            </w:tcBorders>
          </w:tcPr>
          <w:p w:rsidR="005154B1" w:rsidRDefault="00D17D82" w:rsidP="002C3FDB">
            <w:pPr>
              <w:pStyle w:val="TableParagraph"/>
              <w:spacing w:before="40" w:line="209" w:lineRule="exact"/>
              <w:rPr>
                <w:sz w:val="18"/>
              </w:rPr>
            </w:pPr>
            <w:r>
              <w:rPr>
                <w:color w:val="231F20"/>
                <w:sz w:val="18"/>
              </w:rPr>
              <w:t xml:space="preserve"> </w:t>
            </w:r>
            <w:r w:rsidR="00883F1D">
              <w:rPr>
                <w:color w:val="231F20"/>
                <w:sz w:val="18"/>
              </w:rPr>
              <w:t>Living   conditions   in human</w:t>
            </w:r>
          </w:p>
        </w:tc>
        <w:tc>
          <w:tcPr>
            <w:tcW w:w="6703" w:type="dxa"/>
            <w:tcBorders>
              <w:top w:val="single" w:sz="8" w:space="0" w:color="9ACA3C"/>
              <w:left w:val="single" w:sz="8" w:space="0" w:color="9ACA3C"/>
              <w:bottom w:val="nil"/>
              <w:right w:val="single" w:sz="8" w:space="0" w:color="9ACA3C"/>
            </w:tcBorders>
          </w:tcPr>
          <w:p w:rsidR="005154B1" w:rsidRDefault="00883F1D" w:rsidP="00D17D82">
            <w:pPr>
              <w:pStyle w:val="TableParagraph"/>
              <w:numPr>
                <w:ilvl w:val="0"/>
                <w:numId w:val="24"/>
              </w:numPr>
              <w:tabs>
                <w:tab w:val="left" w:pos="297"/>
              </w:tabs>
              <w:spacing w:before="23" w:line="225" w:lineRule="exact"/>
              <w:ind w:left="361"/>
              <w:rPr>
                <w:sz w:val="18"/>
              </w:rPr>
            </w:pPr>
            <w:r>
              <w:rPr>
                <w:color w:val="231F20"/>
                <w:sz w:val="18"/>
              </w:rPr>
              <w:t>Air and water</w:t>
            </w:r>
            <w:r>
              <w:rPr>
                <w:color w:val="231F20"/>
                <w:spacing w:val="28"/>
                <w:sz w:val="18"/>
              </w:rPr>
              <w:t xml:space="preserve"> </w:t>
            </w:r>
            <w:r>
              <w:rPr>
                <w:color w:val="231F20"/>
                <w:sz w:val="18"/>
              </w:rPr>
              <w:t>quality</w:t>
            </w:r>
          </w:p>
        </w:tc>
      </w:tr>
      <w:tr w:rsidR="005154B1" w:rsidTr="00D17D82">
        <w:trPr>
          <w:trHeight w:val="300"/>
        </w:trPr>
        <w:tc>
          <w:tcPr>
            <w:tcW w:w="292" w:type="dxa"/>
            <w:tcBorders>
              <w:top w:val="nil"/>
              <w:left w:val="single" w:sz="8" w:space="0" w:color="9ACA3C"/>
              <w:bottom w:val="nil"/>
              <w:right w:val="nil"/>
            </w:tcBorders>
          </w:tcPr>
          <w:p w:rsidR="005154B1" w:rsidRDefault="005154B1" w:rsidP="002C3FDB">
            <w:pPr>
              <w:pStyle w:val="TableParagraph"/>
              <w:rPr>
                <w:rFonts w:ascii="Times New Roman"/>
                <w:sz w:val="18"/>
              </w:rPr>
            </w:pPr>
          </w:p>
        </w:tc>
        <w:tc>
          <w:tcPr>
            <w:tcW w:w="2354" w:type="dxa"/>
            <w:tcBorders>
              <w:top w:val="nil"/>
              <w:left w:val="nil"/>
              <w:bottom w:val="nil"/>
              <w:right w:val="single" w:sz="8" w:space="0" w:color="9ACA3C"/>
            </w:tcBorders>
          </w:tcPr>
          <w:p w:rsidR="005154B1" w:rsidRDefault="00883F1D" w:rsidP="002C3FDB">
            <w:pPr>
              <w:pStyle w:val="TableParagraph"/>
              <w:spacing w:before="11"/>
              <w:rPr>
                <w:sz w:val="18"/>
              </w:rPr>
            </w:pPr>
            <w:r>
              <w:rPr>
                <w:color w:val="231F20"/>
                <w:sz w:val="18"/>
              </w:rPr>
              <w:t>settlements</w:t>
            </w:r>
          </w:p>
        </w:tc>
        <w:tc>
          <w:tcPr>
            <w:tcW w:w="6703" w:type="dxa"/>
            <w:tcBorders>
              <w:top w:val="nil"/>
              <w:left w:val="single" w:sz="8" w:space="0" w:color="9ACA3C"/>
              <w:bottom w:val="nil"/>
              <w:right w:val="single" w:sz="8" w:space="0" w:color="9ACA3C"/>
            </w:tcBorders>
          </w:tcPr>
          <w:p w:rsidR="005154B1" w:rsidRDefault="00883F1D" w:rsidP="00D17D82">
            <w:pPr>
              <w:pStyle w:val="TableParagraph"/>
              <w:numPr>
                <w:ilvl w:val="0"/>
                <w:numId w:val="23"/>
              </w:numPr>
              <w:tabs>
                <w:tab w:val="left" w:pos="297"/>
              </w:tabs>
              <w:spacing w:before="51"/>
              <w:ind w:left="361"/>
              <w:rPr>
                <w:sz w:val="18"/>
              </w:rPr>
            </w:pPr>
            <w:r>
              <w:rPr>
                <w:color w:val="231F20"/>
                <w:sz w:val="18"/>
              </w:rPr>
              <w:t>Sanitation</w:t>
            </w:r>
          </w:p>
        </w:tc>
      </w:tr>
      <w:tr w:rsidR="005154B1" w:rsidTr="00D17D82">
        <w:trPr>
          <w:trHeight w:val="280"/>
        </w:trPr>
        <w:tc>
          <w:tcPr>
            <w:tcW w:w="292" w:type="dxa"/>
            <w:tcBorders>
              <w:top w:val="nil"/>
              <w:left w:val="single" w:sz="8" w:space="0" w:color="9ACA3C"/>
              <w:bottom w:val="nil"/>
              <w:right w:val="nil"/>
            </w:tcBorders>
          </w:tcPr>
          <w:p w:rsidR="005154B1" w:rsidRDefault="005154B1" w:rsidP="002C3FDB">
            <w:pPr>
              <w:pStyle w:val="TableParagraph"/>
              <w:rPr>
                <w:rFonts w:ascii="Times New Roman"/>
                <w:sz w:val="18"/>
              </w:rPr>
            </w:pPr>
          </w:p>
        </w:tc>
        <w:tc>
          <w:tcPr>
            <w:tcW w:w="2354" w:type="dxa"/>
            <w:tcBorders>
              <w:top w:val="nil"/>
              <w:left w:val="nil"/>
              <w:bottom w:val="nil"/>
              <w:right w:val="single" w:sz="8" w:space="0" w:color="9ACA3C"/>
            </w:tcBorders>
          </w:tcPr>
          <w:p w:rsidR="005154B1" w:rsidRDefault="005154B1" w:rsidP="002C3FDB">
            <w:pPr>
              <w:pStyle w:val="TableParagraph"/>
              <w:rPr>
                <w:rFonts w:ascii="Times New Roman"/>
                <w:sz w:val="18"/>
              </w:rPr>
            </w:pPr>
          </w:p>
        </w:tc>
        <w:tc>
          <w:tcPr>
            <w:tcW w:w="6703" w:type="dxa"/>
            <w:tcBorders>
              <w:top w:val="nil"/>
              <w:left w:val="single" w:sz="8" w:space="0" w:color="9ACA3C"/>
              <w:bottom w:val="nil"/>
              <w:right w:val="single" w:sz="8" w:space="0" w:color="9ACA3C"/>
            </w:tcBorders>
          </w:tcPr>
          <w:p w:rsidR="005154B1" w:rsidRDefault="00883F1D" w:rsidP="00D17D82">
            <w:pPr>
              <w:pStyle w:val="TableParagraph"/>
              <w:numPr>
                <w:ilvl w:val="0"/>
                <w:numId w:val="22"/>
              </w:numPr>
              <w:tabs>
                <w:tab w:val="left" w:pos="297"/>
              </w:tabs>
              <w:spacing w:before="32"/>
              <w:ind w:left="361"/>
              <w:rPr>
                <w:sz w:val="18"/>
              </w:rPr>
            </w:pPr>
            <w:r>
              <w:rPr>
                <w:color w:val="231F20"/>
                <w:sz w:val="18"/>
              </w:rPr>
              <w:t>Slums</w:t>
            </w:r>
          </w:p>
        </w:tc>
      </w:tr>
      <w:tr w:rsidR="005154B1" w:rsidTr="00D17D82">
        <w:trPr>
          <w:trHeight w:val="280"/>
        </w:trPr>
        <w:tc>
          <w:tcPr>
            <w:tcW w:w="292" w:type="dxa"/>
            <w:tcBorders>
              <w:top w:val="nil"/>
              <w:left w:val="single" w:sz="8" w:space="0" w:color="9ACA3C"/>
              <w:bottom w:val="nil"/>
              <w:right w:val="nil"/>
            </w:tcBorders>
          </w:tcPr>
          <w:p w:rsidR="005154B1" w:rsidRDefault="005154B1" w:rsidP="002C3FDB">
            <w:pPr>
              <w:pStyle w:val="TableParagraph"/>
              <w:rPr>
                <w:rFonts w:ascii="Times New Roman"/>
                <w:sz w:val="18"/>
              </w:rPr>
            </w:pPr>
          </w:p>
        </w:tc>
        <w:tc>
          <w:tcPr>
            <w:tcW w:w="2354" w:type="dxa"/>
            <w:tcBorders>
              <w:top w:val="nil"/>
              <w:left w:val="nil"/>
              <w:bottom w:val="nil"/>
              <w:right w:val="single" w:sz="8" w:space="0" w:color="9ACA3C"/>
            </w:tcBorders>
          </w:tcPr>
          <w:p w:rsidR="005154B1" w:rsidRDefault="005154B1" w:rsidP="002C3FDB">
            <w:pPr>
              <w:pStyle w:val="TableParagraph"/>
              <w:rPr>
                <w:rFonts w:ascii="Times New Roman"/>
                <w:sz w:val="18"/>
              </w:rPr>
            </w:pPr>
          </w:p>
        </w:tc>
        <w:tc>
          <w:tcPr>
            <w:tcW w:w="6703" w:type="dxa"/>
            <w:tcBorders>
              <w:top w:val="nil"/>
              <w:left w:val="single" w:sz="8" w:space="0" w:color="9ACA3C"/>
              <w:bottom w:val="nil"/>
              <w:right w:val="single" w:sz="8" w:space="0" w:color="9ACA3C"/>
            </w:tcBorders>
          </w:tcPr>
          <w:p w:rsidR="005154B1" w:rsidRDefault="00883F1D" w:rsidP="00D17D82">
            <w:pPr>
              <w:pStyle w:val="TableParagraph"/>
              <w:numPr>
                <w:ilvl w:val="0"/>
                <w:numId w:val="21"/>
              </w:numPr>
              <w:tabs>
                <w:tab w:val="left" w:pos="297"/>
              </w:tabs>
              <w:spacing w:before="32"/>
              <w:ind w:left="361"/>
              <w:rPr>
                <w:sz w:val="18"/>
              </w:rPr>
            </w:pPr>
            <w:r>
              <w:rPr>
                <w:color w:val="231F20"/>
                <w:sz w:val="18"/>
              </w:rPr>
              <w:t>Environmental</w:t>
            </w:r>
            <w:r>
              <w:rPr>
                <w:color w:val="231F20"/>
                <w:spacing w:val="36"/>
                <w:sz w:val="18"/>
              </w:rPr>
              <w:t xml:space="preserve"> </w:t>
            </w:r>
            <w:r>
              <w:rPr>
                <w:color w:val="231F20"/>
                <w:sz w:val="18"/>
              </w:rPr>
              <w:t>health</w:t>
            </w:r>
          </w:p>
        </w:tc>
      </w:tr>
      <w:tr w:rsidR="005154B1" w:rsidTr="00D17D82">
        <w:trPr>
          <w:trHeight w:val="280"/>
        </w:trPr>
        <w:tc>
          <w:tcPr>
            <w:tcW w:w="292" w:type="dxa"/>
            <w:tcBorders>
              <w:top w:val="nil"/>
              <w:left w:val="single" w:sz="8" w:space="0" w:color="9ACA3C"/>
              <w:bottom w:val="single" w:sz="8" w:space="0" w:color="9ACA3C"/>
              <w:right w:val="nil"/>
            </w:tcBorders>
          </w:tcPr>
          <w:p w:rsidR="005154B1" w:rsidRDefault="005154B1" w:rsidP="002C3FDB">
            <w:pPr>
              <w:pStyle w:val="TableParagraph"/>
              <w:rPr>
                <w:rFonts w:ascii="Times New Roman"/>
                <w:sz w:val="18"/>
              </w:rPr>
            </w:pPr>
          </w:p>
        </w:tc>
        <w:tc>
          <w:tcPr>
            <w:tcW w:w="2354" w:type="dxa"/>
            <w:tcBorders>
              <w:top w:val="nil"/>
              <w:left w:val="nil"/>
              <w:bottom w:val="single" w:sz="8" w:space="0" w:color="9ACA3C"/>
              <w:right w:val="single" w:sz="8" w:space="0" w:color="9ACA3C"/>
            </w:tcBorders>
          </w:tcPr>
          <w:p w:rsidR="005154B1" w:rsidRDefault="005154B1" w:rsidP="002C3FDB">
            <w:pPr>
              <w:pStyle w:val="TableParagraph"/>
              <w:rPr>
                <w:rFonts w:ascii="Times New Roman"/>
                <w:sz w:val="18"/>
              </w:rPr>
            </w:pPr>
          </w:p>
        </w:tc>
        <w:tc>
          <w:tcPr>
            <w:tcW w:w="6703" w:type="dxa"/>
            <w:tcBorders>
              <w:top w:val="nil"/>
              <w:left w:val="single" w:sz="8" w:space="0" w:color="9ACA3C"/>
              <w:bottom w:val="single" w:sz="8" w:space="0" w:color="9ACA3C"/>
              <w:right w:val="single" w:sz="8" w:space="0" w:color="9ACA3C"/>
            </w:tcBorders>
          </w:tcPr>
          <w:p w:rsidR="005154B1" w:rsidRDefault="00883F1D" w:rsidP="00D17D82">
            <w:pPr>
              <w:pStyle w:val="TableParagraph"/>
              <w:numPr>
                <w:ilvl w:val="0"/>
                <w:numId w:val="20"/>
              </w:numPr>
              <w:tabs>
                <w:tab w:val="left" w:pos="297"/>
              </w:tabs>
              <w:spacing w:before="32"/>
              <w:ind w:left="361"/>
              <w:rPr>
                <w:sz w:val="18"/>
              </w:rPr>
            </w:pPr>
            <w:r>
              <w:rPr>
                <w:color w:val="231F20"/>
                <w:sz w:val="18"/>
              </w:rPr>
              <w:t>Vulnerability to</w:t>
            </w:r>
            <w:r>
              <w:rPr>
                <w:color w:val="231F20"/>
                <w:spacing w:val="-2"/>
                <w:sz w:val="18"/>
              </w:rPr>
              <w:t xml:space="preserve"> </w:t>
            </w:r>
            <w:r>
              <w:rPr>
                <w:color w:val="231F20"/>
                <w:sz w:val="18"/>
              </w:rPr>
              <w:t>disasters</w:t>
            </w:r>
          </w:p>
        </w:tc>
      </w:tr>
      <w:tr w:rsidR="005154B1" w:rsidTr="00D17D82">
        <w:trPr>
          <w:trHeight w:val="860"/>
        </w:trPr>
        <w:tc>
          <w:tcPr>
            <w:tcW w:w="292" w:type="dxa"/>
            <w:tcBorders>
              <w:top w:val="single" w:sz="8" w:space="0" w:color="9ACA3C"/>
              <w:left w:val="single" w:sz="8" w:space="0" w:color="9ACA3C"/>
              <w:bottom w:val="single" w:sz="8" w:space="0" w:color="9ACA3C"/>
              <w:right w:val="nil"/>
            </w:tcBorders>
          </w:tcPr>
          <w:p w:rsidR="005154B1" w:rsidRDefault="00883F1D" w:rsidP="002C3FDB">
            <w:pPr>
              <w:pStyle w:val="TableParagraph"/>
              <w:spacing w:before="40"/>
              <w:jc w:val="right"/>
              <w:rPr>
                <w:sz w:val="18"/>
              </w:rPr>
            </w:pPr>
            <w:r>
              <w:rPr>
                <w:color w:val="00A14B"/>
                <w:sz w:val="18"/>
              </w:rPr>
              <w:t>9.</w:t>
            </w:r>
          </w:p>
        </w:tc>
        <w:tc>
          <w:tcPr>
            <w:tcW w:w="2354" w:type="dxa"/>
            <w:tcBorders>
              <w:top w:val="single" w:sz="8" w:space="0" w:color="9ACA3C"/>
              <w:left w:val="nil"/>
              <w:bottom w:val="single" w:sz="8" w:space="0" w:color="9ACA3C"/>
              <w:right w:val="single" w:sz="8" w:space="0" w:color="9ACA3C"/>
            </w:tcBorders>
          </w:tcPr>
          <w:p w:rsidR="005154B1" w:rsidRDefault="00D17D82" w:rsidP="002C3FDB">
            <w:pPr>
              <w:pStyle w:val="TableParagraph"/>
              <w:spacing w:before="40"/>
              <w:rPr>
                <w:sz w:val="18"/>
              </w:rPr>
            </w:pPr>
            <w:r>
              <w:rPr>
                <w:color w:val="231F20"/>
                <w:sz w:val="18"/>
              </w:rPr>
              <w:t xml:space="preserve"> </w:t>
            </w:r>
            <w:r w:rsidR="00883F1D">
              <w:rPr>
                <w:color w:val="231F20"/>
                <w:sz w:val="18"/>
              </w:rPr>
              <w:t>Climate trends</w:t>
            </w:r>
          </w:p>
        </w:tc>
        <w:tc>
          <w:tcPr>
            <w:tcW w:w="6703"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9"/>
              </w:numPr>
              <w:tabs>
                <w:tab w:val="left" w:pos="297"/>
              </w:tabs>
              <w:spacing w:before="23"/>
              <w:ind w:left="361"/>
              <w:rPr>
                <w:sz w:val="18"/>
              </w:rPr>
            </w:pPr>
            <w:r>
              <w:rPr>
                <w:color w:val="231F20"/>
                <w:sz w:val="18"/>
              </w:rPr>
              <w:t>Temperature</w:t>
            </w:r>
          </w:p>
          <w:p w:rsidR="005154B1" w:rsidRDefault="00883F1D" w:rsidP="00D17D82">
            <w:pPr>
              <w:pStyle w:val="TableParagraph"/>
              <w:numPr>
                <w:ilvl w:val="0"/>
                <w:numId w:val="19"/>
              </w:numPr>
              <w:tabs>
                <w:tab w:val="left" w:pos="297"/>
              </w:tabs>
              <w:spacing w:before="67"/>
              <w:ind w:left="361"/>
              <w:rPr>
                <w:sz w:val="18"/>
              </w:rPr>
            </w:pPr>
            <w:r>
              <w:rPr>
                <w:color w:val="231F20"/>
                <w:sz w:val="18"/>
              </w:rPr>
              <w:t>Precipitation</w:t>
            </w:r>
          </w:p>
          <w:p w:rsidR="005154B1" w:rsidRDefault="00883F1D" w:rsidP="00D17D82">
            <w:pPr>
              <w:pStyle w:val="TableParagraph"/>
              <w:numPr>
                <w:ilvl w:val="0"/>
                <w:numId w:val="19"/>
              </w:numPr>
              <w:tabs>
                <w:tab w:val="left" w:pos="297"/>
              </w:tabs>
              <w:spacing w:before="67"/>
              <w:ind w:left="361"/>
              <w:rPr>
                <w:sz w:val="18"/>
              </w:rPr>
            </w:pPr>
            <w:r>
              <w:rPr>
                <w:color w:val="231F20"/>
                <w:sz w:val="18"/>
              </w:rPr>
              <w:t>Frequency</w:t>
            </w:r>
            <w:r>
              <w:rPr>
                <w:color w:val="231F20"/>
                <w:spacing w:val="16"/>
                <w:sz w:val="18"/>
              </w:rPr>
              <w:t xml:space="preserve"> </w:t>
            </w:r>
            <w:r>
              <w:rPr>
                <w:color w:val="231F20"/>
                <w:sz w:val="18"/>
              </w:rPr>
              <w:t>of</w:t>
            </w:r>
            <w:r>
              <w:rPr>
                <w:color w:val="231F20"/>
                <w:spacing w:val="16"/>
                <w:sz w:val="18"/>
              </w:rPr>
              <w:t xml:space="preserve"> </w:t>
            </w:r>
            <w:r>
              <w:rPr>
                <w:color w:val="231F20"/>
                <w:sz w:val="18"/>
              </w:rPr>
              <w:t>extreme</w:t>
            </w:r>
            <w:r>
              <w:rPr>
                <w:color w:val="231F20"/>
                <w:spacing w:val="16"/>
                <w:sz w:val="18"/>
              </w:rPr>
              <w:t xml:space="preserve"> </w:t>
            </w:r>
            <w:r>
              <w:rPr>
                <w:color w:val="231F20"/>
                <w:sz w:val="18"/>
              </w:rPr>
              <w:t>weather</w:t>
            </w:r>
            <w:r>
              <w:rPr>
                <w:color w:val="231F20"/>
                <w:spacing w:val="16"/>
                <w:sz w:val="18"/>
              </w:rPr>
              <w:t xml:space="preserve"> </w:t>
            </w:r>
            <w:r>
              <w:rPr>
                <w:color w:val="231F20"/>
                <w:sz w:val="18"/>
              </w:rPr>
              <w:t>events,</w:t>
            </w:r>
            <w:r>
              <w:rPr>
                <w:color w:val="231F20"/>
                <w:spacing w:val="16"/>
                <w:sz w:val="18"/>
              </w:rPr>
              <w:t xml:space="preserve"> </w:t>
            </w:r>
            <w:r>
              <w:rPr>
                <w:color w:val="231F20"/>
                <w:sz w:val="18"/>
              </w:rPr>
              <w:t>natural</w:t>
            </w:r>
            <w:r>
              <w:rPr>
                <w:color w:val="231F20"/>
                <w:spacing w:val="16"/>
                <w:sz w:val="18"/>
              </w:rPr>
              <w:t xml:space="preserve"> </w:t>
            </w:r>
            <w:r>
              <w:rPr>
                <w:color w:val="231F20"/>
                <w:sz w:val="18"/>
              </w:rPr>
              <w:t>climate-related</w:t>
            </w:r>
            <w:r>
              <w:rPr>
                <w:color w:val="231F20"/>
                <w:spacing w:val="16"/>
                <w:sz w:val="18"/>
              </w:rPr>
              <w:t xml:space="preserve"> </w:t>
            </w:r>
            <w:r>
              <w:rPr>
                <w:color w:val="231F20"/>
                <w:sz w:val="18"/>
              </w:rPr>
              <w:t>disasters</w:t>
            </w:r>
          </w:p>
        </w:tc>
      </w:tr>
    </w:tbl>
    <w:p w:rsidR="005154B1" w:rsidRDefault="005154B1" w:rsidP="002C3FDB">
      <w:pPr>
        <w:rPr>
          <w:sz w:val="18"/>
        </w:rPr>
        <w:sectPr w:rsidR="005154B1" w:rsidSect="002C3FDB">
          <w:headerReference w:type="even" r:id="rId8"/>
          <w:headerReference w:type="default" r:id="rId9"/>
          <w:type w:val="continuous"/>
          <w:pgSz w:w="11910" w:h="16840"/>
          <w:pgMar w:top="1701" w:right="1418" w:bottom="1701" w:left="1418" w:header="720" w:footer="720" w:gutter="0"/>
          <w:cols w:space="720"/>
        </w:sectPr>
      </w:pPr>
    </w:p>
    <w:p w:rsidR="005154B1" w:rsidRPr="005E03CC" w:rsidRDefault="005154B1" w:rsidP="002C3FDB">
      <w:pPr>
        <w:pStyle w:val="BodyText"/>
        <w:rPr>
          <w:sz w:val="22"/>
          <w:szCs w:val="22"/>
        </w:rPr>
      </w:pPr>
    </w:p>
    <w:p w:rsidR="005154B1" w:rsidRPr="005E03CC" w:rsidRDefault="00883F1D" w:rsidP="002C3FDB">
      <w:pPr>
        <w:pStyle w:val="BodyText"/>
        <w:spacing w:before="100"/>
        <w:jc w:val="both"/>
        <w:rPr>
          <w:sz w:val="22"/>
          <w:szCs w:val="22"/>
        </w:rPr>
      </w:pPr>
      <w:bookmarkStart w:id="1" w:name="mainstreaming_guidelines_54"/>
      <w:bookmarkEnd w:id="1"/>
      <w:r w:rsidRPr="005E03CC">
        <w:rPr>
          <w:b/>
          <w:color w:val="231F20"/>
          <w:sz w:val="22"/>
          <w:szCs w:val="22"/>
        </w:rPr>
        <w:t xml:space="preserve">Expected impacts of climate change </w:t>
      </w:r>
      <w:r w:rsidRPr="005E03CC">
        <w:rPr>
          <w:color w:val="231F20"/>
          <w:sz w:val="22"/>
          <w:szCs w:val="22"/>
        </w:rPr>
        <w:t xml:space="preserve">should be described, focusing on key impacts affecting national and sectoral development, </w:t>
      </w:r>
      <w:proofErr w:type="gramStart"/>
      <w:r w:rsidRPr="005E03CC">
        <w:rPr>
          <w:color w:val="231F20"/>
          <w:sz w:val="22"/>
          <w:szCs w:val="22"/>
        </w:rPr>
        <w:t>taking into account</w:t>
      </w:r>
      <w:proofErr w:type="gramEnd"/>
      <w:r w:rsidRPr="005E03CC">
        <w:rPr>
          <w:color w:val="231F20"/>
          <w:sz w:val="22"/>
          <w:szCs w:val="22"/>
        </w:rPr>
        <w:t xml:space="preserve"> direct and indirect impacts. An overview should be provided of climate vulnerability for key development sectors, including an indication of the social groups that are particularly vulnerable to climate change due to their </w:t>
      </w:r>
      <w:proofErr w:type="gramStart"/>
      <w:r w:rsidRPr="005E03CC">
        <w:rPr>
          <w:color w:val="231F20"/>
          <w:sz w:val="22"/>
          <w:szCs w:val="22"/>
        </w:rPr>
        <w:t>particular exposure</w:t>
      </w:r>
      <w:proofErr w:type="gramEnd"/>
      <w:r w:rsidRPr="005E03CC">
        <w:rPr>
          <w:color w:val="231F20"/>
          <w:sz w:val="22"/>
          <w:szCs w:val="22"/>
        </w:rPr>
        <w:t>, sensitivity or adaptive capacities.</w:t>
      </w:r>
    </w:p>
    <w:p w:rsidR="005154B1" w:rsidRPr="005E03CC" w:rsidRDefault="005154B1" w:rsidP="002C3FDB">
      <w:pPr>
        <w:pStyle w:val="BodyText"/>
        <w:spacing w:before="8"/>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This section will also highlight the effects of climate change in exacerbating ex</w:t>
      </w:r>
      <w:r w:rsidR="00D17D82" w:rsidRPr="005E03CC">
        <w:rPr>
          <w:color w:val="231F20"/>
          <w:sz w:val="22"/>
          <w:szCs w:val="22"/>
        </w:rPr>
        <w:t xml:space="preserve">isting environmental pressures </w:t>
      </w:r>
      <w:r w:rsidRPr="005E03CC">
        <w:rPr>
          <w:color w:val="231F20"/>
          <w:sz w:val="22"/>
          <w:szCs w:val="22"/>
        </w:rPr>
        <w:t>and the linkages between environmental degradation (ecosystem services) and vulnerability, with a focus on the poorest and most exposed social</w:t>
      </w:r>
      <w:r w:rsidRPr="005E03CC">
        <w:rPr>
          <w:color w:val="231F20"/>
          <w:spacing w:val="52"/>
          <w:sz w:val="22"/>
          <w:szCs w:val="22"/>
        </w:rPr>
        <w:t xml:space="preserve"> </w:t>
      </w:r>
      <w:r w:rsidRPr="005E03CC">
        <w:rPr>
          <w:color w:val="231F20"/>
          <w:sz w:val="22"/>
          <w:szCs w:val="22"/>
        </w:rPr>
        <w:t>groups.</w:t>
      </w:r>
    </w:p>
    <w:p w:rsidR="005154B1" w:rsidRPr="005E03CC" w:rsidRDefault="005154B1" w:rsidP="002C3FDB">
      <w:pPr>
        <w:pStyle w:val="BodyText"/>
        <w:spacing w:before="3"/>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Existing national or sub-regional studies on the expected effects of climate change should be considered, including proposed responses, which may include technical, policy and institutional components.</w:t>
      </w:r>
    </w:p>
    <w:p w:rsidR="005154B1" w:rsidRPr="005E03CC" w:rsidRDefault="005154B1" w:rsidP="002C3FDB">
      <w:pPr>
        <w:pStyle w:val="BodyText"/>
        <w:spacing w:before="3"/>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The overall implications of climate change for focal areas of cooperation should be assessed, including any safe- guards or need for additional analyses to ensure that investments are adapted to increasing climate variability and predicted climate change effects.</w:t>
      </w:r>
    </w:p>
    <w:p w:rsidR="005154B1" w:rsidRPr="005E03CC" w:rsidRDefault="005154B1" w:rsidP="002C3FDB">
      <w:pPr>
        <w:pStyle w:val="BodyText"/>
        <w:spacing w:before="3"/>
        <w:rPr>
          <w:sz w:val="22"/>
          <w:szCs w:val="22"/>
        </w:rPr>
      </w:pPr>
    </w:p>
    <w:p w:rsidR="005154B1" w:rsidRPr="005E03CC" w:rsidRDefault="00D17D82" w:rsidP="002C3FDB">
      <w:pPr>
        <w:pStyle w:val="BodyText"/>
        <w:spacing w:line="237" w:lineRule="auto"/>
        <w:jc w:val="both"/>
        <w:rPr>
          <w:sz w:val="22"/>
          <w:szCs w:val="22"/>
        </w:rPr>
      </w:pPr>
      <w:r w:rsidRPr="005E03CC">
        <w:rPr>
          <w:b/>
          <w:color w:val="231F20"/>
          <w:sz w:val="22"/>
          <w:szCs w:val="22"/>
        </w:rPr>
        <w:t>P</w:t>
      </w:r>
      <w:r w:rsidR="00883F1D" w:rsidRPr="005E03CC">
        <w:rPr>
          <w:b/>
          <w:color w:val="231F20"/>
          <w:sz w:val="22"/>
          <w:szCs w:val="22"/>
        </w:rPr>
        <w:t xml:space="preserve">ressures </w:t>
      </w:r>
      <w:r w:rsidR="00883F1D" w:rsidRPr="005E03CC">
        <w:rPr>
          <w:color w:val="231F20"/>
          <w:sz w:val="22"/>
          <w:szCs w:val="22"/>
        </w:rPr>
        <w:t>on the environment and on climate vulnerability explaining the main negative trends should be identified, as well as pressures contributing to global environmental problems and to the atmospheric concentration of</w:t>
      </w:r>
      <w:r w:rsidR="00883F1D" w:rsidRPr="005E03CC">
        <w:rPr>
          <w:color w:val="231F20"/>
          <w:spacing w:val="6"/>
          <w:sz w:val="22"/>
          <w:szCs w:val="22"/>
        </w:rPr>
        <w:t xml:space="preserve"> </w:t>
      </w:r>
      <w:r w:rsidR="00883F1D" w:rsidRPr="005E03CC">
        <w:rPr>
          <w:color w:val="231F20"/>
          <w:sz w:val="22"/>
          <w:szCs w:val="22"/>
        </w:rPr>
        <w:t>greenhouse</w:t>
      </w:r>
      <w:r w:rsidR="00883F1D" w:rsidRPr="005E03CC">
        <w:rPr>
          <w:color w:val="231F20"/>
          <w:spacing w:val="6"/>
          <w:sz w:val="22"/>
          <w:szCs w:val="22"/>
        </w:rPr>
        <w:t xml:space="preserve"> </w:t>
      </w:r>
      <w:r w:rsidR="00883F1D" w:rsidRPr="005E03CC">
        <w:rPr>
          <w:color w:val="231F20"/>
          <w:sz w:val="22"/>
          <w:szCs w:val="22"/>
        </w:rPr>
        <w:t>gases</w:t>
      </w:r>
      <w:r w:rsidR="00883F1D" w:rsidRPr="005E03CC">
        <w:rPr>
          <w:color w:val="231F20"/>
          <w:spacing w:val="6"/>
          <w:sz w:val="22"/>
          <w:szCs w:val="22"/>
        </w:rPr>
        <w:t xml:space="preserve"> </w:t>
      </w:r>
      <w:r w:rsidR="00883F1D" w:rsidRPr="005E03CC">
        <w:rPr>
          <w:color w:val="231F20"/>
          <w:sz w:val="22"/>
          <w:szCs w:val="22"/>
        </w:rPr>
        <w:t>(GHG),</w:t>
      </w:r>
      <w:r w:rsidR="00883F1D" w:rsidRPr="005E03CC">
        <w:rPr>
          <w:color w:val="231F20"/>
          <w:spacing w:val="6"/>
          <w:sz w:val="22"/>
          <w:szCs w:val="22"/>
        </w:rPr>
        <w:t xml:space="preserve"> </w:t>
      </w:r>
      <w:r w:rsidR="00883F1D" w:rsidRPr="005E03CC">
        <w:rPr>
          <w:color w:val="231F20"/>
          <w:sz w:val="22"/>
          <w:szCs w:val="22"/>
        </w:rPr>
        <w:t>using</w:t>
      </w:r>
      <w:r w:rsidR="00883F1D" w:rsidRPr="005E03CC">
        <w:rPr>
          <w:color w:val="231F20"/>
          <w:spacing w:val="6"/>
          <w:sz w:val="22"/>
          <w:szCs w:val="22"/>
        </w:rPr>
        <w:t xml:space="preserve"> </w:t>
      </w:r>
      <w:r w:rsidR="00883F1D" w:rsidRPr="005E03CC">
        <w:rPr>
          <w:color w:val="231F20"/>
          <w:sz w:val="22"/>
          <w:szCs w:val="22"/>
        </w:rPr>
        <w:t>the</w:t>
      </w:r>
      <w:r w:rsidR="00883F1D" w:rsidRPr="005E03CC">
        <w:rPr>
          <w:color w:val="231F20"/>
          <w:spacing w:val="6"/>
          <w:sz w:val="22"/>
          <w:szCs w:val="22"/>
        </w:rPr>
        <w:t xml:space="preserve"> </w:t>
      </w:r>
      <w:r w:rsidR="00883F1D" w:rsidRPr="005E03CC">
        <w:rPr>
          <w:color w:val="231F20"/>
          <w:sz w:val="22"/>
          <w:szCs w:val="22"/>
        </w:rPr>
        <w:t>following</w:t>
      </w:r>
      <w:r w:rsidR="00883F1D" w:rsidRPr="005E03CC">
        <w:rPr>
          <w:color w:val="231F20"/>
          <w:spacing w:val="6"/>
          <w:sz w:val="22"/>
          <w:szCs w:val="22"/>
        </w:rPr>
        <w:t xml:space="preserve"> </w:t>
      </w:r>
      <w:r w:rsidR="00883F1D" w:rsidRPr="005E03CC">
        <w:rPr>
          <w:color w:val="231F20"/>
          <w:sz w:val="22"/>
          <w:szCs w:val="22"/>
        </w:rPr>
        <w:t>table</w:t>
      </w:r>
      <w:r w:rsidR="00883F1D" w:rsidRPr="005E03CC">
        <w:rPr>
          <w:color w:val="231F20"/>
          <w:spacing w:val="6"/>
          <w:sz w:val="22"/>
          <w:szCs w:val="22"/>
        </w:rPr>
        <w:t xml:space="preserve"> </w:t>
      </w:r>
      <w:r w:rsidR="00883F1D" w:rsidRPr="005E03CC">
        <w:rPr>
          <w:color w:val="231F20"/>
          <w:sz w:val="22"/>
          <w:szCs w:val="22"/>
        </w:rPr>
        <w:t>as</w:t>
      </w:r>
      <w:r w:rsidR="00883F1D" w:rsidRPr="005E03CC">
        <w:rPr>
          <w:color w:val="231F20"/>
          <w:spacing w:val="6"/>
          <w:sz w:val="22"/>
          <w:szCs w:val="22"/>
        </w:rPr>
        <w:t xml:space="preserve"> </w:t>
      </w:r>
      <w:r w:rsidR="00883F1D" w:rsidRPr="005E03CC">
        <w:rPr>
          <w:color w:val="231F20"/>
          <w:sz w:val="22"/>
          <w:szCs w:val="22"/>
        </w:rPr>
        <w:t>a</w:t>
      </w:r>
      <w:r w:rsidR="00883F1D" w:rsidRPr="005E03CC">
        <w:rPr>
          <w:color w:val="231F20"/>
          <w:spacing w:val="6"/>
          <w:sz w:val="22"/>
          <w:szCs w:val="22"/>
        </w:rPr>
        <w:t xml:space="preserve"> </w:t>
      </w:r>
      <w:r w:rsidR="00883F1D" w:rsidRPr="005E03CC">
        <w:rPr>
          <w:color w:val="231F20"/>
          <w:sz w:val="22"/>
          <w:szCs w:val="22"/>
        </w:rPr>
        <w:t>guiding</w:t>
      </w:r>
      <w:r w:rsidR="00883F1D" w:rsidRPr="005E03CC">
        <w:rPr>
          <w:color w:val="231F20"/>
          <w:spacing w:val="6"/>
          <w:sz w:val="22"/>
          <w:szCs w:val="22"/>
        </w:rPr>
        <w:t xml:space="preserve"> </w:t>
      </w:r>
      <w:r w:rsidR="00883F1D" w:rsidRPr="005E03CC">
        <w:rPr>
          <w:color w:val="231F20"/>
          <w:sz w:val="22"/>
          <w:szCs w:val="22"/>
        </w:rPr>
        <w:t>checklist.</w:t>
      </w:r>
    </w:p>
    <w:p w:rsidR="005154B1" w:rsidRPr="005E03CC" w:rsidRDefault="005154B1" w:rsidP="002C3FDB">
      <w:pPr>
        <w:pStyle w:val="BodyText"/>
        <w:rPr>
          <w:sz w:val="22"/>
          <w:szCs w:val="22"/>
        </w:rPr>
      </w:pPr>
    </w:p>
    <w:p w:rsidR="005154B1" w:rsidRDefault="005154B1" w:rsidP="002C3FDB">
      <w:pPr>
        <w:pStyle w:val="BodyText"/>
        <w:spacing w:before="11"/>
        <w:rPr>
          <w:sz w:val="13"/>
        </w:rPr>
      </w:pP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2"/>
        <w:gridCol w:w="2331"/>
        <w:gridCol w:w="6722"/>
      </w:tblGrid>
      <w:tr w:rsidR="005154B1" w:rsidTr="00D17D82">
        <w:trPr>
          <w:trHeight w:val="780"/>
        </w:trPr>
        <w:tc>
          <w:tcPr>
            <w:tcW w:w="2623" w:type="dxa"/>
            <w:gridSpan w:val="2"/>
            <w:tcBorders>
              <w:top w:val="nil"/>
              <w:left w:val="nil"/>
              <w:bottom w:val="nil"/>
            </w:tcBorders>
            <w:shd w:val="clear" w:color="auto" w:fill="9ACA3C"/>
          </w:tcPr>
          <w:p w:rsidR="005154B1" w:rsidRDefault="00D17D82" w:rsidP="002C3FDB">
            <w:pPr>
              <w:pStyle w:val="TableParagraph"/>
              <w:spacing w:before="47" w:line="244" w:lineRule="auto"/>
              <w:jc w:val="center"/>
              <w:rPr>
                <w:sz w:val="20"/>
              </w:rPr>
            </w:pPr>
            <w:r>
              <w:rPr>
                <w:color w:val="FFFFFF"/>
                <w:sz w:val="20"/>
              </w:rPr>
              <w:t>PRESSURE ON ENVIRON</w:t>
            </w:r>
            <w:r w:rsidR="00883F1D">
              <w:rPr>
                <w:color w:val="FFFFFF"/>
                <w:sz w:val="20"/>
              </w:rPr>
              <w:t>MENT AND/OR CLIMATE VULNERABILITY</w:t>
            </w:r>
          </w:p>
        </w:tc>
        <w:tc>
          <w:tcPr>
            <w:tcW w:w="6722" w:type="dxa"/>
            <w:tcBorders>
              <w:top w:val="nil"/>
              <w:bottom w:val="nil"/>
              <w:right w:val="nil"/>
            </w:tcBorders>
            <w:shd w:val="clear" w:color="auto" w:fill="9ACA3C"/>
          </w:tcPr>
          <w:p w:rsidR="005154B1" w:rsidRDefault="005154B1" w:rsidP="002C3FDB">
            <w:pPr>
              <w:pStyle w:val="TableParagraph"/>
              <w:spacing w:before="4"/>
              <w:rPr>
                <w:sz w:val="24"/>
              </w:rPr>
            </w:pPr>
          </w:p>
          <w:p w:rsidR="005154B1" w:rsidRDefault="00883F1D" w:rsidP="00D17D82">
            <w:pPr>
              <w:pStyle w:val="TableParagraph"/>
              <w:ind w:left="242"/>
              <w:rPr>
                <w:sz w:val="20"/>
              </w:rPr>
            </w:pPr>
            <w:r>
              <w:rPr>
                <w:color w:val="FFFFFF"/>
                <w:sz w:val="20"/>
              </w:rPr>
              <w:t>POSSIBLE ASPECTS TO CONSIDER</w:t>
            </w:r>
          </w:p>
        </w:tc>
      </w:tr>
      <w:tr w:rsidR="005154B1" w:rsidTr="00D17D82">
        <w:trPr>
          <w:trHeight w:val="500"/>
        </w:trPr>
        <w:tc>
          <w:tcPr>
            <w:tcW w:w="292" w:type="dxa"/>
            <w:tcBorders>
              <w:top w:val="single" w:sz="8" w:space="0" w:color="9ACA3C"/>
              <w:left w:val="single" w:sz="8" w:space="0" w:color="9ACA3C"/>
              <w:bottom w:val="single" w:sz="8" w:space="0" w:color="9ACA3C"/>
              <w:right w:val="nil"/>
            </w:tcBorders>
          </w:tcPr>
          <w:p w:rsidR="005154B1" w:rsidRDefault="00883F1D" w:rsidP="002C3FDB">
            <w:pPr>
              <w:pStyle w:val="TableParagraph"/>
              <w:spacing w:before="40"/>
              <w:jc w:val="center"/>
              <w:rPr>
                <w:sz w:val="18"/>
              </w:rPr>
            </w:pPr>
            <w:r>
              <w:rPr>
                <w:color w:val="00A14B"/>
                <w:sz w:val="18"/>
              </w:rPr>
              <w:t>1.</w:t>
            </w:r>
          </w:p>
        </w:tc>
        <w:tc>
          <w:tcPr>
            <w:tcW w:w="2331" w:type="dxa"/>
            <w:tcBorders>
              <w:top w:val="single" w:sz="8" w:space="0" w:color="9ACA3C"/>
              <w:left w:val="nil"/>
              <w:bottom w:val="single" w:sz="8" w:space="0" w:color="9ACA3C"/>
              <w:right w:val="single" w:sz="8" w:space="0" w:color="9ACA3C"/>
            </w:tcBorders>
          </w:tcPr>
          <w:p w:rsidR="005154B1" w:rsidRDefault="00883F1D" w:rsidP="002C3FDB">
            <w:pPr>
              <w:pStyle w:val="TableParagraph"/>
              <w:spacing w:before="13" w:line="240" w:lineRule="atLeast"/>
              <w:rPr>
                <w:sz w:val="18"/>
              </w:rPr>
            </w:pPr>
            <w:r>
              <w:rPr>
                <w:color w:val="231F20"/>
                <w:sz w:val="18"/>
              </w:rPr>
              <w:t>Mining, extraction of hydro- carbons</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8"/>
              </w:numPr>
              <w:tabs>
                <w:tab w:val="left" w:pos="297"/>
              </w:tabs>
              <w:spacing w:before="13" w:line="240" w:lineRule="atLeast"/>
              <w:ind w:left="384" w:hanging="226"/>
              <w:rPr>
                <w:sz w:val="18"/>
              </w:rPr>
            </w:pPr>
            <w:r>
              <w:rPr>
                <w:color w:val="231F20"/>
                <w:spacing w:val="1"/>
                <w:sz w:val="18"/>
              </w:rPr>
              <w:t xml:space="preserve">Extraction, </w:t>
            </w:r>
            <w:r>
              <w:rPr>
                <w:color w:val="231F20"/>
                <w:sz w:val="18"/>
              </w:rPr>
              <w:t xml:space="preserve">processing and transport of minerals and hydrocarbons, and the result- </w:t>
            </w:r>
            <w:proofErr w:type="spellStart"/>
            <w:r>
              <w:rPr>
                <w:color w:val="231F20"/>
                <w:sz w:val="18"/>
              </w:rPr>
              <w:t>ing</w:t>
            </w:r>
            <w:proofErr w:type="spellEnd"/>
            <w:r>
              <w:rPr>
                <w:color w:val="231F20"/>
                <w:sz w:val="18"/>
              </w:rPr>
              <w:t xml:space="preserve"> pollution and</w:t>
            </w:r>
            <w:r>
              <w:rPr>
                <w:color w:val="231F20"/>
                <w:spacing w:val="40"/>
                <w:sz w:val="18"/>
              </w:rPr>
              <w:t xml:space="preserve"> </w:t>
            </w:r>
            <w:r>
              <w:rPr>
                <w:color w:val="231F20"/>
                <w:sz w:val="18"/>
              </w:rPr>
              <w:t>waste</w:t>
            </w:r>
          </w:p>
        </w:tc>
      </w:tr>
      <w:tr w:rsidR="005154B1" w:rsidTr="00D17D82">
        <w:trPr>
          <w:trHeight w:val="860"/>
        </w:trPr>
        <w:tc>
          <w:tcPr>
            <w:tcW w:w="292" w:type="dxa"/>
            <w:tcBorders>
              <w:top w:val="single" w:sz="8" w:space="0" w:color="9ACA3C"/>
              <w:left w:val="single" w:sz="8" w:space="0" w:color="9ACA3C"/>
              <w:bottom w:val="single" w:sz="8" w:space="0" w:color="9ACA3C"/>
              <w:right w:val="nil"/>
            </w:tcBorders>
          </w:tcPr>
          <w:p w:rsidR="005154B1" w:rsidRDefault="005154B1" w:rsidP="002C3FDB">
            <w:pPr>
              <w:pStyle w:val="TableParagraph"/>
              <w:spacing w:before="7"/>
              <w:rPr>
                <w:sz w:val="28"/>
              </w:rPr>
            </w:pPr>
          </w:p>
          <w:p w:rsidR="005154B1" w:rsidRDefault="00883F1D" w:rsidP="002C3FDB">
            <w:pPr>
              <w:pStyle w:val="TableParagraph"/>
              <w:jc w:val="center"/>
              <w:rPr>
                <w:sz w:val="18"/>
              </w:rPr>
            </w:pPr>
            <w:r>
              <w:rPr>
                <w:color w:val="00A14B"/>
                <w:sz w:val="18"/>
              </w:rPr>
              <w:t>2.</w:t>
            </w:r>
          </w:p>
        </w:tc>
        <w:tc>
          <w:tcPr>
            <w:tcW w:w="2331" w:type="dxa"/>
            <w:tcBorders>
              <w:top w:val="single" w:sz="8" w:space="0" w:color="9ACA3C"/>
              <w:left w:val="nil"/>
              <w:bottom w:val="single" w:sz="8" w:space="0" w:color="9ACA3C"/>
              <w:right w:val="single" w:sz="8" w:space="0" w:color="9ACA3C"/>
            </w:tcBorders>
          </w:tcPr>
          <w:p w:rsidR="005154B1" w:rsidRDefault="005154B1" w:rsidP="002C3FDB">
            <w:pPr>
              <w:pStyle w:val="TableParagraph"/>
              <w:spacing w:before="7"/>
              <w:rPr>
                <w:sz w:val="28"/>
              </w:rPr>
            </w:pPr>
          </w:p>
          <w:p w:rsidR="005154B1" w:rsidRDefault="00883F1D" w:rsidP="002C3FDB">
            <w:pPr>
              <w:pStyle w:val="TableParagraph"/>
              <w:rPr>
                <w:sz w:val="18"/>
              </w:rPr>
            </w:pPr>
            <w:r>
              <w:rPr>
                <w:color w:val="231F20"/>
                <w:sz w:val="18"/>
              </w:rPr>
              <w:t>Water use and management</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7"/>
              </w:numPr>
              <w:tabs>
                <w:tab w:val="left" w:pos="298"/>
              </w:tabs>
              <w:spacing w:before="24"/>
              <w:ind w:left="384"/>
              <w:rPr>
                <w:sz w:val="18"/>
              </w:rPr>
            </w:pPr>
            <w:r>
              <w:rPr>
                <w:color w:val="231F20"/>
                <w:sz w:val="18"/>
              </w:rPr>
              <w:t xml:space="preserve">Water </w:t>
            </w:r>
            <w:r>
              <w:rPr>
                <w:color w:val="231F20"/>
                <w:spacing w:val="1"/>
                <w:sz w:val="18"/>
              </w:rPr>
              <w:t xml:space="preserve">extraction </w:t>
            </w:r>
            <w:r w:rsidR="00D17D82">
              <w:rPr>
                <w:color w:val="231F20"/>
                <w:sz w:val="18"/>
              </w:rPr>
              <w:t xml:space="preserve">(surface and </w:t>
            </w:r>
            <w:r>
              <w:rPr>
                <w:color w:val="231F20"/>
                <w:sz w:val="18"/>
              </w:rPr>
              <w:t>groundwater)</w:t>
            </w:r>
          </w:p>
          <w:p w:rsidR="005154B1" w:rsidRDefault="00D17D82" w:rsidP="00D17D82">
            <w:pPr>
              <w:pStyle w:val="TableParagraph"/>
              <w:numPr>
                <w:ilvl w:val="0"/>
                <w:numId w:val="17"/>
              </w:numPr>
              <w:tabs>
                <w:tab w:val="left" w:pos="298"/>
              </w:tabs>
              <w:spacing w:before="68"/>
              <w:ind w:left="384"/>
              <w:rPr>
                <w:sz w:val="18"/>
              </w:rPr>
            </w:pPr>
            <w:r>
              <w:rPr>
                <w:color w:val="231F20"/>
                <w:sz w:val="18"/>
              </w:rPr>
              <w:t>Wastewater discharges, water</w:t>
            </w:r>
            <w:r w:rsidR="00883F1D">
              <w:rPr>
                <w:color w:val="231F20"/>
                <w:spacing w:val="10"/>
                <w:sz w:val="18"/>
              </w:rPr>
              <w:t xml:space="preserve"> </w:t>
            </w:r>
            <w:r w:rsidR="00883F1D">
              <w:rPr>
                <w:color w:val="231F20"/>
                <w:sz w:val="18"/>
              </w:rPr>
              <w:t>treatment</w:t>
            </w:r>
          </w:p>
          <w:p w:rsidR="005154B1" w:rsidRDefault="00883F1D" w:rsidP="00D17D82">
            <w:pPr>
              <w:pStyle w:val="TableParagraph"/>
              <w:numPr>
                <w:ilvl w:val="0"/>
                <w:numId w:val="17"/>
              </w:numPr>
              <w:tabs>
                <w:tab w:val="left" w:pos="298"/>
              </w:tabs>
              <w:spacing w:before="68"/>
              <w:ind w:left="384"/>
              <w:rPr>
                <w:sz w:val="18"/>
              </w:rPr>
            </w:pPr>
            <w:r>
              <w:rPr>
                <w:color w:val="231F20"/>
                <w:sz w:val="18"/>
              </w:rPr>
              <w:t>Water</w:t>
            </w:r>
            <w:r>
              <w:rPr>
                <w:color w:val="231F20"/>
                <w:spacing w:val="3"/>
                <w:sz w:val="18"/>
              </w:rPr>
              <w:t xml:space="preserve"> </w:t>
            </w:r>
            <w:r>
              <w:rPr>
                <w:color w:val="231F20"/>
                <w:sz w:val="18"/>
              </w:rPr>
              <w:t>use</w:t>
            </w:r>
          </w:p>
        </w:tc>
      </w:tr>
      <w:tr w:rsidR="005154B1" w:rsidTr="00D17D82">
        <w:trPr>
          <w:trHeight w:val="500"/>
        </w:trPr>
        <w:tc>
          <w:tcPr>
            <w:tcW w:w="292" w:type="dxa"/>
            <w:tcBorders>
              <w:top w:val="single" w:sz="8" w:space="0" w:color="9ACA3C"/>
              <w:left w:val="single" w:sz="8" w:space="0" w:color="9ACA3C"/>
              <w:bottom w:val="single" w:sz="8" w:space="0" w:color="9ACA3C"/>
              <w:right w:val="nil"/>
            </w:tcBorders>
          </w:tcPr>
          <w:p w:rsidR="005154B1" w:rsidRDefault="00883F1D" w:rsidP="002C3FDB">
            <w:pPr>
              <w:pStyle w:val="TableParagraph"/>
              <w:spacing w:before="160"/>
              <w:jc w:val="center"/>
              <w:rPr>
                <w:sz w:val="18"/>
              </w:rPr>
            </w:pPr>
            <w:r>
              <w:rPr>
                <w:color w:val="00A14B"/>
                <w:sz w:val="18"/>
              </w:rPr>
              <w:t>3.</w:t>
            </w:r>
          </w:p>
        </w:tc>
        <w:tc>
          <w:tcPr>
            <w:tcW w:w="2331" w:type="dxa"/>
            <w:tcBorders>
              <w:top w:val="single" w:sz="8" w:space="0" w:color="9ACA3C"/>
              <w:left w:val="nil"/>
              <w:bottom w:val="single" w:sz="8" w:space="0" w:color="9ACA3C"/>
              <w:right w:val="single" w:sz="8" w:space="0" w:color="9ACA3C"/>
            </w:tcBorders>
          </w:tcPr>
          <w:p w:rsidR="005154B1" w:rsidRDefault="00883F1D" w:rsidP="002C3FDB">
            <w:pPr>
              <w:pStyle w:val="TableParagraph"/>
              <w:spacing w:before="160"/>
              <w:rPr>
                <w:sz w:val="18"/>
              </w:rPr>
            </w:pPr>
            <w:r>
              <w:rPr>
                <w:color w:val="231F20"/>
                <w:sz w:val="18"/>
              </w:rPr>
              <w:t>Land use and management</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6"/>
              </w:numPr>
              <w:tabs>
                <w:tab w:val="left" w:pos="298"/>
              </w:tabs>
              <w:spacing w:before="12" w:line="240" w:lineRule="atLeast"/>
              <w:ind w:left="384"/>
              <w:rPr>
                <w:sz w:val="18"/>
              </w:rPr>
            </w:pPr>
            <w:r>
              <w:rPr>
                <w:color w:val="231F20"/>
                <w:spacing w:val="1"/>
                <w:sz w:val="18"/>
              </w:rPr>
              <w:t xml:space="preserve">Land </w:t>
            </w:r>
            <w:r>
              <w:rPr>
                <w:color w:val="231F20"/>
                <w:sz w:val="18"/>
              </w:rPr>
              <w:t>use planning including strategic environmental implications; land use change and</w:t>
            </w:r>
            <w:r>
              <w:rPr>
                <w:color w:val="231F20"/>
                <w:spacing w:val="15"/>
                <w:sz w:val="18"/>
              </w:rPr>
              <w:t xml:space="preserve"> </w:t>
            </w:r>
            <w:r>
              <w:rPr>
                <w:color w:val="231F20"/>
                <w:sz w:val="18"/>
              </w:rPr>
              <w:t>related</w:t>
            </w:r>
            <w:r>
              <w:rPr>
                <w:color w:val="231F20"/>
                <w:spacing w:val="15"/>
                <w:sz w:val="18"/>
              </w:rPr>
              <w:t xml:space="preserve"> </w:t>
            </w:r>
            <w:r>
              <w:rPr>
                <w:color w:val="231F20"/>
                <w:sz w:val="18"/>
              </w:rPr>
              <w:t>GHG</w:t>
            </w:r>
            <w:r>
              <w:rPr>
                <w:color w:val="231F20"/>
                <w:spacing w:val="15"/>
                <w:sz w:val="18"/>
              </w:rPr>
              <w:t xml:space="preserve"> </w:t>
            </w:r>
            <w:r>
              <w:rPr>
                <w:color w:val="231F20"/>
                <w:sz w:val="18"/>
              </w:rPr>
              <w:t>emissions,</w:t>
            </w:r>
            <w:r>
              <w:rPr>
                <w:color w:val="231F20"/>
                <w:spacing w:val="15"/>
                <w:sz w:val="18"/>
              </w:rPr>
              <w:t xml:space="preserve"> </w:t>
            </w:r>
            <w:r>
              <w:rPr>
                <w:color w:val="231F20"/>
                <w:sz w:val="18"/>
              </w:rPr>
              <w:t>large-scale</w:t>
            </w:r>
            <w:r>
              <w:rPr>
                <w:color w:val="231F20"/>
                <w:spacing w:val="15"/>
                <w:sz w:val="18"/>
              </w:rPr>
              <w:t xml:space="preserve"> </w:t>
            </w:r>
            <w:r>
              <w:rPr>
                <w:color w:val="231F20"/>
                <w:sz w:val="18"/>
              </w:rPr>
              <w:t>land</w:t>
            </w:r>
            <w:r>
              <w:rPr>
                <w:color w:val="231F20"/>
                <w:spacing w:val="15"/>
                <w:sz w:val="18"/>
              </w:rPr>
              <w:t xml:space="preserve"> </w:t>
            </w:r>
            <w:r>
              <w:rPr>
                <w:color w:val="231F20"/>
                <w:sz w:val="18"/>
              </w:rPr>
              <w:t>conversion.</w:t>
            </w:r>
          </w:p>
        </w:tc>
      </w:tr>
      <w:tr w:rsidR="005154B1" w:rsidTr="00D17D82">
        <w:trPr>
          <w:trHeight w:val="2340"/>
        </w:trPr>
        <w:tc>
          <w:tcPr>
            <w:tcW w:w="292" w:type="dxa"/>
            <w:tcBorders>
              <w:top w:val="single" w:sz="8" w:space="0" w:color="9ACA3C"/>
              <w:left w:val="single" w:sz="8" w:space="0" w:color="9ACA3C"/>
              <w:bottom w:val="single" w:sz="8" w:space="0" w:color="9ACA3C"/>
              <w:right w:val="nil"/>
            </w:tcBorders>
          </w:tcPr>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spacing w:before="3"/>
              <w:rPr>
                <w:sz w:val="21"/>
              </w:rPr>
            </w:pPr>
          </w:p>
          <w:p w:rsidR="005154B1" w:rsidRDefault="00883F1D" w:rsidP="002C3FDB">
            <w:pPr>
              <w:pStyle w:val="TableParagraph"/>
              <w:spacing w:before="1"/>
              <w:jc w:val="center"/>
              <w:rPr>
                <w:sz w:val="18"/>
              </w:rPr>
            </w:pPr>
            <w:r>
              <w:rPr>
                <w:color w:val="00A14B"/>
                <w:sz w:val="18"/>
              </w:rPr>
              <w:t>4.</w:t>
            </w:r>
          </w:p>
        </w:tc>
        <w:tc>
          <w:tcPr>
            <w:tcW w:w="2331" w:type="dxa"/>
            <w:tcBorders>
              <w:top w:val="single" w:sz="8" w:space="0" w:color="9ACA3C"/>
              <w:left w:val="nil"/>
              <w:bottom w:val="single" w:sz="8" w:space="0" w:color="9ACA3C"/>
              <w:right w:val="single" w:sz="8" w:space="0" w:color="9ACA3C"/>
            </w:tcBorders>
          </w:tcPr>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spacing w:before="3"/>
              <w:rPr>
                <w:sz w:val="21"/>
              </w:rPr>
            </w:pPr>
          </w:p>
          <w:p w:rsidR="005154B1" w:rsidRDefault="00883F1D" w:rsidP="002C3FDB">
            <w:pPr>
              <w:pStyle w:val="TableParagraph"/>
              <w:spacing w:before="1" w:line="271" w:lineRule="auto"/>
              <w:rPr>
                <w:sz w:val="18"/>
              </w:rPr>
            </w:pPr>
            <w:r>
              <w:rPr>
                <w:color w:val="231F20"/>
                <w:sz w:val="18"/>
              </w:rPr>
              <w:t>Forest exploitation, hunting, fisheries, biodiversity</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5"/>
              </w:numPr>
              <w:tabs>
                <w:tab w:val="left" w:pos="298"/>
              </w:tabs>
              <w:spacing w:before="23"/>
              <w:ind w:left="384"/>
              <w:rPr>
                <w:sz w:val="18"/>
              </w:rPr>
            </w:pPr>
            <w:r>
              <w:rPr>
                <w:color w:val="231F20"/>
                <w:sz w:val="18"/>
              </w:rPr>
              <w:t>Deforestation</w:t>
            </w:r>
            <w:r>
              <w:rPr>
                <w:color w:val="231F20"/>
                <w:spacing w:val="12"/>
                <w:sz w:val="18"/>
              </w:rPr>
              <w:t xml:space="preserve"> </w:t>
            </w:r>
            <w:r>
              <w:rPr>
                <w:color w:val="231F20"/>
                <w:sz w:val="18"/>
              </w:rPr>
              <w:t>and</w:t>
            </w:r>
            <w:r>
              <w:rPr>
                <w:color w:val="231F20"/>
                <w:spacing w:val="12"/>
                <w:sz w:val="18"/>
              </w:rPr>
              <w:t xml:space="preserve"> </w:t>
            </w:r>
            <w:r>
              <w:rPr>
                <w:color w:val="231F20"/>
                <w:sz w:val="18"/>
              </w:rPr>
              <w:t>forest</w:t>
            </w:r>
            <w:r>
              <w:rPr>
                <w:color w:val="231F20"/>
                <w:spacing w:val="12"/>
                <w:sz w:val="18"/>
              </w:rPr>
              <w:t xml:space="preserve"> </w:t>
            </w:r>
            <w:r>
              <w:rPr>
                <w:color w:val="231F20"/>
                <w:sz w:val="18"/>
              </w:rPr>
              <w:t>degradation</w:t>
            </w:r>
            <w:r>
              <w:rPr>
                <w:color w:val="231F20"/>
                <w:spacing w:val="12"/>
                <w:sz w:val="18"/>
              </w:rPr>
              <w:t xml:space="preserve"> </w:t>
            </w:r>
            <w:r>
              <w:rPr>
                <w:color w:val="231F20"/>
                <w:sz w:val="18"/>
              </w:rPr>
              <w:t>and</w:t>
            </w:r>
            <w:r>
              <w:rPr>
                <w:color w:val="231F20"/>
                <w:spacing w:val="12"/>
                <w:sz w:val="18"/>
              </w:rPr>
              <w:t xml:space="preserve"> </w:t>
            </w:r>
            <w:r>
              <w:rPr>
                <w:color w:val="231F20"/>
                <w:sz w:val="18"/>
              </w:rPr>
              <w:t>related</w:t>
            </w:r>
            <w:r>
              <w:rPr>
                <w:color w:val="231F20"/>
                <w:spacing w:val="12"/>
                <w:sz w:val="18"/>
              </w:rPr>
              <w:t xml:space="preserve"> </w:t>
            </w:r>
            <w:r>
              <w:rPr>
                <w:color w:val="231F20"/>
                <w:sz w:val="18"/>
              </w:rPr>
              <w:t>GHG</w:t>
            </w:r>
            <w:r>
              <w:rPr>
                <w:color w:val="231F20"/>
                <w:spacing w:val="12"/>
                <w:sz w:val="18"/>
              </w:rPr>
              <w:t xml:space="preserve"> </w:t>
            </w:r>
            <w:r>
              <w:rPr>
                <w:color w:val="231F20"/>
                <w:sz w:val="18"/>
              </w:rPr>
              <w:t>emissions</w:t>
            </w:r>
          </w:p>
          <w:p w:rsidR="005154B1" w:rsidRDefault="00883F1D" w:rsidP="00D17D82">
            <w:pPr>
              <w:pStyle w:val="TableParagraph"/>
              <w:numPr>
                <w:ilvl w:val="0"/>
                <w:numId w:val="15"/>
              </w:numPr>
              <w:tabs>
                <w:tab w:val="left" w:pos="298"/>
              </w:tabs>
              <w:spacing w:before="67"/>
              <w:ind w:left="384"/>
              <w:rPr>
                <w:sz w:val="18"/>
              </w:rPr>
            </w:pPr>
            <w:r>
              <w:rPr>
                <w:color w:val="231F20"/>
                <w:sz w:val="18"/>
              </w:rPr>
              <w:t xml:space="preserve">Forest product </w:t>
            </w:r>
            <w:r>
              <w:rPr>
                <w:color w:val="231F20"/>
                <w:spacing w:val="1"/>
                <w:sz w:val="18"/>
              </w:rPr>
              <w:t xml:space="preserve">extraction; </w:t>
            </w:r>
            <w:r w:rsidR="00D17D82">
              <w:rPr>
                <w:color w:val="231F20"/>
                <w:sz w:val="18"/>
              </w:rPr>
              <w:t>illegal l</w:t>
            </w:r>
            <w:r>
              <w:rPr>
                <w:color w:val="231F20"/>
                <w:sz w:val="18"/>
              </w:rPr>
              <w:t>ogging</w:t>
            </w:r>
          </w:p>
          <w:p w:rsidR="005154B1" w:rsidRDefault="00883F1D" w:rsidP="00D17D82">
            <w:pPr>
              <w:pStyle w:val="TableParagraph"/>
              <w:numPr>
                <w:ilvl w:val="0"/>
                <w:numId w:val="15"/>
              </w:numPr>
              <w:tabs>
                <w:tab w:val="left" w:pos="298"/>
              </w:tabs>
              <w:spacing w:before="67"/>
              <w:ind w:left="384"/>
              <w:rPr>
                <w:sz w:val="18"/>
              </w:rPr>
            </w:pPr>
            <w:r>
              <w:rPr>
                <w:color w:val="231F20"/>
                <w:sz w:val="18"/>
              </w:rPr>
              <w:t>Forest and fisheries management</w:t>
            </w:r>
            <w:r>
              <w:rPr>
                <w:color w:val="231F20"/>
                <w:spacing w:val="5"/>
                <w:sz w:val="18"/>
              </w:rPr>
              <w:t xml:space="preserve"> </w:t>
            </w:r>
            <w:r>
              <w:rPr>
                <w:color w:val="231F20"/>
                <w:sz w:val="18"/>
              </w:rPr>
              <w:t>practices</w:t>
            </w:r>
          </w:p>
          <w:p w:rsidR="005154B1" w:rsidRDefault="00883F1D" w:rsidP="00D17D82">
            <w:pPr>
              <w:pStyle w:val="TableParagraph"/>
              <w:numPr>
                <w:ilvl w:val="0"/>
                <w:numId w:val="15"/>
              </w:numPr>
              <w:tabs>
                <w:tab w:val="left" w:pos="298"/>
              </w:tabs>
              <w:spacing w:before="67"/>
              <w:ind w:left="384"/>
              <w:rPr>
                <w:sz w:val="18"/>
              </w:rPr>
            </w:pPr>
            <w:r>
              <w:rPr>
                <w:color w:val="231F20"/>
                <w:sz w:val="18"/>
              </w:rPr>
              <w:t>Hunting and fishing activities, poaching</w:t>
            </w:r>
          </w:p>
          <w:p w:rsidR="005154B1" w:rsidRDefault="00883F1D" w:rsidP="00D17D82">
            <w:pPr>
              <w:pStyle w:val="TableParagraph"/>
              <w:numPr>
                <w:ilvl w:val="0"/>
                <w:numId w:val="15"/>
              </w:numPr>
              <w:tabs>
                <w:tab w:val="left" w:pos="298"/>
              </w:tabs>
              <w:spacing w:before="67"/>
              <w:ind w:left="384"/>
              <w:rPr>
                <w:sz w:val="18"/>
              </w:rPr>
            </w:pPr>
            <w:r>
              <w:rPr>
                <w:color w:val="231F20"/>
                <w:sz w:val="18"/>
              </w:rPr>
              <w:t>Wildlife</w:t>
            </w:r>
            <w:r>
              <w:rPr>
                <w:color w:val="231F20"/>
                <w:spacing w:val="-1"/>
                <w:sz w:val="18"/>
              </w:rPr>
              <w:t xml:space="preserve"> </w:t>
            </w:r>
            <w:r>
              <w:rPr>
                <w:color w:val="231F20"/>
                <w:sz w:val="18"/>
              </w:rPr>
              <w:t>trafficking</w:t>
            </w:r>
          </w:p>
          <w:p w:rsidR="005154B1" w:rsidRDefault="00883F1D" w:rsidP="00D17D82">
            <w:pPr>
              <w:pStyle w:val="TableParagraph"/>
              <w:numPr>
                <w:ilvl w:val="0"/>
                <w:numId w:val="15"/>
              </w:numPr>
              <w:tabs>
                <w:tab w:val="left" w:pos="298"/>
              </w:tabs>
              <w:spacing w:before="67"/>
              <w:ind w:left="384"/>
              <w:rPr>
                <w:sz w:val="18"/>
              </w:rPr>
            </w:pPr>
            <w:r>
              <w:rPr>
                <w:color w:val="231F20"/>
                <w:sz w:val="18"/>
              </w:rPr>
              <w:t>Use of non-timber forest</w:t>
            </w:r>
            <w:r>
              <w:rPr>
                <w:color w:val="231F20"/>
                <w:spacing w:val="38"/>
                <w:sz w:val="18"/>
              </w:rPr>
              <w:t xml:space="preserve"> </w:t>
            </w:r>
            <w:r>
              <w:rPr>
                <w:color w:val="231F20"/>
                <w:spacing w:val="1"/>
                <w:sz w:val="18"/>
              </w:rPr>
              <w:t>products</w:t>
            </w:r>
          </w:p>
          <w:p w:rsidR="005154B1" w:rsidRDefault="00883F1D" w:rsidP="00D17D82">
            <w:pPr>
              <w:pStyle w:val="TableParagraph"/>
              <w:numPr>
                <w:ilvl w:val="0"/>
                <w:numId w:val="15"/>
              </w:numPr>
              <w:tabs>
                <w:tab w:val="left" w:pos="298"/>
              </w:tabs>
              <w:spacing w:before="67"/>
              <w:ind w:left="384"/>
              <w:rPr>
                <w:sz w:val="18"/>
              </w:rPr>
            </w:pPr>
            <w:r>
              <w:rPr>
                <w:color w:val="231F20"/>
                <w:sz w:val="18"/>
              </w:rPr>
              <w:t>Fires</w:t>
            </w:r>
          </w:p>
          <w:p w:rsidR="005154B1" w:rsidRDefault="00883F1D" w:rsidP="00D17D82">
            <w:pPr>
              <w:pStyle w:val="TableParagraph"/>
              <w:numPr>
                <w:ilvl w:val="0"/>
                <w:numId w:val="15"/>
              </w:numPr>
              <w:tabs>
                <w:tab w:val="left" w:pos="298"/>
              </w:tabs>
              <w:spacing w:before="67"/>
              <w:ind w:left="384"/>
              <w:rPr>
                <w:sz w:val="18"/>
              </w:rPr>
            </w:pPr>
            <w:r>
              <w:rPr>
                <w:color w:val="231F20"/>
                <w:sz w:val="18"/>
              </w:rPr>
              <w:t>Introduction of alien species</w:t>
            </w:r>
          </w:p>
        </w:tc>
      </w:tr>
      <w:tr w:rsidR="005154B1" w:rsidTr="00D17D82">
        <w:trPr>
          <w:trHeight w:val="860"/>
        </w:trPr>
        <w:tc>
          <w:tcPr>
            <w:tcW w:w="292" w:type="dxa"/>
            <w:tcBorders>
              <w:top w:val="single" w:sz="8" w:space="0" w:color="9ACA3C"/>
              <w:left w:val="single" w:sz="8" w:space="0" w:color="9ACA3C"/>
              <w:bottom w:val="single" w:sz="8" w:space="0" w:color="9ACA3C"/>
              <w:right w:val="nil"/>
            </w:tcBorders>
          </w:tcPr>
          <w:p w:rsidR="005154B1" w:rsidRDefault="005154B1" w:rsidP="002C3FDB">
            <w:pPr>
              <w:pStyle w:val="TableParagraph"/>
              <w:spacing w:before="6"/>
              <w:rPr>
                <w:sz w:val="28"/>
              </w:rPr>
            </w:pPr>
          </w:p>
          <w:p w:rsidR="005154B1" w:rsidRDefault="00883F1D" w:rsidP="002C3FDB">
            <w:pPr>
              <w:pStyle w:val="TableParagraph"/>
              <w:jc w:val="center"/>
              <w:rPr>
                <w:sz w:val="18"/>
              </w:rPr>
            </w:pPr>
            <w:r>
              <w:rPr>
                <w:color w:val="00A14B"/>
                <w:sz w:val="18"/>
              </w:rPr>
              <w:t>5.</w:t>
            </w:r>
          </w:p>
        </w:tc>
        <w:tc>
          <w:tcPr>
            <w:tcW w:w="2331" w:type="dxa"/>
            <w:tcBorders>
              <w:top w:val="single" w:sz="8" w:space="0" w:color="9ACA3C"/>
              <w:left w:val="nil"/>
              <w:bottom w:val="single" w:sz="8" w:space="0" w:color="9ACA3C"/>
              <w:right w:val="single" w:sz="8" w:space="0" w:color="9ACA3C"/>
            </w:tcBorders>
          </w:tcPr>
          <w:p w:rsidR="005154B1" w:rsidRDefault="005154B1" w:rsidP="002C3FDB">
            <w:pPr>
              <w:pStyle w:val="TableParagraph"/>
              <w:spacing w:before="6"/>
              <w:rPr>
                <w:sz w:val="28"/>
              </w:rPr>
            </w:pPr>
          </w:p>
          <w:p w:rsidR="005154B1" w:rsidRDefault="00883F1D" w:rsidP="002C3FDB">
            <w:pPr>
              <w:pStyle w:val="TableParagraph"/>
              <w:rPr>
                <w:sz w:val="18"/>
              </w:rPr>
            </w:pPr>
            <w:r>
              <w:rPr>
                <w:color w:val="231F20"/>
                <w:sz w:val="18"/>
              </w:rPr>
              <w:t>Livestock</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4"/>
              </w:numPr>
              <w:tabs>
                <w:tab w:val="left" w:pos="298"/>
              </w:tabs>
              <w:spacing w:before="23"/>
              <w:ind w:left="384"/>
              <w:rPr>
                <w:sz w:val="18"/>
              </w:rPr>
            </w:pPr>
            <w:r>
              <w:rPr>
                <w:color w:val="231F20"/>
                <w:sz w:val="18"/>
              </w:rPr>
              <w:t>Overgrazing</w:t>
            </w:r>
          </w:p>
          <w:p w:rsidR="005154B1" w:rsidRDefault="00883F1D" w:rsidP="00D17D82">
            <w:pPr>
              <w:pStyle w:val="TableParagraph"/>
              <w:numPr>
                <w:ilvl w:val="0"/>
                <w:numId w:val="14"/>
              </w:numPr>
              <w:tabs>
                <w:tab w:val="left" w:pos="298"/>
              </w:tabs>
              <w:spacing w:before="67"/>
              <w:ind w:left="384"/>
              <w:rPr>
                <w:sz w:val="18"/>
              </w:rPr>
            </w:pPr>
            <w:r>
              <w:rPr>
                <w:color w:val="231F20"/>
                <w:sz w:val="18"/>
              </w:rPr>
              <w:t>Rangeland management, use of fire, water management</w:t>
            </w:r>
          </w:p>
          <w:p w:rsidR="005154B1" w:rsidRDefault="00883F1D" w:rsidP="00D17D82">
            <w:pPr>
              <w:pStyle w:val="TableParagraph"/>
              <w:numPr>
                <w:ilvl w:val="0"/>
                <w:numId w:val="14"/>
              </w:numPr>
              <w:tabs>
                <w:tab w:val="left" w:pos="298"/>
              </w:tabs>
              <w:spacing w:before="67"/>
              <w:ind w:left="384"/>
              <w:rPr>
                <w:sz w:val="18"/>
              </w:rPr>
            </w:pPr>
            <w:r>
              <w:rPr>
                <w:color w:val="231F20"/>
                <w:sz w:val="18"/>
              </w:rPr>
              <w:t>Livestock waste and pollution management</w:t>
            </w:r>
          </w:p>
        </w:tc>
      </w:tr>
      <w:tr w:rsidR="005154B1" w:rsidTr="00D17D82">
        <w:trPr>
          <w:trHeight w:val="2040"/>
        </w:trPr>
        <w:tc>
          <w:tcPr>
            <w:tcW w:w="292" w:type="dxa"/>
            <w:tcBorders>
              <w:top w:val="single" w:sz="8" w:space="0" w:color="9ACA3C"/>
              <w:left w:val="single" w:sz="8" w:space="0" w:color="9ACA3C"/>
              <w:bottom w:val="single" w:sz="8" w:space="0" w:color="9ACA3C"/>
              <w:right w:val="nil"/>
            </w:tcBorders>
          </w:tcPr>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spacing w:before="10"/>
              <w:rPr>
                <w:sz w:val="18"/>
              </w:rPr>
            </w:pPr>
          </w:p>
          <w:p w:rsidR="005154B1" w:rsidRDefault="00883F1D" w:rsidP="002C3FDB">
            <w:pPr>
              <w:pStyle w:val="TableParagraph"/>
              <w:jc w:val="center"/>
              <w:rPr>
                <w:sz w:val="18"/>
              </w:rPr>
            </w:pPr>
            <w:r>
              <w:rPr>
                <w:color w:val="00A14B"/>
                <w:sz w:val="18"/>
              </w:rPr>
              <w:t>6.</w:t>
            </w:r>
          </w:p>
        </w:tc>
        <w:tc>
          <w:tcPr>
            <w:tcW w:w="2331" w:type="dxa"/>
            <w:tcBorders>
              <w:top w:val="single" w:sz="8" w:space="0" w:color="9ACA3C"/>
              <w:left w:val="nil"/>
              <w:bottom w:val="single" w:sz="8" w:space="0" w:color="9ACA3C"/>
              <w:right w:val="single" w:sz="8" w:space="0" w:color="9ACA3C"/>
            </w:tcBorders>
          </w:tcPr>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rPr>
                <w:sz w:val="20"/>
              </w:rPr>
            </w:pPr>
          </w:p>
          <w:p w:rsidR="005154B1" w:rsidRDefault="005154B1" w:rsidP="002C3FDB">
            <w:pPr>
              <w:pStyle w:val="TableParagraph"/>
              <w:spacing w:before="10"/>
              <w:rPr>
                <w:sz w:val="18"/>
              </w:rPr>
            </w:pPr>
          </w:p>
          <w:p w:rsidR="005154B1" w:rsidRDefault="00883F1D" w:rsidP="002C3FDB">
            <w:pPr>
              <w:pStyle w:val="TableParagraph"/>
              <w:rPr>
                <w:sz w:val="18"/>
              </w:rPr>
            </w:pPr>
            <w:r>
              <w:rPr>
                <w:color w:val="231F20"/>
                <w:sz w:val="18"/>
              </w:rPr>
              <w:t>Agriculture</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D17D82">
            <w:pPr>
              <w:pStyle w:val="TableParagraph"/>
              <w:numPr>
                <w:ilvl w:val="0"/>
                <w:numId w:val="13"/>
              </w:numPr>
              <w:tabs>
                <w:tab w:val="left" w:pos="298"/>
              </w:tabs>
              <w:spacing w:before="23"/>
              <w:ind w:left="384"/>
              <w:rPr>
                <w:sz w:val="18"/>
              </w:rPr>
            </w:pPr>
            <w:r>
              <w:rPr>
                <w:color w:val="231F20"/>
                <w:sz w:val="18"/>
              </w:rPr>
              <w:t>Expansion of agricultural land</w:t>
            </w:r>
          </w:p>
          <w:p w:rsidR="005154B1" w:rsidRDefault="00883F1D" w:rsidP="00D17D82">
            <w:pPr>
              <w:pStyle w:val="TableParagraph"/>
              <w:numPr>
                <w:ilvl w:val="0"/>
                <w:numId w:val="13"/>
              </w:numPr>
              <w:tabs>
                <w:tab w:val="left" w:pos="298"/>
              </w:tabs>
              <w:spacing w:before="67"/>
              <w:ind w:left="384"/>
              <w:rPr>
                <w:sz w:val="18"/>
              </w:rPr>
            </w:pPr>
            <w:r>
              <w:rPr>
                <w:color w:val="231F20"/>
                <w:sz w:val="18"/>
              </w:rPr>
              <w:t>Shifting</w:t>
            </w:r>
            <w:r>
              <w:rPr>
                <w:color w:val="231F20"/>
                <w:spacing w:val="18"/>
                <w:sz w:val="18"/>
              </w:rPr>
              <w:t xml:space="preserve"> </w:t>
            </w:r>
            <w:r>
              <w:rPr>
                <w:color w:val="231F20"/>
                <w:sz w:val="18"/>
              </w:rPr>
              <w:t>cultivation</w:t>
            </w:r>
          </w:p>
          <w:p w:rsidR="005154B1" w:rsidRDefault="00883F1D" w:rsidP="00D17D82">
            <w:pPr>
              <w:pStyle w:val="TableParagraph"/>
              <w:numPr>
                <w:ilvl w:val="0"/>
                <w:numId w:val="13"/>
              </w:numPr>
              <w:tabs>
                <w:tab w:val="left" w:pos="298"/>
              </w:tabs>
              <w:spacing w:before="67"/>
              <w:ind w:left="384"/>
              <w:rPr>
                <w:sz w:val="18"/>
              </w:rPr>
            </w:pPr>
            <w:r>
              <w:rPr>
                <w:color w:val="231F20"/>
                <w:sz w:val="18"/>
              </w:rPr>
              <w:t>Intensification</w:t>
            </w:r>
          </w:p>
          <w:p w:rsidR="005154B1" w:rsidRDefault="00883F1D" w:rsidP="00D17D82">
            <w:pPr>
              <w:pStyle w:val="TableParagraph"/>
              <w:numPr>
                <w:ilvl w:val="0"/>
                <w:numId w:val="13"/>
              </w:numPr>
              <w:tabs>
                <w:tab w:val="left" w:pos="298"/>
              </w:tabs>
              <w:spacing w:before="67"/>
              <w:ind w:left="384"/>
              <w:rPr>
                <w:sz w:val="18"/>
              </w:rPr>
            </w:pPr>
            <w:r>
              <w:rPr>
                <w:color w:val="231F20"/>
                <w:sz w:val="18"/>
              </w:rPr>
              <w:t>Irrigation and water</w:t>
            </w:r>
            <w:r>
              <w:rPr>
                <w:color w:val="231F20"/>
                <w:spacing w:val="32"/>
                <w:sz w:val="18"/>
              </w:rPr>
              <w:t xml:space="preserve"> </w:t>
            </w:r>
            <w:r>
              <w:rPr>
                <w:color w:val="231F20"/>
                <w:sz w:val="18"/>
              </w:rPr>
              <w:t>use</w:t>
            </w:r>
          </w:p>
          <w:p w:rsidR="005154B1" w:rsidRDefault="00883F1D" w:rsidP="00D17D82">
            <w:pPr>
              <w:pStyle w:val="TableParagraph"/>
              <w:numPr>
                <w:ilvl w:val="0"/>
                <w:numId w:val="13"/>
              </w:numPr>
              <w:tabs>
                <w:tab w:val="left" w:pos="298"/>
              </w:tabs>
              <w:spacing w:before="67"/>
              <w:ind w:left="384"/>
              <w:rPr>
                <w:sz w:val="18"/>
              </w:rPr>
            </w:pPr>
            <w:r>
              <w:rPr>
                <w:color w:val="231F20"/>
                <w:sz w:val="18"/>
              </w:rPr>
              <w:t>Pest</w:t>
            </w:r>
            <w:r>
              <w:rPr>
                <w:color w:val="231F20"/>
                <w:spacing w:val="18"/>
                <w:sz w:val="18"/>
              </w:rPr>
              <w:t xml:space="preserve"> </w:t>
            </w:r>
            <w:r>
              <w:rPr>
                <w:color w:val="231F20"/>
                <w:sz w:val="18"/>
              </w:rPr>
              <w:t>control</w:t>
            </w:r>
          </w:p>
          <w:p w:rsidR="005154B1" w:rsidRDefault="00883F1D" w:rsidP="00D17D82">
            <w:pPr>
              <w:pStyle w:val="TableParagraph"/>
              <w:numPr>
                <w:ilvl w:val="0"/>
                <w:numId w:val="13"/>
              </w:numPr>
              <w:tabs>
                <w:tab w:val="left" w:pos="298"/>
              </w:tabs>
              <w:spacing w:before="67"/>
              <w:ind w:left="384"/>
              <w:rPr>
                <w:sz w:val="18"/>
              </w:rPr>
            </w:pPr>
            <w:r>
              <w:rPr>
                <w:color w:val="231F20"/>
                <w:sz w:val="18"/>
              </w:rPr>
              <w:t>Agricultural practices, soil management</w:t>
            </w:r>
          </w:p>
          <w:p w:rsidR="005154B1" w:rsidRDefault="00883F1D" w:rsidP="00D17D82">
            <w:pPr>
              <w:pStyle w:val="TableParagraph"/>
              <w:numPr>
                <w:ilvl w:val="0"/>
                <w:numId w:val="13"/>
              </w:numPr>
              <w:tabs>
                <w:tab w:val="left" w:pos="298"/>
              </w:tabs>
              <w:spacing w:before="67"/>
              <w:ind w:left="384"/>
              <w:rPr>
                <w:sz w:val="18"/>
              </w:rPr>
            </w:pPr>
            <w:r>
              <w:rPr>
                <w:color w:val="231F20"/>
                <w:sz w:val="18"/>
              </w:rPr>
              <w:t>Agricultural waste and pollution management</w:t>
            </w:r>
          </w:p>
        </w:tc>
      </w:tr>
    </w:tbl>
    <w:p w:rsidR="005154B1" w:rsidRDefault="005154B1" w:rsidP="002C3FDB">
      <w:pPr>
        <w:rPr>
          <w:sz w:val="18"/>
        </w:rPr>
        <w:sectPr w:rsidR="005154B1" w:rsidSect="002C3FDB">
          <w:type w:val="continuous"/>
          <w:pgSz w:w="11910" w:h="16840"/>
          <w:pgMar w:top="1701" w:right="1418" w:bottom="1701" w:left="1418" w:header="720" w:footer="720" w:gutter="0"/>
          <w:cols w:space="720"/>
        </w:sectPr>
      </w:pPr>
    </w:p>
    <w:p w:rsidR="005154B1" w:rsidRDefault="005154B1" w:rsidP="002C3FDB">
      <w:pPr>
        <w:pStyle w:val="BodyText"/>
      </w:pPr>
    </w:p>
    <w:p w:rsidR="005154B1" w:rsidRDefault="005154B1" w:rsidP="002C3FDB">
      <w:pPr>
        <w:pStyle w:val="BodyText"/>
        <w:spacing w:before="9" w:after="1"/>
        <w:rPr>
          <w:sz w:val="28"/>
        </w:rPr>
      </w:pP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23"/>
        <w:gridCol w:w="6722"/>
      </w:tblGrid>
      <w:tr w:rsidR="005154B1" w:rsidTr="009D391B">
        <w:trPr>
          <w:trHeight w:val="780"/>
        </w:trPr>
        <w:tc>
          <w:tcPr>
            <w:tcW w:w="2623" w:type="dxa"/>
            <w:tcBorders>
              <w:top w:val="nil"/>
              <w:left w:val="nil"/>
              <w:bottom w:val="nil"/>
            </w:tcBorders>
            <w:shd w:val="clear" w:color="auto" w:fill="9ACA3C"/>
          </w:tcPr>
          <w:p w:rsidR="005154B1" w:rsidRDefault="009D391B" w:rsidP="002C3FDB">
            <w:pPr>
              <w:pStyle w:val="TableParagraph"/>
              <w:spacing w:before="47" w:line="244" w:lineRule="auto"/>
              <w:jc w:val="center"/>
              <w:rPr>
                <w:sz w:val="20"/>
              </w:rPr>
            </w:pPr>
            <w:bookmarkStart w:id="2" w:name="mainstreaming_guidelines_55"/>
            <w:bookmarkEnd w:id="2"/>
            <w:r>
              <w:rPr>
                <w:color w:val="FFFFFF"/>
                <w:sz w:val="20"/>
              </w:rPr>
              <w:t>PRESSURE ON ENVIRON</w:t>
            </w:r>
            <w:r w:rsidR="00883F1D">
              <w:rPr>
                <w:color w:val="FFFFFF"/>
                <w:sz w:val="20"/>
              </w:rPr>
              <w:t>MENT AND/OR CLIMATE VULNERABILITY</w:t>
            </w:r>
          </w:p>
        </w:tc>
        <w:tc>
          <w:tcPr>
            <w:tcW w:w="6722" w:type="dxa"/>
            <w:tcBorders>
              <w:top w:val="nil"/>
              <w:bottom w:val="nil"/>
              <w:right w:val="nil"/>
            </w:tcBorders>
            <w:shd w:val="clear" w:color="auto" w:fill="9ACA3C"/>
          </w:tcPr>
          <w:p w:rsidR="005154B1" w:rsidRDefault="005154B1" w:rsidP="002C3FDB">
            <w:pPr>
              <w:pStyle w:val="TableParagraph"/>
              <w:spacing w:before="4"/>
              <w:rPr>
                <w:sz w:val="24"/>
              </w:rPr>
            </w:pPr>
          </w:p>
          <w:p w:rsidR="005154B1" w:rsidRDefault="00883F1D" w:rsidP="009D391B">
            <w:pPr>
              <w:pStyle w:val="TableParagraph"/>
              <w:ind w:left="213"/>
              <w:rPr>
                <w:sz w:val="20"/>
              </w:rPr>
            </w:pPr>
            <w:r>
              <w:rPr>
                <w:color w:val="FFFFFF"/>
                <w:sz w:val="20"/>
              </w:rPr>
              <w:t>POSSIBLE ASPECTS TO CONSIDER</w:t>
            </w:r>
          </w:p>
        </w:tc>
      </w:tr>
      <w:tr w:rsidR="005154B1" w:rsidTr="009D391B">
        <w:trPr>
          <w:trHeight w:val="1160"/>
        </w:trPr>
        <w:tc>
          <w:tcPr>
            <w:tcW w:w="2623" w:type="dxa"/>
            <w:tcBorders>
              <w:top w:val="single" w:sz="8" w:space="0" w:color="9ACA3C"/>
              <w:left w:val="single" w:sz="8" w:space="0" w:color="9ACA3C"/>
              <w:bottom w:val="single" w:sz="8" w:space="0" w:color="9ACA3C"/>
              <w:right w:val="single" w:sz="8" w:space="0" w:color="9ACA3C"/>
            </w:tcBorders>
          </w:tcPr>
          <w:p w:rsidR="005154B1" w:rsidRDefault="005154B1" w:rsidP="009D391B">
            <w:pPr>
              <w:pStyle w:val="TableParagraph"/>
              <w:spacing w:before="9"/>
              <w:ind w:left="142"/>
              <w:rPr>
                <w:sz w:val="20"/>
              </w:rPr>
            </w:pPr>
          </w:p>
          <w:p w:rsidR="005154B1" w:rsidRDefault="00883F1D" w:rsidP="009D391B">
            <w:pPr>
              <w:pStyle w:val="TableParagraph"/>
              <w:spacing w:before="1"/>
              <w:ind w:left="142"/>
              <w:rPr>
                <w:sz w:val="18"/>
              </w:rPr>
            </w:pPr>
            <w:r>
              <w:rPr>
                <w:color w:val="00A14B"/>
                <w:sz w:val="18"/>
              </w:rPr>
              <w:t xml:space="preserve">7. </w:t>
            </w:r>
            <w:r>
              <w:rPr>
                <w:color w:val="231F20"/>
                <w:sz w:val="18"/>
              </w:rPr>
              <w:t>Energy supply and use</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9D391B">
            <w:pPr>
              <w:pStyle w:val="TableParagraph"/>
              <w:numPr>
                <w:ilvl w:val="0"/>
                <w:numId w:val="12"/>
              </w:numPr>
              <w:tabs>
                <w:tab w:val="left" w:pos="297"/>
              </w:tabs>
              <w:spacing w:before="24"/>
              <w:ind w:left="355" w:hanging="226"/>
              <w:rPr>
                <w:sz w:val="18"/>
              </w:rPr>
            </w:pPr>
            <w:r>
              <w:rPr>
                <w:color w:val="231F20"/>
                <w:sz w:val="18"/>
              </w:rPr>
              <w:t>Sources of</w:t>
            </w:r>
            <w:r>
              <w:rPr>
                <w:color w:val="231F20"/>
                <w:spacing w:val="23"/>
                <w:sz w:val="18"/>
              </w:rPr>
              <w:t xml:space="preserve"> </w:t>
            </w:r>
            <w:r>
              <w:rPr>
                <w:color w:val="231F20"/>
                <w:sz w:val="18"/>
              </w:rPr>
              <w:t>energy</w:t>
            </w:r>
          </w:p>
          <w:p w:rsidR="005154B1" w:rsidRDefault="00883F1D" w:rsidP="009D391B">
            <w:pPr>
              <w:pStyle w:val="TableParagraph"/>
              <w:numPr>
                <w:ilvl w:val="0"/>
                <w:numId w:val="12"/>
              </w:numPr>
              <w:tabs>
                <w:tab w:val="left" w:pos="297"/>
              </w:tabs>
              <w:spacing w:before="67"/>
              <w:ind w:left="355" w:hanging="226"/>
              <w:rPr>
                <w:sz w:val="18"/>
              </w:rPr>
            </w:pPr>
            <w:r>
              <w:rPr>
                <w:color w:val="231F20"/>
                <w:sz w:val="18"/>
              </w:rPr>
              <w:t>Supply-</w:t>
            </w:r>
            <w:r>
              <w:rPr>
                <w:color w:val="231F20"/>
                <w:spacing w:val="17"/>
                <w:sz w:val="18"/>
              </w:rPr>
              <w:t xml:space="preserve"> </w:t>
            </w:r>
            <w:r>
              <w:rPr>
                <w:color w:val="231F20"/>
                <w:sz w:val="18"/>
              </w:rPr>
              <w:t>and</w:t>
            </w:r>
            <w:r>
              <w:rPr>
                <w:color w:val="231F20"/>
                <w:spacing w:val="17"/>
                <w:sz w:val="18"/>
              </w:rPr>
              <w:t xml:space="preserve"> </w:t>
            </w:r>
            <w:r>
              <w:rPr>
                <w:color w:val="231F20"/>
                <w:sz w:val="18"/>
              </w:rPr>
              <w:t>generation-related</w:t>
            </w:r>
            <w:r>
              <w:rPr>
                <w:color w:val="231F20"/>
                <w:spacing w:val="17"/>
                <w:sz w:val="18"/>
              </w:rPr>
              <w:t xml:space="preserve"> </w:t>
            </w:r>
            <w:r>
              <w:rPr>
                <w:color w:val="231F20"/>
                <w:sz w:val="18"/>
              </w:rPr>
              <w:t>waste</w:t>
            </w:r>
            <w:r>
              <w:rPr>
                <w:color w:val="231F20"/>
                <w:spacing w:val="17"/>
                <w:sz w:val="18"/>
              </w:rPr>
              <w:t xml:space="preserve"> </w:t>
            </w:r>
            <w:r>
              <w:rPr>
                <w:color w:val="231F20"/>
                <w:sz w:val="18"/>
              </w:rPr>
              <w:t>and</w:t>
            </w:r>
            <w:r>
              <w:rPr>
                <w:color w:val="231F20"/>
                <w:spacing w:val="17"/>
                <w:sz w:val="18"/>
              </w:rPr>
              <w:t xml:space="preserve"> </w:t>
            </w:r>
            <w:r>
              <w:rPr>
                <w:color w:val="231F20"/>
                <w:sz w:val="18"/>
              </w:rPr>
              <w:t>emissions</w:t>
            </w:r>
          </w:p>
          <w:p w:rsidR="005154B1" w:rsidRDefault="00883F1D" w:rsidP="009D391B">
            <w:pPr>
              <w:pStyle w:val="TableParagraph"/>
              <w:numPr>
                <w:ilvl w:val="0"/>
                <w:numId w:val="12"/>
              </w:numPr>
              <w:tabs>
                <w:tab w:val="left" w:pos="297"/>
              </w:tabs>
              <w:spacing w:before="67"/>
              <w:ind w:left="355" w:hanging="226"/>
              <w:rPr>
                <w:sz w:val="18"/>
              </w:rPr>
            </w:pPr>
            <w:r>
              <w:rPr>
                <w:color w:val="231F20"/>
                <w:sz w:val="18"/>
              </w:rPr>
              <w:t>Energy consumption and associated emissions</w:t>
            </w:r>
          </w:p>
          <w:p w:rsidR="005154B1" w:rsidRDefault="00883F1D" w:rsidP="009D391B">
            <w:pPr>
              <w:pStyle w:val="TableParagraph"/>
              <w:numPr>
                <w:ilvl w:val="0"/>
                <w:numId w:val="12"/>
              </w:numPr>
              <w:tabs>
                <w:tab w:val="left" w:pos="297"/>
              </w:tabs>
              <w:spacing w:before="67"/>
              <w:ind w:left="355" w:hanging="226"/>
              <w:rPr>
                <w:sz w:val="18"/>
              </w:rPr>
            </w:pPr>
            <w:r>
              <w:rPr>
                <w:color w:val="231F20"/>
                <w:sz w:val="18"/>
              </w:rPr>
              <w:t>Energy efficiency</w:t>
            </w:r>
          </w:p>
        </w:tc>
      </w:tr>
      <w:tr w:rsidR="005154B1" w:rsidTr="009D391B">
        <w:trPr>
          <w:trHeight w:val="260"/>
        </w:trPr>
        <w:tc>
          <w:tcPr>
            <w:tcW w:w="2623" w:type="dxa"/>
            <w:tcBorders>
              <w:top w:val="single" w:sz="8" w:space="0" w:color="9ACA3C"/>
              <w:left w:val="single" w:sz="8" w:space="0" w:color="9ACA3C"/>
              <w:bottom w:val="single" w:sz="8" w:space="0" w:color="9ACA3C"/>
              <w:right w:val="single" w:sz="8" w:space="0" w:color="9ACA3C"/>
            </w:tcBorders>
          </w:tcPr>
          <w:p w:rsidR="005154B1" w:rsidRDefault="009D391B" w:rsidP="009D391B">
            <w:pPr>
              <w:pStyle w:val="TableParagraph"/>
              <w:spacing w:before="40"/>
              <w:ind w:left="142"/>
              <w:rPr>
                <w:sz w:val="18"/>
              </w:rPr>
            </w:pPr>
            <w:r>
              <w:rPr>
                <w:color w:val="00A14B"/>
                <w:sz w:val="18"/>
              </w:rPr>
              <w:t xml:space="preserve">8. </w:t>
            </w:r>
            <w:r w:rsidR="00883F1D">
              <w:rPr>
                <w:color w:val="231F20"/>
                <w:sz w:val="18"/>
              </w:rPr>
              <w:t>GHG emissions</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9D391B">
            <w:pPr>
              <w:pStyle w:val="TableParagraph"/>
              <w:numPr>
                <w:ilvl w:val="0"/>
                <w:numId w:val="11"/>
              </w:numPr>
              <w:tabs>
                <w:tab w:val="left" w:pos="298"/>
              </w:tabs>
              <w:spacing w:before="24"/>
              <w:ind w:left="355"/>
              <w:rPr>
                <w:sz w:val="18"/>
              </w:rPr>
            </w:pPr>
            <w:r>
              <w:rPr>
                <w:color w:val="231F20"/>
                <w:sz w:val="18"/>
              </w:rPr>
              <w:t>Emissions of main GHG and</w:t>
            </w:r>
            <w:r>
              <w:rPr>
                <w:color w:val="231F20"/>
                <w:spacing w:val="40"/>
                <w:sz w:val="18"/>
              </w:rPr>
              <w:t xml:space="preserve"> </w:t>
            </w:r>
            <w:r>
              <w:rPr>
                <w:color w:val="231F20"/>
                <w:sz w:val="18"/>
              </w:rPr>
              <w:t>sources</w:t>
            </w:r>
          </w:p>
        </w:tc>
      </w:tr>
      <w:tr w:rsidR="005154B1" w:rsidTr="009D391B">
        <w:trPr>
          <w:trHeight w:val="860"/>
        </w:trPr>
        <w:tc>
          <w:tcPr>
            <w:tcW w:w="2623" w:type="dxa"/>
            <w:tcBorders>
              <w:top w:val="single" w:sz="8" w:space="0" w:color="9ACA3C"/>
              <w:left w:val="single" w:sz="8" w:space="0" w:color="9ACA3C"/>
              <w:bottom w:val="single" w:sz="8" w:space="0" w:color="9ACA3C"/>
              <w:right w:val="single" w:sz="8" w:space="0" w:color="9ACA3C"/>
            </w:tcBorders>
          </w:tcPr>
          <w:p w:rsidR="005154B1" w:rsidRDefault="005154B1" w:rsidP="009D391B">
            <w:pPr>
              <w:pStyle w:val="TableParagraph"/>
              <w:spacing w:before="5"/>
              <w:ind w:left="142"/>
              <w:rPr>
                <w:sz w:val="18"/>
              </w:rPr>
            </w:pPr>
          </w:p>
          <w:p w:rsidR="005154B1" w:rsidRDefault="00883F1D" w:rsidP="009D391B">
            <w:pPr>
              <w:pStyle w:val="TableParagraph"/>
              <w:spacing w:line="271" w:lineRule="auto"/>
              <w:ind w:left="284" w:hanging="143"/>
              <w:rPr>
                <w:sz w:val="18"/>
              </w:rPr>
            </w:pPr>
            <w:r>
              <w:rPr>
                <w:color w:val="00A14B"/>
                <w:sz w:val="18"/>
              </w:rPr>
              <w:t xml:space="preserve">9. </w:t>
            </w:r>
            <w:proofErr w:type="spellStart"/>
            <w:r w:rsidR="009D391B">
              <w:rPr>
                <w:color w:val="231F20"/>
                <w:sz w:val="18"/>
              </w:rPr>
              <w:t>Urbanisation</w:t>
            </w:r>
            <w:proofErr w:type="spellEnd"/>
            <w:r w:rsidR="009D391B">
              <w:rPr>
                <w:color w:val="231F20"/>
                <w:sz w:val="18"/>
              </w:rPr>
              <w:t xml:space="preserve">, infrastructure </w:t>
            </w:r>
            <w:r>
              <w:rPr>
                <w:color w:val="231F20"/>
                <w:sz w:val="18"/>
              </w:rPr>
              <w:t>and industry</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9D391B">
            <w:pPr>
              <w:pStyle w:val="TableParagraph"/>
              <w:numPr>
                <w:ilvl w:val="0"/>
                <w:numId w:val="10"/>
              </w:numPr>
              <w:tabs>
                <w:tab w:val="left" w:pos="298"/>
              </w:tabs>
              <w:spacing w:before="24"/>
              <w:ind w:left="355"/>
              <w:rPr>
                <w:sz w:val="18"/>
              </w:rPr>
            </w:pPr>
            <w:r>
              <w:rPr>
                <w:color w:val="231F20"/>
                <w:sz w:val="18"/>
              </w:rPr>
              <w:t>Urban growth and sprawl, urban planning</w:t>
            </w:r>
          </w:p>
          <w:p w:rsidR="005154B1" w:rsidRDefault="00883F1D" w:rsidP="009D391B">
            <w:pPr>
              <w:pStyle w:val="TableParagraph"/>
              <w:numPr>
                <w:ilvl w:val="0"/>
                <w:numId w:val="10"/>
              </w:numPr>
              <w:tabs>
                <w:tab w:val="left" w:pos="298"/>
              </w:tabs>
              <w:spacing w:before="68"/>
              <w:ind w:left="355"/>
              <w:rPr>
                <w:sz w:val="18"/>
              </w:rPr>
            </w:pPr>
            <w:r>
              <w:rPr>
                <w:color w:val="231F20"/>
                <w:sz w:val="18"/>
              </w:rPr>
              <w:t xml:space="preserve">Dams, roads, </w:t>
            </w:r>
            <w:r>
              <w:rPr>
                <w:color w:val="231F20"/>
                <w:spacing w:val="1"/>
                <w:sz w:val="18"/>
              </w:rPr>
              <w:t xml:space="preserve">ports, </w:t>
            </w:r>
            <w:r w:rsidR="009D391B">
              <w:rPr>
                <w:color w:val="231F20"/>
                <w:sz w:val="18"/>
              </w:rPr>
              <w:t>other major</w:t>
            </w:r>
            <w:r>
              <w:rPr>
                <w:color w:val="231F20"/>
                <w:spacing w:val="22"/>
                <w:sz w:val="18"/>
              </w:rPr>
              <w:t xml:space="preserve"> </w:t>
            </w:r>
            <w:r>
              <w:rPr>
                <w:color w:val="231F20"/>
                <w:sz w:val="18"/>
              </w:rPr>
              <w:t>infrastructure</w:t>
            </w:r>
          </w:p>
          <w:p w:rsidR="005154B1" w:rsidRDefault="009D391B" w:rsidP="009D391B">
            <w:pPr>
              <w:pStyle w:val="TableParagraph"/>
              <w:numPr>
                <w:ilvl w:val="0"/>
                <w:numId w:val="10"/>
              </w:numPr>
              <w:tabs>
                <w:tab w:val="left" w:pos="298"/>
              </w:tabs>
              <w:spacing w:before="68"/>
              <w:ind w:left="355"/>
              <w:rPr>
                <w:sz w:val="18"/>
              </w:rPr>
            </w:pPr>
            <w:r>
              <w:rPr>
                <w:color w:val="231F20"/>
                <w:sz w:val="18"/>
              </w:rPr>
              <w:t>Polluting</w:t>
            </w:r>
            <w:r w:rsidR="00883F1D">
              <w:rPr>
                <w:color w:val="231F20"/>
                <w:sz w:val="18"/>
              </w:rPr>
              <w:t xml:space="preserve"> industries,</w:t>
            </w:r>
            <w:r w:rsidR="00883F1D">
              <w:rPr>
                <w:color w:val="231F20"/>
                <w:spacing w:val="5"/>
                <w:sz w:val="18"/>
              </w:rPr>
              <w:t xml:space="preserve"> </w:t>
            </w:r>
            <w:r w:rsidR="00883F1D">
              <w:rPr>
                <w:color w:val="231F20"/>
                <w:sz w:val="18"/>
              </w:rPr>
              <w:t>tourism</w:t>
            </w:r>
          </w:p>
        </w:tc>
      </w:tr>
      <w:tr w:rsidR="005154B1" w:rsidTr="009D391B">
        <w:trPr>
          <w:trHeight w:val="560"/>
        </w:trPr>
        <w:tc>
          <w:tcPr>
            <w:tcW w:w="2623" w:type="dxa"/>
            <w:tcBorders>
              <w:top w:val="single" w:sz="8" w:space="0" w:color="9ACA3C"/>
              <w:left w:val="single" w:sz="8" w:space="0" w:color="9ACA3C"/>
              <w:bottom w:val="single" w:sz="8" w:space="0" w:color="9ACA3C"/>
              <w:right w:val="single" w:sz="8" w:space="0" w:color="9ACA3C"/>
            </w:tcBorders>
          </w:tcPr>
          <w:p w:rsidR="005154B1" w:rsidRDefault="005154B1" w:rsidP="009D391B">
            <w:pPr>
              <w:pStyle w:val="TableParagraph"/>
              <w:ind w:left="142"/>
              <w:rPr>
                <w:sz w:val="16"/>
              </w:rPr>
            </w:pPr>
          </w:p>
          <w:p w:rsidR="005154B1" w:rsidRDefault="00883F1D" w:rsidP="009D391B">
            <w:pPr>
              <w:pStyle w:val="TableParagraph"/>
              <w:ind w:left="142"/>
              <w:rPr>
                <w:sz w:val="18"/>
              </w:rPr>
            </w:pPr>
            <w:r>
              <w:rPr>
                <w:color w:val="00A14B"/>
                <w:sz w:val="18"/>
              </w:rPr>
              <w:t xml:space="preserve">10. </w:t>
            </w:r>
            <w:r>
              <w:rPr>
                <w:color w:val="231F20"/>
                <w:sz w:val="18"/>
              </w:rPr>
              <w:t>Transport</w:t>
            </w:r>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9D391B">
            <w:pPr>
              <w:pStyle w:val="TableParagraph"/>
              <w:numPr>
                <w:ilvl w:val="0"/>
                <w:numId w:val="9"/>
              </w:numPr>
              <w:tabs>
                <w:tab w:val="left" w:pos="298"/>
              </w:tabs>
              <w:spacing w:before="24"/>
              <w:ind w:left="355"/>
              <w:rPr>
                <w:sz w:val="18"/>
              </w:rPr>
            </w:pPr>
            <w:r>
              <w:rPr>
                <w:color w:val="231F20"/>
                <w:sz w:val="18"/>
              </w:rPr>
              <w:t>Transport of</w:t>
            </w:r>
            <w:r>
              <w:rPr>
                <w:color w:val="231F20"/>
                <w:spacing w:val="18"/>
                <w:sz w:val="18"/>
              </w:rPr>
              <w:t xml:space="preserve"> </w:t>
            </w:r>
            <w:r>
              <w:rPr>
                <w:color w:val="231F20"/>
                <w:sz w:val="18"/>
              </w:rPr>
              <w:t>goods</w:t>
            </w:r>
          </w:p>
          <w:p w:rsidR="005154B1" w:rsidRDefault="00883F1D" w:rsidP="009D391B">
            <w:pPr>
              <w:pStyle w:val="TableParagraph"/>
              <w:numPr>
                <w:ilvl w:val="0"/>
                <w:numId w:val="9"/>
              </w:numPr>
              <w:tabs>
                <w:tab w:val="left" w:pos="298"/>
              </w:tabs>
              <w:spacing w:before="68"/>
              <w:ind w:left="355"/>
              <w:rPr>
                <w:sz w:val="18"/>
              </w:rPr>
            </w:pPr>
            <w:r>
              <w:rPr>
                <w:color w:val="231F20"/>
                <w:sz w:val="18"/>
              </w:rPr>
              <w:t>Transport of</w:t>
            </w:r>
            <w:r>
              <w:rPr>
                <w:color w:val="231F20"/>
                <w:spacing w:val="22"/>
                <w:sz w:val="18"/>
              </w:rPr>
              <w:t xml:space="preserve"> </w:t>
            </w:r>
            <w:r>
              <w:rPr>
                <w:color w:val="231F20"/>
                <w:sz w:val="18"/>
              </w:rPr>
              <w:t>people</w:t>
            </w:r>
          </w:p>
        </w:tc>
      </w:tr>
      <w:tr w:rsidR="005154B1" w:rsidTr="009D391B">
        <w:trPr>
          <w:trHeight w:val="1160"/>
        </w:trPr>
        <w:tc>
          <w:tcPr>
            <w:tcW w:w="2623" w:type="dxa"/>
            <w:tcBorders>
              <w:top w:val="single" w:sz="8" w:space="0" w:color="9ACA3C"/>
              <w:left w:val="single" w:sz="8" w:space="0" w:color="9ACA3C"/>
              <w:bottom w:val="single" w:sz="8" w:space="0" w:color="9ACA3C"/>
              <w:right w:val="single" w:sz="8" w:space="0" w:color="9ACA3C"/>
            </w:tcBorders>
          </w:tcPr>
          <w:p w:rsidR="005154B1" w:rsidRDefault="005154B1" w:rsidP="009D391B">
            <w:pPr>
              <w:pStyle w:val="TableParagraph"/>
              <w:ind w:left="142"/>
              <w:rPr>
                <w:sz w:val="20"/>
              </w:rPr>
            </w:pPr>
          </w:p>
          <w:p w:rsidR="005154B1" w:rsidRDefault="00883F1D" w:rsidP="009D391B">
            <w:pPr>
              <w:pStyle w:val="TableParagraph"/>
              <w:spacing w:before="129" w:line="271" w:lineRule="auto"/>
              <w:ind w:left="426" w:hanging="285"/>
              <w:rPr>
                <w:sz w:val="18"/>
              </w:rPr>
            </w:pPr>
            <w:r>
              <w:rPr>
                <w:color w:val="00A14B"/>
                <w:sz w:val="18"/>
              </w:rPr>
              <w:t xml:space="preserve">11. </w:t>
            </w:r>
            <w:r>
              <w:rPr>
                <w:color w:val="231F20"/>
                <w:sz w:val="18"/>
              </w:rPr>
              <w:t xml:space="preserve">Waste disposal and man- </w:t>
            </w:r>
            <w:proofErr w:type="spellStart"/>
            <w:r>
              <w:rPr>
                <w:color w:val="231F20"/>
                <w:sz w:val="18"/>
              </w:rPr>
              <w:t>agement</w:t>
            </w:r>
            <w:proofErr w:type="spellEnd"/>
          </w:p>
        </w:tc>
        <w:tc>
          <w:tcPr>
            <w:tcW w:w="6722" w:type="dxa"/>
            <w:tcBorders>
              <w:top w:val="single" w:sz="8" w:space="0" w:color="9ACA3C"/>
              <w:left w:val="single" w:sz="8" w:space="0" w:color="9ACA3C"/>
              <w:bottom w:val="single" w:sz="8" w:space="0" w:color="9ACA3C"/>
              <w:right w:val="single" w:sz="8" w:space="0" w:color="9ACA3C"/>
            </w:tcBorders>
          </w:tcPr>
          <w:p w:rsidR="005154B1" w:rsidRDefault="00883F1D" w:rsidP="009D391B">
            <w:pPr>
              <w:pStyle w:val="TableParagraph"/>
              <w:numPr>
                <w:ilvl w:val="0"/>
                <w:numId w:val="8"/>
              </w:numPr>
              <w:tabs>
                <w:tab w:val="left" w:pos="298"/>
              </w:tabs>
              <w:spacing w:before="24"/>
              <w:ind w:left="355"/>
              <w:rPr>
                <w:sz w:val="18"/>
              </w:rPr>
            </w:pPr>
            <w:r>
              <w:rPr>
                <w:color w:val="231F20"/>
                <w:sz w:val="18"/>
              </w:rPr>
              <w:t>Waste</w:t>
            </w:r>
            <w:r>
              <w:rPr>
                <w:color w:val="231F20"/>
                <w:spacing w:val="35"/>
                <w:sz w:val="18"/>
              </w:rPr>
              <w:t xml:space="preserve"> </w:t>
            </w:r>
            <w:r>
              <w:rPr>
                <w:color w:val="231F20"/>
                <w:sz w:val="18"/>
              </w:rPr>
              <w:t>production</w:t>
            </w:r>
          </w:p>
          <w:p w:rsidR="005154B1" w:rsidRDefault="00883F1D" w:rsidP="009D391B">
            <w:pPr>
              <w:pStyle w:val="TableParagraph"/>
              <w:numPr>
                <w:ilvl w:val="0"/>
                <w:numId w:val="8"/>
              </w:numPr>
              <w:tabs>
                <w:tab w:val="left" w:pos="298"/>
              </w:tabs>
              <w:spacing w:before="68"/>
              <w:ind w:left="355"/>
              <w:rPr>
                <w:sz w:val="18"/>
              </w:rPr>
            </w:pPr>
            <w:r>
              <w:rPr>
                <w:color w:val="231F20"/>
                <w:sz w:val="18"/>
              </w:rPr>
              <w:t>Waste</w:t>
            </w:r>
            <w:r>
              <w:rPr>
                <w:color w:val="231F20"/>
                <w:spacing w:val="27"/>
                <w:sz w:val="18"/>
              </w:rPr>
              <w:t xml:space="preserve"> </w:t>
            </w:r>
            <w:r>
              <w:rPr>
                <w:color w:val="231F20"/>
                <w:sz w:val="18"/>
              </w:rPr>
              <w:t>management</w:t>
            </w:r>
          </w:p>
          <w:p w:rsidR="005154B1" w:rsidRDefault="00883F1D" w:rsidP="009D391B">
            <w:pPr>
              <w:pStyle w:val="TableParagraph"/>
              <w:numPr>
                <w:ilvl w:val="0"/>
                <w:numId w:val="8"/>
              </w:numPr>
              <w:tabs>
                <w:tab w:val="left" w:pos="298"/>
              </w:tabs>
              <w:spacing w:before="68"/>
              <w:ind w:left="355"/>
              <w:rPr>
                <w:sz w:val="18"/>
              </w:rPr>
            </w:pPr>
            <w:r>
              <w:rPr>
                <w:color w:val="231F20"/>
                <w:sz w:val="18"/>
              </w:rPr>
              <w:t xml:space="preserve">Public </w:t>
            </w:r>
            <w:proofErr w:type="spellStart"/>
            <w:r>
              <w:rPr>
                <w:color w:val="231F20"/>
                <w:sz w:val="18"/>
              </w:rPr>
              <w:t>behaviour</w:t>
            </w:r>
            <w:proofErr w:type="spellEnd"/>
            <w:r>
              <w:rPr>
                <w:color w:val="231F20"/>
                <w:sz w:val="18"/>
              </w:rPr>
              <w:t xml:space="preserve"> and practices</w:t>
            </w:r>
          </w:p>
          <w:p w:rsidR="005154B1" w:rsidRDefault="009D391B" w:rsidP="009D391B">
            <w:pPr>
              <w:pStyle w:val="TableParagraph"/>
              <w:numPr>
                <w:ilvl w:val="0"/>
                <w:numId w:val="8"/>
              </w:numPr>
              <w:tabs>
                <w:tab w:val="left" w:pos="298"/>
              </w:tabs>
              <w:spacing w:before="68"/>
              <w:ind w:left="355"/>
              <w:rPr>
                <w:sz w:val="18"/>
              </w:rPr>
            </w:pPr>
            <w:r>
              <w:rPr>
                <w:color w:val="231F20"/>
                <w:sz w:val="18"/>
              </w:rPr>
              <w:t xml:space="preserve">Hazardous </w:t>
            </w:r>
            <w:r w:rsidR="00883F1D">
              <w:rPr>
                <w:color w:val="231F20"/>
                <w:sz w:val="18"/>
              </w:rPr>
              <w:t>waste</w:t>
            </w:r>
            <w:r w:rsidR="00883F1D">
              <w:rPr>
                <w:color w:val="231F20"/>
                <w:spacing w:val="1"/>
                <w:sz w:val="18"/>
              </w:rPr>
              <w:t xml:space="preserve"> </w:t>
            </w:r>
            <w:r w:rsidR="00883F1D">
              <w:rPr>
                <w:color w:val="231F20"/>
                <w:sz w:val="18"/>
              </w:rPr>
              <w:t>management</w:t>
            </w:r>
          </w:p>
        </w:tc>
      </w:tr>
    </w:tbl>
    <w:p w:rsidR="005154B1" w:rsidRDefault="005154B1" w:rsidP="002C3FDB">
      <w:pPr>
        <w:pStyle w:val="BodyText"/>
        <w:spacing w:before="11"/>
        <w:rPr>
          <w:sz w:val="9"/>
        </w:rPr>
      </w:pPr>
    </w:p>
    <w:p w:rsidR="00883F1D" w:rsidRDefault="00883F1D" w:rsidP="002C3FDB">
      <w:pPr>
        <w:pStyle w:val="BodyText"/>
        <w:spacing w:before="100" w:line="244" w:lineRule="auto"/>
        <w:jc w:val="both"/>
        <w:rPr>
          <w:color w:val="231F20"/>
          <w:spacing w:val="1"/>
          <w:sz w:val="22"/>
          <w:szCs w:val="22"/>
        </w:rPr>
      </w:pPr>
    </w:p>
    <w:p w:rsidR="005154B1" w:rsidRPr="005E03CC" w:rsidRDefault="00883F1D" w:rsidP="002C3FDB">
      <w:pPr>
        <w:pStyle w:val="BodyText"/>
        <w:spacing w:before="100" w:line="244" w:lineRule="auto"/>
        <w:jc w:val="both"/>
        <w:rPr>
          <w:sz w:val="22"/>
          <w:szCs w:val="22"/>
        </w:rPr>
      </w:pPr>
      <w:r w:rsidRPr="005E03CC">
        <w:rPr>
          <w:color w:val="231F20"/>
          <w:spacing w:val="1"/>
          <w:sz w:val="22"/>
          <w:szCs w:val="22"/>
        </w:rPr>
        <w:t>As</w:t>
      </w:r>
      <w:r w:rsidRPr="005E03CC">
        <w:rPr>
          <w:color w:val="231F20"/>
          <w:spacing w:val="-4"/>
          <w:sz w:val="22"/>
          <w:szCs w:val="22"/>
        </w:rPr>
        <w:t xml:space="preserve"> </w:t>
      </w:r>
      <w:r w:rsidRPr="005E03CC">
        <w:rPr>
          <w:color w:val="231F20"/>
          <w:sz w:val="22"/>
          <w:szCs w:val="22"/>
        </w:rPr>
        <w:t>far</w:t>
      </w:r>
      <w:r w:rsidRPr="005E03CC">
        <w:rPr>
          <w:color w:val="231F20"/>
          <w:spacing w:val="-4"/>
          <w:sz w:val="22"/>
          <w:szCs w:val="22"/>
        </w:rPr>
        <w:t xml:space="preserve"> </w:t>
      </w:r>
      <w:r w:rsidRPr="005E03CC">
        <w:rPr>
          <w:color w:val="231F20"/>
          <w:sz w:val="22"/>
          <w:szCs w:val="22"/>
        </w:rPr>
        <w:t>as</w:t>
      </w:r>
      <w:r w:rsidRPr="005E03CC">
        <w:rPr>
          <w:color w:val="231F20"/>
          <w:spacing w:val="-4"/>
          <w:sz w:val="22"/>
          <w:szCs w:val="22"/>
        </w:rPr>
        <w:t xml:space="preserve"> </w:t>
      </w:r>
      <w:r w:rsidRPr="005E03CC">
        <w:rPr>
          <w:color w:val="231F20"/>
          <w:sz w:val="22"/>
          <w:szCs w:val="22"/>
        </w:rPr>
        <w:t>possible,</w:t>
      </w:r>
      <w:r w:rsidRPr="005E03CC">
        <w:rPr>
          <w:color w:val="231F20"/>
          <w:spacing w:val="-4"/>
          <w:sz w:val="22"/>
          <w:szCs w:val="22"/>
        </w:rPr>
        <w:t xml:space="preserve"> </w:t>
      </w:r>
      <w:r w:rsidRPr="005E03CC">
        <w:rPr>
          <w:color w:val="231F20"/>
          <w:sz w:val="22"/>
          <w:szCs w:val="22"/>
        </w:rPr>
        <w:t>the</w:t>
      </w:r>
      <w:r w:rsidRPr="005E03CC">
        <w:rPr>
          <w:color w:val="231F20"/>
          <w:spacing w:val="-4"/>
          <w:sz w:val="22"/>
          <w:szCs w:val="22"/>
        </w:rPr>
        <w:t xml:space="preserve"> </w:t>
      </w:r>
      <w:r w:rsidRPr="005E03CC">
        <w:rPr>
          <w:color w:val="231F20"/>
          <w:sz w:val="22"/>
          <w:szCs w:val="22"/>
        </w:rPr>
        <w:t>driving</w:t>
      </w:r>
      <w:r w:rsidRPr="005E03CC">
        <w:rPr>
          <w:color w:val="231F20"/>
          <w:spacing w:val="-4"/>
          <w:sz w:val="22"/>
          <w:szCs w:val="22"/>
        </w:rPr>
        <w:t xml:space="preserve"> </w:t>
      </w:r>
      <w:r w:rsidRPr="005E03CC">
        <w:rPr>
          <w:color w:val="231F20"/>
          <w:sz w:val="22"/>
          <w:szCs w:val="22"/>
        </w:rPr>
        <w:t>forces</w:t>
      </w:r>
      <w:r w:rsidRPr="005E03CC">
        <w:rPr>
          <w:color w:val="231F20"/>
          <w:spacing w:val="-4"/>
          <w:sz w:val="22"/>
          <w:szCs w:val="22"/>
        </w:rPr>
        <w:t xml:space="preserve"> </w:t>
      </w:r>
      <w:r w:rsidRPr="005E03CC">
        <w:rPr>
          <w:color w:val="231F20"/>
          <w:sz w:val="22"/>
          <w:szCs w:val="22"/>
        </w:rPr>
        <w:t>influencing</w:t>
      </w:r>
      <w:r w:rsidRPr="005E03CC">
        <w:rPr>
          <w:color w:val="231F20"/>
          <w:spacing w:val="-4"/>
          <w:sz w:val="22"/>
          <w:szCs w:val="22"/>
        </w:rPr>
        <w:t xml:space="preserve"> </w:t>
      </w:r>
      <w:r w:rsidRPr="005E03CC">
        <w:rPr>
          <w:color w:val="231F20"/>
          <w:sz w:val="22"/>
          <w:szCs w:val="22"/>
        </w:rPr>
        <w:t>these</w:t>
      </w:r>
      <w:r w:rsidRPr="005E03CC">
        <w:rPr>
          <w:color w:val="231F20"/>
          <w:spacing w:val="-4"/>
          <w:sz w:val="22"/>
          <w:szCs w:val="22"/>
        </w:rPr>
        <w:t xml:space="preserve"> </w:t>
      </w:r>
      <w:r w:rsidRPr="005E03CC">
        <w:rPr>
          <w:color w:val="231F20"/>
          <w:sz w:val="22"/>
          <w:szCs w:val="22"/>
        </w:rPr>
        <w:t>pressures</w:t>
      </w:r>
      <w:r w:rsidRPr="005E03CC">
        <w:rPr>
          <w:color w:val="231F20"/>
          <w:spacing w:val="-4"/>
          <w:sz w:val="22"/>
          <w:szCs w:val="22"/>
        </w:rPr>
        <w:t xml:space="preserve"> </w:t>
      </w:r>
      <w:r w:rsidRPr="005E03CC">
        <w:rPr>
          <w:color w:val="231F20"/>
          <w:sz w:val="22"/>
          <w:szCs w:val="22"/>
        </w:rPr>
        <w:t>should</w:t>
      </w:r>
      <w:r w:rsidRPr="005E03CC">
        <w:rPr>
          <w:color w:val="231F20"/>
          <w:spacing w:val="-4"/>
          <w:sz w:val="22"/>
          <w:szCs w:val="22"/>
        </w:rPr>
        <w:t xml:space="preserve"> </w:t>
      </w:r>
      <w:r w:rsidRPr="005E03CC">
        <w:rPr>
          <w:color w:val="231F20"/>
          <w:sz w:val="22"/>
          <w:szCs w:val="22"/>
        </w:rPr>
        <w:t>be</w:t>
      </w:r>
      <w:r w:rsidRPr="005E03CC">
        <w:rPr>
          <w:color w:val="231F20"/>
          <w:spacing w:val="-4"/>
          <w:sz w:val="22"/>
          <w:szCs w:val="22"/>
        </w:rPr>
        <w:t xml:space="preserve"> </w:t>
      </w:r>
      <w:r w:rsidRPr="005E03CC">
        <w:rPr>
          <w:color w:val="231F20"/>
          <w:sz w:val="22"/>
          <w:szCs w:val="22"/>
        </w:rPr>
        <w:t>identified,</w:t>
      </w:r>
      <w:r w:rsidRPr="005E03CC">
        <w:rPr>
          <w:color w:val="231F20"/>
          <w:spacing w:val="-4"/>
          <w:sz w:val="22"/>
          <w:szCs w:val="22"/>
        </w:rPr>
        <w:t xml:space="preserve"> </w:t>
      </w:r>
      <w:r w:rsidRPr="005E03CC">
        <w:rPr>
          <w:color w:val="231F20"/>
          <w:sz w:val="22"/>
          <w:szCs w:val="22"/>
        </w:rPr>
        <w:t>such</w:t>
      </w:r>
      <w:r w:rsidRPr="005E03CC">
        <w:rPr>
          <w:color w:val="231F20"/>
          <w:spacing w:val="-4"/>
          <w:sz w:val="22"/>
          <w:szCs w:val="22"/>
        </w:rPr>
        <w:t xml:space="preserve"> </w:t>
      </w:r>
      <w:r w:rsidRPr="005E03CC">
        <w:rPr>
          <w:color w:val="231F20"/>
          <w:sz w:val="22"/>
          <w:szCs w:val="22"/>
        </w:rPr>
        <w:t>as</w:t>
      </w:r>
      <w:r w:rsidRPr="005E03CC">
        <w:rPr>
          <w:color w:val="231F20"/>
          <w:spacing w:val="-4"/>
          <w:sz w:val="22"/>
          <w:szCs w:val="22"/>
        </w:rPr>
        <w:t xml:space="preserve"> </w:t>
      </w:r>
      <w:r w:rsidRPr="005E03CC">
        <w:rPr>
          <w:color w:val="231F20"/>
          <w:sz w:val="22"/>
          <w:szCs w:val="22"/>
        </w:rPr>
        <w:t>economic</w:t>
      </w:r>
      <w:r w:rsidRPr="005E03CC">
        <w:rPr>
          <w:color w:val="231F20"/>
          <w:spacing w:val="-4"/>
          <w:sz w:val="22"/>
          <w:szCs w:val="22"/>
        </w:rPr>
        <w:t xml:space="preserve"> </w:t>
      </w:r>
      <w:r w:rsidRPr="005E03CC">
        <w:rPr>
          <w:color w:val="231F20"/>
          <w:sz w:val="22"/>
          <w:szCs w:val="22"/>
        </w:rPr>
        <w:t>and</w:t>
      </w:r>
      <w:r w:rsidRPr="005E03CC">
        <w:rPr>
          <w:color w:val="231F20"/>
          <w:spacing w:val="-4"/>
          <w:sz w:val="22"/>
          <w:szCs w:val="22"/>
        </w:rPr>
        <w:t xml:space="preserve"> </w:t>
      </w:r>
      <w:r w:rsidRPr="005E03CC">
        <w:rPr>
          <w:color w:val="231F20"/>
          <w:sz w:val="22"/>
          <w:szCs w:val="22"/>
        </w:rPr>
        <w:t>fiscal incentives (including those affecting the transition to a green economy), demographic pressure, growing demand for commodities, unsustainable production systems, governance of natural resources, access rights to natural resources and land tenure</w:t>
      </w:r>
      <w:r w:rsidRPr="005E03CC">
        <w:rPr>
          <w:color w:val="231F20"/>
          <w:spacing w:val="51"/>
          <w:sz w:val="22"/>
          <w:szCs w:val="22"/>
        </w:rPr>
        <w:t xml:space="preserve"> </w:t>
      </w:r>
      <w:r w:rsidRPr="005E03CC">
        <w:rPr>
          <w:color w:val="231F20"/>
          <w:sz w:val="22"/>
          <w:szCs w:val="22"/>
        </w:rPr>
        <w:t>systems.</w:t>
      </w:r>
    </w:p>
    <w:p w:rsidR="005154B1" w:rsidRPr="005E03CC" w:rsidRDefault="005154B1" w:rsidP="002C3FDB">
      <w:pPr>
        <w:pStyle w:val="BodyText"/>
        <w:spacing w:before="3"/>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 xml:space="preserve">Trends in the state of the environment and climate should be </w:t>
      </w:r>
      <w:proofErr w:type="spellStart"/>
      <w:r w:rsidRPr="005E03CC">
        <w:rPr>
          <w:color w:val="231F20"/>
          <w:sz w:val="22"/>
          <w:szCs w:val="22"/>
        </w:rPr>
        <w:t>analysed</w:t>
      </w:r>
      <w:proofErr w:type="spellEnd"/>
      <w:r w:rsidRPr="005E03CC">
        <w:rPr>
          <w:color w:val="231F20"/>
          <w:sz w:val="22"/>
          <w:szCs w:val="22"/>
        </w:rPr>
        <w:t xml:space="preserve"> </w:t>
      </w:r>
      <w:proofErr w:type="gramStart"/>
      <w:r w:rsidRPr="005E03CC">
        <w:rPr>
          <w:color w:val="231F20"/>
          <w:sz w:val="22"/>
          <w:szCs w:val="22"/>
        </w:rPr>
        <w:t>with regard to</w:t>
      </w:r>
      <w:proofErr w:type="gramEnd"/>
      <w:r w:rsidRPr="005E03CC">
        <w:rPr>
          <w:color w:val="231F20"/>
          <w:sz w:val="22"/>
          <w:szCs w:val="22"/>
        </w:rPr>
        <w:t xml:space="preserve"> their social and economic impact, including:</w:t>
      </w:r>
    </w:p>
    <w:p w:rsidR="005154B1" w:rsidRPr="005E03CC" w:rsidRDefault="005154B1" w:rsidP="002C3FDB">
      <w:pPr>
        <w:pStyle w:val="BodyText"/>
        <w:spacing w:before="4"/>
        <w:rPr>
          <w:sz w:val="22"/>
          <w:szCs w:val="22"/>
        </w:rPr>
      </w:pP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impact on the economy;</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 xml:space="preserve">decline in production or productivity (e.g. agriculture, </w:t>
      </w:r>
      <w:proofErr w:type="gramStart"/>
      <w:r w:rsidRPr="005E03CC">
        <w:rPr>
          <w:color w:val="231F20"/>
        </w:rPr>
        <w:t>forestry,  fisheries</w:t>
      </w:r>
      <w:proofErr w:type="gramEnd"/>
      <w:r w:rsidRPr="005E03CC">
        <w:rPr>
          <w:color w:val="231F20"/>
        </w:rPr>
        <w:t>);</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threats to human health;</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 xml:space="preserve">human exposure to environmental disasters (e.g. floods, </w:t>
      </w:r>
      <w:proofErr w:type="gramStart"/>
      <w:r w:rsidRPr="005E03CC">
        <w:rPr>
          <w:color w:val="231F20"/>
        </w:rPr>
        <w:t>drought,  landslides</w:t>
      </w:r>
      <w:proofErr w:type="gramEnd"/>
      <w:r w:rsidRPr="005E03CC">
        <w:rPr>
          <w:color w:val="231F20"/>
        </w:rPr>
        <w:t>);</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conflicts and security issues;</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impact on poverty, differentiated impact on women and men, impact on vulnerable groups (including children and indigenous peoples);</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sustainability of resource use;</w:t>
      </w:r>
    </w:p>
    <w:p w:rsidR="005154B1" w:rsidRPr="005E03CC" w:rsidRDefault="00883F1D" w:rsidP="005E03CC">
      <w:pPr>
        <w:pStyle w:val="ListParagraph"/>
        <w:numPr>
          <w:ilvl w:val="0"/>
          <w:numId w:val="33"/>
        </w:numPr>
        <w:tabs>
          <w:tab w:val="left" w:pos="810"/>
        </w:tabs>
        <w:spacing w:before="106" w:line="285" w:lineRule="auto"/>
        <w:ind w:left="1099" w:hanging="283"/>
        <w:jc w:val="both"/>
        <w:rPr>
          <w:color w:val="231F20"/>
        </w:rPr>
      </w:pPr>
      <w:r w:rsidRPr="005E03CC">
        <w:rPr>
          <w:color w:val="231F20"/>
        </w:rPr>
        <w:t>cultural values.</w:t>
      </w:r>
    </w:p>
    <w:p w:rsidR="005154B1" w:rsidRPr="005E03CC" w:rsidRDefault="005154B1" w:rsidP="002C3FDB">
      <w:pPr>
        <w:pStyle w:val="BodyText"/>
        <w:spacing w:before="8"/>
        <w:rPr>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 xml:space="preserve">The concluding paragraphs of this section should </w:t>
      </w:r>
      <w:proofErr w:type="spellStart"/>
      <w:r w:rsidRPr="005E03CC">
        <w:rPr>
          <w:color w:val="231F20"/>
          <w:sz w:val="22"/>
          <w:szCs w:val="22"/>
        </w:rPr>
        <w:t>summarise</w:t>
      </w:r>
      <w:proofErr w:type="spellEnd"/>
      <w:r w:rsidRPr="005E03CC">
        <w:rPr>
          <w:color w:val="231F20"/>
          <w:sz w:val="22"/>
          <w:szCs w:val="22"/>
        </w:rPr>
        <w:t xml:space="preserve"> the main problems identified, described in terms of situations or trends that are undesirable due to their current socio-economic con</w:t>
      </w:r>
      <w:r w:rsidR="005E03CC" w:rsidRPr="005E03CC">
        <w:rPr>
          <w:color w:val="231F20"/>
          <w:sz w:val="22"/>
          <w:szCs w:val="22"/>
        </w:rPr>
        <w:t>sequences (e.g. falling produc</w:t>
      </w:r>
      <w:r w:rsidRPr="005E03CC">
        <w:rPr>
          <w:color w:val="231F20"/>
          <w:sz w:val="22"/>
          <w:szCs w:val="22"/>
        </w:rPr>
        <w:t>tivity, health problems, natural risks, social crises, conflicts), their future consequences (e.g. decline in natural re- sources, cumulative pollution) or their contribution to global environmental problems. The main links between the environment, climate change and human development (in its multiple dimensions: income, consumption, health, security, vulnerability …) should be highlighted, possibly in the form of a matrix or ‘problem tree’.</w:t>
      </w:r>
    </w:p>
    <w:p w:rsidR="005154B1" w:rsidRPr="005E03CC" w:rsidRDefault="005154B1" w:rsidP="002C3FDB">
      <w:pPr>
        <w:pStyle w:val="BodyText"/>
        <w:spacing w:before="3"/>
        <w:rPr>
          <w:sz w:val="22"/>
          <w:szCs w:val="22"/>
        </w:rPr>
      </w:pPr>
    </w:p>
    <w:p w:rsidR="005154B1" w:rsidRPr="005E03CC" w:rsidRDefault="00883F1D" w:rsidP="005E03CC">
      <w:pPr>
        <w:pStyle w:val="BodyText"/>
        <w:spacing w:line="244" w:lineRule="auto"/>
        <w:jc w:val="both"/>
        <w:rPr>
          <w:sz w:val="22"/>
          <w:szCs w:val="22"/>
        </w:rPr>
      </w:pPr>
      <w:r w:rsidRPr="005E03CC">
        <w:rPr>
          <w:color w:val="231F20"/>
          <w:spacing w:val="1"/>
          <w:sz w:val="22"/>
          <w:szCs w:val="22"/>
        </w:rPr>
        <w:t xml:space="preserve">As </w:t>
      </w:r>
      <w:r w:rsidRPr="005E03CC">
        <w:rPr>
          <w:color w:val="231F20"/>
          <w:sz w:val="22"/>
          <w:szCs w:val="22"/>
        </w:rPr>
        <w:t>appropriate, the consultant should refer to environmental and climate change</w:t>
      </w:r>
      <w:r w:rsidR="005E03CC" w:rsidRPr="005E03CC">
        <w:rPr>
          <w:color w:val="231F20"/>
          <w:sz w:val="22"/>
          <w:szCs w:val="22"/>
        </w:rPr>
        <w:t xml:space="preserve"> indicators that could be used </w:t>
      </w:r>
      <w:r w:rsidRPr="005E03CC">
        <w:rPr>
          <w:color w:val="231F20"/>
          <w:sz w:val="22"/>
          <w:szCs w:val="22"/>
        </w:rPr>
        <w:t xml:space="preserve">for monitoring changes in key parameters in the country. </w:t>
      </w:r>
      <w:r w:rsidRPr="005E03CC">
        <w:rPr>
          <w:color w:val="231F20"/>
          <w:spacing w:val="-5"/>
          <w:sz w:val="22"/>
          <w:szCs w:val="22"/>
        </w:rPr>
        <w:t xml:space="preserve">To </w:t>
      </w:r>
      <w:r w:rsidRPr="005E03CC">
        <w:rPr>
          <w:color w:val="231F20"/>
          <w:sz w:val="22"/>
          <w:szCs w:val="22"/>
        </w:rPr>
        <w:t>the extent that data are available, trends in relation with the sustainable development goals, targets and indicators should be provided; trends in additional</w:t>
      </w:r>
      <w:r w:rsidRPr="005E03CC">
        <w:rPr>
          <w:color w:val="231F20"/>
          <w:spacing w:val="7"/>
          <w:sz w:val="22"/>
          <w:szCs w:val="22"/>
        </w:rPr>
        <w:t xml:space="preserve"> </w:t>
      </w:r>
      <w:r w:rsidRPr="005E03CC">
        <w:rPr>
          <w:color w:val="231F20"/>
          <w:sz w:val="22"/>
          <w:szCs w:val="22"/>
        </w:rPr>
        <w:t>indicators</w:t>
      </w:r>
      <w:bookmarkStart w:id="3" w:name="mainstreaming_guidelines_56"/>
      <w:bookmarkEnd w:id="3"/>
      <w:r w:rsidR="005E03CC" w:rsidRPr="005E03CC">
        <w:rPr>
          <w:color w:val="231F20"/>
          <w:sz w:val="22"/>
          <w:szCs w:val="22"/>
        </w:rPr>
        <w:t xml:space="preserve"> </w:t>
      </w:r>
      <w:r w:rsidRPr="005E03CC">
        <w:rPr>
          <w:color w:val="231F20"/>
          <w:sz w:val="22"/>
          <w:szCs w:val="22"/>
        </w:rPr>
        <w:t>related to country-specific environmental issues can also be provided, as available, to highlight those that are significant.</w:t>
      </w:r>
    </w:p>
    <w:p w:rsidR="005154B1" w:rsidRPr="005E03CC" w:rsidRDefault="005154B1" w:rsidP="002C3FDB">
      <w:pPr>
        <w:pStyle w:val="BodyText"/>
        <w:spacing w:before="3"/>
        <w:rPr>
          <w:sz w:val="22"/>
          <w:szCs w:val="22"/>
        </w:rPr>
      </w:pPr>
    </w:p>
    <w:p w:rsidR="005154B1" w:rsidRPr="005E03CC" w:rsidRDefault="00883F1D" w:rsidP="002C3FDB">
      <w:pPr>
        <w:pStyle w:val="BodyText"/>
        <w:spacing w:before="1" w:line="244" w:lineRule="auto"/>
        <w:jc w:val="both"/>
        <w:rPr>
          <w:sz w:val="22"/>
          <w:szCs w:val="22"/>
        </w:rPr>
      </w:pPr>
      <w:r w:rsidRPr="005E03CC">
        <w:rPr>
          <w:color w:val="231F20"/>
          <w:sz w:val="22"/>
          <w:szCs w:val="22"/>
        </w:rPr>
        <w:t xml:space="preserve">If appropriate, the information could be </w:t>
      </w:r>
      <w:proofErr w:type="spellStart"/>
      <w:r w:rsidRPr="005E03CC">
        <w:rPr>
          <w:color w:val="231F20"/>
          <w:sz w:val="22"/>
          <w:szCs w:val="22"/>
        </w:rPr>
        <w:t>organised</w:t>
      </w:r>
      <w:proofErr w:type="spellEnd"/>
      <w:r w:rsidRPr="005E03CC">
        <w:rPr>
          <w:color w:val="231F20"/>
          <w:sz w:val="22"/>
          <w:szCs w:val="22"/>
        </w:rPr>
        <w:t xml:space="preserve"> according to eco-geographical subdivisions with the scale (regional, national, local) of the issues indicated.</w:t>
      </w:r>
    </w:p>
    <w:p w:rsidR="005154B1" w:rsidRPr="005E03CC" w:rsidRDefault="005154B1" w:rsidP="002C3FDB">
      <w:pPr>
        <w:pStyle w:val="BodyText"/>
        <w:rPr>
          <w:sz w:val="22"/>
          <w:szCs w:val="22"/>
        </w:rPr>
      </w:pPr>
    </w:p>
    <w:p w:rsidR="005154B1" w:rsidRPr="005E03CC" w:rsidRDefault="005154B1" w:rsidP="002C3FDB">
      <w:pPr>
        <w:pStyle w:val="BodyText"/>
        <w:spacing w:before="10"/>
        <w:rPr>
          <w:sz w:val="22"/>
          <w:szCs w:val="22"/>
        </w:rPr>
      </w:pPr>
    </w:p>
    <w:p w:rsidR="005154B1" w:rsidRPr="005E03CC" w:rsidRDefault="00883F1D" w:rsidP="00883F1D">
      <w:pPr>
        <w:pStyle w:val="ListParagraph"/>
        <w:numPr>
          <w:ilvl w:val="2"/>
          <w:numId w:val="32"/>
        </w:numPr>
        <w:tabs>
          <w:tab w:val="left" w:pos="426"/>
        </w:tabs>
        <w:ind w:left="426" w:hanging="426"/>
        <w:jc w:val="both"/>
        <w:rPr>
          <w:i/>
        </w:rPr>
      </w:pPr>
      <w:r w:rsidRPr="005E03CC">
        <w:rPr>
          <w:i/>
          <w:color w:val="00A14B"/>
        </w:rPr>
        <w:t>ENVIRONMENTAL</w:t>
      </w:r>
      <w:r w:rsidRPr="005E03CC">
        <w:rPr>
          <w:i/>
          <w:color w:val="00A14B"/>
          <w:spacing w:val="10"/>
        </w:rPr>
        <w:t xml:space="preserve"> </w:t>
      </w:r>
      <w:r w:rsidRPr="005E03CC">
        <w:rPr>
          <w:i/>
          <w:color w:val="00A14B"/>
        </w:rPr>
        <w:t>AND</w:t>
      </w:r>
      <w:r w:rsidRPr="005E03CC">
        <w:rPr>
          <w:i/>
          <w:color w:val="00A14B"/>
          <w:spacing w:val="10"/>
        </w:rPr>
        <w:t xml:space="preserve"> </w:t>
      </w:r>
      <w:r w:rsidRPr="005E03CC">
        <w:rPr>
          <w:i/>
          <w:color w:val="00A14B"/>
        </w:rPr>
        <w:t>CLIMATE</w:t>
      </w:r>
      <w:r w:rsidRPr="005E03CC">
        <w:rPr>
          <w:i/>
          <w:color w:val="00A14B"/>
          <w:spacing w:val="10"/>
        </w:rPr>
        <w:t xml:space="preserve"> </w:t>
      </w:r>
      <w:r w:rsidRPr="005E03CC">
        <w:rPr>
          <w:i/>
          <w:color w:val="00A14B"/>
        </w:rPr>
        <w:t>CHANGE</w:t>
      </w:r>
      <w:r w:rsidRPr="005E03CC">
        <w:rPr>
          <w:i/>
          <w:color w:val="00A14B"/>
          <w:spacing w:val="10"/>
        </w:rPr>
        <w:t xml:space="preserve"> </w:t>
      </w:r>
      <w:r w:rsidRPr="005E03CC">
        <w:rPr>
          <w:i/>
          <w:color w:val="00A14B"/>
        </w:rPr>
        <w:t>POLICY,</w:t>
      </w:r>
      <w:r w:rsidRPr="005E03CC">
        <w:rPr>
          <w:i/>
          <w:color w:val="00A14B"/>
          <w:spacing w:val="10"/>
        </w:rPr>
        <w:t xml:space="preserve"> </w:t>
      </w:r>
      <w:r w:rsidRPr="005E03CC">
        <w:rPr>
          <w:i/>
          <w:color w:val="00A14B"/>
        </w:rPr>
        <w:t>REGULATORY</w:t>
      </w:r>
      <w:r w:rsidRPr="005E03CC">
        <w:rPr>
          <w:i/>
          <w:color w:val="00A14B"/>
          <w:spacing w:val="10"/>
        </w:rPr>
        <w:t xml:space="preserve"> </w:t>
      </w:r>
      <w:r w:rsidRPr="005E03CC">
        <w:rPr>
          <w:i/>
          <w:color w:val="00A14B"/>
        </w:rPr>
        <w:t>AND</w:t>
      </w:r>
      <w:r w:rsidRPr="005E03CC">
        <w:rPr>
          <w:i/>
          <w:color w:val="00A14B"/>
          <w:spacing w:val="10"/>
        </w:rPr>
        <w:t xml:space="preserve"> </w:t>
      </w:r>
      <w:r w:rsidRPr="005E03CC">
        <w:rPr>
          <w:i/>
          <w:color w:val="00A14B"/>
        </w:rPr>
        <w:t>INSTITUTIONAL</w:t>
      </w:r>
      <w:r w:rsidRPr="005E03CC">
        <w:rPr>
          <w:i/>
          <w:color w:val="00A14B"/>
          <w:spacing w:val="10"/>
        </w:rPr>
        <w:t xml:space="preserve"> </w:t>
      </w:r>
      <w:r w:rsidRPr="005E03CC">
        <w:rPr>
          <w:i/>
          <w:color w:val="00A14B"/>
        </w:rPr>
        <w:t>FRAMEWORK</w:t>
      </w:r>
    </w:p>
    <w:p w:rsidR="005154B1" w:rsidRPr="005E03CC" w:rsidRDefault="005154B1" w:rsidP="002C3FDB">
      <w:pPr>
        <w:pStyle w:val="BodyText"/>
        <w:spacing w:before="8"/>
        <w:rPr>
          <w:i/>
          <w:sz w:val="22"/>
          <w:szCs w:val="22"/>
        </w:rPr>
      </w:pPr>
    </w:p>
    <w:p w:rsidR="005154B1" w:rsidRPr="005E03CC" w:rsidRDefault="00883F1D" w:rsidP="002C3FDB">
      <w:pPr>
        <w:pStyle w:val="BodyText"/>
        <w:spacing w:line="244" w:lineRule="auto"/>
        <w:jc w:val="both"/>
        <w:rPr>
          <w:sz w:val="22"/>
          <w:szCs w:val="22"/>
        </w:rPr>
      </w:pPr>
      <w:r w:rsidRPr="005E03CC">
        <w:rPr>
          <w:color w:val="231F20"/>
          <w:sz w:val="22"/>
          <w:szCs w:val="22"/>
        </w:rPr>
        <w:t xml:space="preserve">A brief description and review should be provided of the main government responses to deal with key environ- mental and climate change issues and promote sustainable development. This section should </w:t>
      </w:r>
      <w:proofErr w:type="spellStart"/>
      <w:r w:rsidRPr="005E03CC">
        <w:rPr>
          <w:color w:val="231F20"/>
          <w:sz w:val="22"/>
          <w:szCs w:val="22"/>
        </w:rPr>
        <w:t>analyse</w:t>
      </w:r>
      <w:proofErr w:type="spellEnd"/>
      <w:r w:rsidRPr="005E03CC">
        <w:rPr>
          <w:color w:val="231F20"/>
          <w:sz w:val="22"/>
          <w:szCs w:val="22"/>
        </w:rPr>
        <w:t xml:space="preserve"> strengths and weaknesses and cover the following aspects.</w:t>
      </w:r>
    </w:p>
    <w:p w:rsidR="00883F1D" w:rsidRDefault="00883F1D">
      <w:pPr>
        <w:rPr>
          <w:sz w:val="23"/>
          <w:szCs w:val="20"/>
        </w:rPr>
      </w:pPr>
      <w:r>
        <w:rPr>
          <w:sz w:val="23"/>
        </w:rPr>
        <w:br w:type="page"/>
      </w:r>
    </w:p>
    <w:tbl>
      <w:tblPr>
        <w:tblW w:w="934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314"/>
        <w:gridCol w:w="7035"/>
      </w:tblGrid>
      <w:tr w:rsidR="005154B1" w:rsidTr="005E03CC">
        <w:trPr>
          <w:trHeight w:val="300"/>
        </w:trPr>
        <w:tc>
          <w:tcPr>
            <w:tcW w:w="2314" w:type="dxa"/>
            <w:tcBorders>
              <w:top w:val="nil"/>
              <w:left w:val="nil"/>
              <w:bottom w:val="nil"/>
            </w:tcBorders>
            <w:shd w:val="clear" w:color="auto" w:fill="9ACA3C"/>
          </w:tcPr>
          <w:p w:rsidR="005154B1" w:rsidRDefault="00883F1D" w:rsidP="002C3FDB">
            <w:pPr>
              <w:pStyle w:val="TableParagraph"/>
              <w:spacing w:before="47"/>
              <w:jc w:val="center"/>
              <w:rPr>
                <w:sz w:val="20"/>
              </w:rPr>
            </w:pPr>
            <w:r>
              <w:rPr>
                <w:color w:val="FFFFFF"/>
                <w:sz w:val="20"/>
              </w:rPr>
              <w:t>ASPECTS</w:t>
            </w:r>
          </w:p>
        </w:tc>
        <w:tc>
          <w:tcPr>
            <w:tcW w:w="7035" w:type="dxa"/>
            <w:tcBorders>
              <w:top w:val="nil"/>
              <w:bottom w:val="nil"/>
              <w:right w:val="nil"/>
            </w:tcBorders>
            <w:shd w:val="clear" w:color="auto" w:fill="9ACA3C"/>
          </w:tcPr>
          <w:p w:rsidR="005154B1" w:rsidRDefault="00883F1D" w:rsidP="00883F1D">
            <w:pPr>
              <w:pStyle w:val="TableParagraph"/>
              <w:spacing w:before="47"/>
              <w:ind w:left="243"/>
              <w:rPr>
                <w:sz w:val="20"/>
              </w:rPr>
            </w:pPr>
            <w:r>
              <w:rPr>
                <w:color w:val="FFFFFF"/>
                <w:sz w:val="20"/>
              </w:rPr>
              <w:t>EXAMPLES OF ISSUES TO CONSIDER</w:t>
            </w:r>
          </w:p>
        </w:tc>
      </w:tr>
      <w:tr w:rsidR="005154B1" w:rsidTr="005E03CC">
        <w:trPr>
          <w:trHeight w:val="2940"/>
        </w:trPr>
        <w:tc>
          <w:tcPr>
            <w:tcW w:w="2314" w:type="dxa"/>
            <w:tcBorders>
              <w:top w:val="single" w:sz="8" w:space="0" w:color="9ACA3C"/>
              <w:left w:val="single" w:sz="8" w:space="0" w:color="9ACA3C"/>
              <w:bottom w:val="single" w:sz="8" w:space="0" w:color="9ACA3C"/>
              <w:right w:val="single" w:sz="8" w:space="0" w:color="9ACA3C"/>
            </w:tcBorders>
          </w:tcPr>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spacing w:before="2"/>
              <w:ind w:left="142" w:right="182"/>
              <w:rPr>
                <w:sz w:val="17"/>
              </w:rPr>
            </w:pPr>
          </w:p>
          <w:p w:rsidR="005154B1" w:rsidRDefault="00883F1D" w:rsidP="00883F1D">
            <w:pPr>
              <w:pStyle w:val="TableParagraph"/>
              <w:spacing w:before="1"/>
              <w:ind w:left="142" w:right="182"/>
              <w:rPr>
                <w:sz w:val="10"/>
              </w:rPr>
            </w:pPr>
            <w:r>
              <w:rPr>
                <w:color w:val="00A14B"/>
                <w:sz w:val="18"/>
              </w:rPr>
              <w:t xml:space="preserve">1.   </w:t>
            </w:r>
            <w:proofErr w:type="gramStart"/>
            <w:r>
              <w:rPr>
                <w:color w:val="231F20"/>
                <w:sz w:val="18"/>
              </w:rPr>
              <w:t>Policies</w:t>
            </w:r>
            <w:r>
              <w:rPr>
                <w:color w:val="231F20"/>
                <w:position w:val="6"/>
                <w:sz w:val="10"/>
              </w:rPr>
              <w:t>(</w:t>
            </w:r>
            <w:proofErr w:type="gramEnd"/>
            <w:r>
              <w:rPr>
                <w:color w:val="231F20"/>
                <w:position w:val="6"/>
                <w:sz w:val="10"/>
              </w:rPr>
              <w:t>1)</w:t>
            </w:r>
          </w:p>
        </w:tc>
        <w:tc>
          <w:tcPr>
            <w:tcW w:w="7035"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numPr>
                <w:ilvl w:val="0"/>
                <w:numId w:val="7"/>
              </w:numPr>
              <w:tabs>
                <w:tab w:val="left" w:pos="385"/>
              </w:tabs>
              <w:spacing w:before="24" w:line="271" w:lineRule="auto"/>
              <w:ind w:left="385" w:right="262" w:hanging="226"/>
              <w:jc w:val="both"/>
              <w:rPr>
                <w:sz w:val="18"/>
              </w:rPr>
            </w:pPr>
            <w:r>
              <w:rPr>
                <w:color w:val="231F20"/>
                <w:sz w:val="18"/>
              </w:rPr>
              <w:t>Existence of national policies, strategies and action plans for the environment, including possible national strategy for sustainable development, national climate change strategy, national environmental action plan, National Adaptation Plan (NAP), low carbon-, green economy- or green growth strategies</w:t>
            </w:r>
          </w:p>
          <w:p w:rsidR="005154B1" w:rsidRDefault="00883F1D" w:rsidP="00883F1D">
            <w:pPr>
              <w:pStyle w:val="TableParagraph"/>
              <w:numPr>
                <w:ilvl w:val="0"/>
                <w:numId w:val="7"/>
              </w:numPr>
              <w:tabs>
                <w:tab w:val="left" w:pos="385"/>
              </w:tabs>
              <w:spacing w:before="40" w:line="268" w:lineRule="auto"/>
              <w:ind w:left="385" w:right="262" w:hanging="226"/>
              <w:rPr>
                <w:sz w:val="18"/>
              </w:rPr>
            </w:pPr>
            <w:r>
              <w:rPr>
                <w:color w:val="231F20"/>
                <w:sz w:val="18"/>
              </w:rPr>
              <w:t>Policy responses to global issues, sustainability issues (depletion of natural resources), and</w:t>
            </w:r>
            <w:r>
              <w:rPr>
                <w:color w:val="231F20"/>
                <w:spacing w:val="10"/>
                <w:sz w:val="18"/>
              </w:rPr>
              <w:t xml:space="preserve"> </w:t>
            </w:r>
            <w:r>
              <w:rPr>
                <w:color w:val="231F20"/>
                <w:sz w:val="18"/>
              </w:rPr>
              <w:t>specific</w:t>
            </w:r>
            <w:r>
              <w:rPr>
                <w:color w:val="231F20"/>
                <w:spacing w:val="10"/>
                <w:sz w:val="18"/>
              </w:rPr>
              <w:t xml:space="preserve"> </w:t>
            </w:r>
            <w:r>
              <w:rPr>
                <w:color w:val="231F20"/>
                <w:sz w:val="18"/>
              </w:rPr>
              <w:t>environmental</w:t>
            </w:r>
            <w:r>
              <w:rPr>
                <w:color w:val="231F20"/>
                <w:spacing w:val="10"/>
                <w:sz w:val="18"/>
              </w:rPr>
              <w:t xml:space="preserve"> </w:t>
            </w:r>
            <w:r>
              <w:rPr>
                <w:color w:val="231F20"/>
                <w:sz w:val="18"/>
              </w:rPr>
              <w:t>and</w:t>
            </w:r>
            <w:r>
              <w:rPr>
                <w:color w:val="231F20"/>
                <w:spacing w:val="10"/>
                <w:sz w:val="18"/>
              </w:rPr>
              <w:t xml:space="preserve"> </w:t>
            </w:r>
            <w:r>
              <w:rPr>
                <w:color w:val="231F20"/>
                <w:sz w:val="18"/>
              </w:rPr>
              <w:t>climate</w:t>
            </w:r>
            <w:r>
              <w:rPr>
                <w:color w:val="231F20"/>
                <w:spacing w:val="10"/>
                <w:sz w:val="18"/>
              </w:rPr>
              <w:t xml:space="preserve"> </w:t>
            </w:r>
            <w:r>
              <w:rPr>
                <w:color w:val="231F20"/>
                <w:sz w:val="18"/>
              </w:rPr>
              <w:t>change</w:t>
            </w:r>
            <w:r>
              <w:rPr>
                <w:color w:val="231F20"/>
                <w:spacing w:val="10"/>
                <w:sz w:val="18"/>
              </w:rPr>
              <w:t xml:space="preserve"> </w:t>
            </w:r>
            <w:r>
              <w:rPr>
                <w:color w:val="231F20"/>
                <w:sz w:val="18"/>
              </w:rPr>
              <w:t>issues</w:t>
            </w:r>
            <w:r>
              <w:rPr>
                <w:color w:val="231F20"/>
                <w:spacing w:val="10"/>
                <w:sz w:val="18"/>
              </w:rPr>
              <w:t xml:space="preserve"> </w:t>
            </w:r>
            <w:r>
              <w:rPr>
                <w:color w:val="231F20"/>
                <w:sz w:val="18"/>
              </w:rPr>
              <w:t>identified</w:t>
            </w:r>
            <w:r>
              <w:rPr>
                <w:color w:val="231F20"/>
                <w:spacing w:val="10"/>
                <w:sz w:val="18"/>
              </w:rPr>
              <w:t xml:space="preserve"> </w:t>
            </w:r>
            <w:r>
              <w:rPr>
                <w:color w:val="231F20"/>
                <w:sz w:val="18"/>
              </w:rPr>
              <w:t>above</w:t>
            </w:r>
          </w:p>
          <w:p w:rsidR="005154B1" w:rsidRDefault="00883F1D" w:rsidP="00883F1D">
            <w:pPr>
              <w:pStyle w:val="TableParagraph"/>
              <w:numPr>
                <w:ilvl w:val="0"/>
                <w:numId w:val="7"/>
              </w:numPr>
              <w:tabs>
                <w:tab w:val="left" w:pos="385"/>
              </w:tabs>
              <w:spacing w:before="42"/>
              <w:ind w:left="385" w:right="262" w:hanging="226"/>
              <w:rPr>
                <w:sz w:val="18"/>
              </w:rPr>
            </w:pPr>
            <w:r>
              <w:rPr>
                <w:color w:val="231F20"/>
                <w:sz w:val="18"/>
              </w:rPr>
              <w:t>Consistency between</w:t>
            </w:r>
            <w:r>
              <w:rPr>
                <w:color w:val="231F20"/>
                <w:spacing w:val="2"/>
                <w:sz w:val="18"/>
              </w:rPr>
              <w:t xml:space="preserve"> </w:t>
            </w:r>
            <w:r>
              <w:rPr>
                <w:color w:val="231F20"/>
                <w:sz w:val="18"/>
              </w:rPr>
              <w:t>policies</w:t>
            </w:r>
          </w:p>
          <w:p w:rsidR="005154B1" w:rsidRDefault="00883F1D" w:rsidP="00883F1D">
            <w:pPr>
              <w:pStyle w:val="TableParagraph"/>
              <w:numPr>
                <w:ilvl w:val="0"/>
                <w:numId w:val="7"/>
              </w:numPr>
              <w:tabs>
                <w:tab w:val="left" w:pos="385"/>
              </w:tabs>
              <w:spacing w:before="67"/>
              <w:ind w:left="385" w:right="262" w:hanging="226"/>
              <w:rPr>
                <w:sz w:val="18"/>
              </w:rPr>
            </w:pPr>
            <w:r>
              <w:rPr>
                <w:color w:val="231F20"/>
                <w:sz w:val="18"/>
              </w:rPr>
              <w:t>Policies on gender and</w:t>
            </w:r>
            <w:r>
              <w:rPr>
                <w:color w:val="231F20"/>
                <w:spacing w:val="3"/>
                <w:sz w:val="18"/>
              </w:rPr>
              <w:t xml:space="preserve"> </w:t>
            </w:r>
            <w:r>
              <w:rPr>
                <w:color w:val="231F20"/>
                <w:sz w:val="18"/>
              </w:rPr>
              <w:t>environment</w:t>
            </w:r>
          </w:p>
          <w:p w:rsidR="005154B1" w:rsidRDefault="00883F1D" w:rsidP="00883F1D">
            <w:pPr>
              <w:pStyle w:val="TableParagraph"/>
              <w:numPr>
                <w:ilvl w:val="0"/>
                <w:numId w:val="7"/>
              </w:numPr>
              <w:tabs>
                <w:tab w:val="left" w:pos="385"/>
              </w:tabs>
              <w:spacing w:before="67" w:line="268" w:lineRule="auto"/>
              <w:ind w:left="385" w:right="262" w:hanging="226"/>
              <w:rPr>
                <w:sz w:val="18"/>
              </w:rPr>
            </w:pPr>
            <w:r>
              <w:rPr>
                <w:color w:val="231F20"/>
                <w:spacing w:val="1"/>
                <w:sz w:val="18"/>
              </w:rPr>
              <w:t xml:space="preserve">Important </w:t>
            </w:r>
            <w:r>
              <w:rPr>
                <w:color w:val="231F20"/>
                <w:sz w:val="18"/>
              </w:rPr>
              <w:t>measures taken by the government to address environmental climate vulnerability</w:t>
            </w:r>
            <w:r>
              <w:rPr>
                <w:color w:val="231F20"/>
                <w:spacing w:val="12"/>
                <w:sz w:val="18"/>
              </w:rPr>
              <w:t xml:space="preserve"> </w:t>
            </w:r>
            <w:r>
              <w:rPr>
                <w:color w:val="231F20"/>
                <w:sz w:val="18"/>
              </w:rPr>
              <w:t>concerns</w:t>
            </w:r>
            <w:r>
              <w:rPr>
                <w:color w:val="231F20"/>
                <w:spacing w:val="12"/>
                <w:sz w:val="18"/>
              </w:rPr>
              <w:t xml:space="preserve"> </w:t>
            </w:r>
            <w:r>
              <w:rPr>
                <w:color w:val="231F20"/>
                <w:sz w:val="18"/>
              </w:rPr>
              <w:t>and</w:t>
            </w:r>
            <w:r>
              <w:rPr>
                <w:color w:val="231F20"/>
                <w:spacing w:val="12"/>
                <w:sz w:val="18"/>
              </w:rPr>
              <w:t xml:space="preserve"> </w:t>
            </w:r>
            <w:r>
              <w:rPr>
                <w:color w:val="231F20"/>
                <w:spacing w:val="1"/>
                <w:sz w:val="18"/>
              </w:rPr>
              <w:t>types</w:t>
            </w:r>
            <w:r>
              <w:rPr>
                <w:color w:val="231F20"/>
                <w:spacing w:val="12"/>
                <w:sz w:val="18"/>
              </w:rPr>
              <w:t xml:space="preserve"> </w:t>
            </w:r>
            <w:r>
              <w:rPr>
                <w:color w:val="231F20"/>
                <w:sz w:val="18"/>
              </w:rPr>
              <w:t>of</w:t>
            </w:r>
            <w:r>
              <w:rPr>
                <w:color w:val="231F20"/>
                <w:spacing w:val="12"/>
                <w:sz w:val="18"/>
              </w:rPr>
              <w:t xml:space="preserve"> </w:t>
            </w:r>
            <w:r>
              <w:rPr>
                <w:color w:val="231F20"/>
                <w:sz w:val="18"/>
              </w:rPr>
              <w:t>policy</w:t>
            </w:r>
            <w:r>
              <w:rPr>
                <w:color w:val="231F20"/>
                <w:spacing w:val="12"/>
                <w:sz w:val="18"/>
              </w:rPr>
              <w:t xml:space="preserve"> </w:t>
            </w:r>
            <w:r>
              <w:rPr>
                <w:color w:val="231F20"/>
                <w:sz w:val="18"/>
              </w:rPr>
              <w:t>instruments</w:t>
            </w:r>
            <w:r>
              <w:rPr>
                <w:color w:val="231F20"/>
                <w:spacing w:val="12"/>
                <w:sz w:val="18"/>
              </w:rPr>
              <w:t xml:space="preserve"> </w:t>
            </w:r>
            <w:r>
              <w:rPr>
                <w:color w:val="231F20"/>
                <w:sz w:val="18"/>
              </w:rPr>
              <w:t>used</w:t>
            </w:r>
            <w:r>
              <w:rPr>
                <w:color w:val="231F20"/>
                <w:spacing w:val="12"/>
                <w:sz w:val="18"/>
              </w:rPr>
              <w:t xml:space="preserve"> </w:t>
            </w:r>
            <w:r>
              <w:rPr>
                <w:color w:val="231F20"/>
                <w:sz w:val="18"/>
              </w:rPr>
              <w:t>for</w:t>
            </w:r>
            <w:r>
              <w:rPr>
                <w:color w:val="231F20"/>
                <w:spacing w:val="12"/>
                <w:sz w:val="18"/>
              </w:rPr>
              <w:t xml:space="preserve"> </w:t>
            </w:r>
            <w:r>
              <w:rPr>
                <w:color w:val="231F20"/>
                <w:sz w:val="18"/>
              </w:rPr>
              <w:t>implementation</w:t>
            </w:r>
          </w:p>
          <w:p w:rsidR="005154B1" w:rsidRDefault="00883F1D" w:rsidP="00883F1D">
            <w:pPr>
              <w:pStyle w:val="TableParagraph"/>
              <w:numPr>
                <w:ilvl w:val="0"/>
                <w:numId w:val="7"/>
              </w:numPr>
              <w:tabs>
                <w:tab w:val="left" w:pos="385"/>
              </w:tabs>
              <w:spacing w:before="42"/>
              <w:ind w:left="385" w:right="262" w:hanging="226"/>
              <w:rPr>
                <w:sz w:val="18"/>
              </w:rPr>
            </w:pPr>
            <w:r>
              <w:rPr>
                <w:color w:val="231F20"/>
                <w:sz w:val="18"/>
              </w:rPr>
              <w:t>Effectiveness in achieving</w:t>
            </w:r>
            <w:r>
              <w:rPr>
                <w:color w:val="231F20"/>
                <w:spacing w:val="30"/>
                <w:sz w:val="18"/>
              </w:rPr>
              <w:t xml:space="preserve"> </w:t>
            </w:r>
            <w:r>
              <w:rPr>
                <w:color w:val="231F20"/>
                <w:spacing w:val="1"/>
                <w:sz w:val="18"/>
              </w:rPr>
              <w:t>targets</w:t>
            </w:r>
          </w:p>
        </w:tc>
      </w:tr>
      <w:tr w:rsidR="005154B1" w:rsidTr="005E03CC">
        <w:trPr>
          <w:trHeight w:val="3420"/>
        </w:trPr>
        <w:tc>
          <w:tcPr>
            <w:tcW w:w="2314" w:type="dxa"/>
            <w:tcBorders>
              <w:top w:val="single" w:sz="8" w:space="0" w:color="9ACA3C"/>
              <w:left w:val="single" w:sz="8" w:space="0" w:color="9ACA3C"/>
              <w:bottom w:val="single" w:sz="8" w:space="0" w:color="9ACA3C"/>
              <w:right w:val="single" w:sz="8" w:space="0" w:color="9ACA3C"/>
            </w:tcBorders>
          </w:tcPr>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spacing w:before="7"/>
              <w:ind w:left="142" w:right="182"/>
              <w:rPr>
                <w:sz w:val="26"/>
              </w:rPr>
            </w:pPr>
          </w:p>
          <w:p w:rsidR="005154B1" w:rsidRDefault="00883F1D" w:rsidP="00883F1D">
            <w:pPr>
              <w:pStyle w:val="TableParagraph"/>
              <w:spacing w:before="1" w:line="271" w:lineRule="auto"/>
              <w:ind w:left="142" w:right="182"/>
              <w:jc w:val="both"/>
              <w:rPr>
                <w:sz w:val="18"/>
              </w:rPr>
            </w:pPr>
            <w:r>
              <w:rPr>
                <w:color w:val="00A14B"/>
                <w:sz w:val="18"/>
              </w:rPr>
              <w:t xml:space="preserve">2. </w:t>
            </w:r>
            <w:r>
              <w:rPr>
                <w:color w:val="231F20"/>
                <w:sz w:val="18"/>
              </w:rPr>
              <w:t>Regulatory framework, including Environmental Impact Assessment (EIA) and Strategic Environ- mental Assessment (SEA) legislation</w:t>
            </w:r>
          </w:p>
        </w:tc>
        <w:tc>
          <w:tcPr>
            <w:tcW w:w="7035"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numPr>
                <w:ilvl w:val="0"/>
                <w:numId w:val="6"/>
              </w:numPr>
              <w:tabs>
                <w:tab w:val="left" w:pos="385"/>
              </w:tabs>
              <w:spacing w:before="23" w:line="271" w:lineRule="auto"/>
              <w:ind w:left="385" w:right="262" w:hanging="226"/>
              <w:jc w:val="both"/>
              <w:rPr>
                <w:sz w:val="18"/>
              </w:rPr>
            </w:pPr>
            <w:r>
              <w:rPr>
                <w:color w:val="231F20"/>
                <w:sz w:val="18"/>
              </w:rPr>
              <w:t xml:space="preserve">Ratification status and implementation of Multilateral Environmental Agreements such </w:t>
            </w:r>
            <w:r>
              <w:rPr>
                <w:color w:val="231F20"/>
                <w:spacing w:val="1"/>
                <w:sz w:val="18"/>
              </w:rPr>
              <w:t xml:space="preserve">as </w:t>
            </w:r>
            <w:r>
              <w:rPr>
                <w:color w:val="231F20"/>
                <w:sz w:val="18"/>
              </w:rPr>
              <w:t xml:space="preserve">those concerning climate change, biodiversity and desertification (with reference to any official plans, </w:t>
            </w:r>
            <w:proofErr w:type="spellStart"/>
            <w:r>
              <w:rPr>
                <w:color w:val="231F20"/>
                <w:sz w:val="18"/>
              </w:rPr>
              <w:t>programmes</w:t>
            </w:r>
            <w:proofErr w:type="spellEnd"/>
            <w:r>
              <w:rPr>
                <w:color w:val="231F20"/>
                <w:sz w:val="18"/>
              </w:rPr>
              <w:t xml:space="preserve">, communications or </w:t>
            </w:r>
            <w:r>
              <w:rPr>
                <w:color w:val="231F20"/>
                <w:spacing w:val="1"/>
                <w:sz w:val="18"/>
              </w:rPr>
              <w:t xml:space="preserve">reports </w:t>
            </w:r>
            <w:r>
              <w:rPr>
                <w:color w:val="231F20"/>
                <w:sz w:val="18"/>
              </w:rPr>
              <w:t>issued in the context of these conventions)</w:t>
            </w:r>
          </w:p>
          <w:p w:rsidR="005154B1" w:rsidRDefault="00883F1D" w:rsidP="00883F1D">
            <w:pPr>
              <w:pStyle w:val="TableParagraph"/>
              <w:numPr>
                <w:ilvl w:val="0"/>
                <w:numId w:val="6"/>
              </w:numPr>
              <w:tabs>
                <w:tab w:val="left" w:pos="385"/>
              </w:tabs>
              <w:spacing w:before="40" w:line="271" w:lineRule="auto"/>
              <w:ind w:left="385" w:right="262" w:hanging="226"/>
              <w:jc w:val="both"/>
              <w:rPr>
                <w:sz w:val="18"/>
              </w:rPr>
            </w:pPr>
            <w:r>
              <w:rPr>
                <w:color w:val="231F20"/>
                <w:sz w:val="18"/>
              </w:rPr>
              <w:t>Adequacy of environmental legislation, including on land tenure and land reform, access rights to natural resources, management of natural resources, requirements for environmental</w:t>
            </w:r>
            <w:r>
              <w:rPr>
                <w:color w:val="231F20"/>
                <w:spacing w:val="11"/>
                <w:sz w:val="18"/>
              </w:rPr>
              <w:t xml:space="preserve"> </w:t>
            </w:r>
            <w:r>
              <w:rPr>
                <w:color w:val="231F20"/>
                <w:sz w:val="18"/>
              </w:rPr>
              <w:t>assessment</w:t>
            </w:r>
            <w:r>
              <w:rPr>
                <w:color w:val="231F20"/>
                <w:spacing w:val="11"/>
                <w:sz w:val="18"/>
              </w:rPr>
              <w:t xml:space="preserve"> </w:t>
            </w:r>
            <w:r>
              <w:rPr>
                <w:color w:val="231F20"/>
                <w:sz w:val="18"/>
              </w:rPr>
              <w:t>such</w:t>
            </w:r>
            <w:r>
              <w:rPr>
                <w:color w:val="231F20"/>
                <w:spacing w:val="11"/>
                <w:sz w:val="18"/>
              </w:rPr>
              <w:t xml:space="preserve"> </w:t>
            </w:r>
            <w:r>
              <w:rPr>
                <w:color w:val="231F20"/>
                <w:spacing w:val="1"/>
                <w:sz w:val="18"/>
              </w:rPr>
              <w:t>as</w:t>
            </w:r>
            <w:r>
              <w:rPr>
                <w:color w:val="231F20"/>
                <w:spacing w:val="11"/>
                <w:sz w:val="18"/>
              </w:rPr>
              <w:t xml:space="preserve"> </w:t>
            </w:r>
            <w:r>
              <w:rPr>
                <w:color w:val="231F20"/>
                <w:sz w:val="18"/>
              </w:rPr>
              <w:t>for</w:t>
            </w:r>
            <w:r>
              <w:rPr>
                <w:color w:val="231F20"/>
                <w:spacing w:val="11"/>
                <w:sz w:val="18"/>
              </w:rPr>
              <w:t xml:space="preserve"> </w:t>
            </w:r>
            <w:r>
              <w:rPr>
                <w:color w:val="231F20"/>
                <w:sz w:val="18"/>
              </w:rPr>
              <w:t>EIA</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SEA,</w:t>
            </w:r>
            <w:r>
              <w:rPr>
                <w:color w:val="231F20"/>
                <w:spacing w:val="11"/>
                <w:sz w:val="18"/>
              </w:rPr>
              <w:t xml:space="preserve"> </w:t>
            </w:r>
            <w:r>
              <w:rPr>
                <w:color w:val="231F20"/>
                <w:sz w:val="18"/>
              </w:rPr>
              <w:t>pollution</w:t>
            </w:r>
            <w:r>
              <w:rPr>
                <w:color w:val="231F20"/>
                <w:spacing w:val="11"/>
                <w:sz w:val="18"/>
              </w:rPr>
              <w:t xml:space="preserve"> </w:t>
            </w:r>
            <w:r>
              <w:rPr>
                <w:color w:val="231F20"/>
                <w:sz w:val="18"/>
              </w:rPr>
              <w:t>control,</w:t>
            </w:r>
            <w:r>
              <w:rPr>
                <w:color w:val="231F20"/>
                <w:spacing w:val="11"/>
                <w:sz w:val="18"/>
              </w:rPr>
              <w:t xml:space="preserve"> </w:t>
            </w:r>
            <w:r>
              <w:rPr>
                <w:color w:val="231F20"/>
                <w:sz w:val="18"/>
              </w:rPr>
              <w:t>development</w:t>
            </w:r>
            <w:r>
              <w:rPr>
                <w:color w:val="231F20"/>
                <w:spacing w:val="11"/>
                <w:sz w:val="18"/>
              </w:rPr>
              <w:t xml:space="preserve"> </w:t>
            </w:r>
            <w:r>
              <w:rPr>
                <w:color w:val="231F20"/>
                <w:sz w:val="18"/>
              </w:rPr>
              <w:t>control</w:t>
            </w:r>
          </w:p>
          <w:p w:rsidR="005154B1" w:rsidRDefault="00883F1D" w:rsidP="00883F1D">
            <w:pPr>
              <w:pStyle w:val="TableParagraph"/>
              <w:numPr>
                <w:ilvl w:val="0"/>
                <w:numId w:val="6"/>
              </w:numPr>
              <w:tabs>
                <w:tab w:val="left" w:pos="385"/>
              </w:tabs>
              <w:spacing w:before="40"/>
              <w:ind w:left="385" w:right="262" w:hanging="226"/>
              <w:rPr>
                <w:sz w:val="18"/>
              </w:rPr>
            </w:pPr>
            <w:r>
              <w:rPr>
                <w:color w:val="231F20"/>
                <w:sz w:val="18"/>
              </w:rPr>
              <w:t>Provision</w:t>
            </w:r>
            <w:r>
              <w:rPr>
                <w:color w:val="231F20"/>
                <w:spacing w:val="16"/>
                <w:sz w:val="18"/>
              </w:rPr>
              <w:t xml:space="preserve"> </w:t>
            </w:r>
            <w:r>
              <w:rPr>
                <w:color w:val="231F20"/>
                <w:sz w:val="18"/>
              </w:rPr>
              <w:t>and</w:t>
            </w:r>
            <w:r>
              <w:rPr>
                <w:color w:val="231F20"/>
                <w:spacing w:val="16"/>
                <w:sz w:val="18"/>
              </w:rPr>
              <w:t xml:space="preserve"> </w:t>
            </w:r>
            <w:r>
              <w:rPr>
                <w:color w:val="231F20"/>
                <w:sz w:val="18"/>
              </w:rPr>
              <w:t>procedures</w:t>
            </w:r>
            <w:r>
              <w:rPr>
                <w:color w:val="231F20"/>
                <w:spacing w:val="16"/>
                <w:sz w:val="18"/>
              </w:rPr>
              <w:t xml:space="preserve"> </w:t>
            </w:r>
            <w:r>
              <w:rPr>
                <w:color w:val="231F20"/>
                <w:sz w:val="18"/>
              </w:rPr>
              <w:t>for</w:t>
            </w:r>
            <w:r>
              <w:rPr>
                <w:color w:val="231F20"/>
                <w:spacing w:val="16"/>
                <w:sz w:val="18"/>
              </w:rPr>
              <w:t xml:space="preserve"> </w:t>
            </w:r>
            <w:r>
              <w:rPr>
                <w:color w:val="231F20"/>
                <w:sz w:val="18"/>
              </w:rPr>
              <w:t>public</w:t>
            </w:r>
            <w:r>
              <w:rPr>
                <w:color w:val="231F20"/>
                <w:spacing w:val="16"/>
                <w:sz w:val="18"/>
              </w:rPr>
              <w:t xml:space="preserve"> </w:t>
            </w:r>
            <w:r>
              <w:rPr>
                <w:color w:val="231F20"/>
                <w:sz w:val="18"/>
              </w:rPr>
              <w:t>participation</w:t>
            </w:r>
            <w:r>
              <w:rPr>
                <w:color w:val="231F20"/>
                <w:spacing w:val="16"/>
                <w:sz w:val="18"/>
              </w:rPr>
              <w:t xml:space="preserve"> </w:t>
            </w:r>
            <w:r>
              <w:rPr>
                <w:color w:val="231F20"/>
                <w:sz w:val="18"/>
              </w:rPr>
              <w:t>in</w:t>
            </w:r>
            <w:r>
              <w:rPr>
                <w:color w:val="231F20"/>
                <w:spacing w:val="16"/>
                <w:sz w:val="18"/>
              </w:rPr>
              <w:t xml:space="preserve"> </w:t>
            </w:r>
            <w:r>
              <w:rPr>
                <w:color w:val="231F20"/>
                <w:sz w:val="18"/>
              </w:rPr>
              <w:t>environmental</w:t>
            </w:r>
            <w:r>
              <w:rPr>
                <w:color w:val="231F20"/>
                <w:spacing w:val="16"/>
                <w:sz w:val="18"/>
              </w:rPr>
              <w:t xml:space="preserve"> </w:t>
            </w:r>
            <w:r>
              <w:rPr>
                <w:color w:val="231F20"/>
                <w:sz w:val="18"/>
              </w:rPr>
              <w:t>decision-making</w:t>
            </w:r>
          </w:p>
          <w:p w:rsidR="005154B1" w:rsidRDefault="00883F1D" w:rsidP="00883F1D">
            <w:pPr>
              <w:pStyle w:val="TableParagraph"/>
              <w:numPr>
                <w:ilvl w:val="0"/>
                <w:numId w:val="6"/>
              </w:numPr>
              <w:tabs>
                <w:tab w:val="left" w:pos="385"/>
              </w:tabs>
              <w:spacing w:before="67"/>
              <w:ind w:left="385" w:right="262" w:hanging="226"/>
              <w:rPr>
                <w:sz w:val="18"/>
              </w:rPr>
            </w:pPr>
            <w:r>
              <w:rPr>
                <w:color w:val="231F20"/>
                <w:sz w:val="18"/>
              </w:rPr>
              <w:t>Effectiveness of legislation</w:t>
            </w:r>
            <w:r>
              <w:rPr>
                <w:color w:val="231F20"/>
                <w:spacing w:val="38"/>
                <w:sz w:val="18"/>
              </w:rPr>
              <w:t xml:space="preserve"> </w:t>
            </w:r>
            <w:r>
              <w:rPr>
                <w:color w:val="231F20"/>
                <w:sz w:val="18"/>
              </w:rPr>
              <w:t>enforcement</w:t>
            </w:r>
          </w:p>
          <w:p w:rsidR="005154B1" w:rsidRDefault="00883F1D" w:rsidP="00883F1D">
            <w:pPr>
              <w:pStyle w:val="TableParagraph"/>
              <w:numPr>
                <w:ilvl w:val="0"/>
                <w:numId w:val="6"/>
              </w:numPr>
              <w:tabs>
                <w:tab w:val="left" w:pos="385"/>
              </w:tabs>
              <w:spacing w:before="67" w:line="271" w:lineRule="auto"/>
              <w:ind w:left="385" w:right="262" w:hanging="226"/>
              <w:jc w:val="both"/>
              <w:rPr>
                <w:sz w:val="18"/>
              </w:rPr>
            </w:pPr>
            <w:r>
              <w:rPr>
                <w:color w:val="231F20"/>
                <w:sz w:val="18"/>
              </w:rPr>
              <w:t>Use of other (non-legislative) instruments, e.g. ‘green budgeting’, environmental fiscal reform and market-based mechanisms, voluntary schemes (e.g. environmental management</w:t>
            </w:r>
            <w:r>
              <w:rPr>
                <w:color w:val="231F20"/>
                <w:spacing w:val="25"/>
                <w:sz w:val="18"/>
              </w:rPr>
              <w:t xml:space="preserve"> </w:t>
            </w:r>
            <w:r>
              <w:rPr>
                <w:color w:val="231F20"/>
                <w:sz w:val="18"/>
              </w:rPr>
              <w:t>systems,</w:t>
            </w:r>
            <w:r>
              <w:rPr>
                <w:color w:val="231F20"/>
                <w:spacing w:val="25"/>
                <w:sz w:val="18"/>
              </w:rPr>
              <w:t xml:space="preserve"> </w:t>
            </w:r>
            <w:r>
              <w:rPr>
                <w:color w:val="231F20"/>
                <w:sz w:val="18"/>
              </w:rPr>
              <w:t>environmental</w:t>
            </w:r>
            <w:r>
              <w:rPr>
                <w:color w:val="231F20"/>
                <w:spacing w:val="25"/>
                <w:sz w:val="18"/>
              </w:rPr>
              <w:t xml:space="preserve"> </w:t>
            </w:r>
            <w:r>
              <w:rPr>
                <w:color w:val="231F20"/>
                <w:sz w:val="18"/>
              </w:rPr>
              <w:t>labelling,</w:t>
            </w:r>
            <w:r>
              <w:rPr>
                <w:color w:val="231F20"/>
                <w:spacing w:val="25"/>
                <w:sz w:val="18"/>
              </w:rPr>
              <w:t xml:space="preserve"> </w:t>
            </w:r>
            <w:r>
              <w:rPr>
                <w:color w:val="231F20"/>
                <w:sz w:val="18"/>
              </w:rPr>
              <w:t>voluntary</w:t>
            </w:r>
            <w:r>
              <w:rPr>
                <w:color w:val="231F20"/>
                <w:spacing w:val="25"/>
                <w:sz w:val="18"/>
              </w:rPr>
              <w:t xml:space="preserve"> </w:t>
            </w:r>
            <w:r>
              <w:rPr>
                <w:color w:val="231F20"/>
                <w:sz w:val="18"/>
              </w:rPr>
              <w:t>industry–government</w:t>
            </w:r>
            <w:r>
              <w:rPr>
                <w:color w:val="231F20"/>
                <w:spacing w:val="25"/>
                <w:sz w:val="18"/>
              </w:rPr>
              <w:t xml:space="preserve"> </w:t>
            </w:r>
            <w:r>
              <w:rPr>
                <w:color w:val="231F20"/>
                <w:sz w:val="18"/>
              </w:rPr>
              <w:t>agreements)</w:t>
            </w:r>
          </w:p>
          <w:p w:rsidR="005154B1" w:rsidRDefault="00883F1D" w:rsidP="00883F1D">
            <w:pPr>
              <w:pStyle w:val="TableParagraph"/>
              <w:numPr>
                <w:ilvl w:val="0"/>
                <w:numId w:val="6"/>
              </w:numPr>
              <w:tabs>
                <w:tab w:val="left" w:pos="385"/>
              </w:tabs>
              <w:spacing w:before="40"/>
              <w:ind w:left="385" w:right="262" w:hanging="226"/>
              <w:rPr>
                <w:sz w:val="18"/>
              </w:rPr>
            </w:pPr>
            <w:r>
              <w:rPr>
                <w:color w:val="231F20"/>
                <w:sz w:val="18"/>
              </w:rPr>
              <w:t>Potential impact of non-environmental legislation</w:t>
            </w:r>
          </w:p>
        </w:tc>
      </w:tr>
      <w:tr w:rsidR="005154B1" w:rsidTr="005E03CC">
        <w:trPr>
          <w:trHeight w:val="2520"/>
        </w:trPr>
        <w:tc>
          <w:tcPr>
            <w:tcW w:w="2314" w:type="dxa"/>
            <w:tcBorders>
              <w:top w:val="single" w:sz="8" w:space="0" w:color="9ACA3C"/>
              <w:left w:val="single" w:sz="8" w:space="0" w:color="9ACA3C"/>
              <w:bottom w:val="single" w:sz="8" w:space="0" w:color="9ACA3C"/>
              <w:right w:val="single" w:sz="8" w:space="0" w:color="9ACA3C"/>
            </w:tcBorders>
          </w:tcPr>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ind w:left="142" w:right="182"/>
              <w:rPr>
                <w:sz w:val="20"/>
              </w:rPr>
            </w:pPr>
          </w:p>
          <w:p w:rsidR="005154B1" w:rsidRDefault="005154B1" w:rsidP="00883F1D">
            <w:pPr>
              <w:pStyle w:val="TableParagraph"/>
              <w:spacing w:before="9"/>
              <w:ind w:left="142" w:right="182"/>
              <w:rPr>
                <w:sz w:val="18"/>
              </w:rPr>
            </w:pPr>
          </w:p>
          <w:p w:rsidR="005154B1" w:rsidRDefault="00883F1D" w:rsidP="00883F1D">
            <w:pPr>
              <w:pStyle w:val="TableParagraph"/>
              <w:spacing w:line="271" w:lineRule="auto"/>
              <w:ind w:left="142" w:right="182"/>
              <w:jc w:val="both"/>
              <w:rPr>
                <w:sz w:val="18"/>
              </w:rPr>
            </w:pPr>
            <w:r>
              <w:rPr>
                <w:color w:val="00A14B"/>
                <w:sz w:val="18"/>
              </w:rPr>
              <w:t xml:space="preserve">3. </w:t>
            </w:r>
            <w:r>
              <w:rPr>
                <w:color w:val="231F20"/>
                <w:sz w:val="18"/>
              </w:rPr>
              <w:t xml:space="preserve">Institutions with </w:t>
            </w:r>
            <w:proofErr w:type="spellStart"/>
            <w:r>
              <w:rPr>
                <w:color w:val="231F20"/>
                <w:sz w:val="18"/>
              </w:rPr>
              <w:t>envi</w:t>
            </w:r>
            <w:proofErr w:type="spellEnd"/>
            <w:r>
              <w:rPr>
                <w:color w:val="231F20"/>
                <w:sz w:val="18"/>
              </w:rPr>
              <w:t xml:space="preserve">- </w:t>
            </w:r>
            <w:proofErr w:type="spellStart"/>
            <w:r>
              <w:rPr>
                <w:color w:val="231F20"/>
                <w:sz w:val="18"/>
              </w:rPr>
              <w:t>ronmental</w:t>
            </w:r>
            <w:proofErr w:type="spellEnd"/>
            <w:r>
              <w:rPr>
                <w:color w:val="231F20"/>
                <w:sz w:val="18"/>
              </w:rPr>
              <w:t xml:space="preserve"> and climate change responsibilities</w:t>
            </w:r>
          </w:p>
        </w:tc>
        <w:tc>
          <w:tcPr>
            <w:tcW w:w="7035"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numPr>
                <w:ilvl w:val="0"/>
                <w:numId w:val="5"/>
              </w:numPr>
              <w:tabs>
                <w:tab w:val="left" w:pos="385"/>
              </w:tabs>
              <w:spacing w:before="22" w:line="268" w:lineRule="auto"/>
              <w:ind w:left="385" w:right="262" w:hanging="226"/>
              <w:rPr>
                <w:sz w:val="18"/>
              </w:rPr>
            </w:pPr>
            <w:r>
              <w:rPr>
                <w:color w:val="231F20"/>
                <w:sz w:val="18"/>
              </w:rPr>
              <w:t>Identity and quality of institutions involved in policy-making, legislation, planning, environmental protection, monitoring and enforcement</w:t>
            </w:r>
          </w:p>
          <w:p w:rsidR="005154B1" w:rsidRDefault="00883F1D" w:rsidP="00883F1D">
            <w:pPr>
              <w:pStyle w:val="TableParagraph"/>
              <w:numPr>
                <w:ilvl w:val="0"/>
                <w:numId w:val="5"/>
              </w:numPr>
              <w:tabs>
                <w:tab w:val="left" w:pos="385"/>
              </w:tabs>
              <w:spacing w:before="42"/>
              <w:ind w:left="385" w:right="262" w:hanging="226"/>
              <w:rPr>
                <w:sz w:val="18"/>
              </w:rPr>
            </w:pPr>
            <w:r>
              <w:rPr>
                <w:color w:val="231F20"/>
                <w:sz w:val="18"/>
              </w:rPr>
              <w:t xml:space="preserve">Level of coordination and </w:t>
            </w:r>
            <w:proofErr w:type="spellStart"/>
            <w:r>
              <w:rPr>
                <w:color w:val="231F20"/>
                <w:sz w:val="18"/>
              </w:rPr>
              <w:t>decentralisation</w:t>
            </w:r>
            <w:proofErr w:type="spellEnd"/>
          </w:p>
          <w:p w:rsidR="005154B1" w:rsidRDefault="00883F1D" w:rsidP="00883F1D">
            <w:pPr>
              <w:pStyle w:val="TableParagraph"/>
              <w:numPr>
                <w:ilvl w:val="0"/>
                <w:numId w:val="5"/>
              </w:numPr>
              <w:tabs>
                <w:tab w:val="left" w:pos="385"/>
              </w:tabs>
              <w:spacing w:before="67"/>
              <w:ind w:left="385" w:right="262" w:hanging="226"/>
              <w:rPr>
                <w:sz w:val="18"/>
              </w:rPr>
            </w:pPr>
            <w:r>
              <w:rPr>
                <w:color w:val="231F20"/>
                <w:sz w:val="18"/>
              </w:rPr>
              <w:t>Strength</w:t>
            </w:r>
            <w:r>
              <w:rPr>
                <w:color w:val="231F20"/>
                <w:spacing w:val="18"/>
                <w:sz w:val="18"/>
              </w:rPr>
              <w:t xml:space="preserve"> </w:t>
            </w:r>
            <w:r>
              <w:rPr>
                <w:color w:val="231F20"/>
                <w:sz w:val="18"/>
              </w:rPr>
              <w:t>and</w:t>
            </w:r>
            <w:r>
              <w:rPr>
                <w:color w:val="231F20"/>
                <w:spacing w:val="18"/>
                <w:sz w:val="18"/>
              </w:rPr>
              <w:t xml:space="preserve"> </w:t>
            </w:r>
            <w:r>
              <w:rPr>
                <w:color w:val="231F20"/>
                <w:sz w:val="18"/>
              </w:rPr>
              <w:t>capacities</w:t>
            </w:r>
            <w:r>
              <w:rPr>
                <w:color w:val="231F20"/>
                <w:spacing w:val="16"/>
                <w:sz w:val="18"/>
              </w:rPr>
              <w:t xml:space="preserve"> </w:t>
            </w:r>
            <w:r>
              <w:rPr>
                <w:color w:val="231F20"/>
                <w:sz w:val="18"/>
              </w:rPr>
              <w:t>of</w:t>
            </w:r>
            <w:r>
              <w:rPr>
                <w:color w:val="231F20"/>
                <w:spacing w:val="18"/>
                <w:sz w:val="18"/>
              </w:rPr>
              <w:t xml:space="preserve"> </w:t>
            </w:r>
            <w:r>
              <w:rPr>
                <w:color w:val="231F20"/>
                <w:sz w:val="18"/>
              </w:rPr>
              <w:t>individual</w:t>
            </w:r>
            <w:r>
              <w:rPr>
                <w:color w:val="231F20"/>
                <w:spacing w:val="18"/>
                <w:sz w:val="18"/>
              </w:rPr>
              <w:t xml:space="preserve"> </w:t>
            </w:r>
            <w:r>
              <w:rPr>
                <w:color w:val="231F20"/>
                <w:sz w:val="18"/>
              </w:rPr>
              <w:t>institutions</w:t>
            </w:r>
          </w:p>
          <w:p w:rsidR="005154B1" w:rsidRDefault="00883F1D" w:rsidP="00883F1D">
            <w:pPr>
              <w:pStyle w:val="TableParagraph"/>
              <w:numPr>
                <w:ilvl w:val="0"/>
                <w:numId w:val="5"/>
              </w:numPr>
              <w:tabs>
                <w:tab w:val="left" w:pos="385"/>
              </w:tabs>
              <w:spacing w:before="67"/>
              <w:ind w:left="385" w:right="262" w:hanging="226"/>
              <w:rPr>
                <w:sz w:val="18"/>
              </w:rPr>
            </w:pPr>
            <w:r>
              <w:rPr>
                <w:color w:val="231F20"/>
                <w:sz w:val="18"/>
              </w:rPr>
              <w:t>Influence on other</w:t>
            </w:r>
            <w:r>
              <w:rPr>
                <w:color w:val="231F20"/>
                <w:spacing w:val="40"/>
                <w:sz w:val="18"/>
              </w:rPr>
              <w:t xml:space="preserve"> </w:t>
            </w:r>
            <w:r>
              <w:rPr>
                <w:color w:val="231F20"/>
                <w:sz w:val="18"/>
              </w:rPr>
              <w:t>institutions</w:t>
            </w:r>
          </w:p>
          <w:p w:rsidR="005154B1" w:rsidRDefault="00883F1D" w:rsidP="00883F1D">
            <w:pPr>
              <w:pStyle w:val="TableParagraph"/>
              <w:numPr>
                <w:ilvl w:val="0"/>
                <w:numId w:val="5"/>
              </w:numPr>
              <w:tabs>
                <w:tab w:val="left" w:pos="385"/>
              </w:tabs>
              <w:spacing w:before="67"/>
              <w:ind w:left="385" w:right="262" w:hanging="226"/>
              <w:rPr>
                <w:sz w:val="18"/>
              </w:rPr>
            </w:pPr>
            <w:r>
              <w:rPr>
                <w:color w:val="231F20"/>
                <w:sz w:val="18"/>
              </w:rPr>
              <w:t>Good governance</w:t>
            </w:r>
            <w:r>
              <w:rPr>
                <w:color w:val="231F20"/>
                <w:spacing w:val="-2"/>
                <w:sz w:val="18"/>
              </w:rPr>
              <w:t xml:space="preserve"> </w:t>
            </w:r>
            <w:r>
              <w:rPr>
                <w:color w:val="231F20"/>
                <w:sz w:val="18"/>
              </w:rPr>
              <w:t>practices</w:t>
            </w:r>
          </w:p>
          <w:p w:rsidR="005154B1" w:rsidRDefault="00883F1D" w:rsidP="00883F1D">
            <w:pPr>
              <w:pStyle w:val="TableParagraph"/>
              <w:numPr>
                <w:ilvl w:val="0"/>
                <w:numId w:val="5"/>
              </w:numPr>
              <w:tabs>
                <w:tab w:val="left" w:pos="385"/>
              </w:tabs>
              <w:spacing w:before="67"/>
              <w:ind w:left="385" w:right="262" w:hanging="226"/>
              <w:rPr>
                <w:sz w:val="18"/>
              </w:rPr>
            </w:pPr>
            <w:r>
              <w:rPr>
                <w:color w:val="231F20"/>
                <w:sz w:val="18"/>
              </w:rPr>
              <w:t>Capabilities,</w:t>
            </w:r>
            <w:r>
              <w:rPr>
                <w:color w:val="231F20"/>
                <w:spacing w:val="21"/>
                <w:sz w:val="18"/>
              </w:rPr>
              <w:t xml:space="preserve"> </w:t>
            </w:r>
            <w:r>
              <w:rPr>
                <w:color w:val="231F20"/>
                <w:sz w:val="18"/>
              </w:rPr>
              <w:t>means,</w:t>
            </w:r>
            <w:r>
              <w:rPr>
                <w:color w:val="231F20"/>
                <w:spacing w:val="21"/>
                <w:sz w:val="18"/>
              </w:rPr>
              <w:t xml:space="preserve"> </w:t>
            </w:r>
            <w:r>
              <w:rPr>
                <w:color w:val="231F20"/>
                <w:sz w:val="18"/>
              </w:rPr>
              <w:t>functioning</w:t>
            </w:r>
            <w:r>
              <w:rPr>
                <w:color w:val="231F20"/>
                <w:spacing w:val="21"/>
                <w:sz w:val="18"/>
              </w:rPr>
              <w:t xml:space="preserve"> </w:t>
            </w:r>
            <w:r>
              <w:rPr>
                <w:color w:val="231F20"/>
                <w:sz w:val="18"/>
              </w:rPr>
              <w:t>of</w:t>
            </w:r>
            <w:r>
              <w:rPr>
                <w:color w:val="231F20"/>
                <w:spacing w:val="21"/>
                <w:sz w:val="18"/>
              </w:rPr>
              <w:t xml:space="preserve"> </w:t>
            </w:r>
            <w:r>
              <w:rPr>
                <w:color w:val="231F20"/>
                <w:sz w:val="18"/>
              </w:rPr>
              <w:t>environmental</w:t>
            </w:r>
            <w:r>
              <w:rPr>
                <w:color w:val="231F20"/>
                <w:spacing w:val="21"/>
                <w:sz w:val="18"/>
              </w:rPr>
              <w:t xml:space="preserve"> </w:t>
            </w:r>
            <w:r>
              <w:rPr>
                <w:color w:val="231F20"/>
                <w:sz w:val="18"/>
              </w:rPr>
              <w:t>services</w:t>
            </w:r>
          </w:p>
          <w:p w:rsidR="005154B1" w:rsidRDefault="00883F1D" w:rsidP="00883F1D">
            <w:pPr>
              <w:pStyle w:val="TableParagraph"/>
              <w:numPr>
                <w:ilvl w:val="0"/>
                <w:numId w:val="5"/>
              </w:numPr>
              <w:tabs>
                <w:tab w:val="left" w:pos="385"/>
              </w:tabs>
              <w:spacing w:before="56" w:line="240" w:lineRule="atLeast"/>
              <w:ind w:left="385" w:right="262" w:hanging="226"/>
              <w:rPr>
                <w:sz w:val="18"/>
              </w:rPr>
            </w:pPr>
            <w:r>
              <w:rPr>
                <w:color w:val="231F20"/>
                <w:sz w:val="18"/>
              </w:rPr>
              <w:t xml:space="preserve">Major NGOs, institutes or other </w:t>
            </w:r>
            <w:proofErr w:type="spellStart"/>
            <w:r>
              <w:rPr>
                <w:color w:val="231F20"/>
                <w:sz w:val="18"/>
              </w:rPr>
              <w:t>organisations</w:t>
            </w:r>
            <w:proofErr w:type="spellEnd"/>
            <w:r>
              <w:rPr>
                <w:color w:val="231F20"/>
                <w:sz w:val="18"/>
              </w:rPr>
              <w:t xml:space="preserve"> involved in environmental/climate change management or</w:t>
            </w:r>
            <w:r>
              <w:rPr>
                <w:color w:val="231F20"/>
                <w:spacing w:val="-18"/>
                <w:sz w:val="18"/>
              </w:rPr>
              <w:t xml:space="preserve"> </w:t>
            </w:r>
            <w:r>
              <w:rPr>
                <w:color w:val="231F20"/>
                <w:sz w:val="18"/>
              </w:rPr>
              <w:t>policy</w:t>
            </w:r>
          </w:p>
        </w:tc>
      </w:tr>
    </w:tbl>
    <w:p w:rsidR="005154B1" w:rsidRDefault="005154B1" w:rsidP="002C3FDB">
      <w:pPr>
        <w:spacing w:line="240" w:lineRule="atLeast"/>
        <w:rPr>
          <w:sz w:val="18"/>
        </w:rPr>
        <w:sectPr w:rsidR="005154B1" w:rsidSect="002C3FDB">
          <w:type w:val="continuous"/>
          <w:pgSz w:w="11910" w:h="16840"/>
          <w:pgMar w:top="1701" w:right="1418" w:bottom="1701" w:left="1418" w:header="720" w:footer="720" w:gutter="0"/>
          <w:cols w:space="720"/>
        </w:sectPr>
      </w:pPr>
    </w:p>
    <w:p w:rsidR="005154B1" w:rsidRDefault="005154B1" w:rsidP="002C3FDB">
      <w:pPr>
        <w:pStyle w:val="BodyText"/>
      </w:pPr>
    </w:p>
    <w:p w:rsidR="005154B1" w:rsidRDefault="005154B1" w:rsidP="002C3FDB">
      <w:pPr>
        <w:pStyle w:val="BodyText"/>
      </w:pPr>
    </w:p>
    <w:p w:rsidR="005154B1" w:rsidRDefault="005154B1" w:rsidP="002C3FDB">
      <w:pPr>
        <w:pStyle w:val="BodyText"/>
      </w:pPr>
    </w:p>
    <w:p w:rsidR="005154B1" w:rsidRDefault="005154B1" w:rsidP="002C3FDB">
      <w:pPr>
        <w:pStyle w:val="BodyText"/>
        <w:spacing w:before="9"/>
        <w:rPr>
          <w:sz w:val="29"/>
        </w:rPr>
      </w:pPr>
    </w:p>
    <w:tbl>
      <w:tblPr>
        <w:tblW w:w="0" w:type="auto"/>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314"/>
        <w:gridCol w:w="7035"/>
      </w:tblGrid>
      <w:tr w:rsidR="005154B1">
        <w:trPr>
          <w:trHeight w:val="300"/>
        </w:trPr>
        <w:tc>
          <w:tcPr>
            <w:tcW w:w="2314" w:type="dxa"/>
            <w:tcBorders>
              <w:top w:val="nil"/>
              <w:left w:val="nil"/>
              <w:bottom w:val="nil"/>
            </w:tcBorders>
            <w:shd w:val="clear" w:color="auto" w:fill="9ACA3C"/>
          </w:tcPr>
          <w:p w:rsidR="005154B1" w:rsidRDefault="00883F1D" w:rsidP="002C3FDB">
            <w:pPr>
              <w:pStyle w:val="TableParagraph"/>
              <w:spacing w:before="47"/>
              <w:jc w:val="center"/>
              <w:rPr>
                <w:sz w:val="20"/>
              </w:rPr>
            </w:pPr>
            <w:bookmarkStart w:id="4" w:name="mainstreaming_guidelines_57"/>
            <w:bookmarkEnd w:id="4"/>
            <w:r>
              <w:rPr>
                <w:color w:val="FFFFFF"/>
                <w:sz w:val="20"/>
              </w:rPr>
              <w:t>ASPECTS</w:t>
            </w:r>
          </w:p>
        </w:tc>
        <w:tc>
          <w:tcPr>
            <w:tcW w:w="7035" w:type="dxa"/>
            <w:tcBorders>
              <w:top w:val="nil"/>
              <w:bottom w:val="nil"/>
              <w:right w:val="nil"/>
            </w:tcBorders>
            <w:shd w:val="clear" w:color="auto" w:fill="9ACA3C"/>
          </w:tcPr>
          <w:p w:rsidR="005154B1" w:rsidRDefault="00883F1D" w:rsidP="00883F1D">
            <w:pPr>
              <w:pStyle w:val="TableParagraph"/>
              <w:spacing w:before="47"/>
              <w:ind w:left="262"/>
              <w:rPr>
                <w:sz w:val="20"/>
              </w:rPr>
            </w:pPr>
            <w:r>
              <w:rPr>
                <w:color w:val="FFFFFF"/>
                <w:sz w:val="20"/>
              </w:rPr>
              <w:t>EXAMPLES OF ISSUES TO CONSIDER</w:t>
            </w:r>
          </w:p>
        </w:tc>
      </w:tr>
      <w:tr w:rsidR="005154B1">
        <w:trPr>
          <w:trHeight w:val="1460"/>
        </w:trPr>
        <w:tc>
          <w:tcPr>
            <w:tcW w:w="2314" w:type="dxa"/>
            <w:tcBorders>
              <w:top w:val="single" w:sz="8" w:space="0" w:color="9ACA3C"/>
              <w:left w:val="single" w:sz="8" w:space="0" w:color="9ACA3C"/>
              <w:bottom w:val="single" w:sz="8" w:space="0" w:color="9ACA3C"/>
              <w:right w:val="single" w:sz="8" w:space="0" w:color="9ACA3C"/>
            </w:tcBorders>
          </w:tcPr>
          <w:p w:rsidR="005154B1" w:rsidRDefault="005154B1" w:rsidP="00883F1D">
            <w:pPr>
              <w:pStyle w:val="TableParagraph"/>
              <w:ind w:left="162" w:right="150"/>
              <w:rPr>
                <w:sz w:val="20"/>
              </w:rPr>
            </w:pPr>
          </w:p>
          <w:p w:rsidR="005154B1" w:rsidRDefault="005154B1" w:rsidP="00883F1D">
            <w:pPr>
              <w:pStyle w:val="TableParagraph"/>
              <w:ind w:left="162" w:right="150"/>
              <w:rPr>
                <w:sz w:val="20"/>
              </w:rPr>
            </w:pPr>
          </w:p>
          <w:p w:rsidR="005154B1" w:rsidRDefault="00883F1D" w:rsidP="00883F1D">
            <w:pPr>
              <w:pStyle w:val="TableParagraph"/>
              <w:spacing w:before="162"/>
              <w:ind w:left="162" w:right="150"/>
              <w:rPr>
                <w:sz w:val="18"/>
              </w:rPr>
            </w:pPr>
            <w:r>
              <w:rPr>
                <w:color w:val="00A14B"/>
                <w:sz w:val="18"/>
              </w:rPr>
              <w:t xml:space="preserve">4.    </w:t>
            </w:r>
            <w:r>
              <w:rPr>
                <w:color w:val="231F20"/>
                <w:sz w:val="18"/>
              </w:rPr>
              <w:t>Public participation</w:t>
            </w:r>
          </w:p>
        </w:tc>
        <w:tc>
          <w:tcPr>
            <w:tcW w:w="7035"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numPr>
                <w:ilvl w:val="0"/>
                <w:numId w:val="4"/>
              </w:numPr>
              <w:tabs>
                <w:tab w:val="left" w:pos="403"/>
              </w:tabs>
              <w:spacing w:before="24"/>
              <w:ind w:left="403" w:hanging="226"/>
              <w:rPr>
                <w:sz w:val="18"/>
              </w:rPr>
            </w:pPr>
            <w:r>
              <w:rPr>
                <w:color w:val="231F20"/>
                <w:sz w:val="18"/>
              </w:rPr>
              <w:t>Transparency</w:t>
            </w:r>
            <w:r>
              <w:rPr>
                <w:color w:val="231F20"/>
                <w:spacing w:val="15"/>
                <w:sz w:val="18"/>
              </w:rPr>
              <w:t xml:space="preserve"> </w:t>
            </w:r>
            <w:r>
              <w:rPr>
                <w:color w:val="231F20"/>
                <w:sz w:val="18"/>
              </w:rPr>
              <w:t>and</w:t>
            </w:r>
            <w:r>
              <w:rPr>
                <w:color w:val="231F20"/>
                <w:spacing w:val="15"/>
                <w:sz w:val="18"/>
              </w:rPr>
              <w:t xml:space="preserve"> </w:t>
            </w:r>
            <w:r>
              <w:rPr>
                <w:color w:val="231F20"/>
                <w:sz w:val="18"/>
              </w:rPr>
              <w:t>access</w:t>
            </w:r>
            <w:r>
              <w:rPr>
                <w:color w:val="231F20"/>
                <w:spacing w:val="15"/>
                <w:sz w:val="18"/>
              </w:rPr>
              <w:t xml:space="preserve"> </w:t>
            </w:r>
            <w:r>
              <w:rPr>
                <w:color w:val="231F20"/>
                <w:sz w:val="18"/>
              </w:rPr>
              <w:t>to</w:t>
            </w:r>
            <w:r>
              <w:rPr>
                <w:color w:val="231F20"/>
                <w:spacing w:val="15"/>
                <w:sz w:val="18"/>
              </w:rPr>
              <w:t xml:space="preserve"> </w:t>
            </w:r>
            <w:r>
              <w:rPr>
                <w:color w:val="231F20"/>
                <w:sz w:val="18"/>
              </w:rPr>
              <w:t>environmental</w:t>
            </w:r>
            <w:r>
              <w:rPr>
                <w:color w:val="231F20"/>
                <w:spacing w:val="15"/>
                <w:sz w:val="18"/>
              </w:rPr>
              <w:t xml:space="preserve"> </w:t>
            </w:r>
            <w:r>
              <w:rPr>
                <w:color w:val="231F20"/>
                <w:sz w:val="18"/>
              </w:rPr>
              <w:t>information</w:t>
            </w:r>
          </w:p>
          <w:p w:rsidR="005154B1" w:rsidRDefault="00883F1D" w:rsidP="00883F1D">
            <w:pPr>
              <w:pStyle w:val="TableParagraph"/>
              <w:numPr>
                <w:ilvl w:val="0"/>
                <w:numId w:val="4"/>
              </w:numPr>
              <w:tabs>
                <w:tab w:val="left" w:pos="403"/>
              </w:tabs>
              <w:spacing w:before="68"/>
              <w:ind w:left="403" w:hanging="226"/>
              <w:rPr>
                <w:sz w:val="18"/>
              </w:rPr>
            </w:pPr>
            <w:r>
              <w:rPr>
                <w:color w:val="231F20"/>
                <w:sz w:val="18"/>
              </w:rPr>
              <w:t>Role</w:t>
            </w:r>
            <w:r>
              <w:rPr>
                <w:color w:val="231F20"/>
                <w:spacing w:val="11"/>
                <w:sz w:val="18"/>
              </w:rPr>
              <w:t xml:space="preserve"> </w:t>
            </w:r>
            <w:r>
              <w:rPr>
                <w:color w:val="231F20"/>
                <w:sz w:val="18"/>
              </w:rPr>
              <w:t>of</w:t>
            </w:r>
            <w:r>
              <w:rPr>
                <w:color w:val="231F20"/>
                <w:spacing w:val="11"/>
                <w:sz w:val="18"/>
              </w:rPr>
              <w:t xml:space="preserve"> </w:t>
            </w:r>
            <w:r>
              <w:rPr>
                <w:color w:val="231F20"/>
                <w:sz w:val="18"/>
              </w:rPr>
              <w:t>NGOs</w:t>
            </w:r>
            <w:r>
              <w:rPr>
                <w:color w:val="231F20"/>
                <w:spacing w:val="11"/>
                <w:sz w:val="18"/>
              </w:rPr>
              <w:t xml:space="preserve"> </w:t>
            </w:r>
            <w:r>
              <w:rPr>
                <w:color w:val="231F20"/>
                <w:sz w:val="18"/>
              </w:rPr>
              <w:t>and</w:t>
            </w:r>
            <w:r>
              <w:rPr>
                <w:color w:val="231F20"/>
                <w:spacing w:val="11"/>
                <w:sz w:val="18"/>
              </w:rPr>
              <w:t xml:space="preserve"> </w:t>
            </w:r>
            <w:r>
              <w:rPr>
                <w:color w:val="231F20"/>
                <w:sz w:val="18"/>
              </w:rPr>
              <w:t>civil</w:t>
            </w:r>
            <w:r>
              <w:rPr>
                <w:color w:val="231F20"/>
                <w:spacing w:val="11"/>
                <w:sz w:val="18"/>
              </w:rPr>
              <w:t xml:space="preserve"> </w:t>
            </w:r>
            <w:r>
              <w:rPr>
                <w:color w:val="231F20"/>
                <w:sz w:val="18"/>
              </w:rPr>
              <w:t>society</w:t>
            </w:r>
            <w:r>
              <w:rPr>
                <w:color w:val="231F20"/>
                <w:spacing w:val="11"/>
                <w:sz w:val="18"/>
              </w:rPr>
              <w:t xml:space="preserve"> </w:t>
            </w:r>
            <w:r>
              <w:rPr>
                <w:color w:val="231F20"/>
                <w:sz w:val="18"/>
              </w:rPr>
              <w:t>in</w:t>
            </w:r>
            <w:r>
              <w:rPr>
                <w:color w:val="231F20"/>
                <w:spacing w:val="11"/>
                <w:sz w:val="18"/>
              </w:rPr>
              <w:t xml:space="preserve"> </w:t>
            </w:r>
            <w:r>
              <w:rPr>
                <w:color w:val="231F20"/>
                <w:sz w:val="18"/>
              </w:rPr>
              <w:t>environmental</w:t>
            </w:r>
            <w:r>
              <w:rPr>
                <w:color w:val="231F20"/>
                <w:spacing w:val="11"/>
                <w:sz w:val="18"/>
              </w:rPr>
              <w:t xml:space="preserve"> </w:t>
            </w:r>
            <w:r>
              <w:rPr>
                <w:color w:val="231F20"/>
                <w:sz w:val="18"/>
              </w:rPr>
              <w:t>decision-making</w:t>
            </w:r>
          </w:p>
          <w:p w:rsidR="005154B1" w:rsidRDefault="00883F1D" w:rsidP="00883F1D">
            <w:pPr>
              <w:pStyle w:val="TableParagraph"/>
              <w:numPr>
                <w:ilvl w:val="0"/>
                <w:numId w:val="4"/>
              </w:numPr>
              <w:tabs>
                <w:tab w:val="left" w:pos="403"/>
              </w:tabs>
              <w:spacing w:before="68"/>
              <w:ind w:left="403" w:hanging="226"/>
              <w:rPr>
                <w:sz w:val="18"/>
              </w:rPr>
            </w:pPr>
            <w:r>
              <w:rPr>
                <w:color w:val="231F20"/>
                <w:sz w:val="18"/>
              </w:rPr>
              <w:t>Effectiveness of</w:t>
            </w:r>
            <w:r>
              <w:rPr>
                <w:color w:val="231F20"/>
                <w:spacing w:val="-9"/>
                <w:sz w:val="18"/>
              </w:rPr>
              <w:t xml:space="preserve"> </w:t>
            </w:r>
            <w:r>
              <w:rPr>
                <w:color w:val="231F20"/>
                <w:sz w:val="18"/>
              </w:rPr>
              <w:t>participation</w:t>
            </w:r>
          </w:p>
          <w:p w:rsidR="005154B1" w:rsidRDefault="00883F1D" w:rsidP="00883F1D">
            <w:pPr>
              <w:pStyle w:val="TableParagraph"/>
              <w:numPr>
                <w:ilvl w:val="0"/>
                <w:numId w:val="4"/>
              </w:numPr>
              <w:tabs>
                <w:tab w:val="left" w:pos="403"/>
              </w:tabs>
              <w:spacing w:before="68"/>
              <w:ind w:left="403" w:hanging="226"/>
              <w:rPr>
                <w:sz w:val="18"/>
              </w:rPr>
            </w:pPr>
            <w:r>
              <w:rPr>
                <w:color w:val="231F20"/>
                <w:sz w:val="18"/>
              </w:rPr>
              <w:t>Participation</w:t>
            </w:r>
            <w:r>
              <w:rPr>
                <w:color w:val="231F20"/>
                <w:spacing w:val="15"/>
                <w:sz w:val="18"/>
              </w:rPr>
              <w:t xml:space="preserve"> </w:t>
            </w:r>
            <w:r>
              <w:rPr>
                <w:color w:val="231F20"/>
                <w:sz w:val="18"/>
              </w:rPr>
              <w:t>by</w:t>
            </w:r>
            <w:r>
              <w:rPr>
                <w:color w:val="231F20"/>
                <w:spacing w:val="15"/>
                <w:sz w:val="18"/>
              </w:rPr>
              <w:t xml:space="preserve"> </w:t>
            </w:r>
            <w:r>
              <w:rPr>
                <w:color w:val="231F20"/>
                <w:sz w:val="18"/>
              </w:rPr>
              <w:t>women</w:t>
            </w:r>
            <w:r>
              <w:rPr>
                <w:color w:val="231F20"/>
                <w:spacing w:val="15"/>
                <w:sz w:val="18"/>
              </w:rPr>
              <w:t xml:space="preserve"> </w:t>
            </w:r>
            <w:r>
              <w:rPr>
                <w:color w:val="231F20"/>
                <w:sz w:val="18"/>
              </w:rPr>
              <w:t>and</w:t>
            </w:r>
            <w:r>
              <w:rPr>
                <w:color w:val="231F20"/>
                <w:spacing w:val="15"/>
                <w:sz w:val="18"/>
              </w:rPr>
              <w:t xml:space="preserve"> </w:t>
            </w:r>
            <w:r>
              <w:rPr>
                <w:color w:val="231F20"/>
                <w:sz w:val="18"/>
              </w:rPr>
              <w:t>traditionally</w:t>
            </w:r>
            <w:r>
              <w:rPr>
                <w:color w:val="231F20"/>
                <w:spacing w:val="15"/>
                <w:sz w:val="18"/>
              </w:rPr>
              <w:t xml:space="preserve"> </w:t>
            </w:r>
            <w:r>
              <w:rPr>
                <w:color w:val="231F20"/>
                <w:sz w:val="18"/>
              </w:rPr>
              <w:t>less</w:t>
            </w:r>
            <w:r>
              <w:rPr>
                <w:color w:val="231F20"/>
                <w:spacing w:val="15"/>
                <w:sz w:val="18"/>
              </w:rPr>
              <w:t xml:space="preserve"> </w:t>
            </w:r>
            <w:r>
              <w:rPr>
                <w:color w:val="231F20"/>
                <w:sz w:val="18"/>
              </w:rPr>
              <w:t>represented</w:t>
            </w:r>
            <w:r>
              <w:rPr>
                <w:color w:val="231F20"/>
                <w:spacing w:val="15"/>
                <w:sz w:val="18"/>
              </w:rPr>
              <w:t xml:space="preserve"> </w:t>
            </w:r>
            <w:r>
              <w:rPr>
                <w:color w:val="231F20"/>
                <w:sz w:val="18"/>
              </w:rPr>
              <w:t>groups</w:t>
            </w:r>
          </w:p>
          <w:p w:rsidR="005154B1" w:rsidRDefault="00883F1D" w:rsidP="00883F1D">
            <w:pPr>
              <w:pStyle w:val="TableParagraph"/>
              <w:numPr>
                <w:ilvl w:val="0"/>
                <w:numId w:val="4"/>
              </w:numPr>
              <w:tabs>
                <w:tab w:val="left" w:pos="403"/>
              </w:tabs>
              <w:spacing w:before="68"/>
              <w:ind w:left="403" w:hanging="226"/>
              <w:rPr>
                <w:sz w:val="18"/>
              </w:rPr>
            </w:pPr>
            <w:r>
              <w:rPr>
                <w:color w:val="231F20"/>
                <w:sz w:val="18"/>
              </w:rPr>
              <w:t>Access to justice in environmental matters</w:t>
            </w:r>
          </w:p>
        </w:tc>
      </w:tr>
      <w:tr w:rsidR="005154B1">
        <w:trPr>
          <w:trHeight w:val="1160"/>
        </w:trPr>
        <w:tc>
          <w:tcPr>
            <w:tcW w:w="2314" w:type="dxa"/>
            <w:tcBorders>
              <w:top w:val="single" w:sz="8" w:space="0" w:color="9ACA3C"/>
              <w:left w:val="single" w:sz="8" w:space="0" w:color="9ACA3C"/>
              <w:bottom w:val="single" w:sz="8" w:space="0" w:color="9ACA3C"/>
              <w:right w:val="single" w:sz="8" w:space="0" w:color="9ACA3C"/>
            </w:tcBorders>
          </w:tcPr>
          <w:p w:rsidR="005154B1" w:rsidRDefault="005154B1" w:rsidP="00883F1D">
            <w:pPr>
              <w:pStyle w:val="TableParagraph"/>
              <w:ind w:left="162" w:right="150"/>
              <w:rPr>
                <w:sz w:val="20"/>
              </w:rPr>
            </w:pPr>
          </w:p>
          <w:p w:rsidR="005154B1" w:rsidRDefault="00883F1D" w:rsidP="00883F1D">
            <w:pPr>
              <w:pStyle w:val="TableParagraph"/>
              <w:spacing w:before="129" w:line="271" w:lineRule="auto"/>
              <w:ind w:left="162" w:right="150"/>
              <w:rPr>
                <w:sz w:val="18"/>
              </w:rPr>
            </w:pPr>
            <w:r>
              <w:rPr>
                <w:color w:val="00A14B"/>
                <w:sz w:val="18"/>
              </w:rPr>
              <w:t xml:space="preserve">5. </w:t>
            </w:r>
            <w:r>
              <w:rPr>
                <w:color w:val="231F20"/>
                <w:sz w:val="18"/>
              </w:rPr>
              <w:t>Environmental services and infrastructure</w:t>
            </w:r>
          </w:p>
        </w:tc>
        <w:tc>
          <w:tcPr>
            <w:tcW w:w="7035"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numPr>
                <w:ilvl w:val="0"/>
                <w:numId w:val="3"/>
              </w:numPr>
              <w:tabs>
                <w:tab w:val="left" w:pos="403"/>
              </w:tabs>
              <w:spacing w:before="23"/>
              <w:ind w:left="403" w:hanging="226"/>
              <w:rPr>
                <w:sz w:val="18"/>
              </w:rPr>
            </w:pPr>
            <w:r>
              <w:rPr>
                <w:color w:val="231F20"/>
                <w:sz w:val="18"/>
              </w:rPr>
              <w:t>Protected</w:t>
            </w:r>
            <w:r>
              <w:rPr>
                <w:color w:val="231F20"/>
                <w:spacing w:val="15"/>
                <w:sz w:val="18"/>
              </w:rPr>
              <w:t xml:space="preserve"> </w:t>
            </w:r>
            <w:r>
              <w:rPr>
                <w:color w:val="231F20"/>
                <w:sz w:val="18"/>
              </w:rPr>
              <w:t>areas:</w:t>
            </w:r>
            <w:r>
              <w:rPr>
                <w:color w:val="231F20"/>
                <w:spacing w:val="15"/>
                <w:sz w:val="18"/>
              </w:rPr>
              <w:t xml:space="preserve"> </w:t>
            </w:r>
            <w:r>
              <w:rPr>
                <w:color w:val="231F20"/>
                <w:sz w:val="18"/>
              </w:rPr>
              <w:t>number,</w:t>
            </w:r>
            <w:r>
              <w:rPr>
                <w:color w:val="231F20"/>
                <w:spacing w:val="15"/>
                <w:sz w:val="18"/>
              </w:rPr>
              <w:t xml:space="preserve"> </w:t>
            </w:r>
            <w:r>
              <w:rPr>
                <w:color w:val="231F20"/>
                <w:sz w:val="18"/>
              </w:rPr>
              <w:t>areas,</w:t>
            </w:r>
            <w:r>
              <w:rPr>
                <w:color w:val="231F20"/>
                <w:spacing w:val="15"/>
                <w:sz w:val="18"/>
              </w:rPr>
              <w:t xml:space="preserve"> </w:t>
            </w:r>
            <w:r>
              <w:rPr>
                <w:color w:val="231F20"/>
                <w:sz w:val="18"/>
              </w:rPr>
              <w:t>relevance,</w:t>
            </w:r>
            <w:r>
              <w:rPr>
                <w:color w:val="231F20"/>
                <w:spacing w:val="15"/>
                <w:sz w:val="18"/>
              </w:rPr>
              <w:t xml:space="preserve"> </w:t>
            </w:r>
            <w:r>
              <w:rPr>
                <w:color w:val="231F20"/>
                <w:sz w:val="18"/>
              </w:rPr>
              <w:t>effectiveness</w:t>
            </w:r>
            <w:r>
              <w:rPr>
                <w:color w:val="231F20"/>
                <w:spacing w:val="15"/>
                <w:sz w:val="18"/>
              </w:rPr>
              <w:t xml:space="preserve"> </w:t>
            </w:r>
            <w:r>
              <w:rPr>
                <w:color w:val="231F20"/>
                <w:sz w:val="18"/>
              </w:rPr>
              <w:t>of</w:t>
            </w:r>
            <w:r>
              <w:rPr>
                <w:color w:val="231F20"/>
                <w:spacing w:val="15"/>
                <w:sz w:val="18"/>
              </w:rPr>
              <w:t xml:space="preserve"> </w:t>
            </w:r>
            <w:r>
              <w:rPr>
                <w:color w:val="231F20"/>
                <w:sz w:val="18"/>
              </w:rPr>
              <w:t>protection</w:t>
            </w:r>
          </w:p>
          <w:p w:rsidR="005154B1" w:rsidRDefault="00883F1D" w:rsidP="00883F1D">
            <w:pPr>
              <w:pStyle w:val="TableParagraph"/>
              <w:numPr>
                <w:ilvl w:val="0"/>
                <w:numId w:val="3"/>
              </w:numPr>
              <w:tabs>
                <w:tab w:val="left" w:pos="403"/>
              </w:tabs>
              <w:spacing w:before="67"/>
              <w:ind w:left="403" w:hanging="226"/>
              <w:rPr>
                <w:sz w:val="18"/>
              </w:rPr>
            </w:pPr>
            <w:r>
              <w:rPr>
                <w:color w:val="231F20"/>
                <w:sz w:val="18"/>
              </w:rPr>
              <w:t>Sanitation</w:t>
            </w:r>
            <w:r>
              <w:rPr>
                <w:color w:val="231F20"/>
                <w:spacing w:val="23"/>
                <w:sz w:val="18"/>
              </w:rPr>
              <w:t xml:space="preserve"> </w:t>
            </w:r>
            <w:r>
              <w:rPr>
                <w:color w:val="231F20"/>
                <w:sz w:val="18"/>
              </w:rPr>
              <w:t>and</w:t>
            </w:r>
            <w:r>
              <w:rPr>
                <w:color w:val="231F20"/>
                <w:spacing w:val="23"/>
                <w:sz w:val="18"/>
              </w:rPr>
              <w:t xml:space="preserve"> </w:t>
            </w:r>
            <w:r>
              <w:rPr>
                <w:color w:val="231F20"/>
                <w:sz w:val="18"/>
              </w:rPr>
              <w:t>waste</w:t>
            </w:r>
            <w:r>
              <w:rPr>
                <w:color w:val="231F20"/>
                <w:spacing w:val="23"/>
                <w:sz w:val="18"/>
              </w:rPr>
              <w:t xml:space="preserve"> </w:t>
            </w:r>
            <w:r>
              <w:rPr>
                <w:color w:val="231F20"/>
                <w:sz w:val="18"/>
              </w:rPr>
              <w:t>treatment</w:t>
            </w:r>
            <w:r>
              <w:rPr>
                <w:color w:val="231F20"/>
                <w:spacing w:val="23"/>
                <w:sz w:val="18"/>
              </w:rPr>
              <w:t xml:space="preserve"> </w:t>
            </w:r>
            <w:r>
              <w:rPr>
                <w:color w:val="231F20"/>
                <w:sz w:val="18"/>
              </w:rPr>
              <w:t>infrastructure</w:t>
            </w:r>
          </w:p>
          <w:p w:rsidR="005154B1" w:rsidRDefault="00883F1D" w:rsidP="00883F1D">
            <w:pPr>
              <w:pStyle w:val="TableParagraph"/>
              <w:numPr>
                <w:ilvl w:val="0"/>
                <w:numId w:val="3"/>
              </w:numPr>
              <w:tabs>
                <w:tab w:val="left" w:pos="403"/>
              </w:tabs>
              <w:spacing w:before="67"/>
              <w:ind w:left="403" w:hanging="226"/>
              <w:rPr>
                <w:sz w:val="18"/>
              </w:rPr>
            </w:pPr>
            <w:r>
              <w:rPr>
                <w:color w:val="231F20"/>
                <w:sz w:val="18"/>
              </w:rPr>
              <w:t>Disaster risk reduction systems</w:t>
            </w:r>
          </w:p>
          <w:p w:rsidR="005154B1" w:rsidRDefault="00883F1D" w:rsidP="00883F1D">
            <w:pPr>
              <w:pStyle w:val="TableParagraph"/>
              <w:numPr>
                <w:ilvl w:val="0"/>
                <w:numId w:val="3"/>
              </w:numPr>
              <w:tabs>
                <w:tab w:val="left" w:pos="403"/>
              </w:tabs>
              <w:spacing w:before="67"/>
              <w:ind w:left="403" w:hanging="226"/>
              <w:rPr>
                <w:sz w:val="18"/>
              </w:rPr>
            </w:pPr>
            <w:r>
              <w:rPr>
                <w:color w:val="231F20"/>
                <w:sz w:val="18"/>
              </w:rPr>
              <w:t>Emergency response</w:t>
            </w:r>
            <w:r>
              <w:rPr>
                <w:color w:val="231F20"/>
                <w:spacing w:val="5"/>
                <w:sz w:val="18"/>
              </w:rPr>
              <w:t xml:space="preserve"> </w:t>
            </w:r>
            <w:r>
              <w:rPr>
                <w:color w:val="231F20"/>
                <w:sz w:val="18"/>
              </w:rPr>
              <w:t>mechanisms</w:t>
            </w:r>
          </w:p>
        </w:tc>
      </w:tr>
      <w:tr w:rsidR="005154B1">
        <w:trPr>
          <w:trHeight w:val="860"/>
        </w:trPr>
        <w:tc>
          <w:tcPr>
            <w:tcW w:w="2314"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spacing w:before="97" w:line="271" w:lineRule="auto"/>
              <w:ind w:left="162" w:right="150"/>
              <w:jc w:val="both"/>
              <w:rPr>
                <w:sz w:val="18"/>
              </w:rPr>
            </w:pPr>
            <w:r>
              <w:rPr>
                <w:color w:val="00A14B"/>
                <w:sz w:val="18"/>
              </w:rPr>
              <w:t xml:space="preserve">6. </w:t>
            </w:r>
            <w:r>
              <w:rPr>
                <w:color w:val="231F20"/>
                <w:sz w:val="18"/>
              </w:rPr>
              <w:t xml:space="preserve">Environmental and cli- mate resilience monitor- </w:t>
            </w:r>
            <w:proofErr w:type="spellStart"/>
            <w:r>
              <w:rPr>
                <w:color w:val="231F20"/>
                <w:sz w:val="18"/>
              </w:rPr>
              <w:t>ing</w:t>
            </w:r>
            <w:proofErr w:type="spellEnd"/>
            <w:r>
              <w:rPr>
                <w:color w:val="231F20"/>
                <w:sz w:val="18"/>
              </w:rPr>
              <w:t xml:space="preserve"> system</w:t>
            </w:r>
          </w:p>
        </w:tc>
        <w:tc>
          <w:tcPr>
            <w:tcW w:w="7035" w:type="dxa"/>
            <w:tcBorders>
              <w:top w:val="single" w:sz="8" w:space="0" w:color="9ACA3C"/>
              <w:left w:val="single" w:sz="8" w:space="0" w:color="9ACA3C"/>
              <w:bottom w:val="single" w:sz="8" w:space="0" w:color="9ACA3C"/>
              <w:right w:val="single" w:sz="8" w:space="0" w:color="9ACA3C"/>
            </w:tcBorders>
          </w:tcPr>
          <w:p w:rsidR="005154B1" w:rsidRDefault="00883F1D" w:rsidP="00883F1D">
            <w:pPr>
              <w:pStyle w:val="TableParagraph"/>
              <w:numPr>
                <w:ilvl w:val="0"/>
                <w:numId w:val="2"/>
              </w:numPr>
              <w:tabs>
                <w:tab w:val="left" w:pos="403"/>
              </w:tabs>
              <w:spacing w:before="23"/>
              <w:ind w:left="403" w:hanging="226"/>
              <w:rPr>
                <w:sz w:val="18"/>
              </w:rPr>
            </w:pPr>
            <w:r>
              <w:rPr>
                <w:color w:val="231F20"/>
                <w:sz w:val="18"/>
              </w:rPr>
              <w:t>Relevance</w:t>
            </w:r>
            <w:r>
              <w:rPr>
                <w:color w:val="231F20"/>
                <w:spacing w:val="12"/>
                <w:sz w:val="18"/>
              </w:rPr>
              <w:t xml:space="preserve"> </w:t>
            </w:r>
            <w:r>
              <w:rPr>
                <w:color w:val="231F20"/>
                <w:sz w:val="18"/>
              </w:rPr>
              <w:t>of</w:t>
            </w:r>
            <w:r>
              <w:rPr>
                <w:color w:val="231F20"/>
                <w:spacing w:val="12"/>
                <w:sz w:val="18"/>
              </w:rPr>
              <w:t xml:space="preserve"> </w:t>
            </w:r>
            <w:r>
              <w:rPr>
                <w:color w:val="231F20"/>
                <w:sz w:val="18"/>
              </w:rPr>
              <w:t>selected</w:t>
            </w:r>
            <w:r>
              <w:rPr>
                <w:color w:val="231F20"/>
                <w:spacing w:val="12"/>
                <w:sz w:val="18"/>
              </w:rPr>
              <w:t xml:space="preserve"> </w:t>
            </w:r>
            <w:r>
              <w:rPr>
                <w:color w:val="231F20"/>
                <w:sz w:val="18"/>
              </w:rPr>
              <w:t>indicators,</w:t>
            </w:r>
            <w:r>
              <w:rPr>
                <w:color w:val="231F20"/>
                <w:spacing w:val="12"/>
                <w:sz w:val="18"/>
              </w:rPr>
              <w:t xml:space="preserve"> </w:t>
            </w:r>
            <w:r>
              <w:rPr>
                <w:color w:val="231F20"/>
                <w:sz w:val="18"/>
              </w:rPr>
              <w:t>particularly</w:t>
            </w:r>
            <w:r>
              <w:rPr>
                <w:color w:val="231F20"/>
                <w:spacing w:val="12"/>
                <w:sz w:val="18"/>
              </w:rPr>
              <w:t xml:space="preserve"> </w:t>
            </w:r>
            <w:r>
              <w:rPr>
                <w:color w:val="231F20"/>
                <w:sz w:val="18"/>
              </w:rPr>
              <w:t>those</w:t>
            </w:r>
            <w:r>
              <w:rPr>
                <w:color w:val="231F20"/>
                <w:spacing w:val="12"/>
                <w:sz w:val="18"/>
              </w:rPr>
              <w:t xml:space="preserve"> </w:t>
            </w:r>
            <w:r>
              <w:rPr>
                <w:color w:val="231F20"/>
                <w:sz w:val="18"/>
              </w:rPr>
              <w:t>linked</w:t>
            </w:r>
            <w:r>
              <w:rPr>
                <w:color w:val="231F20"/>
                <w:spacing w:val="12"/>
                <w:sz w:val="18"/>
              </w:rPr>
              <w:t xml:space="preserve"> </w:t>
            </w:r>
            <w:r>
              <w:rPr>
                <w:color w:val="231F20"/>
                <w:sz w:val="18"/>
              </w:rPr>
              <w:t>to</w:t>
            </w:r>
            <w:r>
              <w:rPr>
                <w:color w:val="231F20"/>
                <w:spacing w:val="12"/>
                <w:sz w:val="18"/>
              </w:rPr>
              <w:t xml:space="preserve"> </w:t>
            </w:r>
            <w:r>
              <w:rPr>
                <w:color w:val="231F20"/>
                <w:sz w:val="18"/>
              </w:rPr>
              <w:t>the</w:t>
            </w:r>
            <w:r>
              <w:rPr>
                <w:color w:val="231F20"/>
                <w:spacing w:val="12"/>
                <w:sz w:val="18"/>
              </w:rPr>
              <w:t xml:space="preserve"> </w:t>
            </w:r>
            <w:r>
              <w:rPr>
                <w:color w:val="231F20"/>
                <w:sz w:val="18"/>
              </w:rPr>
              <w:t>SDG</w:t>
            </w:r>
            <w:r>
              <w:rPr>
                <w:color w:val="231F20"/>
                <w:spacing w:val="12"/>
                <w:sz w:val="18"/>
              </w:rPr>
              <w:t xml:space="preserve"> </w:t>
            </w:r>
            <w:r>
              <w:rPr>
                <w:color w:val="231F20"/>
                <w:spacing w:val="1"/>
                <w:sz w:val="18"/>
              </w:rPr>
              <w:t>targets</w:t>
            </w:r>
          </w:p>
          <w:p w:rsidR="005154B1" w:rsidRDefault="00883F1D" w:rsidP="00883F1D">
            <w:pPr>
              <w:pStyle w:val="TableParagraph"/>
              <w:numPr>
                <w:ilvl w:val="0"/>
                <w:numId w:val="2"/>
              </w:numPr>
              <w:tabs>
                <w:tab w:val="left" w:pos="403"/>
              </w:tabs>
              <w:spacing w:before="67"/>
              <w:ind w:left="403" w:hanging="226"/>
              <w:rPr>
                <w:sz w:val="18"/>
              </w:rPr>
            </w:pPr>
            <w:r>
              <w:rPr>
                <w:color w:val="231F20"/>
                <w:sz w:val="18"/>
              </w:rPr>
              <w:t>Measurement</w:t>
            </w:r>
            <w:r>
              <w:rPr>
                <w:color w:val="231F20"/>
                <w:spacing w:val="16"/>
                <w:sz w:val="18"/>
              </w:rPr>
              <w:t xml:space="preserve"> </w:t>
            </w:r>
            <w:r>
              <w:rPr>
                <w:color w:val="231F20"/>
                <w:sz w:val="18"/>
              </w:rPr>
              <w:t>of</w:t>
            </w:r>
            <w:r>
              <w:rPr>
                <w:color w:val="231F20"/>
                <w:spacing w:val="16"/>
                <w:sz w:val="18"/>
              </w:rPr>
              <w:t xml:space="preserve"> </w:t>
            </w:r>
            <w:r>
              <w:rPr>
                <w:color w:val="231F20"/>
                <w:sz w:val="18"/>
              </w:rPr>
              <w:t>the</w:t>
            </w:r>
            <w:r>
              <w:rPr>
                <w:color w:val="231F20"/>
                <w:spacing w:val="16"/>
                <w:sz w:val="18"/>
              </w:rPr>
              <w:t xml:space="preserve"> </w:t>
            </w:r>
            <w:r>
              <w:rPr>
                <w:color w:val="231F20"/>
                <w:sz w:val="18"/>
              </w:rPr>
              <w:t>indicators:</w:t>
            </w:r>
            <w:r>
              <w:rPr>
                <w:color w:val="231F20"/>
                <w:spacing w:val="16"/>
                <w:sz w:val="18"/>
              </w:rPr>
              <w:t xml:space="preserve"> </w:t>
            </w:r>
            <w:r>
              <w:rPr>
                <w:color w:val="231F20"/>
                <w:sz w:val="18"/>
              </w:rPr>
              <w:t>periodicity,</w:t>
            </w:r>
            <w:r>
              <w:rPr>
                <w:color w:val="231F20"/>
                <w:spacing w:val="16"/>
                <w:sz w:val="18"/>
              </w:rPr>
              <w:t xml:space="preserve"> </w:t>
            </w:r>
            <w:r>
              <w:rPr>
                <w:color w:val="231F20"/>
                <w:sz w:val="18"/>
              </w:rPr>
              <w:t>reliability</w:t>
            </w:r>
          </w:p>
          <w:p w:rsidR="005154B1" w:rsidRDefault="00883F1D" w:rsidP="00883F1D">
            <w:pPr>
              <w:pStyle w:val="TableParagraph"/>
              <w:numPr>
                <w:ilvl w:val="0"/>
                <w:numId w:val="2"/>
              </w:numPr>
              <w:tabs>
                <w:tab w:val="left" w:pos="403"/>
              </w:tabs>
              <w:spacing w:before="67"/>
              <w:ind w:left="403" w:hanging="226"/>
              <w:rPr>
                <w:sz w:val="18"/>
              </w:rPr>
            </w:pPr>
            <w:r>
              <w:rPr>
                <w:color w:val="231F20"/>
                <w:sz w:val="18"/>
              </w:rPr>
              <w:t>Integration</w:t>
            </w:r>
            <w:r>
              <w:rPr>
                <w:color w:val="231F20"/>
                <w:spacing w:val="15"/>
                <w:sz w:val="18"/>
              </w:rPr>
              <w:t xml:space="preserve"> </w:t>
            </w:r>
            <w:r>
              <w:rPr>
                <w:color w:val="231F20"/>
                <w:sz w:val="18"/>
              </w:rPr>
              <w:t>in</w:t>
            </w:r>
            <w:r>
              <w:rPr>
                <w:color w:val="231F20"/>
                <w:spacing w:val="15"/>
                <w:sz w:val="18"/>
              </w:rPr>
              <w:t xml:space="preserve"> </w:t>
            </w:r>
            <w:r>
              <w:rPr>
                <w:color w:val="231F20"/>
                <w:sz w:val="18"/>
              </w:rPr>
              <w:t>the</w:t>
            </w:r>
            <w:r>
              <w:rPr>
                <w:color w:val="231F20"/>
                <w:spacing w:val="15"/>
                <w:sz w:val="18"/>
              </w:rPr>
              <w:t xml:space="preserve"> </w:t>
            </w:r>
            <w:r>
              <w:rPr>
                <w:color w:val="231F20"/>
                <w:sz w:val="18"/>
              </w:rPr>
              <w:t>general</w:t>
            </w:r>
            <w:r>
              <w:rPr>
                <w:color w:val="231F20"/>
                <w:spacing w:val="15"/>
                <w:sz w:val="18"/>
              </w:rPr>
              <w:t xml:space="preserve"> </w:t>
            </w:r>
            <w:r>
              <w:rPr>
                <w:color w:val="231F20"/>
                <w:sz w:val="18"/>
              </w:rPr>
              <w:t>development</w:t>
            </w:r>
            <w:r>
              <w:rPr>
                <w:color w:val="231F20"/>
                <w:spacing w:val="15"/>
                <w:sz w:val="18"/>
              </w:rPr>
              <w:t xml:space="preserve"> </w:t>
            </w:r>
            <w:r>
              <w:rPr>
                <w:color w:val="231F20"/>
                <w:sz w:val="18"/>
              </w:rPr>
              <w:t>indicators</w:t>
            </w:r>
          </w:p>
        </w:tc>
      </w:tr>
    </w:tbl>
    <w:p w:rsidR="005154B1" w:rsidRDefault="005154B1" w:rsidP="002C3FDB">
      <w:pPr>
        <w:pStyle w:val="BodyText"/>
        <w:spacing w:before="2"/>
        <w:rPr>
          <w:sz w:val="9"/>
        </w:rPr>
      </w:pPr>
    </w:p>
    <w:p w:rsidR="005154B1" w:rsidRDefault="00883F1D" w:rsidP="002C3FDB">
      <w:pPr>
        <w:spacing w:before="100"/>
        <w:jc w:val="both"/>
        <w:rPr>
          <w:sz w:val="17"/>
        </w:rPr>
      </w:pPr>
      <w:r>
        <w:rPr>
          <w:color w:val="231F20"/>
          <w:position w:val="6"/>
          <w:sz w:val="10"/>
        </w:rPr>
        <w:t xml:space="preserve">(1)  </w:t>
      </w:r>
      <w:r>
        <w:rPr>
          <w:color w:val="231F20"/>
          <w:sz w:val="17"/>
        </w:rPr>
        <w:t>Note that climate-related policies and strategies may be briefly described here but are also covered in more detail in section 4.3.</w:t>
      </w:r>
    </w:p>
    <w:p w:rsidR="005154B1" w:rsidRDefault="005154B1" w:rsidP="002C3FDB">
      <w:pPr>
        <w:pStyle w:val="BodyText"/>
      </w:pPr>
    </w:p>
    <w:p w:rsidR="005154B1" w:rsidRPr="00883F1D" w:rsidRDefault="005154B1" w:rsidP="002C3FDB">
      <w:pPr>
        <w:pStyle w:val="BodyText"/>
        <w:rPr>
          <w:sz w:val="22"/>
          <w:szCs w:val="22"/>
        </w:rPr>
      </w:pPr>
    </w:p>
    <w:p w:rsidR="005154B1" w:rsidRPr="00883F1D" w:rsidRDefault="00883F1D" w:rsidP="00883F1D">
      <w:pPr>
        <w:pStyle w:val="ListParagraph"/>
        <w:numPr>
          <w:ilvl w:val="2"/>
          <w:numId w:val="32"/>
        </w:numPr>
        <w:tabs>
          <w:tab w:val="left" w:pos="426"/>
        </w:tabs>
        <w:ind w:left="426" w:hanging="426"/>
        <w:jc w:val="left"/>
        <w:rPr>
          <w:i/>
          <w:color w:val="00A14B"/>
        </w:rPr>
      </w:pPr>
      <w:r w:rsidRPr="00883F1D">
        <w:rPr>
          <w:i/>
          <w:color w:val="00A14B"/>
        </w:rPr>
        <w:t>INTEGRATION OF ENVIRONMENTAL AND CLIMATE CHANGE CONCERNS INTO KEY POLICIES AND SECTORS</w:t>
      </w:r>
    </w:p>
    <w:p w:rsidR="00883F1D" w:rsidRPr="00883F1D" w:rsidRDefault="00883F1D" w:rsidP="002C3FDB">
      <w:pPr>
        <w:pStyle w:val="BodyText"/>
        <w:spacing w:line="244" w:lineRule="auto"/>
        <w:jc w:val="both"/>
        <w:rPr>
          <w:color w:val="231F20"/>
          <w:sz w:val="22"/>
          <w:szCs w:val="22"/>
        </w:rPr>
      </w:pPr>
    </w:p>
    <w:p w:rsidR="005154B1" w:rsidRPr="00883F1D" w:rsidRDefault="00883F1D" w:rsidP="002C3FDB">
      <w:pPr>
        <w:pStyle w:val="BodyText"/>
        <w:spacing w:line="244" w:lineRule="auto"/>
        <w:jc w:val="both"/>
        <w:rPr>
          <w:sz w:val="22"/>
          <w:szCs w:val="22"/>
        </w:rPr>
      </w:pPr>
      <w:r w:rsidRPr="00883F1D">
        <w:rPr>
          <w:color w:val="231F20"/>
          <w:sz w:val="22"/>
          <w:szCs w:val="22"/>
        </w:rPr>
        <w:t xml:space="preserve">The analysis should examine the integration of environment and climate change in the national development policy and in sector policies, particularly those that might be identified for EU support, </w:t>
      </w:r>
      <w:proofErr w:type="gramStart"/>
      <w:r w:rsidRPr="00883F1D">
        <w:rPr>
          <w:color w:val="231F20"/>
          <w:sz w:val="22"/>
          <w:szCs w:val="22"/>
        </w:rPr>
        <w:t>taking into account</w:t>
      </w:r>
      <w:proofErr w:type="gramEnd"/>
      <w:r w:rsidRPr="00883F1D">
        <w:rPr>
          <w:color w:val="231F20"/>
          <w:sz w:val="22"/>
          <w:szCs w:val="22"/>
        </w:rPr>
        <w:t xml:space="preserve"> the focal areas in the current programming document as well as any pre-identified option for future cooperation.</w:t>
      </w:r>
    </w:p>
    <w:p w:rsidR="005154B1" w:rsidRPr="00883F1D" w:rsidRDefault="005154B1" w:rsidP="002C3FDB">
      <w:pPr>
        <w:pStyle w:val="BodyText"/>
        <w:spacing w:before="2"/>
        <w:rPr>
          <w:sz w:val="22"/>
          <w:szCs w:val="22"/>
        </w:rPr>
      </w:pPr>
    </w:p>
    <w:p w:rsidR="005154B1" w:rsidRPr="00883F1D" w:rsidRDefault="00883F1D" w:rsidP="002C3FDB">
      <w:pPr>
        <w:pStyle w:val="BodyText"/>
        <w:spacing w:before="1" w:line="244" w:lineRule="auto"/>
        <w:jc w:val="both"/>
        <w:rPr>
          <w:sz w:val="22"/>
          <w:szCs w:val="22"/>
        </w:rPr>
      </w:pPr>
      <w:r w:rsidRPr="00883F1D">
        <w:rPr>
          <w:color w:val="231F20"/>
          <w:sz w:val="22"/>
          <w:szCs w:val="22"/>
        </w:rPr>
        <w:t>This section should examine whether Strategic Environmental Assessments (or similar assessments) are avail- able for the national development strategy or poverty reduction strategy and for the sectors of interest. If such SEAs exist, they should be briefly described including the main recommendations. The main legislation, institutional arrangements and measures that address environmental issues in the sector, especially those identified in section 4.1 above, should be examined.</w:t>
      </w:r>
    </w:p>
    <w:p w:rsidR="005154B1" w:rsidRPr="00883F1D" w:rsidRDefault="005154B1" w:rsidP="002C3FDB">
      <w:pPr>
        <w:pStyle w:val="BodyText"/>
        <w:rPr>
          <w:sz w:val="22"/>
          <w:szCs w:val="22"/>
        </w:rPr>
      </w:pPr>
    </w:p>
    <w:p w:rsidR="005154B1" w:rsidRPr="00883F1D" w:rsidRDefault="005154B1" w:rsidP="002C3FDB">
      <w:pPr>
        <w:pStyle w:val="BodyText"/>
        <w:spacing w:before="10"/>
        <w:rPr>
          <w:sz w:val="22"/>
          <w:szCs w:val="22"/>
        </w:rPr>
      </w:pPr>
    </w:p>
    <w:p w:rsidR="005154B1" w:rsidRPr="00883F1D" w:rsidRDefault="00883F1D" w:rsidP="00883F1D">
      <w:pPr>
        <w:pStyle w:val="ListParagraph"/>
        <w:numPr>
          <w:ilvl w:val="2"/>
          <w:numId w:val="32"/>
        </w:numPr>
        <w:tabs>
          <w:tab w:val="left" w:pos="426"/>
        </w:tabs>
        <w:ind w:left="426" w:hanging="426"/>
        <w:jc w:val="both"/>
        <w:rPr>
          <w:i/>
          <w:color w:val="00A14B"/>
        </w:rPr>
      </w:pPr>
      <w:r w:rsidRPr="00883F1D">
        <w:rPr>
          <w:i/>
          <w:color w:val="00A14B"/>
        </w:rPr>
        <w:t>EU COOPERATION WITH THE COUNTRY FROM AN ENVIRONMENTAL AND CLIMATE CHANGE PERSPECTIVE</w:t>
      </w:r>
    </w:p>
    <w:p w:rsidR="005154B1" w:rsidRPr="00883F1D" w:rsidRDefault="005154B1" w:rsidP="002C3FDB">
      <w:pPr>
        <w:pStyle w:val="BodyText"/>
        <w:spacing w:before="8"/>
        <w:rPr>
          <w:i/>
          <w:sz w:val="22"/>
          <w:szCs w:val="22"/>
        </w:rPr>
      </w:pPr>
    </w:p>
    <w:p w:rsidR="005154B1" w:rsidRPr="00883F1D" w:rsidRDefault="00883F1D" w:rsidP="002C3FDB">
      <w:pPr>
        <w:pStyle w:val="BodyText"/>
        <w:spacing w:line="244" w:lineRule="auto"/>
        <w:jc w:val="both"/>
        <w:rPr>
          <w:sz w:val="22"/>
          <w:szCs w:val="22"/>
        </w:rPr>
      </w:pPr>
      <w:r w:rsidRPr="00883F1D">
        <w:rPr>
          <w:color w:val="231F20"/>
          <w:sz w:val="22"/>
          <w:szCs w:val="22"/>
        </w:rPr>
        <w:t xml:space="preserve">This section should briefly review the past and current experience with development cooperation interventions related to environment, natural resource management, climate change and the green economy, as well as the steps taken to integrate the environment into other cooperation areas (e.g. SEA or EIA studies conducted in the context of EU-funded </w:t>
      </w:r>
      <w:proofErr w:type="spellStart"/>
      <w:r w:rsidRPr="00883F1D">
        <w:rPr>
          <w:color w:val="231F20"/>
          <w:sz w:val="22"/>
          <w:szCs w:val="22"/>
        </w:rPr>
        <w:t>programmes</w:t>
      </w:r>
      <w:proofErr w:type="spellEnd"/>
      <w:r w:rsidRPr="00883F1D">
        <w:rPr>
          <w:color w:val="231F20"/>
          <w:sz w:val="22"/>
          <w:szCs w:val="22"/>
        </w:rPr>
        <w:t xml:space="preserve">/projects). Where information is available, the environmental impacts or potential risks of past or ongoing cooperation should be identified for the benefit of future </w:t>
      </w:r>
      <w:proofErr w:type="spellStart"/>
      <w:r w:rsidRPr="00883F1D">
        <w:rPr>
          <w:color w:val="231F20"/>
          <w:sz w:val="22"/>
          <w:szCs w:val="22"/>
        </w:rPr>
        <w:t>programmes</w:t>
      </w:r>
      <w:proofErr w:type="spellEnd"/>
      <w:r w:rsidRPr="00883F1D">
        <w:rPr>
          <w:color w:val="231F20"/>
          <w:sz w:val="22"/>
          <w:szCs w:val="22"/>
        </w:rPr>
        <w:t xml:space="preserve">. The relevant findings and conclusions of existing evaluations/reviews should be </w:t>
      </w:r>
      <w:proofErr w:type="spellStart"/>
      <w:r w:rsidRPr="00883F1D">
        <w:rPr>
          <w:color w:val="231F20"/>
          <w:sz w:val="22"/>
          <w:szCs w:val="22"/>
        </w:rPr>
        <w:t>summarised</w:t>
      </w:r>
      <w:proofErr w:type="spellEnd"/>
      <w:r w:rsidRPr="00883F1D">
        <w:rPr>
          <w:color w:val="231F20"/>
          <w:sz w:val="22"/>
          <w:szCs w:val="22"/>
        </w:rPr>
        <w:t>.</w:t>
      </w:r>
    </w:p>
    <w:p w:rsidR="005154B1" w:rsidRPr="00883F1D" w:rsidRDefault="005154B1" w:rsidP="002C3FDB">
      <w:pPr>
        <w:pStyle w:val="BodyText"/>
        <w:rPr>
          <w:sz w:val="22"/>
          <w:szCs w:val="22"/>
        </w:rPr>
      </w:pPr>
    </w:p>
    <w:p w:rsidR="005154B1" w:rsidRPr="00883F1D" w:rsidRDefault="005154B1" w:rsidP="002C3FDB">
      <w:pPr>
        <w:pStyle w:val="BodyText"/>
        <w:spacing w:before="9"/>
        <w:rPr>
          <w:sz w:val="22"/>
          <w:szCs w:val="22"/>
        </w:rPr>
      </w:pPr>
    </w:p>
    <w:p w:rsidR="005154B1" w:rsidRPr="00883F1D" w:rsidRDefault="00883F1D" w:rsidP="00883F1D">
      <w:pPr>
        <w:pStyle w:val="ListParagraph"/>
        <w:numPr>
          <w:ilvl w:val="2"/>
          <w:numId w:val="32"/>
        </w:numPr>
        <w:tabs>
          <w:tab w:val="left" w:pos="426"/>
        </w:tabs>
        <w:ind w:left="426" w:hanging="426"/>
        <w:jc w:val="both"/>
        <w:rPr>
          <w:i/>
        </w:rPr>
      </w:pPr>
      <w:r w:rsidRPr="00883F1D">
        <w:rPr>
          <w:i/>
          <w:color w:val="00A14B"/>
        </w:rPr>
        <w:t>COOPERATION FUNDED BY OTHER DONORS FROM AN ENVIRONMENTAL AND CLIMATE CHANGE</w:t>
      </w:r>
      <w:r w:rsidRPr="00883F1D">
        <w:rPr>
          <w:i/>
          <w:color w:val="00A14B"/>
          <w:spacing w:val="30"/>
        </w:rPr>
        <w:t xml:space="preserve"> </w:t>
      </w:r>
      <w:r w:rsidRPr="00883F1D">
        <w:rPr>
          <w:i/>
          <w:color w:val="00A14B"/>
        </w:rPr>
        <w:t>PERSPECTIVE</w:t>
      </w:r>
    </w:p>
    <w:p w:rsidR="005154B1" w:rsidRPr="00883F1D" w:rsidRDefault="005154B1" w:rsidP="002C3FDB">
      <w:pPr>
        <w:pStyle w:val="BodyText"/>
        <w:spacing w:before="7"/>
        <w:rPr>
          <w:i/>
          <w:sz w:val="22"/>
          <w:szCs w:val="22"/>
        </w:rPr>
      </w:pPr>
    </w:p>
    <w:p w:rsidR="005154B1" w:rsidRPr="00883F1D" w:rsidRDefault="00883F1D" w:rsidP="002C3FDB">
      <w:pPr>
        <w:pStyle w:val="BodyText"/>
        <w:spacing w:line="244" w:lineRule="auto"/>
        <w:jc w:val="both"/>
        <w:rPr>
          <w:sz w:val="22"/>
          <w:szCs w:val="22"/>
        </w:rPr>
      </w:pPr>
      <w:r w:rsidRPr="00883F1D">
        <w:rPr>
          <w:color w:val="231F20"/>
          <w:sz w:val="22"/>
          <w:szCs w:val="22"/>
        </w:rPr>
        <w:t>This section should review the past and current involvement of other donors (</w:t>
      </w:r>
      <w:proofErr w:type="gramStart"/>
      <w:r w:rsidRPr="00883F1D">
        <w:rPr>
          <w:color w:val="231F20"/>
          <w:sz w:val="22"/>
          <w:szCs w:val="22"/>
        </w:rPr>
        <w:t>in particular EU</w:t>
      </w:r>
      <w:proofErr w:type="gramEnd"/>
      <w:r w:rsidRPr="00883F1D">
        <w:rPr>
          <w:color w:val="231F20"/>
          <w:sz w:val="22"/>
          <w:szCs w:val="22"/>
        </w:rPr>
        <w:t xml:space="preserve"> Member States, but other significant donors should also be included) and their experience in the country, and include a list of recent and planned projects/</w:t>
      </w:r>
      <w:proofErr w:type="spellStart"/>
      <w:r w:rsidRPr="00883F1D">
        <w:rPr>
          <w:color w:val="231F20"/>
          <w:sz w:val="22"/>
          <w:szCs w:val="22"/>
        </w:rPr>
        <w:t>programmes</w:t>
      </w:r>
      <w:proofErr w:type="spellEnd"/>
      <w:r w:rsidRPr="00883F1D">
        <w:rPr>
          <w:color w:val="231F20"/>
          <w:sz w:val="22"/>
          <w:szCs w:val="22"/>
        </w:rPr>
        <w:t xml:space="preserve"> with an environmental, climate change and/or green economy focus or anticipated impact. Coordination mechanisms between donors and the EU with respect to the environment, climate change and green economy should be assessed.</w:t>
      </w:r>
    </w:p>
    <w:p w:rsidR="005154B1" w:rsidRPr="00883F1D" w:rsidRDefault="005154B1" w:rsidP="002C3FDB">
      <w:pPr>
        <w:spacing w:line="244" w:lineRule="auto"/>
        <w:jc w:val="both"/>
        <w:sectPr w:rsidR="005154B1" w:rsidRPr="00883F1D" w:rsidSect="002C3FDB">
          <w:type w:val="continuous"/>
          <w:pgSz w:w="11910" w:h="16840"/>
          <w:pgMar w:top="1701" w:right="1418" w:bottom="1701" w:left="1418" w:header="720" w:footer="720" w:gutter="0"/>
          <w:cols w:space="720"/>
        </w:sectPr>
      </w:pPr>
    </w:p>
    <w:p w:rsidR="005154B1" w:rsidRPr="00883F1D" w:rsidRDefault="005154B1" w:rsidP="002C3FDB">
      <w:pPr>
        <w:pStyle w:val="BodyText"/>
        <w:rPr>
          <w:sz w:val="22"/>
          <w:szCs w:val="22"/>
        </w:rPr>
      </w:pPr>
    </w:p>
    <w:p w:rsidR="005154B1" w:rsidRPr="00883F1D" w:rsidRDefault="00883F1D" w:rsidP="00883F1D">
      <w:pPr>
        <w:pStyle w:val="ListParagraph"/>
        <w:numPr>
          <w:ilvl w:val="1"/>
          <w:numId w:val="32"/>
        </w:numPr>
        <w:tabs>
          <w:tab w:val="left" w:pos="284"/>
        </w:tabs>
        <w:ind w:left="0" w:firstLine="0"/>
        <w:jc w:val="both"/>
        <w:rPr>
          <w:color w:val="00A14B"/>
        </w:rPr>
      </w:pPr>
      <w:bookmarkStart w:id="5" w:name="mainstreaming_guidelines_58"/>
      <w:bookmarkEnd w:id="5"/>
      <w:r>
        <w:rPr>
          <w:color w:val="00A14B"/>
        </w:rPr>
        <w:t xml:space="preserve">CONCLUSIONS </w:t>
      </w:r>
      <w:r w:rsidRPr="00883F1D">
        <w:rPr>
          <w:color w:val="00A14B"/>
        </w:rPr>
        <w:t>AND RECOMMENDATIONS</w:t>
      </w:r>
    </w:p>
    <w:p w:rsidR="00883F1D" w:rsidRPr="00883F1D" w:rsidRDefault="00883F1D" w:rsidP="00883F1D">
      <w:pPr>
        <w:pStyle w:val="ListParagraph"/>
        <w:tabs>
          <w:tab w:val="left" w:pos="284"/>
        </w:tabs>
        <w:ind w:left="0" w:firstLine="0"/>
        <w:jc w:val="both"/>
        <w:rPr>
          <w:color w:val="00A14B"/>
        </w:rPr>
      </w:pPr>
    </w:p>
    <w:p w:rsidR="005154B1" w:rsidRPr="00D271A0" w:rsidRDefault="00883F1D" w:rsidP="002C3FDB">
      <w:pPr>
        <w:pStyle w:val="BodyText"/>
        <w:spacing w:line="244" w:lineRule="auto"/>
        <w:jc w:val="both"/>
        <w:rPr>
          <w:sz w:val="22"/>
          <w:szCs w:val="22"/>
        </w:rPr>
      </w:pPr>
      <w:r w:rsidRPr="00D271A0">
        <w:rPr>
          <w:color w:val="231F20"/>
          <w:sz w:val="22"/>
          <w:szCs w:val="22"/>
        </w:rPr>
        <w:t xml:space="preserve">The key environmental and climate change </w:t>
      </w:r>
      <w:r w:rsidRPr="00D271A0">
        <w:rPr>
          <w:color w:val="231F20"/>
          <w:spacing w:val="1"/>
          <w:sz w:val="22"/>
          <w:szCs w:val="22"/>
        </w:rPr>
        <w:t xml:space="preserve">aspects </w:t>
      </w:r>
      <w:r w:rsidRPr="00D271A0">
        <w:rPr>
          <w:color w:val="231F20"/>
          <w:sz w:val="22"/>
          <w:szCs w:val="22"/>
        </w:rPr>
        <w:t xml:space="preserve">in the country (state, trends and pressures), and the policy, regulatory and institutional opportunities and challenges should be identified as clearly as possible, indicating how these affect national and sectoral development, including vulnerability. These key </w:t>
      </w:r>
      <w:r w:rsidRPr="00D271A0">
        <w:rPr>
          <w:color w:val="231F20"/>
          <w:spacing w:val="1"/>
          <w:sz w:val="22"/>
          <w:szCs w:val="22"/>
        </w:rPr>
        <w:t xml:space="preserve">aspects </w:t>
      </w:r>
      <w:r w:rsidRPr="00D271A0">
        <w:rPr>
          <w:color w:val="231F20"/>
          <w:sz w:val="22"/>
          <w:szCs w:val="22"/>
        </w:rPr>
        <w:t>may be presented in</w:t>
      </w:r>
      <w:r w:rsidRPr="00D271A0">
        <w:rPr>
          <w:color w:val="231F20"/>
          <w:spacing w:val="10"/>
          <w:sz w:val="22"/>
          <w:szCs w:val="22"/>
        </w:rPr>
        <w:t xml:space="preserve"> </w:t>
      </w:r>
      <w:r w:rsidRPr="00D271A0">
        <w:rPr>
          <w:color w:val="231F20"/>
          <w:sz w:val="22"/>
          <w:szCs w:val="22"/>
        </w:rPr>
        <w:t>a</w:t>
      </w:r>
      <w:r w:rsidRPr="00D271A0">
        <w:rPr>
          <w:color w:val="231F20"/>
          <w:spacing w:val="10"/>
          <w:sz w:val="22"/>
          <w:szCs w:val="22"/>
        </w:rPr>
        <w:t xml:space="preserve"> </w:t>
      </w:r>
      <w:r w:rsidRPr="00D271A0">
        <w:rPr>
          <w:color w:val="231F20"/>
          <w:sz w:val="22"/>
          <w:szCs w:val="22"/>
        </w:rPr>
        <w:t>matrix,</w:t>
      </w:r>
      <w:r w:rsidRPr="00D271A0">
        <w:rPr>
          <w:color w:val="231F20"/>
          <w:spacing w:val="10"/>
          <w:sz w:val="22"/>
          <w:szCs w:val="22"/>
        </w:rPr>
        <w:t xml:space="preserve"> </w:t>
      </w:r>
      <w:r w:rsidRPr="00D271A0">
        <w:rPr>
          <w:color w:val="231F20"/>
          <w:sz w:val="22"/>
          <w:szCs w:val="22"/>
        </w:rPr>
        <w:t>comparing</w:t>
      </w:r>
      <w:r w:rsidRPr="00D271A0">
        <w:rPr>
          <w:color w:val="231F20"/>
          <w:spacing w:val="10"/>
          <w:sz w:val="22"/>
          <w:szCs w:val="22"/>
        </w:rPr>
        <w:t xml:space="preserve"> </w:t>
      </w:r>
      <w:r w:rsidRPr="00D271A0">
        <w:rPr>
          <w:color w:val="231F20"/>
          <w:sz w:val="22"/>
          <w:szCs w:val="22"/>
        </w:rPr>
        <w:t>environmental/climate</w:t>
      </w:r>
      <w:r w:rsidRPr="00D271A0">
        <w:rPr>
          <w:color w:val="231F20"/>
          <w:spacing w:val="10"/>
          <w:sz w:val="22"/>
          <w:szCs w:val="22"/>
        </w:rPr>
        <w:t xml:space="preserve"> </w:t>
      </w:r>
      <w:r w:rsidRPr="00D271A0">
        <w:rPr>
          <w:color w:val="231F20"/>
          <w:sz w:val="22"/>
          <w:szCs w:val="22"/>
        </w:rPr>
        <w:t>change</w:t>
      </w:r>
      <w:r w:rsidRPr="00D271A0">
        <w:rPr>
          <w:color w:val="231F20"/>
          <w:spacing w:val="10"/>
          <w:sz w:val="22"/>
          <w:szCs w:val="22"/>
        </w:rPr>
        <w:t xml:space="preserve"> </w:t>
      </w:r>
      <w:r w:rsidRPr="00D271A0">
        <w:rPr>
          <w:color w:val="231F20"/>
          <w:sz w:val="22"/>
          <w:szCs w:val="22"/>
        </w:rPr>
        <w:t>concerns</w:t>
      </w:r>
      <w:r w:rsidRPr="00D271A0">
        <w:rPr>
          <w:color w:val="231F20"/>
          <w:spacing w:val="10"/>
          <w:sz w:val="22"/>
          <w:szCs w:val="22"/>
        </w:rPr>
        <w:t xml:space="preserve"> </w:t>
      </w:r>
      <w:r w:rsidRPr="00D271A0">
        <w:rPr>
          <w:color w:val="231F20"/>
          <w:sz w:val="22"/>
          <w:szCs w:val="22"/>
        </w:rPr>
        <w:t>and</w:t>
      </w:r>
      <w:r w:rsidRPr="00D271A0">
        <w:rPr>
          <w:color w:val="231F20"/>
          <w:spacing w:val="10"/>
          <w:sz w:val="22"/>
          <w:szCs w:val="22"/>
        </w:rPr>
        <w:t xml:space="preserve"> </w:t>
      </w:r>
      <w:r w:rsidRPr="00D271A0">
        <w:rPr>
          <w:color w:val="231F20"/>
          <w:sz w:val="22"/>
          <w:szCs w:val="22"/>
        </w:rPr>
        <w:t>the</w:t>
      </w:r>
      <w:r w:rsidRPr="00D271A0">
        <w:rPr>
          <w:color w:val="231F20"/>
          <w:spacing w:val="10"/>
          <w:sz w:val="22"/>
          <w:szCs w:val="22"/>
        </w:rPr>
        <w:t xml:space="preserve"> </w:t>
      </w:r>
      <w:r w:rsidRPr="00D271A0">
        <w:rPr>
          <w:color w:val="231F20"/>
          <w:sz w:val="22"/>
          <w:szCs w:val="22"/>
        </w:rPr>
        <w:t>main</w:t>
      </w:r>
      <w:r w:rsidRPr="00D271A0">
        <w:rPr>
          <w:color w:val="231F20"/>
          <w:spacing w:val="10"/>
          <w:sz w:val="22"/>
          <w:szCs w:val="22"/>
        </w:rPr>
        <w:t xml:space="preserve"> </w:t>
      </w:r>
      <w:r w:rsidRPr="00D271A0">
        <w:rPr>
          <w:color w:val="231F20"/>
          <w:sz w:val="22"/>
          <w:szCs w:val="22"/>
        </w:rPr>
        <w:t>sectors</w:t>
      </w:r>
      <w:r w:rsidRPr="00D271A0">
        <w:rPr>
          <w:color w:val="231F20"/>
          <w:spacing w:val="10"/>
          <w:sz w:val="22"/>
          <w:szCs w:val="22"/>
        </w:rPr>
        <w:t xml:space="preserve"> </w:t>
      </w:r>
      <w:r w:rsidRPr="00D271A0">
        <w:rPr>
          <w:color w:val="231F20"/>
          <w:sz w:val="22"/>
          <w:szCs w:val="22"/>
        </w:rPr>
        <w:t>or</w:t>
      </w:r>
      <w:r w:rsidRPr="00D271A0">
        <w:rPr>
          <w:color w:val="231F20"/>
          <w:spacing w:val="10"/>
          <w:sz w:val="22"/>
          <w:szCs w:val="22"/>
        </w:rPr>
        <w:t xml:space="preserve"> </w:t>
      </w:r>
      <w:r w:rsidRPr="00D271A0">
        <w:rPr>
          <w:color w:val="231F20"/>
          <w:sz w:val="22"/>
          <w:szCs w:val="22"/>
        </w:rPr>
        <w:t>policies.</w:t>
      </w:r>
    </w:p>
    <w:p w:rsidR="005154B1" w:rsidRPr="00D271A0" w:rsidRDefault="005154B1" w:rsidP="002C3FDB">
      <w:pPr>
        <w:pStyle w:val="BodyText"/>
        <w:spacing w:before="3"/>
        <w:rPr>
          <w:sz w:val="22"/>
          <w:szCs w:val="22"/>
        </w:rPr>
      </w:pPr>
    </w:p>
    <w:p w:rsidR="005154B1" w:rsidRPr="00D271A0" w:rsidRDefault="00883F1D" w:rsidP="002C3FDB">
      <w:pPr>
        <w:pStyle w:val="BodyText"/>
        <w:spacing w:line="244" w:lineRule="auto"/>
        <w:jc w:val="both"/>
        <w:rPr>
          <w:sz w:val="22"/>
          <w:szCs w:val="22"/>
        </w:rPr>
      </w:pPr>
      <w:r w:rsidRPr="00D271A0">
        <w:rPr>
          <w:color w:val="231F20"/>
          <w:sz w:val="22"/>
          <w:szCs w:val="22"/>
        </w:rPr>
        <w:t xml:space="preserve">Based on a comprehensive assessment of available information and on consultations with stakeholders, conclusions and recommendations should be formulated on how the partner country and the EU can best address identified environmental/climate change challenges, enhance natural capital and promote the green economy in the programming and implementation of EU cooperation, </w:t>
      </w:r>
      <w:proofErr w:type="gramStart"/>
      <w:r w:rsidRPr="00D271A0">
        <w:rPr>
          <w:color w:val="231F20"/>
          <w:sz w:val="22"/>
          <w:szCs w:val="22"/>
        </w:rPr>
        <w:t>taking into account</w:t>
      </w:r>
      <w:proofErr w:type="gramEnd"/>
      <w:r w:rsidRPr="00D271A0">
        <w:rPr>
          <w:color w:val="231F20"/>
          <w:sz w:val="22"/>
          <w:szCs w:val="22"/>
        </w:rPr>
        <w:t xml:space="preserve"> current </w:t>
      </w:r>
      <w:proofErr w:type="spellStart"/>
      <w:r w:rsidRPr="00D271A0">
        <w:rPr>
          <w:color w:val="231F20"/>
          <w:sz w:val="22"/>
          <w:szCs w:val="22"/>
        </w:rPr>
        <w:t>programmes</w:t>
      </w:r>
      <w:proofErr w:type="spellEnd"/>
      <w:r w:rsidRPr="00D271A0">
        <w:rPr>
          <w:color w:val="231F20"/>
          <w:sz w:val="22"/>
          <w:szCs w:val="22"/>
        </w:rPr>
        <w:t xml:space="preserve"> and any pre-identified option for future cooperation. Conclusions and recommendations should feed into the country analysis, response strategy and possibly the identification of focal cooperation </w:t>
      </w:r>
      <w:r w:rsidRPr="00D271A0">
        <w:rPr>
          <w:color w:val="231F20"/>
          <w:spacing w:val="1"/>
          <w:sz w:val="22"/>
          <w:szCs w:val="22"/>
        </w:rPr>
        <w:t>sectors</w:t>
      </w:r>
      <w:r w:rsidR="00D271A0" w:rsidRPr="00D271A0">
        <w:rPr>
          <w:rStyle w:val="FootnoteReference"/>
          <w:color w:val="231F20"/>
          <w:spacing w:val="1"/>
          <w:sz w:val="22"/>
          <w:szCs w:val="22"/>
        </w:rPr>
        <w:footnoteReference w:id="1"/>
      </w:r>
      <w:r w:rsidRPr="00D271A0">
        <w:rPr>
          <w:color w:val="231F20"/>
          <w:spacing w:val="1"/>
          <w:sz w:val="22"/>
          <w:szCs w:val="22"/>
        </w:rPr>
        <w:t xml:space="preserve">. </w:t>
      </w:r>
      <w:r w:rsidRPr="00D271A0">
        <w:rPr>
          <w:color w:val="231F20"/>
          <w:sz w:val="22"/>
          <w:szCs w:val="22"/>
        </w:rPr>
        <w:t>They should address (but not necessarily be limited to) the following</w:t>
      </w:r>
      <w:r w:rsidRPr="00D271A0">
        <w:rPr>
          <w:color w:val="231F20"/>
          <w:spacing w:val="43"/>
          <w:sz w:val="22"/>
          <w:szCs w:val="22"/>
        </w:rPr>
        <w:t xml:space="preserve"> </w:t>
      </w:r>
      <w:r w:rsidRPr="00D271A0">
        <w:rPr>
          <w:color w:val="231F20"/>
          <w:spacing w:val="1"/>
          <w:sz w:val="22"/>
          <w:szCs w:val="22"/>
        </w:rPr>
        <w:t>aspects:</w:t>
      </w:r>
    </w:p>
    <w:p w:rsidR="005154B1" w:rsidRPr="00D271A0" w:rsidRDefault="005154B1" w:rsidP="002C3FDB">
      <w:pPr>
        <w:pStyle w:val="BodyText"/>
        <w:spacing w:before="4"/>
        <w:rPr>
          <w:sz w:val="22"/>
          <w:szCs w:val="22"/>
        </w:rPr>
      </w:pPr>
    </w:p>
    <w:p w:rsidR="00883F1D" w:rsidRPr="00D271A0" w:rsidRDefault="00883F1D" w:rsidP="00883F1D">
      <w:pPr>
        <w:pStyle w:val="ListParagraph"/>
        <w:numPr>
          <w:ilvl w:val="0"/>
          <w:numId w:val="33"/>
        </w:numPr>
        <w:tabs>
          <w:tab w:val="left" w:pos="810"/>
        </w:tabs>
        <w:spacing w:before="106" w:line="285" w:lineRule="auto"/>
        <w:ind w:left="1099" w:hanging="283"/>
        <w:jc w:val="both"/>
        <w:rPr>
          <w:color w:val="231F20"/>
        </w:rPr>
      </w:pPr>
      <w:r w:rsidRPr="00D271A0">
        <w:rPr>
          <w:color w:val="231F20"/>
        </w:rPr>
        <w:t xml:space="preserve">Rationale and possibilities for considering the environment or climate change as an area for cooperation, and/or (more frequently) the need to integrate environmental objectives, safeguards and complementary actions in other areas of cooperation, </w:t>
      </w:r>
      <w:proofErr w:type="gramStart"/>
      <w:r w:rsidRPr="00D271A0">
        <w:rPr>
          <w:color w:val="231F20"/>
        </w:rPr>
        <w:t>in order to</w:t>
      </w:r>
      <w:proofErr w:type="gramEnd"/>
      <w:r w:rsidRPr="00D271A0">
        <w:rPr>
          <w:color w:val="231F20"/>
        </w:rPr>
        <w:t xml:space="preserve"> address environmental and climate change constraints and opportunities as appropriate, including opportunities to contribute to the transition towards a green economy. Measures may include, for example, proposals for institutional strengthening and capacity building (including the enhancement of the regulatory framework and enforcement capacities) particularly in relation to environmentally- and climatically-sensitive sector </w:t>
      </w:r>
      <w:proofErr w:type="spellStart"/>
      <w:r w:rsidRPr="00D271A0">
        <w:rPr>
          <w:color w:val="231F20"/>
        </w:rPr>
        <w:t>programmes</w:t>
      </w:r>
      <w:proofErr w:type="spellEnd"/>
      <w:r w:rsidRPr="00D271A0">
        <w:rPr>
          <w:color w:val="231F20"/>
        </w:rPr>
        <w:t xml:space="preserve"> and budget support </w:t>
      </w:r>
      <w:proofErr w:type="spellStart"/>
      <w:r w:rsidRPr="00D271A0">
        <w:rPr>
          <w:color w:val="231F20"/>
        </w:rPr>
        <w:t>programmes</w:t>
      </w:r>
      <w:proofErr w:type="spellEnd"/>
      <w:r w:rsidRPr="00D271A0">
        <w:rPr>
          <w:color w:val="231F20"/>
        </w:rPr>
        <w:t xml:space="preserve">. Opportunities may include supporting sustainable and resource efficient production systems or low-carbon development plans and </w:t>
      </w:r>
      <w:proofErr w:type="spellStart"/>
      <w:r w:rsidRPr="00D271A0">
        <w:rPr>
          <w:color w:val="231F20"/>
        </w:rPr>
        <w:t>programmes;</w:t>
      </w:r>
      <w:proofErr w:type="spellEnd"/>
    </w:p>
    <w:p w:rsidR="00883F1D" w:rsidRPr="00D271A0" w:rsidRDefault="00883F1D" w:rsidP="00883F1D">
      <w:pPr>
        <w:pStyle w:val="ListParagraph"/>
        <w:numPr>
          <w:ilvl w:val="0"/>
          <w:numId w:val="33"/>
        </w:numPr>
        <w:tabs>
          <w:tab w:val="left" w:pos="810"/>
        </w:tabs>
        <w:spacing w:before="106" w:line="285" w:lineRule="auto"/>
        <w:ind w:left="1099" w:hanging="283"/>
        <w:jc w:val="both"/>
        <w:rPr>
          <w:color w:val="231F20"/>
        </w:rPr>
      </w:pPr>
      <w:r w:rsidRPr="00D271A0">
        <w:rPr>
          <w:color w:val="231F20"/>
        </w:rPr>
        <w:t xml:space="preserve">Recommendations to ensure that projects and </w:t>
      </w:r>
      <w:proofErr w:type="spellStart"/>
      <w:r w:rsidRPr="00D271A0">
        <w:rPr>
          <w:color w:val="231F20"/>
        </w:rPr>
        <w:t>programmes</w:t>
      </w:r>
      <w:proofErr w:type="spellEnd"/>
      <w:r w:rsidRPr="00D271A0">
        <w:rPr>
          <w:color w:val="231F20"/>
        </w:rPr>
        <w:t xml:space="preserve"> are adapted to increasing climate variability and the anticipated effects of climate change, and can thus deliver sustained developmental benefits. Information gaps preventing this work from being accomplished should be identified;</w:t>
      </w:r>
    </w:p>
    <w:p w:rsidR="00883F1D" w:rsidRPr="00D271A0" w:rsidRDefault="00883F1D" w:rsidP="00883F1D">
      <w:pPr>
        <w:pStyle w:val="ListParagraph"/>
        <w:numPr>
          <w:ilvl w:val="0"/>
          <w:numId w:val="33"/>
        </w:numPr>
        <w:tabs>
          <w:tab w:val="left" w:pos="810"/>
        </w:tabs>
        <w:spacing w:before="106" w:line="285" w:lineRule="auto"/>
        <w:ind w:left="1099" w:hanging="283"/>
        <w:jc w:val="both"/>
        <w:rPr>
          <w:color w:val="231F20"/>
        </w:rPr>
      </w:pPr>
      <w:r w:rsidRPr="00D271A0">
        <w:rPr>
          <w:color w:val="231F20"/>
        </w:rPr>
        <w:t xml:space="preserve">Opportunities for coordination on environmental/climate change issues with other donors, seeking to achieve complementarities and synergies </w:t>
      </w:r>
      <w:proofErr w:type="gramStart"/>
      <w:r w:rsidRPr="00D271A0">
        <w:rPr>
          <w:color w:val="231F20"/>
        </w:rPr>
        <w:t>in order to</w:t>
      </w:r>
      <w:proofErr w:type="gramEnd"/>
      <w:r w:rsidRPr="00D271A0">
        <w:rPr>
          <w:color w:val="231F20"/>
        </w:rPr>
        <w:t xml:space="preserve"> more effectively deliver development objectives;</w:t>
      </w:r>
    </w:p>
    <w:p w:rsidR="005154B1" w:rsidRPr="00D271A0" w:rsidRDefault="00883F1D" w:rsidP="00883F1D">
      <w:pPr>
        <w:pStyle w:val="ListParagraph"/>
        <w:numPr>
          <w:ilvl w:val="0"/>
          <w:numId w:val="33"/>
        </w:numPr>
        <w:tabs>
          <w:tab w:val="left" w:pos="810"/>
        </w:tabs>
        <w:spacing w:before="106" w:line="285" w:lineRule="auto"/>
        <w:ind w:left="1099" w:hanging="283"/>
        <w:jc w:val="both"/>
      </w:pPr>
      <w:r w:rsidRPr="00D271A0">
        <w:rPr>
          <w:color w:val="231F20"/>
        </w:rPr>
        <w:t xml:space="preserve">Proposals for environment- and climate change-related indicators to be used in the Multiannual Indicative </w:t>
      </w:r>
      <w:proofErr w:type="spellStart"/>
      <w:r w:rsidRPr="00D271A0">
        <w:rPr>
          <w:color w:val="231F20"/>
        </w:rPr>
        <w:t>Programme</w:t>
      </w:r>
      <w:proofErr w:type="spellEnd"/>
      <w:r w:rsidRPr="00D271A0">
        <w:rPr>
          <w:color w:val="231F20"/>
        </w:rPr>
        <w:t xml:space="preserve"> or to be considered during the formulation of cooperation actions. Wherever possible, indicators from the country results frameworks and indicators related to the Sustainable Development Goals should be used, taking account of the availability of data and actual capacity to monitor their evolution. The report should mention whether the proposed indicators are included in the performance assessment framework of national (e.g. national development plan or poverty reduction</w:t>
      </w:r>
      <w:r w:rsidR="00D271A0" w:rsidRPr="00D271A0">
        <w:rPr>
          <w:color w:val="231F20"/>
        </w:rPr>
        <w:t xml:space="preserve"> </w:t>
      </w:r>
      <w:r w:rsidRPr="00D271A0">
        <w:rPr>
          <w:color w:val="231F20"/>
        </w:rPr>
        <w:t>strategy) or sectoral strategies/</w:t>
      </w:r>
      <w:proofErr w:type="spellStart"/>
      <w:r w:rsidRPr="00D271A0">
        <w:rPr>
          <w:color w:val="231F20"/>
        </w:rPr>
        <w:t>programmes</w:t>
      </w:r>
      <w:proofErr w:type="spellEnd"/>
      <w:r w:rsidRPr="00D271A0">
        <w:rPr>
          <w:color w:val="231F20"/>
        </w:rPr>
        <w:t>.</w:t>
      </w:r>
    </w:p>
    <w:p w:rsidR="005154B1" w:rsidRPr="00D271A0" w:rsidRDefault="005154B1" w:rsidP="002C3FDB">
      <w:pPr>
        <w:pStyle w:val="BodyText"/>
        <w:spacing w:before="3"/>
        <w:rPr>
          <w:sz w:val="22"/>
          <w:szCs w:val="22"/>
        </w:rPr>
      </w:pPr>
    </w:p>
    <w:p w:rsidR="005154B1" w:rsidRPr="00D271A0" w:rsidRDefault="00883F1D" w:rsidP="002C3FDB">
      <w:pPr>
        <w:pStyle w:val="BodyText"/>
        <w:spacing w:line="244" w:lineRule="auto"/>
        <w:jc w:val="both"/>
        <w:rPr>
          <w:sz w:val="22"/>
          <w:szCs w:val="22"/>
        </w:rPr>
      </w:pPr>
      <w:r w:rsidRPr="00D271A0">
        <w:rPr>
          <w:color w:val="231F20"/>
          <w:sz w:val="22"/>
          <w:szCs w:val="22"/>
        </w:rPr>
        <w:t>Individual recommendations should be clearly articulated and linked to the issues to be addressed and grouped according to the sector or institutional stakeholder concerned. The relative priority of the recommendations and an</w:t>
      </w:r>
      <w:r w:rsidRPr="00D271A0">
        <w:rPr>
          <w:color w:val="231F20"/>
          <w:spacing w:val="7"/>
          <w:sz w:val="22"/>
          <w:szCs w:val="22"/>
        </w:rPr>
        <w:t xml:space="preserve"> </w:t>
      </w:r>
      <w:r w:rsidRPr="00D271A0">
        <w:rPr>
          <w:color w:val="231F20"/>
          <w:sz w:val="22"/>
          <w:szCs w:val="22"/>
        </w:rPr>
        <w:t>indication</w:t>
      </w:r>
      <w:r w:rsidRPr="00D271A0">
        <w:rPr>
          <w:color w:val="231F20"/>
          <w:spacing w:val="7"/>
          <w:sz w:val="22"/>
          <w:szCs w:val="22"/>
        </w:rPr>
        <w:t xml:space="preserve"> </w:t>
      </w:r>
      <w:r w:rsidRPr="00D271A0">
        <w:rPr>
          <w:color w:val="231F20"/>
          <w:sz w:val="22"/>
          <w:szCs w:val="22"/>
        </w:rPr>
        <w:t>of</w:t>
      </w:r>
      <w:r w:rsidRPr="00D271A0">
        <w:rPr>
          <w:color w:val="231F20"/>
          <w:spacing w:val="7"/>
          <w:sz w:val="22"/>
          <w:szCs w:val="22"/>
        </w:rPr>
        <w:t xml:space="preserve"> </w:t>
      </w:r>
      <w:r w:rsidRPr="00D271A0">
        <w:rPr>
          <w:color w:val="231F20"/>
          <w:sz w:val="22"/>
          <w:szCs w:val="22"/>
        </w:rPr>
        <w:t>the</w:t>
      </w:r>
      <w:r w:rsidRPr="00D271A0">
        <w:rPr>
          <w:color w:val="231F20"/>
          <w:spacing w:val="7"/>
          <w:sz w:val="22"/>
          <w:szCs w:val="22"/>
        </w:rPr>
        <w:t xml:space="preserve"> </w:t>
      </w:r>
      <w:r w:rsidRPr="00D271A0">
        <w:rPr>
          <w:color w:val="231F20"/>
          <w:sz w:val="22"/>
          <w:szCs w:val="22"/>
        </w:rPr>
        <w:t>challenges</w:t>
      </w:r>
      <w:r w:rsidRPr="00D271A0">
        <w:rPr>
          <w:color w:val="231F20"/>
          <w:spacing w:val="7"/>
          <w:sz w:val="22"/>
          <w:szCs w:val="22"/>
        </w:rPr>
        <w:t xml:space="preserve"> </w:t>
      </w:r>
      <w:r w:rsidRPr="00D271A0">
        <w:rPr>
          <w:color w:val="231F20"/>
          <w:sz w:val="22"/>
          <w:szCs w:val="22"/>
        </w:rPr>
        <w:t>to</w:t>
      </w:r>
      <w:r w:rsidRPr="00D271A0">
        <w:rPr>
          <w:color w:val="231F20"/>
          <w:spacing w:val="7"/>
          <w:sz w:val="22"/>
          <w:szCs w:val="22"/>
        </w:rPr>
        <w:t xml:space="preserve"> </w:t>
      </w:r>
      <w:r w:rsidRPr="00D271A0">
        <w:rPr>
          <w:color w:val="231F20"/>
          <w:sz w:val="22"/>
          <w:szCs w:val="22"/>
        </w:rPr>
        <w:t>their</w:t>
      </w:r>
      <w:r w:rsidRPr="00D271A0">
        <w:rPr>
          <w:color w:val="231F20"/>
          <w:spacing w:val="7"/>
          <w:sz w:val="22"/>
          <w:szCs w:val="22"/>
        </w:rPr>
        <w:t xml:space="preserve"> </w:t>
      </w:r>
      <w:r w:rsidRPr="00D271A0">
        <w:rPr>
          <w:color w:val="231F20"/>
          <w:sz w:val="22"/>
          <w:szCs w:val="22"/>
        </w:rPr>
        <w:t>implementation</w:t>
      </w:r>
      <w:r w:rsidRPr="00D271A0">
        <w:rPr>
          <w:color w:val="231F20"/>
          <w:spacing w:val="7"/>
          <w:sz w:val="22"/>
          <w:szCs w:val="22"/>
        </w:rPr>
        <w:t xml:space="preserve"> </w:t>
      </w:r>
      <w:r w:rsidRPr="00D271A0">
        <w:rPr>
          <w:color w:val="231F20"/>
          <w:sz w:val="22"/>
          <w:szCs w:val="22"/>
        </w:rPr>
        <w:t>should</w:t>
      </w:r>
      <w:r w:rsidRPr="00D271A0">
        <w:rPr>
          <w:color w:val="231F20"/>
          <w:spacing w:val="7"/>
          <w:sz w:val="22"/>
          <w:szCs w:val="22"/>
        </w:rPr>
        <w:t xml:space="preserve"> </w:t>
      </w:r>
      <w:r w:rsidRPr="00D271A0">
        <w:rPr>
          <w:color w:val="231F20"/>
          <w:sz w:val="22"/>
          <w:szCs w:val="22"/>
        </w:rPr>
        <w:t>be</w:t>
      </w:r>
      <w:r w:rsidRPr="00D271A0">
        <w:rPr>
          <w:color w:val="231F20"/>
          <w:spacing w:val="7"/>
          <w:sz w:val="22"/>
          <w:szCs w:val="22"/>
        </w:rPr>
        <w:t xml:space="preserve"> </w:t>
      </w:r>
      <w:r w:rsidRPr="00D271A0">
        <w:rPr>
          <w:color w:val="231F20"/>
          <w:sz w:val="22"/>
          <w:szCs w:val="22"/>
        </w:rPr>
        <w:t>given.</w:t>
      </w:r>
    </w:p>
    <w:p w:rsidR="005154B1" w:rsidRPr="00D271A0" w:rsidRDefault="005154B1" w:rsidP="002C3FDB">
      <w:pPr>
        <w:pStyle w:val="BodyText"/>
        <w:spacing w:before="3"/>
        <w:rPr>
          <w:sz w:val="22"/>
          <w:szCs w:val="22"/>
        </w:rPr>
      </w:pPr>
    </w:p>
    <w:p w:rsidR="005154B1" w:rsidRPr="00D271A0" w:rsidRDefault="00883F1D" w:rsidP="002C3FDB">
      <w:pPr>
        <w:pStyle w:val="BodyText"/>
        <w:jc w:val="both"/>
        <w:rPr>
          <w:sz w:val="22"/>
          <w:szCs w:val="22"/>
        </w:rPr>
      </w:pPr>
      <w:r w:rsidRPr="00D271A0">
        <w:rPr>
          <w:color w:val="231F20"/>
          <w:sz w:val="22"/>
          <w:szCs w:val="22"/>
        </w:rPr>
        <w:t>Any constraints to preparing the profile resulting from limited information should be described.</w:t>
      </w:r>
    </w:p>
    <w:p w:rsidR="005154B1" w:rsidRPr="00D271A0" w:rsidRDefault="005154B1" w:rsidP="002C3FDB">
      <w:pPr>
        <w:pStyle w:val="BodyText"/>
        <w:rPr>
          <w:sz w:val="22"/>
          <w:szCs w:val="22"/>
        </w:rPr>
      </w:pPr>
    </w:p>
    <w:p w:rsidR="005154B1" w:rsidRPr="00D271A0" w:rsidRDefault="005154B1" w:rsidP="002C3FDB">
      <w:pPr>
        <w:pStyle w:val="BodyText"/>
        <w:spacing w:before="2"/>
        <w:rPr>
          <w:sz w:val="22"/>
          <w:szCs w:val="22"/>
        </w:rPr>
      </w:pPr>
    </w:p>
    <w:p w:rsidR="005154B1" w:rsidRPr="00D271A0" w:rsidRDefault="00883F1D" w:rsidP="00883F1D">
      <w:pPr>
        <w:pStyle w:val="ListParagraph"/>
        <w:numPr>
          <w:ilvl w:val="1"/>
          <w:numId w:val="32"/>
        </w:numPr>
        <w:tabs>
          <w:tab w:val="left" w:pos="284"/>
        </w:tabs>
        <w:ind w:left="0" w:firstLine="0"/>
        <w:jc w:val="both"/>
      </w:pPr>
      <w:r w:rsidRPr="00D271A0">
        <w:rPr>
          <w:color w:val="00A14B"/>
        </w:rPr>
        <w:t>WORK</w:t>
      </w:r>
      <w:r w:rsidRPr="00D271A0">
        <w:rPr>
          <w:color w:val="00A14B"/>
          <w:spacing w:val="8"/>
        </w:rPr>
        <w:t xml:space="preserve"> </w:t>
      </w:r>
      <w:r w:rsidRPr="00D271A0">
        <w:rPr>
          <w:color w:val="00A14B"/>
          <w:spacing w:val="3"/>
        </w:rPr>
        <w:t>PLAN</w:t>
      </w:r>
    </w:p>
    <w:p w:rsidR="005154B1" w:rsidRPr="00D271A0" w:rsidRDefault="005154B1" w:rsidP="002C3FDB">
      <w:pPr>
        <w:pStyle w:val="BodyText"/>
        <w:spacing w:before="8"/>
        <w:rPr>
          <w:sz w:val="22"/>
          <w:szCs w:val="22"/>
        </w:rPr>
      </w:pPr>
    </w:p>
    <w:p w:rsidR="00D271A0" w:rsidRPr="00D271A0" w:rsidRDefault="00883F1D" w:rsidP="00D271A0">
      <w:pPr>
        <w:pStyle w:val="BodyText"/>
        <w:jc w:val="both"/>
        <w:rPr>
          <w:sz w:val="22"/>
          <w:szCs w:val="22"/>
        </w:rPr>
      </w:pPr>
      <w:r w:rsidRPr="00D271A0">
        <w:rPr>
          <w:color w:val="231F20"/>
          <w:sz w:val="22"/>
          <w:szCs w:val="22"/>
        </w:rPr>
        <w:t>The work plan should include but not necessarily be limited to the following activities:</w:t>
      </w:r>
    </w:p>
    <w:p w:rsidR="00D271A0" w:rsidRPr="00D271A0" w:rsidRDefault="00D271A0" w:rsidP="00D271A0">
      <w:pPr>
        <w:pStyle w:val="BodyText"/>
        <w:jc w:val="both"/>
        <w:rPr>
          <w:sz w:val="22"/>
          <w:szCs w:val="22"/>
        </w:rPr>
      </w:pP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Consultations with EC country desk officers and other relevant officials, EU Delegation, the national competent environmental and climate change authorities and a selection of national and local authorities,</w:t>
      </w:r>
      <w:bookmarkStart w:id="6" w:name="mainstreaming_guidelines_59"/>
      <w:bookmarkEnd w:id="6"/>
      <w:r w:rsidR="00D271A0" w:rsidRPr="00D271A0">
        <w:rPr>
          <w:color w:val="231F20"/>
        </w:rPr>
        <w:t xml:space="preserve"> </w:t>
      </w:r>
      <w:r w:rsidRPr="00D271A0">
        <w:rPr>
          <w:color w:val="231F20"/>
        </w:rPr>
        <w:t>key international donors, plus key national and international civil society actors operating in the environmental, cl</w:t>
      </w:r>
      <w:r w:rsidR="00D271A0" w:rsidRPr="00D271A0">
        <w:rPr>
          <w:color w:val="231F20"/>
        </w:rPr>
        <w:t xml:space="preserve">imate change and green economy </w:t>
      </w:r>
      <w:r w:rsidRPr="00D271A0">
        <w:rPr>
          <w:color w:val="231F20"/>
        </w:rPr>
        <w:t>areas;</w:t>
      </w: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 xml:space="preserve">Review of key documents and reports, including (include here a list of key documents already identified  by the EU Delegation) EU programming document for the country; evaluation reports; existing environ- mental assessments of EU-funded projects and/or sector </w:t>
      </w:r>
      <w:proofErr w:type="spellStart"/>
      <w:r w:rsidRPr="00D271A0">
        <w:rPr>
          <w:color w:val="231F20"/>
        </w:rPr>
        <w:t>programmes</w:t>
      </w:r>
      <w:proofErr w:type="spellEnd"/>
      <w:r w:rsidRPr="00D271A0">
        <w:rPr>
          <w:color w:val="231F20"/>
        </w:rPr>
        <w:t xml:space="preserve"> relevant national documents   (e.g. state of the environment reports); previous Country Environmental Profiles and/or Country Environ- mental Analysis or similar analytical reports; the current (particularly those related to potential future focal sectors); environmental and climate change literature; environmental and climate change policies, legislation and regulations; environmental and climate change monitoring data; and environmental/ climate change performance indicators;</w:t>
      </w: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 xml:space="preserve">Field visits to sites of key environmental/climate change concern and (if possible) the </w:t>
      </w:r>
      <w:proofErr w:type="spellStart"/>
      <w:r w:rsidRPr="00D271A0">
        <w:rPr>
          <w:color w:val="231F20"/>
        </w:rPr>
        <w:t>organisation</w:t>
      </w:r>
      <w:proofErr w:type="spellEnd"/>
      <w:r w:rsidRPr="00D271A0">
        <w:rPr>
          <w:color w:val="231F20"/>
        </w:rPr>
        <w:t xml:space="preserve"> of a national workshop attended by national authorities, development partners, experts and representatives of civil society with the aim of clarifying and validating key environmental, climate change and green economy concerns;</w:t>
      </w:r>
    </w:p>
    <w:p w:rsidR="005154B1" w:rsidRPr="00D271A0" w:rsidRDefault="00883F1D" w:rsidP="00D271A0">
      <w:pPr>
        <w:pStyle w:val="ListParagraph"/>
        <w:numPr>
          <w:ilvl w:val="0"/>
          <w:numId w:val="33"/>
        </w:numPr>
        <w:tabs>
          <w:tab w:val="left" w:pos="810"/>
        </w:tabs>
        <w:spacing w:before="106" w:line="285" w:lineRule="auto"/>
        <w:ind w:left="1099" w:hanging="283"/>
        <w:jc w:val="both"/>
        <w:rPr>
          <w:color w:val="231F20"/>
        </w:rPr>
      </w:pPr>
      <w:proofErr w:type="gramStart"/>
      <w:r w:rsidRPr="00D271A0">
        <w:rPr>
          <w:color w:val="231F20"/>
        </w:rPr>
        <w:t>On the basis of</w:t>
      </w:r>
      <w:proofErr w:type="gramEnd"/>
      <w:r w:rsidRPr="00D271A0">
        <w:rPr>
          <w:color w:val="231F20"/>
        </w:rPr>
        <w:t xml:space="preserve"> the outline and time schedule given in these Terms of Reference, a detailed work plan should be proposed.</w:t>
      </w:r>
    </w:p>
    <w:p w:rsidR="005154B1" w:rsidRPr="00D271A0" w:rsidRDefault="005154B1" w:rsidP="002C3FDB">
      <w:pPr>
        <w:pStyle w:val="BodyText"/>
        <w:rPr>
          <w:sz w:val="22"/>
          <w:szCs w:val="22"/>
        </w:rPr>
      </w:pPr>
    </w:p>
    <w:p w:rsidR="005154B1" w:rsidRPr="00D271A0" w:rsidRDefault="005154B1" w:rsidP="002C3FDB">
      <w:pPr>
        <w:pStyle w:val="BodyText"/>
        <w:spacing w:before="9"/>
        <w:rPr>
          <w:sz w:val="22"/>
          <w:szCs w:val="22"/>
        </w:rPr>
      </w:pPr>
    </w:p>
    <w:p w:rsidR="005154B1" w:rsidRPr="00D271A0" w:rsidRDefault="00883F1D" w:rsidP="00D271A0">
      <w:pPr>
        <w:pStyle w:val="ListParagraph"/>
        <w:numPr>
          <w:ilvl w:val="1"/>
          <w:numId w:val="32"/>
        </w:numPr>
        <w:tabs>
          <w:tab w:val="left" w:pos="302"/>
        </w:tabs>
        <w:ind w:left="0" w:firstLine="0"/>
        <w:jc w:val="both"/>
      </w:pPr>
      <w:r w:rsidRPr="00D271A0">
        <w:rPr>
          <w:color w:val="00A14B"/>
          <w:spacing w:val="1"/>
        </w:rPr>
        <w:t>EXPERTISE</w:t>
      </w:r>
      <w:r w:rsidRPr="00D271A0">
        <w:rPr>
          <w:color w:val="00A14B"/>
          <w:spacing w:val="27"/>
        </w:rPr>
        <w:t xml:space="preserve"> </w:t>
      </w:r>
      <w:r w:rsidRPr="00D271A0">
        <w:rPr>
          <w:color w:val="00A14B"/>
        </w:rPr>
        <w:t>REQUIRED</w:t>
      </w:r>
    </w:p>
    <w:p w:rsidR="005154B1" w:rsidRPr="00D271A0" w:rsidRDefault="005154B1" w:rsidP="002C3FDB">
      <w:pPr>
        <w:pStyle w:val="BodyText"/>
        <w:spacing w:before="7"/>
        <w:rPr>
          <w:sz w:val="22"/>
          <w:szCs w:val="22"/>
        </w:rPr>
      </w:pPr>
    </w:p>
    <w:p w:rsidR="005154B1" w:rsidRPr="00D271A0" w:rsidRDefault="00883F1D" w:rsidP="002C3FDB">
      <w:pPr>
        <w:pStyle w:val="BodyText"/>
        <w:spacing w:line="244" w:lineRule="auto"/>
        <w:jc w:val="both"/>
        <w:rPr>
          <w:sz w:val="22"/>
          <w:szCs w:val="22"/>
        </w:rPr>
      </w:pPr>
      <w:r w:rsidRPr="00D271A0">
        <w:rPr>
          <w:color w:val="231F20"/>
          <w:sz w:val="22"/>
          <w:szCs w:val="22"/>
        </w:rPr>
        <w:t>The proposed mission shall be conducted by a team of (typically two) experts who should have the following profile:</w:t>
      </w:r>
    </w:p>
    <w:p w:rsidR="005154B1" w:rsidRPr="00D271A0" w:rsidRDefault="005154B1" w:rsidP="002C3FDB">
      <w:pPr>
        <w:pStyle w:val="BodyText"/>
        <w:spacing w:before="3"/>
        <w:rPr>
          <w:sz w:val="22"/>
          <w:szCs w:val="22"/>
        </w:rPr>
      </w:pPr>
    </w:p>
    <w:p w:rsidR="005154B1"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Expert level I or level II with at least 10 years’ experience in environmental issues including institutional aspects, international environmental policies and management, environmental assessment techniques, climate change and experience in rapidly assessing information and developing recommendations. He/ she would be the team leader;</w:t>
      </w:r>
    </w:p>
    <w:p w:rsidR="005154B1" w:rsidRPr="00D271A0" w:rsidRDefault="00883F1D" w:rsidP="00D271A0">
      <w:pPr>
        <w:pStyle w:val="ListParagraph"/>
        <w:numPr>
          <w:ilvl w:val="0"/>
          <w:numId w:val="33"/>
        </w:numPr>
        <w:tabs>
          <w:tab w:val="left" w:pos="810"/>
        </w:tabs>
        <w:spacing w:before="106" w:line="285" w:lineRule="auto"/>
        <w:ind w:left="1099" w:hanging="283"/>
        <w:jc w:val="both"/>
      </w:pPr>
      <w:r w:rsidRPr="00D271A0">
        <w:rPr>
          <w:color w:val="231F20"/>
        </w:rPr>
        <w:t>Expert level II with 10 years’ experience and with an environment or</w:t>
      </w:r>
      <w:r w:rsidR="00D271A0" w:rsidRPr="00D271A0">
        <w:rPr>
          <w:color w:val="231F20"/>
        </w:rPr>
        <w:t xml:space="preserve"> climate change background com</w:t>
      </w:r>
      <w:r w:rsidRPr="00D271A0">
        <w:rPr>
          <w:color w:val="231F20"/>
        </w:rPr>
        <w:t>plementary to the team leader.</w:t>
      </w:r>
    </w:p>
    <w:p w:rsidR="005154B1" w:rsidRPr="00D271A0" w:rsidRDefault="005154B1" w:rsidP="002C3FDB">
      <w:pPr>
        <w:pStyle w:val="BodyText"/>
        <w:spacing w:before="2"/>
        <w:rPr>
          <w:sz w:val="22"/>
          <w:szCs w:val="22"/>
        </w:rPr>
      </w:pPr>
    </w:p>
    <w:p w:rsidR="005154B1" w:rsidRPr="00D271A0" w:rsidRDefault="00883F1D" w:rsidP="002C3FDB">
      <w:pPr>
        <w:pStyle w:val="BodyText"/>
        <w:spacing w:before="1"/>
        <w:jc w:val="both"/>
        <w:rPr>
          <w:sz w:val="22"/>
          <w:szCs w:val="22"/>
        </w:rPr>
      </w:pPr>
      <w:r w:rsidRPr="00D271A0">
        <w:rPr>
          <w:color w:val="231F20"/>
          <w:sz w:val="22"/>
          <w:szCs w:val="22"/>
        </w:rPr>
        <w:t>In addition:</w:t>
      </w:r>
    </w:p>
    <w:p w:rsidR="005154B1" w:rsidRPr="00D271A0" w:rsidRDefault="005154B1" w:rsidP="002C3FDB">
      <w:pPr>
        <w:pStyle w:val="BodyText"/>
        <w:spacing w:before="9"/>
        <w:rPr>
          <w:sz w:val="22"/>
          <w:szCs w:val="22"/>
        </w:rPr>
      </w:pP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Previous working experience in the country or the region is requested for at least one team member;</w:t>
      </w: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Excellent analytical and synthesis skills;</w:t>
      </w: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 xml:space="preserve">Experience in undertaking environmental and climate change analyses and preparation of development </w:t>
      </w:r>
      <w:proofErr w:type="spellStart"/>
      <w:r w:rsidRPr="00D271A0">
        <w:rPr>
          <w:color w:val="231F20"/>
        </w:rPr>
        <w:t>programmes</w:t>
      </w:r>
      <w:proofErr w:type="spellEnd"/>
      <w:r w:rsidRPr="00D271A0">
        <w:rPr>
          <w:color w:val="231F20"/>
        </w:rPr>
        <w:t xml:space="preserve"> would be an asset;</w:t>
      </w:r>
    </w:p>
    <w:p w:rsidR="00D271A0"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Familiarity with Commission guidance on programming, country strategies, project cycle management, policy mix and integration of environmental and climate change issues into other policy areas is desirable;</w:t>
      </w:r>
    </w:p>
    <w:p w:rsidR="00D271A0" w:rsidRPr="00D271A0" w:rsidRDefault="00D271A0"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E</w:t>
      </w:r>
      <w:r w:rsidR="00883F1D" w:rsidRPr="00D271A0">
        <w:rPr>
          <w:color w:val="231F20"/>
        </w:rPr>
        <w:t>xperience on green economy policy would be an asset;</w:t>
      </w:r>
    </w:p>
    <w:p w:rsidR="005154B1" w:rsidRPr="00D271A0" w:rsidRDefault="00883F1D" w:rsidP="00D271A0">
      <w:pPr>
        <w:pStyle w:val="ListParagraph"/>
        <w:numPr>
          <w:ilvl w:val="0"/>
          <w:numId w:val="33"/>
        </w:numPr>
        <w:tabs>
          <w:tab w:val="left" w:pos="810"/>
        </w:tabs>
        <w:spacing w:before="106" w:line="285" w:lineRule="auto"/>
        <w:ind w:left="1099" w:hanging="283"/>
        <w:jc w:val="both"/>
        <w:rPr>
          <w:color w:val="231F20"/>
        </w:rPr>
      </w:pPr>
      <w:r w:rsidRPr="00D271A0">
        <w:rPr>
          <w:color w:val="231F20"/>
        </w:rPr>
        <w:t>Experience of participatory planning processes and gender issues would be an advantage.</w:t>
      </w:r>
    </w:p>
    <w:p w:rsidR="005154B1" w:rsidRPr="00D271A0" w:rsidRDefault="005154B1" w:rsidP="002C3FDB">
      <w:pPr>
        <w:pStyle w:val="BodyText"/>
        <w:spacing w:before="8"/>
        <w:rPr>
          <w:sz w:val="22"/>
          <w:szCs w:val="22"/>
        </w:rPr>
      </w:pPr>
    </w:p>
    <w:p w:rsidR="005154B1" w:rsidRPr="00D271A0" w:rsidRDefault="00883F1D" w:rsidP="002C3FDB">
      <w:pPr>
        <w:spacing w:line="244" w:lineRule="auto"/>
        <w:ind w:hanging="1"/>
        <w:jc w:val="both"/>
      </w:pPr>
      <w:r w:rsidRPr="00D271A0">
        <w:rPr>
          <w:color w:val="231F20"/>
        </w:rPr>
        <w:t xml:space="preserve">The </w:t>
      </w:r>
      <w:r w:rsidRPr="00D271A0">
        <w:rPr>
          <w:color w:val="231F20"/>
          <w:spacing w:val="1"/>
        </w:rPr>
        <w:t xml:space="preserve">experts </w:t>
      </w:r>
      <w:r w:rsidRPr="00D271A0">
        <w:rPr>
          <w:color w:val="231F20"/>
        </w:rPr>
        <w:t xml:space="preserve">should have excellent communication skills in </w:t>
      </w:r>
      <w:r w:rsidRPr="00D271A0">
        <w:rPr>
          <w:i/>
          <w:color w:val="231F20"/>
        </w:rPr>
        <w:t xml:space="preserve">(specify) </w:t>
      </w:r>
      <w:r w:rsidRPr="00D271A0">
        <w:rPr>
          <w:color w:val="231F20"/>
        </w:rPr>
        <w:t xml:space="preserve">and </w:t>
      </w:r>
      <w:r w:rsidRPr="00D271A0">
        <w:rPr>
          <w:i/>
          <w:color w:val="231F20"/>
        </w:rPr>
        <w:t xml:space="preserve">(specify) </w:t>
      </w:r>
      <w:r w:rsidRPr="00D271A0">
        <w:rPr>
          <w:color w:val="231F20"/>
        </w:rPr>
        <w:t xml:space="preserve">(Knowledge of </w:t>
      </w:r>
      <w:r w:rsidRPr="00D271A0">
        <w:rPr>
          <w:i/>
          <w:color w:val="231F20"/>
        </w:rPr>
        <w:t xml:space="preserve">(specify) </w:t>
      </w:r>
      <w:r w:rsidR="00D271A0" w:rsidRPr="00D271A0">
        <w:rPr>
          <w:color w:val="231F20"/>
        </w:rPr>
        <w:t xml:space="preserve">would </w:t>
      </w:r>
      <w:r w:rsidRPr="00D271A0">
        <w:rPr>
          <w:color w:val="231F20"/>
        </w:rPr>
        <w:t xml:space="preserve">be an asset.) </w:t>
      </w:r>
      <w:r w:rsidRPr="00D271A0">
        <w:rPr>
          <w:i/>
          <w:color w:val="231F20"/>
        </w:rPr>
        <w:t xml:space="preserve">(Specify language) </w:t>
      </w:r>
      <w:r w:rsidRPr="00D271A0">
        <w:rPr>
          <w:color w:val="231F20"/>
        </w:rPr>
        <w:t xml:space="preserve">will be the working language; the final report must be presented in </w:t>
      </w:r>
      <w:r w:rsidRPr="00D271A0">
        <w:rPr>
          <w:i/>
          <w:color w:val="231F20"/>
        </w:rPr>
        <w:t>(specify language)</w:t>
      </w:r>
      <w:r w:rsidRPr="00D271A0">
        <w:rPr>
          <w:color w:val="231F20"/>
        </w:rPr>
        <w:t>.</w:t>
      </w:r>
    </w:p>
    <w:p w:rsidR="005154B1" w:rsidRPr="00D271A0" w:rsidRDefault="005154B1" w:rsidP="002C3FDB">
      <w:pPr>
        <w:spacing w:line="244" w:lineRule="auto"/>
        <w:jc w:val="both"/>
        <w:sectPr w:rsidR="005154B1" w:rsidRPr="00D271A0" w:rsidSect="002C3FDB">
          <w:headerReference w:type="even" r:id="rId10"/>
          <w:headerReference w:type="default" r:id="rId11"/>
          <w:type w:val="continuous"/>
          <w:pgSz w:w="11910" w:h="16840"/>
          <w:pgMar w:top="1701" w:right="1418" w:bottom="1701" w:left="1418" w:header="720" w:footer="720" w:gutter="0"/>
          <w:cols w:space="720"/>
        </w:sectPr>
      </w:pPr>
    </w:p>
    <w:p w:rsidR="005154B1" w:rsidRPr="00D271A0" w:rsidRDefault="005154B1" w:rsidP="002C3FDB">
      <w:pPr>
        <w:pStyle w:val="BodyText"/>
        <w:rPr>
          <w:sz w:val="22"/>
          <w:szCs w:val="22"/>
        </w:rPr>
      </w:pPr>
    </w:p>
    <w:p w:rsidR="005154B1" w:rsidRPr="00D271A0" w:rsidRDefault="005154B1" w:rsidP="002C3FDB">
      <w:pPr>
        <w:pStyle w:val="BodyText"/>
        <w:spacing w:before="8"/>
        <w:rPr>
          <w:sz w:val="22"/>
          <w:szCs w:val="22"/>
        </w:rPr>
      </w:pPr>
    </w:p>
    <w:p w:rsidR="005154B1" w:rsidRPr="00D271A0" w:rsidRDefault="00883F1D" w:rsidP="00D271A0">
      <w:pPr>
        <w:pStyle w:val="ListParagraph"/>
        <w:numPr>
          <w:ilvl w:val="1"/>
          <w:numId w:val="32"/>
        </w:numPr>
        <w:tabs>
          <w:tab w:val="left" w:pos="302"/>
        </w:tabs>
        <w:ind w:left="0" w:firstLine="0"/>
        <w:jc w:val="both"/>
      </w:pPr>
      <w:bookmarkStart w:id="7" w:name="mainstreaming_guidelines_60"/>
      <w:bookmarkEnd w:id="7"/>
      <w:r w:rsidRPr="00D271A0">
        <w:rPr>
          <w:color w:val="00A14B"/>
          <w:spacing w:val="1"/>
        </w:rPr>
        <w:t>REPORTING</w:t>
      </w:r>
    </w:p>
    <w:p w:rsidR="005154B1" w:rsidRPr="00D271A0" w:rsidRDefault="005154B1" w:rsidP="002C3FDB">
      <w:pPr>
        <w:pStyle w:val="BodyText"/>
        <w:spacing w:before="8"/>
        <w:rPr>
          <w:sz w:val="22"/>
          <w:szCs w:val="22"/>
        </w:rPr>
      </w:pPr>
    </w:p>
    <w:p w:rsidR="005154B1" w:rsidRPr="00D271A0" w:rsidRDefault="00883F1D" w:rsidP="002C3FDB">
      <w:pPr>
        <w:pStyle w:val="BodyText"/>
        <w:spacing w:line="244" w:lineRule="auto"/>
        <w:jc w:val="both"/>
        <w:rPr>
          <w:sz w:val="22"/>
          <w:szCs w:val="22"/>
        </w:rPr>
      </w:pPr>
      <w:r w:rsidRPr="00D271A0">
        <w:rPr>
          <w:color w:val="231F20"/>
          <w:sz w:val="22"/>
          <w:szCs w:val="22"/>
        </w:rPr>
        <w:t xml:space="preserve">The results of the study should be presented based on the outline presented in Section 10 of these </w:t>
      </w:r>
      <w:proofErr w:type="spellStart"/>
      <w:r w:rsidRPr="00D271A0">
        <w:rPr>
          <w:color w:val="231F20"/>
          <w:sz w:val="22"/>
          <w:szCs w:val="22"/>
        </w:rPr>
        <w:t>ToR</w:t>
      </w:r>
      <w:proofErr w:type="spellEnd"/>
      <w:r w:rsidRPr="00D271A0">
        <w:rPr>
          <w:color w:val="231F20"/>
          <w:sz w:val="22"/>
          <w:szCs w:val="22"/>
        </w:rPr>
        <w:t>. The draft profile, in (</w:t>
      </w:r>
      <w:r w:rsidRPr="00D271A0">
        <w:rPr>
          <w:i/>
          <w:color w:val="231F20"/>
          <w:sz w:val="22"/>
          <w:szCs w:val="22"/>
        </w:rPr>
        <w:t>number</w:t>
      </w:r>
      <w:r w:rsidRPr="00D271A0">
        <w:rPr>
          <w:color w:val="231F20"/>
          <w:sz w:val="22"/>
          <w:szCs w:val="22"/>
        </w:rPr>
        <w:t>) hard copies (double-sided printing on certified or recycled pap</w:t>
      </w:r>
      <w:r w:rsidR="00D271A0" w:rsidRPr="00D271A0">
        <w:rPr>
          <w:color w:val="231F20"/>
          <w:sz w:val="22"/>
          <w:szCs w:val="22"/>
        </w:rPr>
        <w:t>er) and electronic version (Mi</w:t>
      </w:r>
      <w:r w:rsidRPr="00D271A0">
        <w:rPr>
          <w:color w:val="231F20"/>
          <w:sz w:val="22"/>
          <w:szCs w:val="22"/>
        </w:rPr>
        <w:t>crosoft Word), should be presented to (</w:t>
      </w:r>
      <w:r w:rsidRPr="00D271A0">
        <w:rPr>
          <w:i/>
          <w:color w:val="231F20"/>
          <w:sz w:val="22"/>
          <w:szCs w:val="22"/>
        </w:rPr>
        <w:t>specify</w:t>
      </w:r>
      <w:r w:rsidRPr="00D271A0">
        <w:rPr>
          <w:color w:val="231F20"/>
          <w:sz w:val="22"/>
          <w:szCs w:val="22"/>
        </w:rPr>
        <w:t>) by (</w:t>
      </w:r>
      <w:r w:rsidRPr="00D271A0">
        <w:rPr>
          <w:i/>
          <w:color w:val="231F20"/>
          <w:sz w:val="22"/>
          <w:szCs w:val="22"/>
        </w:rPr>
        <w:t>date</w:t>
      </w:r>
      <w:r w:rsidRPr="00D271A0">
        <w:rPr>
          <w:color w:val="231F20"/>
          <w:sz w:val="22"/>
          <w:szCs w:val="22"/>
        </w:rPr>
        <w:t>) at the latest. Within (</w:t>
      </w:r>
      <w:r w:rsidRPr="00D271A0">
        <w:rPr>
          <w:i/>
          <w:color w:val="231F20"/>
          <w:sz w:val="22"/>
          <w:szCs w:val="22"/>
        </w:rPr>
        <w:t>number</w:t>
      </w:r>
      <w:r w:rsidRPr="00D271A0">
        <w:rPr>
          <w:color w:val="231F20"/>
          <w:sz w:val="22"/>
          <w:szCs w:val="22"/>
        </w:rPr>
        <w:t>) weeks, comments on the draft report will be received from the relevant authorities and the EU. The consultants will take account of these comments in preparing the final report (maximum 45 pages excluding appendices). The final report in (</w:t>
      </w:r>
      <w:r w:rsidRPr="00D271A0">
        <w:rPr>
          <w:i/>
          <w:color w:val="231F20"/>
          <w:sz w:val="22"/>
          <w:szCs w:val="22"/>
        </w:rPr>
        <w:t>language</w:t>
      </w:r>
      <w:r w:rsidRPr="00D271A0">
        <w:rPr>
          <w:color w:val="231F20"/>
          <w:sz w:val="22"/>
          <w:szCs w:val="22"/>
        </w:rPr>
        <w:t>) and (</w:t>
      </w:r>
      <w:r w:rsidRPr="00D271A0">
        <w:rPr>
          <w:i/>
          <w:color w:val="231F20"/>
          <w:sz w:val="22"/>
          <w:szCs w:val="22"/>
        </w:rPr>
        <w:t>number</w:t>
      </w:r>
      <w:r w:rsidRPr="00D271A0">
        <w:rPr>
          <w:color w:val="231F20"/>
          <w:sz w:val="22"/>
          <w:szCs w:val="22"/>
        </w:rPr>
        <w:t>) copies (double-sided printing on certified or recycled paper) is to be submitted by (</w:t>
      </w:r>
      <w:r w:rsidRPr="00D271A0">
        <w:rPr>
          <w:i/>
          <w:color w:val="231F20"/>
          <w:sz w:val="22"/>
          <w:szCs w:val="22"/>
        </w:rPr>
        <w:t>date</w:t>
      </w:r>
      <w:r w:rsidRPr="00D271A0">
        <w:rPr>
          <w:color w:val="231F20"/>
          <w:sz w:val="22"/>
          <w:szCs w:val="22"/>
        </w:rPr>
        <w:t>).</w:t>
      </w:r>
    </w:p>
    <w:p w:rsidR="005154B1" w:rsidRPr="00D271A0" w:rsidRDefault="005154B1" w:rsidP="002C3FDB">
      <w:pPr>
        <w:pStyle w:val="BodyText"/>
        <w:rPr>
          <w:sz w:val="22"/>
          <w:szCs w:val="22"/>
        </w:rPr>
      </w:pPr>
    </w:p>
    <w:p w:rsidR="005154B1" w:rsidRPr="00D271A0" w:rsidRDefault="005154B1" w:rsidP="002C3FDB">
      <w:pPr>
        <w:pStyle w:val="BodyText"/>
        <w:spacing w:before="9"/>
        <w:rPr>
          <w:sz w:val="22"/>
          <w:szCs w:val="22"/>
        </w:rPr>
      </w:pPr>
    </w:p>
    <w:p w:rsidR="005154B1" w:rsidRPr="00D271A0" w:rsidRDefault="00883F1D" w:rsidP="00D271A0">
      <w:pPr>
        <w:pStyle w:val="ListParagraph"/>
        <w:numPr>
          <w:ilvl w:val="1"/>
          <w:numId w:val="32"/>
        </w:numPr>
        <w:tabs>
          <w:tab w:val="left" w:pos="302"/>
        </w:tabs>
        <w:ind w:left="0" w:firstLine="0"/>
        <w:jc w:val="both"/>
      </w:pPr>
      <w:r w:rsidRPr="00D271A0">
        <w:rPr>
          <w:color w:val="00A14B"/>
          <w:spacing w:val="1"/>
        </w:rPr>
        <w:t>INDICATIVE</w:t>
      </w:r>
      <w:r w:rsidRPr="00D271A0">
        <w:rPr>
          <w:color w:val="00A14B"/>
        </w:rPr>
        <w:t xml:space="preserve"> </w:t>
      </w:r>
      <w:r w:rsidRPr="00D271A0">
        <w:rPr>
          <w:color w:val="00A14B"/>
          <w:spacing w:val="3"/>
        </w:rPr>
        <w:t xml:space="preserve">PLAN </w:t>
      </w:r>
      <w:r w:rsidRPr="00D271A0">
        <w:rPr>
          <w:color w:val="00A14B"/>
        </w:rPr>
        <w:t xml:space="preserve">OF </w:t>
      </w:r>
      <w:r w:rsidRPr="00D271A0">
        <w:rPr>
          <w:color w:val="00A14B"/>
          <w:spacing w:val="1"/>
        </w:rPr>
        <w:t xml:space="preserve">ACTIVITIES AND </w:t>
      </w:r>
      <w:r w:rsidRPr="00D271A0">
        <w:rPr>
          <w:color w:val="00A14B"/>
        </w:rPr>
        <w:t>MAN-DAYS</w:t>
      </w:r>
      <w:r w:rsidRPr="00D271A0">
        <w:rPr>
          <w:color w:val="00A14B"/>
          <w:spacing w:val="47"/>
        </w:rPr>
        <w:t xml:space="preserve"> </w:t>
      </w:r>
      <w:r w:rsidRPr="00D271A0">
        <w:rPr>
          <w:color w:val="00A14B"/>
          <w:spacing w:val="1"/>
        </w:rPr>
        <w:t>REQUIREMENTS</w:t>
      </w:r>
    </w:p>
    <w:p w:rsidR="005154B1" w:rsidRDefault="005154B1" w:rsidP="002C3FDB">
      <w:pPr>
        <w:pStyle w:val="BodyText"/>
      </w:pPr>
    </w:p>
    <w:p w:rsidR="005154B1" w:rsidRDefault="005154B1" w:rsidP="002C3FDB">
      <w:pPr>
        <w:pStyle w:val="BodyText"/>
        <w:rPr>
          <w:sz w:val="14"/>
        </w:rPr>
      </w:pPr>
    </w:p>
    <w:tbl>
      <w:tblPr>
        <w:tblW w:w="9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810"/>
        <w:gridCol w:w="1199"/>
        <w:gridCol w:w="1341"/>
      </w:tblGrid>
      <w:tr w:rsidR="005154B1" w:rsidTr="00D271A0">
        <w:trPr>
          <w:trHeight w:val="440"/>
        </w:trPr>
        <w:tc>
          <w:tcPr>
            <w:tcW w:w="6810" w:type="dxa"/>
            <w:tcBorders>
              <w:top w:val="nil"/>
              <w:left w:val="nil"/>
              <w:bottom w:val="nil"/>
            </w:tcBorders>
            <w:shd w:val="clear" w:color="auto" w:fill="9ACA3C"/>
          </w:tcPr>
          <w:p w:rsidR="005154B1" w:rsidRDefault="005154B1" w:rsidP="002C3FDB">
            <w:pPr>
              <w:pStyle w:val="TableParagraph"/>
              <w:rPr>
                <w:rFonts w:ascii="Times New Roman"/>
                <w:sz w:val="18"/>
              </w:rPr>
            </w:pPr>
          </w:p>
        </w:tc>
        <w:tc>
          <w:tcPr>
            <w:tcW w:w="1199" w:type="dxa"/>
            <w:tcBorders>
              <w:top w:val="nil"/>
              <w:bottom w:val="nil"/>
            </w:tcBorders>
            <w:shd w:val="clear" w:color="auto" w:fill="9ACA3C"/>
          </w:tcPr>
          <w:p w:rsidR="005154B1" w:rsidRDefault="00883F1D" w:rsidP="002C3FDB">
            <w:pPr>
              <w:pStyle w:val="TableParagraph"/>
              <w:spacing w:before="183"/>
              <w:jc w:val="center"/>
              <w:rPr>
                <w:sz w:val="20"/>
              </w:rPr>
            </w:pPr>
            <w:r>
              <w:rPr>
                <w:color w:val="FFFFFF"/>
                <w:sz w:val="20"/>
              </w:rPr>
              <w:t>Expert I</w:t>
            </w:r>
          </w:p>
        </w:tc>
        <w:tc>
          <w:tcPr>
            <w:tcW w:w="1341" w:type="dxa"/>
            <w:tcBorders>
              <w:top w:val="nil"/>
              <w:bottom w:val="nil"/>
              <w:right w:val="nil"/>
            </w:tcBorders>
            <w:shd w:val="clear" w:color="auto" w:fill="9ACA3C"/>
          </w:tcPr>
          <w:p w:rsidR="005154B1" w:rsidRDefault="00883F1D" w:rsidP="002C3FDB">
            <w:pPr>
              <w:pStyle w:val="TableParagraph"/>
              <w:spacing w:before="183"/>
              <w:jc w:val="center"/>
              <w:rPr>
                <w:sz w:val="20"/>
              </w:rPr>
            </w:pPr>
            <w:r>
              <w:rPr>
                <w:color w:val="FFFFFF"/>
                <w:sz w:val="20"/>
              </w:rPr>
              <w:t>Expert II</w:t>
            </w:r>
          </w:p>
        </w:tc>
      </w:tr>
      <w:tr w:rsidR="005154B1" w:rsidTr="00D271A0">
        <w:trPr>
          <w:trHeight w:val="260"/>
        </w:trPr>
        <w:tc>
          <w:tcPr>
            <w:tcW w:w="6810" w:type="dxa"/>
            <w:tcBorders>
              <w:top w:val="single" w:sz="8" w:space="0" w:color="9ACA3C"/>
              <w:left w:val="single" w:sz="8" w:space="0" w:color="9ACA3C"/>
              <w:bottom w:val="single" w:sz="8" w:space="0" w:color="9ACA3C"/>
              <w:right w:val="single" w:sz="8" w:space="0" w:color="9ACA3C"/>
            </w:tcBorders>
          </w:tcPr>
          <w:p w:rsidR="005154B1" w:rsidRDefault="00883F1D" w:rsidP="00D271A0">
            <w:pPr>
              <w:pStyle w:val="TableParagraph"/>
              <w:spacing w:before="40"/>
              <w:ind w:left="142"/>
              <w:rPr>
                <w:sz w:val="18"/>
              </w:rPr>
            </w:pPr>
            <w:r>
              <w:rPr>
                <w:color w:val="231F20"/>
                <w:sz w:val="18"/>
              </w:rPr>
              <w:t>Desk analysis, including briefing to the team leader in (</w:t>
            </w:r>
            <w:r>
              <w:rPr>
                <w:i/>
                <w:color w:val="231F20"/>
                <w:sz w:val="18"/>
              </w:rPr>
              <w:t>place</w:t>
            </w:r>
            <w:r>
              <w:rPr>
                <w:color w:val="231F20"/>
                <w:sz w:val="18"/>
              </w:rPr>
              <w:t>)</w:t>
            </w:r>
          </w:p>
        </w:tc>
        <w:tc>
          <w:tcPr>
            <w:tcW w:w="1199"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5</w:t>
            </w:r>
          </w:p>
        </w:tc>
        <w:tc>
          <w:tcPr>
            <w:tcW w:w="1341"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2</w:t>
            </w:r>
          </w:p>
        </w:tc>
      </w:tr>
      <w:tr w:rsidR="005154B1" w:rsidTr="00D271A0">
        <w:trPr>
          <w:trHeight w:val="260"/>
        </w:trPr>
        <w:tc>
          <w:tcPr>
            <w:tcW w:w="6810" w:type="dxa"/>
            <w:tcBorders>
              <w:top w:val="single" w:sz="8" w:space="0" w:color="9ACA3C"/>
              <w:left w:val="single" w:sz="8" w:space="0" w:color="9ACA3C"/>
              <w:bottom w:val="single" w:sz="8" w:space="0" w:color="9ACA3C"/>
              <w:right w:val="single" w:sz="8" w:space="0" w:color="9ACA3C"/>
            </w:tcBorders>
          </w:tcPr>
          <w:p w:rsidR="005154B1" w:rsidRDefault="00883F1D" w:rsidP="00D271A0">
            <w:pPr>
              <w:pStyle w:val="TableParagraph"/>
              <w:spacing w:before="40"/>
              <w:ind w:left="142"/>
              <w:rPr>
                <w:sz w:val="18"/>
              </w:rPr>
            </w:pPr>
            <w:r>
              <w:rPr>
                <w:color w:val="231F20"/>
                <w:sz w:val="18"/>
              </w:rPr>
              <w:t>Field phase including travel and possible workshop</w:t>
            </w:r>
          </w:p>
        </w:tc>
        <w:tc>
          <w:tcPr>
            <w:tcW w:w="1199"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15-20</w:t>
            </w:r>
          </w:p>
        </w:tc>
        <w:tc>
          <w:tcPr>
            <w:tcW w:w="1341"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15-20</w:t>
            </w:r>
          </w:p>
        </w:tc>
      </w:tr>
      <w:tr w:rsidR="005154B1" w:rsidTr="00D271A0">
        <w:trPr>
          <w:trHeight w:val="260"/>
        </w:trPr>
        <w:tc>
          <w:tcPr>
            <w:tcW w:w="6810" w:type="dxa"/>
            <w:tcBorders>
              <w:top w:val="single" w:sz="8" w:space="0" w:color="9ACA3C"/>
              <w:left w:val="single" w:sz="8" w:space="0" w:color="9ACA3C"/>
              <w:bottom w:val="single" w:sz="8" w:space="0" w:color="9ACA3C"/>
              <w:right w:val="single" w:sz="8" w:space="0" w:color="9ACA3C"/>
            </w:tcBorders>
          </w:tcPr>
          <w:p w:rsidR="005154B1" w:rsidRDefault="00883F1D" w:rsidP="00D271A0">
            <w:pPr>
              <w:pStyle w:val="TableParagraph"/>
              <w:spacing w:before="40"/>
              <w:ind w:left="142"/>
              <w:rPr>
                <w:sz w:val="18"/>
              </w:rPr>
            </w:pPr>
            <w:r>
              <w:rPr>
                <w:color w:val="231F20"/>
                <w:sz w:val="18"/>
              </w:rPr>
              <w:t xml:space="preserve">Report </w:t>
            </w:r>
            <w:proofErr w:type="spellStart"/>
            <w:r>
              <w:rPr>
                <w:color w:val="231F20"/>
                <w:sz w:val="18"/>
              </w:rPr>
              <w:t>finalisation</w:t>
            </w:r>
            <w:proofErr w:type="spellEnd"/>
            <w:r>
              <w:rPr>
                <w:color w:val="231F20"/>
                <w:sz w:val="18"/>
              </w:rPr>
              <w:t xml:space="preserve"> (draft)</w:t>
            </w:r>
          </w:p>
        </w:tc>
        <w:tc>
          <w:tcPr>
            <w:tcW w:w="1199"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3</w:t>
            </w:r>
          </w:p>
        </w:tc>
        <w:tc>
          <w:tcPr>
            <w:tcW w:w="1341"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2</w:t>
            </w:r>
          </w:p>
        </w:tc>
      </w:tr>
      <w:tr w:rsidR="005154B1" w:rsidTr="00D271A0">
        <w:trPr>
          <w:trHeight w:val="380"/>
        </w:trPr>
        <w:tc>
          <w:tcPr>
            <w:tcW w:w="6810" w:type="dxa"/>
            <w:tcBorders>
              <w:top w:val="single" w:sz="8" w:space="0" w:color="9ACA3C"/>
              <w:left w:val="single" w:sz="8" w:space="0" w:color="9ACA3C"/>
              <w:bottom w:val="single" w:sz="8" w:space="0" w:color="9ACA3C"/>
              <w:right w:val="single" w:sz="8" w:space="0" w:color="9ACA3C"/>
            </w:tcBorders>
          </w:tcPr>
          <w:p w:rsidR="005154B1" w:rsidRDefault="00883F1D" w:rsidP="00D271A0">
            <w:pPr>
              <w:pStyle w:val="TableParagraph"/>
              <w:spacing w:before="40"/>
              <w:ind w:left="142"/>
              <w:rPr>
                <w:sz w:val="18"/>
              </w:rPr>
            </w:pPr>
            <w:r>
              <w:rPr>
                <w:color w:val="231F20"/>
                <w:sz w:val="18"/>
              </w:rPr>
              <w:t>Debriefing in (</w:t>
            </w:r>
            <w:r>
              <w:rPr>
                <w:i/>
                <w:color w:val="231F20"/>
                <w:sz w:val="18"/>
              </w:rPr>
              <w:t>place</w:t>
            </w:r>
            <w:r>
              <w:rPr>
                <w:color w:val="231F20"/>
                <w:sz w:val="18"/>
              </w:rPr>
              <w:t>) – not later than (</w:t>
            </w:r>
            <w:r>
              <w:rPr>
                <w:i/>
                <w:color w:val="231F20"/>
                <w:sz w:val="18"/>
              </w:rPr>
              <w:t>date</w:t>
            </w:r>
            <w:r>
              <w:rPr>
                <w:color w:val="231F20"/>
                <w:sz w:val="18"/>
              </w:rPr>
              <w:t>)</w:t>
            </w:r>
          </w:p>
        </w:tc>
        <w:tc>
          <w:tcPr>
            <w:tcW w:w="1199"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1</w:t>
            </w:r>
          </w:p>
        </w:tc>
        <w:tc>
          <w:tcPr>
            <w:tcW w:w="1341" w:type="dxa"/>
            <w:tcBorders>
              <w:top w:val="single" w:sz="8" w:space="0" w:color="9ACA3C"/>
              <w:left w:val="single" w:sz="8" w:space="0" w:color="9ACA3C"/>
              <w:bottom w:val="single" w:sz="8" w:space="0" w:color="9ACA3C"/>
              <w:right w:val="single" w:sz="8" w:space="0" w:color="9ACA3C"/>
            </w:tcBorders>
          </w:tcPr>
          <w:p w:rsidR="005154B1" w:rsidRDefault="005154B1" w:rsidP="002C3FDB">
            <w:pPr>
              <w:pStyle w:val="TableParagraph"/>
              <w:rPr>
                <w:rFonts w:ascii="Times New Roman"/>
                <w:sz w:val="18"/>
              </w:rPr>
            </w:pPr>
          </w:p>
        </w:tc>
      </w:tr>
      <w:tr w:rsidR="005154B1" w:rsidTr="00D271A0">
        <w:trPr>
          <w:trHeight w:val="260"/>
        </w:trPr>
        <w:tc>
          <w:tcPr>
            <w:tcW w:w="6810" w:type="dxa"/>
            <w:tcBorders>
              <w:top w:val="single" w:sz="8" w:space="0" w:color="9ACA3C"/>
              <w:left w:val="single" w:sz="8" w:space="0" w:color="9ACA3C"/>
              <w:bottom w:val="single" w:sz="8" w:space="0" w:color="9ACA3C"/>
              <w:right w:val="single" w:sz="8" w:space="0" w:color="9ACA3C"/>
            </w:tcBorders>
          </w:tcPr>
          <w:p w:rsidR="005154B1" w:rsidRDefault="00883F1D" w:rsidP="00D271A0">
            <w:pPr>
              <w:pStyle w:val="TableParagraph"/>
              <w:spacing w:before="40"/>
              <w:ind w:left="142"/>
              <w:rPr>
                <w:sz w:val="18"/>
              </w:rPr>
            </w:pPr>
            <w:r>
              <w:rPr>
                <w:color w:val="231F20"/>
                <w:sz w:val="18"/>
              </w:rPr>
              <w:t>Final report (</w:t>
            </w:r>
            <w:r>
              <w:rPr>
                <w:i/>
                <w:color w:val="231F20"/>
                <w:sz w:val="18"/>
              </w:rPr>
              <w:t>date</w:t>
            </w:r>
            <w:r>
              <w:rPr>
                <w:color w:val="231F20"/>
                <w:sz w:val="18"/>
              </w:rPr>
              <w:t>)</w:t>
            </w:r>
          </w:p>
        </w:tc>
        <w:tc>
          <w:tcPr>
            <w:tcW w:w="1199"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1</w:t>
            </w:r>
          </w:p>
        </w:tc>
        <w:tc>
          <w:tcPr>
            <w:tcW w:w="1341"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1</w:t>
            </w:r>
          </w:p>
        </w:tc>
      </w:tr>
      <w:tr w:rsidR="005154B1" w:rsidTr="00D271A0">
        <w:trPr>
          <w:trHeight w:val="260"/>
        </w:trPr>
        <w:tc>
          <w:tcPr>
            <w:tcW w:w="6810" w:type="dxa"/>
            <w:tcBorders>
              <w:top w:val="single" w:sz="8" w:space="0" w:color="9ACA3C"/>
              <w:left w:val="single" w:sz="8" w:space="0" w:color="9ACA3C"/>
              <w:bottom w:val="single" w:sz="8" w:space="0" w:color="9ACA3C"/>
              <w:right w:val="single" w:sz="8" w:space="0" w:color="9ACA3C"/>
            </w:tcBorders>
          </w:tcPr>
          <w:p w:rsidR="005154B1" w:rsidRDefault="00883F1D" w:rsidP="00D271A0">
            <w:pPr>
              <w:pStyle w:val="TableParagraph"/>
              <w:spacing w:before="40"/>
              <w:ind w:left="142"/>
              <w:rPr>
                <w:sz w:val="18"/>
              </w:rPr>
            </w:pPr>
            <w:r>
              <w:rPr>
                <w:color w:val="231F20"/>
                <w:sz w:val="18"/>
              </w:rPr>
              <w:t>Total days</w:t>
            </w:r>
          </w:p>
        </w:tc>
        <w:tc>
          <w:tcPr>
            <w:tcW w:w="1199"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25-30</w:t>
            </w:r>
          </w:p>
        </w:tc>
        <w:tc>
          <w:tcPr>
            <w:tcW w:w="1341" w:type="dxa"/>
            <w:tcBorders>
              <w:top w:val="single" w:sz="8" w:space="0" w:color="9ACA3C"/>
              <w:left w:val="single" w:sz="8" w:space="0" w:color="9ACA3C"/>
              <w:bottom w:val="single" w:sz="8" w:space="0" w:color="9ACA3C"/>
              <w:right w:val="single" w:sz="8" w:space="0" w:color="9ACA3C"/>
            </w:tcBorders>
          </w:tcPr>
          <w:p w:rsidR="005154B1" w:rsidRDefault="00883F1D" w:rsidP="002C3FDB">
            <w:pPr>
              <w:pStyle w:val="TableParagraph"/>
              <w:spacing w:before="40"/>
              <w:jc w:val="center"/>
              <w:rPr>
                <w:sz w:val="18"/>
              </w:rPr>
            </w:pPr>
            <w:r>
              <w:rPr>
                <w:color w:val="231F20"/>
                <w:sz w:val="18"/>
              </w:rPr>
              <w:t>20-25</w:t>
            </w:r>
          </w:p>
        </w:tc>
      </w:tr>
    </w:tbl>
    <w:p w:rsidR="00D271A0" w:rsidRPr="00D271A0" w:rsidRDefault="00883F1D" w:rsidP="00D271A0">
      <w:pPr>
        <w:pStyle w:val="ListParagraph"/>
        <w:numPr>
          <w:ilvl w:val="1"/>
          <w:numId w:val="32"/>
        </w:numPr>
        <w:tabs>
          <w:tab w:val="left" w:pos="426"/>
        </w:tabs>
        <w:spacing w:before="100" w:line="489" w:lineRule="auto"/>
        <w:ind w:left="0" w:firstLine="0"/>
        <w:jc w:val="left"/>
      </w:pPr>
      <w:r w:rsidRPr="00D271A0">
        <w:rPr>
          <w:color w:val="00A14B"/>
          <w:spacing w:val="1"/>
        </w:rPr>
        <w:t>REPORT FORMAT FOR A COUNTRY ENVIRONMENTAL PROFILE</w:t>
      </w:r>
      <w:r w:rsidRPr="00D271A0">
        <w:rPr>
          <w:color w:val="231F20"/>
        </w:rPr>
        <w:t xml:space="preserve"> </w:t>
      </w:r>
    </w:p>
    <w:p w:rsidR="005154B1" w:rsidRPr="00D271A0" w:rsidRDefault="00883F1D" w:rsidP="00D271A0">
      <w:pPr>
        <w:pStyle w:val="ListParagraph"/>
        <w:tabs>
          <w:tab w:val="left" w:pos="988"/>
        </w:tabs>
        <w:spacing w:before="100" w:line="489" w:lineRule="auto"/>
        <w:ind w:left="0" w:firstLine="0"/>
      </w:pPr>
      <w:r w:rsidRPr="00D271A0">
        <w:rPr>
          <w:color w:val="231F20"/>
        </w:rPr>
        <w:t>Maximum length (excluding appendices): 45 pages.</w:t>
      </w:r>
    </w:p>
    <w:p w:rsidR="005154B1" w:rsidRPr="00D271A0" w:rsidRDefault="00883F1D" w:rsidP="002C3FDB">
      <w:pPr>
        <w:pStyle w:val="BodyText"/>
        <w:spacing w:line="235" w:lineRule="exact"/>
        <w:rPr>
          <w:sz w:val="22"/>
          <w:szCs w:val="22"/>
        </w:rPr>
      </w:pPr>
      <w:r w:rsidRPr="00D271A0">
        <w:rPr>
          <w:color w:val="231F20"/>
          <w:sz w:val="22"/>
          <w:szCs w:val="22"/>
        </w:rPr>
        <w:t>The following text appears on the insid</w:t>
      </w:r>
      <w:r w:rsidR="00D271A0" w:rsidRPr="00D271A0">
        <w:rPr>
          <w:color w:val="231F20"/>
          <w:sz w:val="22"/>
          <w:szCs w:val="22"/>
        </w:rPr>
        <w:t xml:space="preserve">e front cover of the </w:t>
      </w:r>
      <w:r w:rsidRPr="00D271A0">
        <w:rPr>
          <w:color w:val="231F20"/>
          <w:sz w:val="22"/>
          <w:szCs w:val="22"/>
        </w:rPr>
        <w:t>report:</w:t>
      </w:r>
    </w:p>
    <w:p w:rsidR="005154B1" w:rsidRPr="00D271A0" w:rsidRDefault="005154B1" w:rsidP="002C3FDB">
      <w:pPr>
        <w:pStyle w:val="BodyText"/>
        <w:spacing w:before="9"/>
        <w:rPr>
          <w:sz w:val="22"/>
          <w:szCs w:val="22"/>
        </w:rPr>
      </w:pPr>
    </w:p>
    <w:p w:rsidR="005154B1" w:rsidRPr="00D271A0" w:rsidRDefault="00883F1D" w:rsidP="002C3FDB">
      <w:pPr>
        <w:spacing w:line="244" w:lineRule="auto"/>
        <w:jc w:val="both"/>
      </w:pPr>
      <w:r w:rsidRPr="00D271A0">
        <w:rPr>
          <w:color w:val="231F20"/>
        </w:rPr>
        <w:t>This report is financed by the European Union and is presented by (</w:t>
      </w:r>
      <w:r w:rsidRPr="00D271A0">
        <w:rPr>
          <w:i/>
          <w:color w:val="231F20"/>
        </w:rPr>
        <w:t>name of consultant</w:t>
      </w:r>
      <w:r w:rsidRPr="00D271A0">
        <w:rPr>
          <w:color w:val="231F20"/>
        </w:rPr>
        <w:t>) for (</w:t>
      </w:r>
      <w:r w:rsidRPr="00D271A0">
        <w:rPr>
          <w:i/>
          <w:color w:val="231F20"/>
        </w:rPr>
        <w:t>national institution</w:t>
      </w:r>
      <w:r w:rsidRPr="00D271A0">
        <w:rPr>
          <w:color w:val="231F20"/>
        </w:rPr>
        <w:t>) and the European Commission. It does not necessarily reflect the opinion of (</w:t>
      </w:r>
      <w:r w:rsidRPr="00D271A0">
        <w:rPr>
          <w:i/>
          <w:color w:val="231F20"/>
        </w:rPr>
        <w:t>national institution</w:t>
      </w:r>
      <w:r w:rsidRPr="00D271A0">
        <w:rPr>
          <w:color w:val="231F20"/>
        </w:rPr>
        <w:t>) or the European Commission.</w:t>
      </w:r>
    </w:p>
    <w:p w:rsidR="005154B1" w:rsidRPr="00D271A0" w:rsidRDefault="005154B1" w:rsidP="002C3FDB">
      <w:pPr>
        <w:pStyle w:val="BodyText"/>
        <w:spacing w:before="3"/>
        <w:rPr>
          <w:sz w:val="22"/>
          <w:szCs w:val="22"/>
        </w:rPr>
      </w:pPr>
    </w:p>
    <w:p w:rsidR="005154B1" w:rsidRPr="00D271A0" w:rsidRDefault="00883F1D" w:rsidP="002C3FDB">
      <w:pPr>
        <w:rPr>
          <w:b/>
        </w:rPr>
      </w:pPr>
      <w:r w:rsidRPr="00D271A0">
        <w:rPr>
          <w:b/>
          <w:color w:val="00A14B"/>
        </w:rPr>
        <w:t>Structure of the report:</w:t>
      </w:r>
    </w:p>
    <w:p w:rsidR="005154B1" w:rsidRPr="00D271A0" w:rsidRDefault="005154B1" w:rsidP="002C3FDB">
      <w:pPr>
        <w:pStyle w:val="BodyText"/>
        <w:spacing w:before="2"/>
        <w:rPr>
          <w:b/>
          <w:sz w:val="22"/>
          <w:szCs w:val="22"/>
        </w:rPr>
      </w:pPr>
    </w:p>
    <w:p w:rsidR="005154B1" w:rsidRPr="00D271A0" w:rsidRDefault="00883F1D" w:rsidP="00D271A0">
      <w:pPr>
        <w:pStyle w:val="ListParagraph"/>
        <w:numPr>
          <w:ilvl w:val="0"/>
          <w:numId w:val="1"/>
        </w:numPr>
        <w:spacing w:before="1"/>
        <w:ind w:left="284" w:firstLine="0"/>
        <w:jc w:val="left"/>
      </w:pPr>
      <w:r w:rsidRPr="00D271A0">
        <w:rPr>
          <w:color w:val="231F20"/>
        </w:rPr>
        <w:t>Summary</w:t>
      </w:r>
    </w:p>
    <w:p w:rsidR="005154B1" w:rsidRPr="00D271A0" w:rsidRDefault="005154B1" w:rsidP="002C3FDB">
      <w:pPr>
        <w:pStyle w:val="BodyText"/>
        <w:spacing w:before="8"/>
        <w:rPr>
          <w:sz w:val="22"/>
          <w:szCs w:val="22"/>
        </w:rPr>
      </w:pPr>
    </w:p>
    <w:p w:rsidR="005154B1" w:rsidRPr="00D271A0" w:rsidRDefault="00883F1D" w:rsidP="00D271A0">
      <w:pPr>
        <w:spacing w:line="244" w:lineRule="auto"/>
        <w:ind w:left="709"/>
        <w:rPr>
          <w:i/>
        </w:rPr>
      </w:pPr>
      <w:r w:rsidRPr="00D271A0">
        <w:rPr>
          <w:i/>
          <w:color w:val="231F20"/>
        </w:rPr>
        <w:t>(The summary should succinctly and clearly present the key issues described in the profile following the order of headings 2 to 6 given below. The summary should not exceed 6 pages).</w:t>
      </w:r>
    </w:p>
    <w:p w:rsidR="005154B1" w:rsidRPr="00D271A0" w:rsidRDefault="005154B1" w:rsidP="002C3FDB">
      <w:pPr>
        <w:pStyle w:val="BodyText"/>
        <w:spacing w:before="3"/>
        <w:rPr>
          <w:i/>
          <w:sz w:val="22"/>
          <w:szCs w:val="22"/>
        </w:rPr>
      </w:pPr>
    </w:p>
    <w:p w:rsidR="005154B1" w:rsidRPr="00D271A0" w:rsidRDefault="00883F1D" w:rsidP="00D271A0">
      <w:pPr>
        <w:pStyle w:val="ListParagraph"/>
        <w:numPr>
          <w:ilvl w:val="0"/>
          <w:numId w:val="1"/>
        </w:numPr>
        <w:spacing w:before="1"/>
        <w:ind w:left="284" w:firstLine="0"/>
        <w:jc w:val="left"/>
        <w:rPr>
          <w:color w:val="231F20"/>
        </w:rPr>
      </w:pPr>
      <w:r w:rsidRPr="00D271A0">
        <w:rPr>
          <w:color w:val="231F20"/>
        </w:rPr>
        <w:t>State of the environment/climate change, trends and pressures</w:t>
      </w:r>
    </w:p>
    <w:p w:rsidR="005154B1" w:rsidRPr="00D271A0" w:rsidRDefault="005154B1" w:rsidP="00D271A0">
      <w:pPr>
        <w:pStyle w:val="ListParagraph"/>
        <w:spacing w:before="1"/>
        <w:ind w:left="284" w:firstLine="0"/>
        <w:rPr>
          <w:color w:val="231F20"/>
        </w:rPr>
      </w:pPr>
    </w:p>
    <w:p w:rsidR="005154B1" w:rsidRPr="00D271A0" w:rsidRDefault="00883F1D" w:rsidP="00D271A0">
      <w:pPr>
        <w:pStyle w:val="ListParagraph"/>
        <w:numPr>
          <w:ilvl w:val="0"/>
          <w:numId w:val="1"/>
        </w:numPr>
        <w:spacing w:before="1"/>
        <w:ind w:left="284" w:firstLine="0"/>
        <w:jc w:val="left"/>
        <w:rPr>
          <w:color w:val="231F20"/>
        </w:rPr>
      </w:pPr>
      <w:r w:rsidRPr="00D271A0">
        <w:rPr>
          <w:color w:val="231F20"/>
        </w:rPr>
        <w:t>Environmental and climate change policy, regulatory and institutional framework</w:t>
      </w:r>
    </w:p>
    <w:p w:rsidR="005154B1" w:rsidRPr="00D271A0" w:rsidRDefault="005154B1" w:rsidP="00D271A0">
      <w:pPr>
        <w:pStyle w:val="ListParagraph"/>
        <w:spacing w:before="1"/>
        <w:ind w:left="284" w:firstLine="0"/>
        <w:rPr>
          <w:color w:val="231F20"/>
        </w:rPr>
      </w:pPr>
    </w:p>
    <w:p w:rsidR="005154B1" w:rsidRPr="00D271A0" w:rsidRDefault="00883F1D" w:rsidP="00D271A0">
      <w:pPr>
        <w:pStyle w:val="ListParagraph"/>
        <w:numPr>
          <w:ilvl w:val="0"/>
          <w:numId w:val="1"/>
        </w:numPr>
        <w:spacing w:before="1"/>
        <w:ind w:left="284" w:firstLine="0"/>
        <w:jc w:val="left"/>
        <w:rPr>
          <w:color w:val="231F20"/>
        </w:rPr>
      </w:pPr>
      <w:r w:rsidRPr="00D271A0">
        <w:rPr>
          <w:color w:val="231F20"/>
        </w:rPr>
        <w:t>Integration of environmental and climate change concerns into key policies and sectors</w:t>
      </w:r>
    </w:p>
    <w:p w:rsidR="005154B1" w:rsidRPr="00D271A0" w:rsidRDefault="005154B1" w:rsidP="00D271A0">
      <w:pPr>
        <w:pStyle w:val="ListParagraph"/>
        <w:spacing w:before="1"/>
        <w:ind w:left="284" w:firstLine="0"/>
        <w:rPr>
          <w:color w:val="231F20"/>
        </w:rPr>
      </w:pPr>
    </w:p>
    <w:p w:rsidR="005154B1" w:rsidRPr="00D271A0" w:rsidRDefault="00883F1D" w:rsidP="00D271A0">
      <w:pPr>
        <w:pStyle w:val="ListParagraph"/>
        <w:numPr>
          <w:ilvl w:val="0"/>
          <w:numId w:val="1"/>
        </w:numPr>
        <w:spacing w:before="1"/>
        <w:ind w:left="284" w:firstLine="0"/>
        <w:jc w:val="left"/>
        <w:rPr>
          <w:color w:val="231F20"/>
        </w:rPr>
      </w:pPr>
      <w:r w:rsidRPr="00D271A0">
        <w:rPr>
          <w:color w:val="231F20"/>
        </w:rPr>
        <w:t>EU and other donor cooperation with the country from an environmental, climate change and green economy perspective</w:t>
      </w:r>
    </w:p>
    <w:p w:rsidR="005154B1" w:rsidRPr="00D271A0" w:rsidRDefault="005154B1" w:rsidP="00D271A0">
      <w:pPr>
        <w:pStyle w:val="ListParagraph"/>
        <w:spacing w:before="1"/>
        <w:ind w:left="284" w:firstLine="0"/>
        <w:rPr>
          <w:color w:val="231F20"/>
        </w:rPr>
      </w:pPr>
    </w:p>
    <w:p w:rsidR="005154B1" w:rsidRPr="00D271A0" w:rsidRDefault="00D271A0" w:rsidP="00D271A0">
      <w:pPr>
        <w:pStyle w:val="ListParagraph"/>
        <w:numPr>
          <w:ilvl w:val="0"/>
          <w:numId w:val="1"/>
        </w:numPr>
        <w:spacing w:before="1"/>
        <w:ind w:left="284" w:firstLine="0"/>
        <w:jc w:val="left"/>
        <w:rPr>
          <w:color w:val="231F20"/>
        </w:rPr>
      </w:pPr>
      <w:r w:rsidRPr="00D271A0">
        <w:rPr>
          <w:color w:val="231F20"/>
        </w:rPr>
        <w:t>Conclusions</w:t>
      </w:r>
      <w:r w:rsidR="00883F1D" w:rsidRPr="00D271A0">
        <w:rPr>
          <w:color w:val="231F20"/>
        </w:rPr>
        <w:t xml:space="preserve"> and recommendations</w:t>
      </w:r>
    </w:p>
    <w:p w:rsidR="005154B1" w:rsidRPr="00D271A0" w:rsidRDefault="005154B1" w:rsidP="002C3FDB">
      <w:pPr>
        <w:pStyle w:val="BodyText"/>
        <w:spacing w:before="8"/>
        <w:rPr>
          <w:sz w:val="22"/>
          <w:szCs w:val="22"/>
        </w:rPr>
      </w:pPr>
    </w:p>
    <w:p w:rsidR="005154B1" w:rsidRPr="00D271A0" w:rsidRDefault="00883F1D" w:rsidP="00D271A0">
      <w:pPr>
        <w:ind w:left="709"/>
        <w:rPr>
          <w:i/>
        </w:rPr>
      </w:pPr>
      <w:r w:rsidRPr="00D271A0">
        <w:rPr>
          <w:i/>
          <w:color w:val="231F20"/>
        </w:rPr>
        <w:t>(Comprising the main issues presented in sections 2 to 6 above (excluding section 7) in no more than 4 pages).</w:t>
      </w:r>
    </w:p>
    <w:p w:rsidR="005154B1" w:rsidRPr="00D271A0" w:rsidRDefault="005154B1" w:rsidP="002C3FDB">
      <w:pPr>
        <w:sectPr w:rsidR="005154B1" w:rsidRPr="00D271A0" w:rsidSect="002C3FDB">
          <w:headerReference w:type="even" r:id="rId12"/>
          <w:headerReference w:type="default" r:id="rId13"/>
          <w:type w:val="continuous"/>
          <w:pgSz w:w="11910" w:h="16840"/>
          <w:pgMar w:top="1701" w:right="1418" w:bottom="1701" w:left="1418" w:header="720" w:footer="720" w:gutter="0"/>
          <w:cols w:space="720"/>
        </w:sectPr>
      </w:pPr>
    </w:p>
    <w:p w:rsidR="005154B1" w:rsidRPr="00D271A0" w:rsidRDefault="005154B1" w:rsidP="002C3FDB">
      <w:pPr>
        <w:pStyle w:val="BodyText"/>
        <w:rPr>
          <w:i/>
          <w:sz w:val="22"/>
          <w:szCs w:val="22"/>
        </w:rPr>
      </w:pPr>
    </w:p>
    <w:p w:rsidR="005154B1" w:rsidRPr="00D271A0" w:rsidRDefault="00883F1D" w:rsidP="00D271A0">
      <w:pPr>
        <w:pStyle w:val="ListParagraph"/>
        <w:numPr>
          <w:ilvl w:val="0"/>
          <w:numId w:val="1"/>
        </w:numPr>
        <w:spacing w:before="1"/>
        <w:ind w:left="284" w:firstLine="0"/>
        <w:jc w:val="left"/>
      </w:pPr>
      <w:bookmarkStart w:id="8" w:name="mainstreaming_guidelines_61"/>
      <w:bookmarkEnd w:id="8"/>
      <w:r w:rsidRPr="00D271A0">
        <w:rPr>
          <w:color w:val="231F20"/>
        </w:rPr>
        <w:t>Technical</w:t>
      </w:r>
      <w:r w:rsidRPr="00D271A0">
        <w:rPr>
          <w:color w:val="231F20"/>
          <w:spacing w:val="20"/>
        </w:rPr>
        <w:t xml:space="preserve"> </w:t>
      </w:r>
      <w:r w:rsidRPr="00D271A0">
        <w:rPr>
          <w:color w:val="231F20"/>
        </w:rPr>
        <w:t>appendices</w:t>
      </w:r>
    </w:p>
    <w:p w:rsidR="005154B1" w:rsidRPr="00D271A0" w:rsidRDefault="005154B1" w:rsidP="002C3FDB">
      <w:pPr>
        <w:pStyle w:val="BodyText"/>
        <w:spacing w:before="8"/>
        <w:rPr>
          <w:sz w:val="22"/>
          <w:szCs w:val="22"/>
        </w:rPr>
      </w:pPr>
    </w:p>
    <w:p w:rsidR="005154B1" w:rsidRPr="00D271A0" w:rsidRDefault="00883F1D" w:rsidP="00D271A0">
      <w:pPr>
        <w:pStyle w:val="ListParagraph"/>
        <w:numPr>
          <w:ilvl w:val="1"/>
          <w:numId w:val="1"/>
        </w:numPr>
        <w:tabs>
          <w:tab w:val="left" w:pos="993"/>
        </w:tabs>
        <w:ind w:left="993" w:hanging="284"/>
        <w:rPr>
          <w:lang w:val="fr-BE"/>
        </w:rPr>
      </w:pPr>
      <w:r w:rsidRPr="00D271A0">
        <w:rPr>
          <w:color w:val="231F20"/>
          <w:lang w:val="fr-BE"/>
        </w:rPr>
        <w:t xml:space="preserve">Relevant </w:t>
      </w:r>
      <w:proofErr w:type="spellStart"/>
      <w:r w:rsidRPr="00D271A0">
        <w:rPr>
          <w:color w:val="231F20"/>
          <w:lang w:val="fr-BE"/>
        </w:rPr>
        <w:t>maps</w:t>
      </w:r>
      <w:proofErr w:type="spellEnd"/>
      <w:r w:rsidRPr="00D271A0">
        <w:rPr>
          <w:color w:val="231F20"/>
          <w:lang w:val="fr-BE"/>
        </w:rPr>
        <w:t xml:space="preserve"> (e.g. </w:t>
      </w:r>
      <w:proofErr w:type="spellStart"/>
      <w:r w:rsidRPr="00D271A0">
        <w:rPr>
          <w:color w:val="231F20"/>
          <w:lang w:val="fr-BE"/>
        </w:rPr>
        <w:t>environmental</w:t>
      </w:r>
      <w:proofErr w:type="spellEnd"/>
      <w:r w:rsidRPr="00D271A0">
        <w:rPr>
          <w:color w:val="231F20"/>
          <w:lang w:val="fr-BE"/>
        </w:rPr>
        <w:t xml:space="preserve"> variables, </w:t>
      </w:r>
      <w:proofErr w:type="spellStart"/>
      <w:r w:rsidRPr="00D271A0">
        <w:rPr>
          <w:color w:val="231F20"/>
          <w:lang w:val="fr-BE"/>
        </w:rPr>
        <w:t>climate</w:t>
      </w:r>
      <w:proofErr w:type="spellEnd"/>
      <w:r w:rsidRPr="00D271A0">
        <w:rPr>
          <w:color w:val="231F20"/>
          <w:lang w:val="fr-BE"/>
        </w:rPr>
        <w:t xml:space="preserve"> </w:t>
      </w:r>
      <w:bookmarkStart w:id="9" w:name="_GoBack"/>
      <w:bookmarkEnd w:id="9"/>
      <w:r w:rsidRPr="00D271A0">
        <w:rPr>
          <w:color w:val="231F20"/>
          <w:lang w:val="fr-BE"/>
        </w:rPr>
        <w:t>projections)</w:t>
      </w:r>
    </w:p>
    <w:p w:rsidR="005154B1" w:rsidRPr="00D271A0" w:rsidRDefault="00883F1D" w:rsidP="00D271A0">
      <w:pPr>
        <w:pStyle w:val="ListParagraph"/>
        <w:numPr>
          <w:ilvl w:val="1"/>
          <w:numId w:val="1"/>
        </w:numPr>
        <w:tabs>
          <w:tab w:val="left" w:pos="993"/>
        </w:tabs>
        <w:spacing w:before="117"/>
        <w:ind w:left="993" w:hanging="284"/>
      </w:pPr>
      <w:r w:rsidRPr="00D271A0">
        <w:rPr>
          <w:color w:val="231F20"/>
        </w:rPr>
        <w:t>Reference</w:t>
      </w:r>
      <w:r w:rsidRPr="00D271A0">
        <w:rPr>
          <w:color w:val="231F20"/>
          <w:spacing w:val="6"/>
        </w:rPr>
        <w:t xml:space="preserve"> </w:t>
      </w:r>
      <w:r w:rsidRPr="00D271A0">
        <w:rPr>
          <w:color w:val="231F20"/>
        </w:rPr>
        <w:t>list</w:t>
      </w:r>
      <w:r w:rsidRPr="00D271A0">
        <w:rPr>
          <w:color w:val="231F20"/>
          <w:spacing w:val="6"/>
        </w:rPr>
        <w:t xml:space="preserve"> </w:t>
      </w:r>
      <w:r w:rsidRPr="00D271A0">
        <w:rPr>
          <w:color w:val="231F20"/>
        </w:rPr>
        <w:t>of</w:t>
      </w:r>
      <w:r w:rsidRPr="00D271A0">
        <w:rPr>
          <w:color w:val="231F20"/>
          <w:spacing w:val="6"/>
        </w:rPr>
        <w:t xml:space="preserve"> </w:t>
      </w:r>
      <w:r w:rsidRPr="00D271A0">
        <w:rPr>
          <w:color w:val="231F20"/>
        </w:rPr>
        <w:t>environmental</w:t>
      </w:r>
      <w:r w:rsidRPr="00D271A0">
        <w:rPr>
          <w:color w:val="231F20"/>
          <w:spacing w:val="6"/>
        </w:rPr>
        <w:t xml:space="preserve"> </w:t>
      </w:r>
      <w:r w:rsidRPr="00D271A0">
        <w:rPr>
          <w:color w:val="231F20"/>
        </w:rPr>
        <w:t>and</w:t>
      </w:r>
      <w:r w:rsidRPr="00D271A0">
        <w:rPr>
          <w:color w:val="231F20"/>
          <w:spacing w:val="6"/>
        </w:rPr>
        <w:t xml:space="preserve"> </w:t>
      </w:r>
      <w:r w:rsidRPr="00D271A0">
        <w:rPr>
          <w:color w:val="231F20"/>
        </w:rPr>
        <w:t>climate</w:t>
      </w:r>
      <w:r w:rsidRPr="00D271A0">
        <w:rPr>
          <w:color w:val="231F20"/>
          <w:spacing w:val="6"/>
        </w:rPr>
        <w:t xml:space="preserve"> </w:t>
      </w:r>
      <w:r w:rsidRPr="00D271A0">
        <w:rPr>
          <w:color w:val="231F20"/>
        </w:rPr>
        <w:t>change</w:t>
      </w:r>
      <w:r w:rsidRPr="00D271A0">
        <w:rPr>
          <w:color w:val="231F20"/>
          <w:spacing w:val="6"/>
        </w:rPr>
        <w:t xml:space="preserve"> </w:t>
      </w:r>
      <w:r w:rsidRPr="00D271A0">
        <w:rPr>
          <w:color w:val="231F20"/>
        </w:rPr>
        <w:t>policy</w:t>
      </w:r>
      <w:r w:rsidRPr="00D271A0">
        <w:rPr>
          <w:color w:val="231F20"/>
          <w:spacing w:val="6"/>
        </w:rPr>
        <w:t xml:space="preserve"> </w:t>
      </w:r>
      <w:r w:rsidRPr="00D271A0">
        <w:rPr>
          <w:color w:val="231F20"/>
        </w:rPr>
        <w:t>documents,</w:t>
      </w:r>
      <w:r w:rsidRPr="00D271A0">
        <w:rPr>
          <w:color w:val="231F20"/>
          <w:spacing w:val="6"/>
        </w:rPr>
        <w:t xml:space="preserve"> </w:t>
      </w:r>
      <w:r w:rsidRPr="00D271A0">
        <w:rPr>
          <w:color w:val="231F20"/>
        </w:rPr>
        <w:t>statements</w:t>
      </w:r>
      <w:r w:rsidRPr="00D271A0">
        <w:rPr>
          <w:color w:val="231F20"/>
          <w:spacing w:val="6"/>
        </w:rPr>
        <w:t xml:space="preserve"> </w:t>
      </w:r>
      <w:r w:rsidRPr="00D271A0">
        <w:rPr>
          <w:color w:val="231F20"/>
        </w:rPr>
        <w:t>and</w:t>
      </w:r>
      <w:r w:rsidRPr="00D271A0">
        <w:rPr>
          <w:color w:val="231F20"/>
          <w:spacing w:val="6"/>
        </w:rPr>
        <w:t xml:space="preserve"> </w:t>
      </w:r>
      <w:r w:rsidRPr="00D271A0">
        <w:rPr>
          <w:color w:val="231F20"/>
        </w:rPr>
        <w:t>action</w:t>
      </w:r>
      <w:r w:rsidRPr="00D271A0">
        <w:rPr>
          <w:color w:val="231F20"/>
          <w:spacing w:val="6"/>
        </w:rPr>
        <w:t xml:space="preserve"> </w:t>
      </w:r>
      <w:r w:rsidRPr="00D271A0">
        <w:rPr>
          <w:color w:val="231F20"/>
        </w:rPr>
        <w:t>plans</w:t>
      </w:r>
    </w:p>
    <w:p w:rsidR="005154B1" w:rsidRPr="00D271A0" w:rsidRDefault="00883F1D" w:rsidP="00D271A0">
      <w:pPr>
        <w:pStyle w:val="ListParagraph"/>
        <w:numPr>
          <w:ilvl w:val="1"/>
          <w:numId w:val="1"/>
        </w:numPr>
        <w:tabs>
          <w:tab w:val="left" w:pos="993"/>
        </w:tabs>
        <w:spacing w:before="117"/>
        <w:ind w:left="993" w:hanging="284"/>
      </w:pPr>
      <w:r w:rsidRPr="00D271A0">
        <w:rPr>
          <w:color w:val="231F20"/>
        </w:rPr>
        <w:t>Reference</w:t>
      </w:r>
      <w:r w:rsidRPr="00D271A0">
        <w:rPr>
          <w:color w:val="231F20"/>
          <w:spacing w:val="10"/>
        </w:rPr>
        <w:t xml:space="preserve"> </w:t>
      </w:r>
      <w:r w:rsidRPr="00D271A0">
        <w:rPr>
          <w:color w:val="231F20"/>
        </w:rPr>
        <w:t>list</w:t>
      </w:r>
      <w:r w:rsidRPr="00D271A0">
        <w:rPr>
          <w:color w:val="231F20"/>
          <w:spacing w:val="10"/>
        </w:rPr>
        <w:t xml:space="preserve"> </w:t>
      </w:r>
      <w:r w:rsidRPr="00D271A0">
        <w:rPr>
          <w:color w:val="231F20"/>
        </w:rPr>
        <w:t>of</w:t>
      </w:r>
      <w:r w:rsidRPr="00D271A0">
        <w:rPr>
          <w:color w:val="231F20"/>
          <w:spacing w:val="10"/>
        </w:rPr>
        <w:t xml:space="preserve"> </w:t>
      </w:r>
      <w:r w:rsidRPr="00D271A0">
        <w:rPr>
          <w:color w:val="231F20"/>
        </w:rPr>
        <w:t>environmental</w:t>
      </w:r>
      <w:r w:rsidRPr="00D271A0">
        <w:rPr>
          <w:color w:val="231F20"/>
          <w:spacing w:val="10"/>
        </w:rPr>
        <w:t xml:space="preserve"> </w:t>
      </w:r>
      <w:r w:rsidRPr="00D271A0">
        <w:rPr>
          <w:color w:val="231F20"/>
        </w:rPr>
        <w:t>and</w:t>
      </w:r>
      <w:r w:rsidRPr="00D271A0">
        <w:rPr>
          <w:color w:val="231F20"/>
          <w:spacing w:val="10"/>
        </w:rPr>
        <w:t xml:space="preserve"> </w:t>
      </w:r>
      <w:r w:rsidRPr="00D271A0">
        <w:rPr>
          <w:color w:val="231F20"/>
        </w:rPr>
        <w:t>climate</w:t>
      </w:r>
      <w:r w:rsidRPr="00D271A0">
        <w:rPr>
          <w:color w:val="231F20"/>
          <w:spacing w:val="10"/>
        </w:rPr>
        <w:t xml:space="preserve"> </w:t>
      </w:r>
      <w:r w:rsidRPr="00D271A0">
        <w:rPr>
          <w:color w:val="231F20"/>
        </w:rPr>
        <w:t>change</w:t>
      </w:r>
      <w:r w:rsidRPr="00D271A0">
        <w:rPr>
          <w:color w:val="231F20"/>
          <w:spacing w:val="10"/>
        </w:rPr>
        <w:t xml:space="preserve"> </w:t>
      </w:r>
      <w:r w:rsidRPr="00D271A0">
        <w:rPr>
          <w:color w:val="231F20"/>
        </w:rPr>
        <w:t>legislation</w:t>
      </w:r>
      <w:r w:rsidRPr="00D271A0">
        <w:rPr>
          <w:color w:val="231F20"/>
          <w:spacing w:val="10"/>
        </w:rPr>
        <w:t xml:space="preserve"> </w:t>
      </w:r>
      <w:r w:rsidRPr="00D271A0">
        <w:rPr>
          <w:color w:val="231F20"/>
        </w:rPr>
        <w:t>and</w:t>
      </w:r>
      <w:r w:rsidRPr="00D271A0">
        <w:rPr>
          <w:color w:val="231F20"/>
          <w:spacing w:val="10"/>
        </w:rPr>
        <w:t xml:space="preserve"> </w:t>
      </w:r>
      <w:r w:rsidRPr="00D271A0">
        <w:rPr>
          <w:color w:val="231F20"/>
        </w:rPr>
        <w:t>regulations</w:t>
      </w:r>
    </w:p>
    <w:p w:rsidR="005154B1" w:rsidRPr="00D271A0" w:rsidRDefault="00883F1D" w:rsidP="00D271A0">
      <w:pPr>
        <w:pStyle w:val="ListParagraph"/>
        <w:numPr>
          <w:ilvl w:val="1"/>
          <w:numId w:val="1"/>
        </w:numPr>
        <w:tabs>
          <w:tab w:val="left" w:pos="993"/>
        </w:tabs>
        <w:spacing w:before="117"/>
        <w:ind w:left="993" w:hanging="284"/>
      </w:pPr>
      <w:r w:rsidRPr="00D271A0">
        <w:rPr>
          <w:color w:val="231F20"/>
        </w:rPr>
        <w:t>Other relevant technical</w:t>
      </w:r>
      <w:r w:rsidRPr="00D271A0">
        <w:rPr>
          <w:color w:val="231F20"/>
          <w:spacing w:val="45"/>
        </w:rPr>
        <w:t xml:space="preserve"> </w:t>
      </w:r>
      <w:r w:rsidRPr="00D271A0">
        <w:rPr>
          <w:color w:val="231F20"/>
        </w:rPr>
        <w:t>information</w:t>
      </w:r>
    </w:p>
    <w:p w:rsidR="005154B1" w:rsidRPr="00D271A0" w:rsidRDefault="005154B1" w:rsidP="002C3FDB">
      <w:pPr>
        <w:pStyle w:val="BodyText"/>
        <w:spacing w:before="8"/>
        <w:rPr>
          <w:sz w:val="22"/>
          <w:szCs w:val="22"/>
        </w:rPr>
      </w:pPr>
    </w:p>
    <w:p w:rsidR="005154B1" w:rsidRPr="00D271A0" w:rsidRDefault="00883F1D" w:rsidP="00D271A0">
      <w:pPr>
        <w:pStyle w:val="ListParagraph"/>
        <w:numPr>
          <w:ilvl w:val="0"/>
          <w:numId w:val="1"/>
        </w:numPr>
        <w:spacing w:before="1"/>
        <w:ind w:left="284" w:firstLine="0"/>
        <w:jc w:val="left"/>
      </w:pPr>
      <w:r w:rsidRPr="00D271A0">
        <w:rPr>
          <w:color w:val="231F20"/>
        </w:rPr>
        <w:t>Other</w:t>
      </w:r>
      <w:r w:rsidRPr="00D271A0">
        <w:rPr>
          <w:color w:val="231F20"/>
          <w:spacing w:val="25"/>
        </w:rPr>
        <w:t xml:space="preserve"> </w:t>
      </w:r>
      <w:r w:rsidRPr="00D271A0">
        <w:rPr>
          <w:color w:val="231F20"/>
        </w:rPr>
        <w:t>appendices</w:t>
      </w:r>
    </w:p>
    <w:p w:rsidR="005154B1" w:rsidRPr="00D271A0" w:rsidRDefault="005154B1" w:rsidP="002C3FDB">
      <w:pPr>
        <w:pStyle w:val="BodyText"/>
        <w:spacing w:before="8"/>
        <w:rPr>
          <w:sz w:val="22"/>
          <w:szCs w:val="22"/>
        </w:rPr>
      </w:pPr>
    </w:p>
    <w:p w:rsidR="005154B1" w:rsidRPr="00D271A0" w:rsidRDefault="00883F1D" w:rsidP="00D271A0">
      <w:pPr>
        <w:pStyle w:val="ListParagraph"/>
        <w:numPr>
          <w:ilvl w:val="1"/>
          <w:numId w:val="1"/>
        </w:numPr>
        <w:tabs>
          <w:tab w:val="left" w:pos="993"/>
        </w:tabs>
        <w:ind w:left="993" w:hanging="284"/>
        <w:rPr>
          <w:color w:val="231F20"/>
        </w:rPr>
      </w:pPr>
      <w:r w:rsidRPr="00D271A0">
        <w:rPr>
          <w:color w:val="231F20"/>
        </w:rPr>
        <w:t xml:space="preserve">Study methodology/work plan </w:t>
      </w:r>
      <w:r w:rsidR="00D271A0" w:rsidRPr="00D271A0">
        <w:rPr>
          <w:color w:val="231F20"/>
        </w:rPr>
        <w:t>(1–2 p</w:t>
      </w:r>
      <w:r w:rsidRPr="00D271A0">
        <w:rPr>
          <w:color w:val="231F20"/>
        </w:rPr>
        <w:t>ages)</w:t>
      </w:r>
    </w:p>
    <w:p w:rsidR="005154B1" w:rsidRPr="00D271A0" w:rsidRDefault="00883F1D" w:rsidP="00D271A0">
      <w:pPr>
        <w:pStyle w:val="ListParagraph"/>
        <w:numPr>
          <w:ilvl w:val="1"/>
          <w:numId w:val="1"/>
        </w:numPr>
        <w:tabs>
          <w:tab w:val="left" w:pos="993"/>
        </w:tabs>
        <w:ind w:left="993" w:hanging="284"/>
        <w:rPr>
          <w:color w:val="231F20"/>
          <w:lang w:val="fr-BE"/>
        </w:rPr>
      </w:pPr>
      <w:r w:rsidRPr="00D271A0">
        <w:rPr>
          <w:color w:val="231F20"/>
          <w:lang w:val="fr-BE"/>
        </w:rPr>
        <w:t xml:space="preserve">Consultants’ </w:t>
      </w:r>
      <w:proofErr w:type="spellStart"/>
      <w:r w:rsidRPr="00D271A0">
        <w:rPr>
          <w:color w:val="231F20"/>
          <w:lang w:val="fr-BE"/>
        </w:rPr>
        <w:t>itinerary</w:t>
      </w:r>
      <w:proofErr w:type="spellEnd"/>
      <w:r w:rsidRPr="00D271A0">
        <w:rPr>
          <w:color w:val="231F20"/>
          <w:lang w:val="fr-BE"/>
        </w:rPr>
        <w:t xml:space="preserve"> (1–2 pages)</w:t>
      </w:r>
    </w:p>
    <w:p w:rsidR="005154B1" w:rsidRPr="00D271A0" w:rsidRDefault="00883F1D" w:rsidP="00D271A0">
      <w:pPr>
        <w:pStyle w:val="ListParagraph"/>
        <w:numPr>
          <w:ilvl w:val="1"/>
          <w:numId w:val="1"/>
        </w:numPr>
        <w:tabs>
          <w:tab w:val="left" w:pos="993"/>
        </w:tabs>
        <w:ind w:left="993" w:hanging="284"/>
        <w:rPr>
          <w:color w:val="231F20"/>
        </w:rPr>
      </w:pPr>
      <w:r w:rsidRPr="00D271A0">
        <w:rPr>
          <w:color w:val="231F20"/>
        </w:rPr>
        <w:t>List of persons/</w:t>
      </w:r>
      <w:proofErr w:type="spellStart"/>
      <w:r w:rsidRPr="00D271A0">
        <w:rPr>
          <w:color w:val="231F20"/>
        </w:rPr>
        <w:t>organisations</w:t>
      </w:r>
      <w:proofErr w:type="spellEnd"/>
      <w:r w:rsidRPr="00D271A0">
        <w:rPr>
          <w:color w:val="231F20"/>
        </w:rPr>
        <w:t xml:space="preserve"> consulted with their affiliation and contact details</w:t>
      </w:r>
    </w:p>
    <w:p w:rsidR="005154B1" w:rsidRPr="00D271A0" w:rsidRDefault="00883F1D" w:rsidP="00D271A0">
      <w:pPr>
        <w:pStyle w:val="ListParagraph"/>
        <w:numPr>
          <w:ilvl w:val="1"/>
          <w:numId w:val="1"/>
        </w:numPr>
        <w:tabs>
          <w:tab w:val="left" w:pos="993"/>
        </w:tabs>
        <w:ind w:left="993" w:hanging="284"/>
        <w:rPr>
          <w:color w:val="231F20"/>
        </w:rPr>
      </w:pPr>
      <w:r w:rsidRPr="00D271A0">
        <w:rPr>
          <w:color w:val="231F20"/>
        </w:rPr>
        <w:t>Lis</w:t>
      </w:r>
      <w:r w:rsidR="00D271A0" w:rsidRPr="00D271A0">
        <w:rPr>
          <w:color w:val="231F20"/>
        </w:rPr>
        <w:t xml:space="preserve">t of workshop participants (if </w:t>
      </w:r>
      <w:proofErr w:type="spellStart"/>
      <w:r w:rsidRPr="00D271A0">
        <w:rPr>
          <w:color w:val="231F20"/>
        </w:rPr>
        <w:t>organised</w:t>
      </w:r>
      <w:proofErr w:type="spellEnd"/>
      <w:r w:rsidRPr="00D271A0">
        <w:rPr>
          <w:color w:val="231F20"/>
        </w:rPr>
        <w:t>)</w:t>
      </w:r>
    </w:p>
    <w:p w:rsidR="005154B1" w:rsidRPr="00D271A0" w:rsidRDefault="00883F1D" w:rsidP="00D271A0">
      <w:pPr>
        <w:pStyle w:val="ListParagraph"/>
        <w:numPr>
          <w:ilvl w:val="1"/>
          <w:numId w:val="1"/>
        </w:numPr>
        <w:tabs>
          <w:tab w:val="left" w:pos="993"/>
        </w:tabs>
        <w:ind w:left="993" w:hanging="284"/>
        <w:rPr>
          <w:color w:val="231F20"/>
          <w:lang w:val="fr-BE"/>
        </w:rPr>
      </w:pPr>
      <w:r w:rsidRPr="00D271A0">
        <w:rPr>
          <w:color w:val="231F20"/>
          <w:lang w:val="fr-BE"/>
        </w:rPr>
        <w:t xml:space="preserve">List of documentation </w:t>
      </w:r>
      <w:proofErr w:type="spellStart"/>
      <w:r w:rsidRPr="00D271A0">
        <w:rPr>
          <w:color w:val="231F20"/>
          <w:lang w:val="fr-BE"/>
        </w:rPr>
        <w:t>consulted</w:t>
      </w:r>
      <w:proofErr w:type="spellEnd"/>
    </w:p>
    <w:p w:rsidR="005154B1" w:rsidRPr="00D271A0" w:rsidRDefault="00883F1D" w:rsidP="00D271A0">
      <w:pPr>
        <w:pStyle w:val="ListParagraph"/>
        <w:numPr>
          <w:ilvl w:val="1"/>
          <w:numId w:val="1"/>
        </w:numPr>
        <w:tabs>
          <w:tab w:val="left" w:pos="993"/>
        </w:tabs>
        <w:ind w:left="993" w:hanging="284"/>
        <w:rPr>
          <w:color w:val="231F20"/>
        </w:rPr>
      </w:pPr>
      <w:r w:rsidRPr="00D271A0">
        <w:rPr>
          <w:color w:val="231F20"/>
        </w:rPr>
        <w:t>Curriculum vitae of the consultants (1 page per person)</w:t>
      </w:r>
    </w:p>
    <w:p w:rsidR="005154B1" w:rsidRPr="00D271A0" w:rsidRDefault="00883F1D" w:rsidP="00D271A0">
      <w:pPr>
        <w:pStyle w:val="ListParagraph"/>
        <w:numPr>
          <w:ilvl w:val="1"/>
          <w:numId w:val="1"/>
        </w:numPr>
        <w:tabs>
          <w:tab w:val="left" w:pos="993"/>
        </w:tabs>
        <w:ind w:left="993" w:hanging="284"/>
        <w:rPr>
          <w:color w:val="231F20"/>
          <w:lang w:val="fr-BE"/>
        </w:rPr>
      </w:pPr>
      <w:proofErr w:type="spellStart"/>
      <w:r w:rsidRPr="00D271A0">
        <w:rPr>
          <w:color w:val="231F20"/>
          <w:lang w:val="fr-BE"/>
        </w:rPr>
        <w:t>Terms</w:t>
      </w:r>
      <w:proofErr w:type="spellEnd"/>
      <w:r w:rsidRPr="00D271A0">
        <w:rPr>
          <w:color w:val="231F20"/>
          <w:lang w:val="fr-BE"/>
        </w:rPr>
        <w:t xml:space="preserve"> of Reference</w:t>
      </w:r>
    </w:p>
    <w:sectPr w:rsidR="005154B1" w:rsidRPr="00D271A0" w:rsidSect="002C3FDB">
      <w:type w:val="continuous"/>
      <w:pgSz w:w="11910" w:h="16840"/>
      <w:pgMar w:top="1701" w:right="1418"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F1D" w:rsidRDefault="00883F1D">
      <w:r>
        <w:separator/>
      </w:r>
    </w:p>
  </w:endnote>
  <w:endnote w:type="continuationSeparator" w:id="0">
    <w:p w:rsidR="00883F1D" w:rsidRDefault="0088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EC Square Sans Pro Medium">
    <w:altName w:val="EC Square Sans Pro Medium"/>
    <w:panose1 w:val="020B0500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F1D" w:rsidRDefault="00883F1D">
      <w:r>
        <w:separator/>
      </w:r>
    </w:p>
  </w:footnote>
  <w:footnote w:type="continuationSeparator" w:id="0">
    <w:p w:rsidR="00883F1D" w:rsidRDefault="00883F1D">
      <w:r>
        <w:continuationSeparator/>
      </w:r>
    </w:p>
  </w:footnote>
  <w:footnote w:id="1">
    <w:p w:rsidR="00D271A0" w:rsidRPr="00D271A0" w:rsidRDefault="00D271A0">
      <w:pPr>
        <w:pStyle w:val="FootnoteText"/>
      </w:pPr>
      <w:r>
        <w:rPr>
          <w:rStyle w:val="FootnoteReference"/>
        </w:rPr>
        <w:footnoteRef/>
      </w:r>
      <w:r>
        <w:t xml:space="preserve"> </w:t>
      </w:r>
      <w:proofErr w:type="gramStart"/>
      <w:r w:rsidRPr="00D271A0">
        <w:rPr>
          <w:sz w:val="18"/>
          <w:szCs w:val="18"/>
        </w:rPr>
        <w:t>Taking into account</w:t>
      </w:r>
      <w:proofErr w:type="gramEnd"/>
      <w:r w:rsidRPr="00D271A0">
        <w:rPr>
          <w:sz w:val="18"/>
          <w:szCs w:val="18"/>
        </w:rPr>
        <w:t xml:space="preserve"> that other factors intervene in the choice of cooperation sectors, including past cooperation areas and the ‘division of </w:t>
      </w:r>
      <w:proofErr w:type="spellStart"/>
      <w:r w:rsidRPr="00D271A0">
        <w:rPr>
          <w:sz w:val="18"/>
          <w:szCs w:val="18"/>
        </w:rPr>
        <w:t>labour</w:t>
      </w:r>
      <w:proofErr w:type="spellEnd"/>
      <w:r w:rsidRPr="00D271A0">
        <w:rPr>
          <w:sz w:val="18"/>
          <w:szCs w:val="18"/>
        </w:rPr>
        <w:t>’ between development partners in the context of the Paris Declaration.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1D" w:rsidRDefault="00883F1D">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1D" w:rsidRDefault="00883F1D">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1D" w:rsidRDefault="00883F1D">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1D" w:rsidRDefault="00883F1D">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1D" w:rsidRDefault="00883F1D">
    <w:pPr>
      <w:pStyle w:val="BodyText"/>
      <w:spacing w:line="14" w:lineRule="auto"/>
    </w:pPr>
    <w:r>
      <w:pict>
        <v:shapetype id="_x0000_t202" coordsize="21600,21600" o:spt="202" path="m,l,21600r21600,l21600,xe">
          <v:stroke joinstyle="miter"/>
          <v:path gradientshapeok="t" o:connecttype="rect"/>
        </v:shapetype>
        <v:shape id="_x0000_s2052" type="#_x0000_t202" style="position:absolute;margin-left:33.85pt;margin-top:33.45pt;width:11.9pt;height:12.1pt;z-index:-22696;mso-position-horizontal-relative:page;mso-position-vertical-relative:page" filled="f" stroked="f">
          <v:textbox inset="0,0,0,0">
            <w:txbxContent>
              <w:p w:rsidR="00883F1D" w:rsidRDefault="00883F1D">
                <w:pPr>
                  <w:spacing w:before="20"/>
                  <w:ind w:left="20"/>
                  <w:rPr>
                    <w:b/>
                    <w:sz w:val="16"/>
                  </w:rPr>
                </w:pPr>
                <w:r>
                  <w:rPr>
                    <w:b/>
                    <w:color w:val="FFFFFF"/>
                    <w:sz w:val="16"/>
                  </w:rPr>
                  <w:t>52</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1D" w:rsidRDefault="00883F1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36"/>
    <w:multiLevelType w:val="hybridMultilevel"/>
    <w:tmpl w:val="34EA8158"/>
    <w:lvl w:ilvl="0" w:tplc="7580410C">
      <w:numFmt w:val="bullet"/>
      <w:lvlText w:val=""/>
      <w:lvlJc w:val="left"/>
      <w:pPr>
        <w:ind w:left="297" w:hanging="227"/>
      </w:pPr>
      <w:rPr>
        <w:rFonts w:ascii="Symbol" w:eastAsia="Symbol" w:hAnsi="Symbol" w:cs="Symbol" w:hint="default"/>
        <w:color w:val="00A14B"/>
        <w:w w:val="100"/>
        <w:sz w:val="18"/>
        <w:szCs w:val="18"/>
      </w:rPr>
    </w:lvl>
    <w:lvl w:ilvl="1" w:tplc="F6363C6A">
      <w:numFmt w:val="bullet"/>
      <w:lvlText w:val="•"/>
      <w:lvlJc w:val="left"/>
      <w:pPr>
        <w:ind w:left="940" w:hanging="227"/>
      </w:pPr>
      <w:rPr>
        <w:rFonts w:hint="default"/>
      </w:rPr>
    </w:lvl>
    <w:lvl w:ilvl="2" w:tplc="0D56E868">
      <w:numFmt w:val="bullet"/>
      <w:lvlText w:val="•"/>
      <w:lvlJc w:val="left"/>
      <w:pPr>
        <w:ind w:left="1580" w:hanging="227"/>
      </w:pPr>
      <w:rPr>
        <w:rFonts w:hint="default"/>
      </w:rPr>
    </w:lvl>
    <w:lvl w:ilvl="3" w:tplc="9A5A04DA">
      <w:numFmt w:val="bullet"/>
      <w:lvlText w:val="•"/>
      <w:lvlJc w:val="left"/>
      <w:pPr>
        <w:ind w:left="2220" w:hanging="227"/>
      </w:pPr>
      <w:rPr>
        <w:rFonts w:hint="default"/>
      </w:rPr>
    </w:lvl>
    <w:lvl w:ilvl="4" w:tplc="84EE1BD2">
      <w:numFmt w:val="bullet"/>
      <w:lvlText w:val="•"/>
      <w:lvlJc w:val="left"/>
      <w:pPr>
        <w:ind w:left="2860" w:hanging="227"/>
      </w:pPr>
      <w:rPr>
        <w:rFonts w:hint="default"/>
      </w:rPr>
    </w:lvl>
    <w:lvl w:ilvl="5" w:tplc="B644C78A">
      <w:numFmt w:val="bullet"/>
      <w:lvlText w:val="•"/>
      <w:lvlJc w:val="left"/>
      <w:pPr>
        <w:ind w:left="3500" w:hanging="227"/>
      </w:pPr>
      <w:rPr>
        <w:rFonts w:hint="default"/>
      </w:rPr>
    </w:lvl>
    <w:lvl w:ilvl="6" w:tplc="9800B55E">
      <w:numFmt w:val="bullet"/>
      <w:lvlText w:val="•"/>
      <w:lvlJc w:val="left"/>
      <w:pPr>
        <w:ind w:left="4141" w:hanging="227"/>
      </w:pPr>
      <w:rPr>
        <w:rFonts w:hint="default"/>
      </w:rPr>
    </w:lvl>
    <w:lvl w:ilvl="7" w:tplc="8CC85E5A">
      <w:numFmt w:val="bullet"/>
      <w:lvlText w:val="•"/>
      <w:lvlJc w:val="left"/>
      <w:pPr>
        <w:ind w:left="4781" w:hanging="227"/>
      </w:pPr>
      <w:rPr>
        <w:rFonts w:hint="default"/>
      </w:rPr>
    </w:lvl>
    <w:lvl w:ilvl="8" w:tplc="05AA86E4">
      <w:numFmt w:val="bullet"/>
      <w:lvlText w:val="•"/>
      <w:lvlJc w:val="left"/>
      <w:pPr>
        <w:ind w:left="5421" w:hanging="227"/>
      </w:pPr>
      <w:rPr>
        <w:rFonts w:hint="default"/>
      </w:rPr>
    </w:lvl>
  </w:abstractNum>
  <w:abstractNum w:abstractNumId="1" w15:restartNumberingAfterBreak="0">
    <w:nsid w:val="01AD0253"/>
    <w:multiLevelType w:val="hybridMultilevel"/>
    <w:tmpl w:val="9F60CC9E"/>
    <w:lvl w:ilvl="0" w:tplc="70725132">
      <w:numFmt w:val="bullet"/>
      <w:lvlText w:val=""/>
      <w:lvlJc w:val="left"/>
      <w:pPr>
        <w:ind w:left="296" w:hanging="227"/>
      </w:pPr>
      <w:rPr>
        <w:rFonts w:ascii="Symbol" w:eastAsia="Symbol" w:hAnsi="Symbol" w:cs="Symbol" w:hint="default"/>
        <w:color w:val="00A14B"/>
        <w:w w:val="100"/>
        <w:sz w:val="18"/>
        <w:szCs w:val="18"/>
      </w:rPr>
    </w:lvl>
    <w:lvl w:ilvl="1" w:tplc="4568248C">
      <w:numFmt w:val="bullet"/>
      <w:lvlText w:val="•"/>
      <w:lvlJc w:val="left"/>
      <w:pPr>
        <w:ind w:left="938" w:hanging="227"/>
      </w:pPr>
      <w:rPr>
        <w:rFonts w:hint="default"/>
      </w:rPr>
    </w:lvl>
    <w:lvl w:ilvl="2" w:tplc="820EB406">
      <w:numFmt w:val="bullet"/>
      <w:lvlText w:val="•"/>
      <w:lvlJc w:val="left"/>
      <w:pPr>
        <w:ind w:left="1576" w:hanging="227"/>
      </w:pPr>
      <w:rPr>
        <w:rFonts w:hint="default"/>
      </w:rPr>
    </w:lvl>
    <w:lvl w:ilvl="3" w:tplc="E90E53F8">
      <w:numFmt w:val="bullet"/>
      <w:lvlText w:val="•"/>
      <w:lvlJc w:val="left"/>
      <w:pPr>
        <w:ind w:left="2214" w:hanging="227"/>
      </w:pPr>
      <w:rPr>
        <w:rFonts w:hint="default"/>
      </w:rPr>
    </w:lvl>
    <w:lvl w:ilvl="4" w:tplc="CB147B3E">
      <w:numFmt w:val="bullet"/>
      <w:lvlText w:val="•"/>
      <w:lvlJc w:val="left"/>
      <w:pPr>
        <w:ind w:left="2853" w:hanging="227"/>
      </w:pPr>
      <w:rPr>
        <w:rFonts w:hint="default"/>
      </w:rPr>
    </w:lvl>
    <w:lvl w:ilvl="5" w:tplc="75163084">
      <w:numFmt w:val="bullet"/>
      <w:lvlText w:val="•"/>
      <w:lvlJc w:val="left"/>
      <w:pPr>
        <w:ind w:left="3491" w:hanging="227"/>
      </w:pPr>
      <w:rPr>
        <w:rFonts w:hint="default"/>
      </w:rPr>
    </w:lvl>
    <w:lvl w:ilvl="6" w:tplc="BC0C8B92">
      <w:numFmt w:val="bullet"/>
      <w:lvlText w:val="•"/>
      <w:lvlJc w:val="left"/>
      <w:pPr>
        <w:ind w:left="4129" w:hanging="227"/>
      </w:pPr>
      <w:rPr>
        <w:rFonts w:hint="default"/>
      </w:rPr>
    </w:lvl>
    <w:lvl w:ilvl="7" w:tplc="C63A422A">
      <w:numFmt w:val="bullet"/>
      <w:lvlText w:val="•"/>
      <w:lvlJc w:val="left"/>
      <w:pPr>
        <w:ind w:left="4768" w:hanging="227"/>
      </w:pPr>
      <w:rPr>
        <w:rFonts w:hint="default"/>
      </w:rPr>
    </w:lvl>
    <w:lvl w:ilvl="8" w:tplc="9ACC00CA">
      <w:numFmt w:val="bullet"/>
      <w:lvlText w:val="•"/>
      <w:lvlJc w:val="left"/>
      <w:pPr>
        <w:ind w:left="5406" w:hanging="227"/>
      </w:pPr>
      <w:rPr>
        <w:rFonts w:hint="default"/>
      </w:rPr>
    </w:lvl>
  </w:abstractNum>
  <w:abstractNum w:abstractNumId="2" w15:restartNumberingAfterBreak="0">
    <w:nsid w:val="0C803E2B"/>
    <w:multiLevelType w:val="hybridMultilevel"/>
    <w:tmpl w:val="8DCA0454"/>
    <w:lvl w:ilvl="0" w:tplc="6F7082B0">
      <w:numFmt w:val="bullet"/>
      <w:lvlText w:val=""/>
      <w:lvlJc w:val="left"/>
      <w:pPr>
        <w:ind w:left="297" w:hanging="227"/>
      </w:pPr>
      <w:rPr>
        <w:rFonts w:ascii="Symbol" w:eastAsia="Symbol" w:hAnsi="Symbol" w:cs="Symbol" w:hint="default"/>
        <w:color w:val="00A14B"/>
        <w:w w:val="100"/>
        <w:sz w:val="18"/>
        <w:szCs w:val="18"/>
      </w:rPr>
    </w:lvl>
    <w:lvl w:ilvl="1" w:tplc="1C984DD4">
      <w:numFmt w:val="bullet"/>
      <w:lvlText w:val="•"/>
      <w:lvlJc w:val="left"/>
      <w:pPr>
        <w:ind w:left="940" w:hanging="227"/>
      </w:pPr>
      <w:rPr>
        <w:rFonts w:hint="default"/>
      </w:rPr>
    </w:lvl>
    <w:lvl w:ilvl="2" w:tplc="1B82A8A6">
      <w:numFmt w:val="bullet"/>
      <w:lvlText w:val="•"/>
      <w:lvlJc w:val="left"/>
      <w:pPr>
        <w:ind w:left="1580" w:hanging="227"/>
      </w:pPr>
      <w:rPr>
        <w:rFonts w:hint="default"/>
      </w:rPr>
    </w:lvl>
    <w:lvl w:ilvl="3" w:tplc="56FA1936">
      <w:numFmt w:val="bullet"/>
      <w:lvlText w:val="•"/>
      <w:lvlJc w:val="left"/>
      <w:pPr>
        <w:ind w:left="2220" w:hanging="227"/>
      </w:pPr>
      <w:rPr>
        <w:rFonts w:hint="default"/>
      </w:rPr>
    </w:lvl>
    <w:lvl w:ilvl="4" w:tplc="A6F235C6">
      <w:numFmt w:val="bullet"/>
      <w:lvlText w:val="•"/>
      <w:lvlJc w:val="left"/>
      <w:pPr>
        <w:ind w:left="2860" w:hanging="227"/>
      </w:pPr>
      <w:rPr>
        <w:rFonts w:hint="default"/>
      </w:rPr>
    </w:lvl>
    <w:lvl w:ilvl="5" w:tplc="71CAD1F8">
      <w:numFmt w:val="bullet"/>
      <w:lvlText w:val="•"/>
      <w:lvlJc w:val="left"/>
      <w:pPr>
        <w:ind w:left="3500" w:hanging="227"/>
      </w:pPr>
      <w:rPr>
        <w:rFonts w:hint="default"/>
      </w:rPr>
    </w:lvl>
    <w:lvl w:ilvl="6" w:tplc="9626969A">
      <w:numFmt w:val="bullet"/>
      <w:lvlText w:val="•"/>
      <w:lvlJc w:val="left"/>
      <w:pPr>
        <w:ind w:left="4141" w:hanging="227"/>
      </w:pPr>
      <w:rPr>
        <w:rFonts w:hint="default"/>
      </w:rPr>
    </w:lvl>
    <w:lvl w:ilvl="7" w:tplc="FBAEE75A">
      <w:numFmt w:val="bullet"/>
      <w:lvlText w:val="•"/>
      <w:lvlJc w:val="left"/>
      <w:pPr>
        <w:ind w:left="4781" w:hanging="227"/>
      </w:pPr>
      <w:rPr>
        <w:rFonts w:hint="default"/>
      </w:rPr>
    </w:lvl>
    <w:lvl w:ilvl="8" w:tplc="FE98C8B6">
      <w:numFmt w:val="bullet"/>
      <w:lvlText w:val="•"/>
      <w:lvlJc w:val="left"/>
      <w:pPr>
        <w:ind w:left="5421" w:hanging="227"/>
      </w:pPr>
      <w:rPr>
        <w:rFonts w:hint="default"/>
      </w:rPr>
    </w:lvl>
  </w:abstractNum>
  <w:abstractNum w:abstractNumId="3" w15:restartNumberingAfterBreak="0">
    <w:nsid w:val="0FD8788B"/>
    <w:multiLevelType w:val="hybridMultilevel"/>
    <w:tmpl w:val="6E74F61C"/>
    <w:lvl w:ilvl="0" w:tplc="58426FC0">
      <w:numFmt w:val="bullet"/>
      <w:lvlText w:val="■"/>
      <w:lvlJc w:val="left"/>
      <w:pPr>
        <w:ind w:left="809" w:hanging="284"/>
      </w:pPr>
      <w:rPr>
        <w:rFonts w:ascii="EC Square Sans Pro" w:eastAsia="EC Square Sans Pro" w:hAnsi="EC Square Sans Pro" w:cs="EC Square Sans Pro" w:hint="default"/>
        <w:color w:val="00A14B"/>
        <w:spacing w:val="-11"/>
        <w:w w:val="86"/>
        <w:sz w:val="20"/>
        <w:szCs w:val="20"/>
      </w:rPr>
    </w:lvl>
    <w:lvl w:ilvl="1" w:tplc="A994335A">
      <w:numFmt w:val="bullet"/>
      <w:lvlText w:val="•"/>
      <w:lvlJc w:val="left"/>
      <w:pPr>
        <w:ind w:left="1223" w:hanging="284"/>
      </w:pPr>
      <w:rPr>
        <w:rFonts w:hint="default"/>
      </w:rPr>
    </w:lvl>
    <w:lvl w:ilvl="2" w:tplc="5552A80A">
      <w:numFmt w:val="bullet"/>
      <w:lvlText w:val="•"/>
      <w:lvlJc w:val="left"/>
      <w:pPr>
        <w:ind w:left="1647" w:hanging="284"/>
      </w:pPr>
      <w:rPr>
        <w:rFonts w:hint="default"/>
      </w:rPr>
    </w:lvl>
    <w:lvl w:ilvl="3" w:tplc="1A3CEA5E">
      <w:numFmt w:val="bullet"/>
      <w:lvlText w:val="•"/>
      <w:lvlJc w:val="left"/>
      <w:pPr>
        <w:ind w:left="2071" w:hanging="284"/>
      </w:pPr>
      <w:rPr>
        <w:rFonts w:hint="default"/>
      </w:rPr>
    </w:lvl>
    <w:lvl w:ilvl="4" w:tplc="E1006178">
      <w:numFmt w:val="bullet"/>
      <w:lvlText w:val="•"/>
      <w:lvlJc w:val="left"/>
      <w:pPr>
        <w:ind w:left="2494" w:hanging="284"/>
      </w:pPr>
      <w:rPr>
        <w:rFonts w:hint="default"/>
      </w:rPr>
    </w:lvl>
    <w:lvl w:ilvl="5" w:tplc="8E12E02C">
      <w:numFmt w:val="bullet"/>
      <w:lvlText w:val="•"/>
      <w:lvlJc w:val="left"/>
      <w:pPr>
        <w:ind w:left="2918" w:hanging="284"/>
      </w:pPr>
      <w:rPr>
        <w:rFonts w:hint="default"/>
      </w:rPr>
    </w:lvl>
    <w:lvl w:ilvl="6" w:tplc="B9D46B16">
      <w:numFmt w:val="bullet"/>
      <w:lvlText w:val="•"/>
      <w:lvlJc w:val="left"/>
      <w:pPr>
        <w:ind w:left="3342" w:hanging="284"/>
      </w:pPr>
      <w:rPr>
        <w:rFonts w:hint="default"/>
      </w:rPr>
    </w:lvl>
    <w:lvl w:ilvl="7" w:tplc="B9F44C62">
      <w:numFmt w:val="bullet"/>
      <w:lvlText w:val="•"/>
      <w:lvlJc w:val="left"/>
      <w:pPr>
        <w:ind w:left="3766" w:hanging="284"/>
      </w:pPr>
      <w:rPr>
        <w:rFonts w:hint="default"/>
      </w:rPr>
    </w:lvl>
    <w:lvl w:ilvl="8" w:tplc="DDFCCDBE">
      <w:numFmt w:val="bullet"/>
      <w:lvlText w:val="•"/>
      <w:lvlJc w:val="left"/>
      <w:pPr>
        <w:ind w:left="4189" w:hanging="284"/>
      </w:pPr>
      <w:rPr>
        <w:rFonts w:hint="default"/>
      </w:rPr>
    </w:lvl>
  </w:abstractNum>
  <w:abstractNum w:abstractNumId="4" w15:restartNumberingAfterBreak="0">
    <w:nsid w:val="1AFF64A2"/>
    <w:multiLevelType w:val="hybridMultilevel"/>
    <w:tmpl w:val="DC7E5CBC"/>
    <w:lvl w:ilvl="0" w:tplc="235ABEA4">
      <w:numFmt w:val="bullet"/>
      <w:lvlText w:val=""/>
      <w:lvlJc w:val="left"/>
      <w:pPr>
        <w:ind w:left="296" w:hanging="227"/>
      </w:pPr>
      <w:rPr>
        <w:rFonts w:ascii="Symbol" w:eastAsia="Symbol" w:hAnsi="Symbol" w:cs="Symbol" w:hint="default"/>
        <w:color w:val="00A14B"/>
        <w:w w:val="100"/>
        <w:sz w:val="18"/>
        <w:szCs w:val="18"/>
      </w:rPr>
    </w:lvl>
    <w:lvl w:ilvl="1" w:tplc="2E20F568">
      <w:numFmt w:val="bullet"/>
      <w:lvlText w:val="•"/>
      <w:lvlJc w:val="left"/>
      <w:pPr>
        <w:ind w:left="971" w:hanging="227"/>
      </w:pPr>
      <w:rPr>
        <w:rFonts w:hint="default"/>
      </w:rPr>
    </w:lvl>
    <w:lvl w:ilvl="2" w:tplc="39A8561C">
      <w:numFmt w:val="bullet"/>
      <w:lvlText w:val="•"/>
      <w:lvlJc w:val="left"/>
      <w:pPr>
        <w:ind w:left="1642" w:hanging="227"/>
      </w:pPr>
      <w:rPr>
        <w:rFonts w:hint="default"/>
      </w:rPr>
    </w:lvl>
    <w:lvl w:ilvl="3" w:tplc="DAE88160">
      <w:numFmt w:val="bullet"/>
      <w:lvlText w:val="•"/>
      <w:lvlJc w:val="left"/>
      <w:pPr>
        <w:ind w:left="2314" w:hanging="227"/>
      </w:pPr>
      <w:rPr>
        <w:rFonts w:hint="default"/>
      </w:rPr>
    </w:lvl>
    <w:lvl w:ilvl="4" w:tplc="D95AD664">
      <w:numFmt w:val="bullet"/>
      <w:lvlText w:val="•"/>
      <w:lvlJc w:val="left"/>
      <w:pPr>
        <w:ind w:left="2985" w:hanging="227"/>
      </w:pPr>
      <w:rPr>
        <w:rFonts w:hint="default"/>
      </w:rPr>
    </w:lvl>
    <w:lvl w:ilvl="5" w:tplc="5E787E04">
      <w:numFmt w:val="bullet"/>
      <w:lvlText w:val="•"/>
      <w:lvlJc w:val="left"/>
      <w:pPr>
        <w:ind w:left="3657" w:hanging="227"/>
      </w:pPr>
      <w:rPr>
        <w:rFonts w:hint="default"/>
      </w:rPr>
    </w:lvl>
    <w:lvl w:ilvl="6" w:tplc="EA7ADC20">
      <w:numFmt w:val="bullet"/>
      <w:lvlText w:val="•"/>
      <w:lvlJc w:val="left"/>
      <w:pPr>
        <w:ind w:left="4328" w:hanging="227"/>
      </w:pPr>
      <w:rPr>
        <w:rFonts w:hint="default"/>
      </w:rPr>
    </w:lvl>
    <w:lvl w:ilvl="7" w:tplc="428ED56A">
      <w:numFmt w:val="bullet"/>
      <w:lvlText w:val="•"/>
      <w:lvlJc w:val="left"/>
      <w:pPr>
        <w:ind w:left="5000" w:hanging="227"/>
      </w:pPr>
      <w:rPr>
        <w:rFonts w:hint="default"/>
      </w:rPr>
    </w:lvl>
    <w:lvl w:ilvl="8" w:tplc="E4D0B6F4">
      <w:numFmt w:val="bullet"/>
      <w:lvlText w:val="•"/>
      <w:lvlJc w:val="left"/>
      <w:pPr>
        <w:ind w:left="5671" w:hanging="227"/>
      </w:pPr>
      <w:rPr>
        <w:rFonts w:hint="default"/>
      </w:rPr>
    </w:lvl>
  </w:abstractNum>
  <w:abstractNum w:abstractNumId="5" w15:restartNumberingAfterBreak="0">
    <w:nsid w:val="1B0F38B6"/>
    <w:multiLevelType w:val="hybridMultilevel"/>
    <w:tmpl w:val="D3E6BF76"/>
    <w:lvl w:ilvl="0" w:tplc="C324E604">
      <w:numFmt w:val="bullet"/>
      <w:lvlText w:val=""/>
      <w:lvlJc w:val="left"/>
      <w:pPr>
        <w:ind w:left="296" w:hanging="227"/>
      </w:pPr>
      <w:rPr>
        <w:rFonts w:ascii="Symbol" w:eastAsia="Symbol" w:hAnsi="Symbol" w:cs="Symbol" w:hint="default"/>
        <w:color w:val="00A14B"/>
        <w:w w:val="100"/>
        <w:sz w:val="18"/>
        <w:szCs w:val="18"/>
      </w:rPr>
    </w:lvl>
    <w:lvl w:ilvl="1" w:tplc="C456BDF8">
      <w:numFmt w:val="bullet"/>
      <w:lvlText w:val="•"/>
      <w:lvlJc w:val="left"/>
      <w:pPr>
        <w:ind w:left="938" w:hanging="227"/>
      </w:pPr>
      <w:rPr>
        <w:rFonts w:hint="default"/>
      </w:rPr>
    </w:lvl>
    <w:lvl w:ilvl="2" w:tplc="56B600D8">
      <w:numFmt w:val="bullet"/>
      <w:lvlText w:val="•"/>
      <w:lvlJc w:val="left"/>
      <w:pPr>
        <w:ind w:left="1576" w:hanging="227"/>
      </w:pPr>
      <w:rPr>
        <w:rFonts w:hint="default"/>
      </w:rPr>
    </w:lvl>
    <w:lvl w:ilvl="3" w:tplc="AD644952">
      <w:numFmt w:val="bullet"/>
      <w:lvlText w:val="•"/>
      <w:lvlJc w:val="left"/>
      <w:pPr>
        <w:ind w:left="2214" w:hanging="227"/>
      </w:pPr>
      <w:rPr>
        <w:rFonts w:hint="default"/>
      </w:rPr>
    </w:lvl>
    <w:lvl w:ilvl="4" w:tplc="59EC2EA4">
      <w:numFmt w:val="bullet"/>
      <w:lvlText w:val="•"/>
      <w:lvlJc w:val="left"/>
      <w:pPr>
        <w:ind w:left="2853" w:hanging="227"/>
      </w:pPr>
      <w:rPr>
        <w:rFonts w:hint="default"/>
      </w:rPr>
    </w:lvl>
    <w:lvl w:ilvl="5" w:tplc="976C881A">
      <w:numFmt w:val="bullet"/>
      <w:lvlText w:val="•"/>
      <w:lvlJc w:val="left"/>
      <w:pPr>
        <w:ind w:left="3491" w:hanging="227"/>
      </w:pPr>
      <w:rPr>
        <w:rFonts w:hint="default"/>
      </w:rPr>
    </w:lvl>
    <w:lvl w:ilvl="6" w:tplc="F2AC5946">
      <w:numFmt w:val="bullet"/>
      <w:lvlText w:val="•"/>
      <w:lvlJc w:val="left"/>
      <w:pPr>
        <w:ind w:left="4129" w:hanging="227"/>
      </w:pPr>
      <w:rPr>
        <w:rFonts w:hint="default"/>
      </w:rPr>
    </w:lvl>
    <w:lvl w:ilvl="7" w:tplc="535E9548">
      <w:numFmt w:val="bullet"/>
      <w:lvlText w:val="•"/>
      <w:lvlJc w:val="left"/>
      <w:pPr>
        <w:ind w:left="4768" w:hanging="227"/>
      </w:pPr>
      <w:rPr>
        <w:rFonts w:hint="default"/>
      </w:rPr>
    </w:lvl>
    <w:lvl w:ilvl="8" w:tplc="9740006A">
      <w:numFmt w:val="bullet"/>
      <w:lvlText w:val="•"/>
      <w:lvlJc w:val="left"/>
      <w:pPr>
        <w:ind w:left="5406" w:hanging="227"/>
      </w:pPr>
      <w:rPr>
        <w:rFonts w:hint="default"/>
      </w:rPr>
    </w:lvl>
  </w:abstractNum>
  <w:abstractNum w:abstractNumId="6" w15:restartNumberingAfterBreak="0">
    <w:nsid w:val="1F024654"/>
    <w:multiLevelType w:val="hybridMultilevel"/>
    <w:tmpl w:val="8864D57C"/>
    <w:lvl w:ilvl="0" w:tplc="9F505406">
      <w:numFmt w:val="bullet"/>
      <w:lvlText w:val=""/>
      <w:lvlJc w:val="left"/>
      <w:pPr>
        <w:ind w:left="296" w:hanging="227"/>
      </w:pPr>
      <w:rPr>
        <w:rFonts w:ascii="Symbol" w:eastAsia="Symbol" w:hAnsi="Symbol" w:cs="Symbol" w:hint="default"/>
        <w:color w:val="00A14B"/>
        <w:w w:val="100"/>
        <w:sz w:val="18"/>
        <w:szCs w:val="18"/>
      </w:rPr>
    </w:lvl>
    <w:lvl w:ilvl="1" w:tplc="FE989A46">
      <w:numFmt w:val="bullet"/>
      <w:lvlText w:val="•"/>
      <w:lvlJc w:val="left"/>
      <w:pPr>
        <w:ind w:left="940" w:hanging="227"/>
      </w:pPr>
      <w:rPr>
        <w:rFonts w:hint="default"/>
      </w:rPr>
    </w:lvl>
    <w:lvl w:ilvl="2" w:tplc="E4262584">
      <w:numFmt w:val="bullet"/>
      <w:lvlText w:val="•"/>
      <w:lvlJc w:val="left"/>
      <w:pPr>
        <w:ind w:left="1580" w:hanging="227"/>
      </w:pPr>
      <w:rPr>
        <w:rFonts w:hint="default"/>
      </w:rPr>
    </w:lvl>
    <w:lvl w:ilvl="3" w:tplc="8C90D222">
      <w:numFmt w:val="bullet"/>
      <w:lvlText w:val="•"/>
      <w:lvlJc w:val="left"/>
      <w:pPr>
        <w:ind w:left="2220" w:hanging="227"/>
      </w:pPr>
      <w:rPr>
        <w:rFonts w:hint="default"/>
      </w:rPr>
    </w:lvl>
    <w:lvl w:ilvl="4" w:tplc="E89E8C84">
      <w:numFmt w:val="bullet"/>
      <w:lvlText w:val="•"/>
      <w:lvlJc w:val="left"/>
      <w:pPr>
        <w:ind w:left="2860" w:hanging="227"/>
      </w:pPr>
      <w:rPr>
        <w:rFonts w:hint="default"/>
      </w:rPr>
    </w:lvl>
    <w:lvl w:ilvl="5" w:tplc="395E48E4">
      <w:numFmt w:val="bullet"/>
      <w:lvlText w:val="•"/>
      <w:lvlJc w:val="left"/>
      <w:pPr>
        <w:ind w:left="3500" w:hanging="227"/>
      </w:pPr>
      <w:rPr>
        <w:rFonts w:hint="default"/>
      </w:rPr>
    </w:lvl>
    <w:lvl w:ilvl="6" w:tplc="CAC6ADDC">
      <w:numFmt w:val="bullet"/>
      <w:lvlText w:val="•"/>
      <w:lvlJc w:val="left"/>
      <w:pPr>
        <w:ind w:left="4141" w:hanging="227"/>
      </w:pPr>
      <w:rPr>
        <w:rFonts w:hint="default"/>
      </w:rPr>
    </w:lvl>
    <w:lvl w:ilvl="7" w:tplc="6A44093E">
      <w:numFmt w:val="bullet"/>
      <w:lvlText w:val="•"/>
      <w:lvlJc w:val="left"/>
      <w:pPr>
        <w:ind w:left="4781" w:hanging="227"/>
      </w:pPr>
      <w:rPr>
        <w:rFonts w:hint="default"/>
      </w:rPr>
    </w:lvl>
    <w:lvl w:ilvl="8" w:tplc="CA942920">
      <w:numFmt w:val="bullet"/>
      <w:lvlText w:val="•"/>
      <w:lvlJc w:val="left"/>
      <w:pPr>
        <w:ind w:left="5421" w:hanging="227"/>
      </w:pPr>
      <w:rPr>
        <w:rFonts w:hint="default"/>
      </w:rPr>
    </w:lvl>
  </w:abstractNum>
  <w:abstractNum w:abstractNumId="7" w15:restartNumberingAfterBreak="0">
    <w:nsid w:val="224915AE"/>
    <w:multiLevelType w:val="hybridMultilevel"/>
    <w:tmpl w:val="F4748E70"/>
    <w:lvl w:ilvl="0" w:tplc="DB142ACC">
      <w:numFmt w:val="bullet"/>
      <w:lvlText w:val=""/>
      <w:lvlJc w:val="left"/>
      <w:pPr>
        <w:ind w:left="296" w:hanging="227"/>
      </w:pPr>
      <w:rPr>
        <w:rFonts w:ascii="Symbol" w:eastAsia="Symbol" w:hAnsi="Symbol" w:cs="Symbol" w:hint="default"/>
        <w:color w:val="00A14B"/>
        <w:w w:val="100"/>
        <w:sz w:val="18"/>
        <w:szCs w:val="18"/>
      </w:rPr>
    </w:lvl>
    <w:lvl w:ilvl="1" w:tplc="32C64982">
      <w:numFmt w:val="bullet"/>
      <w:lvlText w:val="•"/>
      <w:lvlJc w:val="left"/>
      <w:pPr>
        <w:ind w:left="971" w:hanging="227"/>
      </w:pPr>
      <w:rPr>
        <w:rFonts w:hint="default"/>
      </w:rPr>
    </w:lvl>
    <w:lvl w:ilvl="2" w:tplc="521C929A">
      <w:numFmt w:val="bullet"/>
      <w:lvlText w:val="•"/>
      <w:lvlJc w:val="left"/>
      <w:pPr>
        <w:ind w:left="1642" w:hanging="227"/>
      </w:pPr>
      <w:rPr>
        <w:rFonts w:hint="default"/>
      </w:rPr>
    </w:lvl>
    <w:lvl w:ilvl="3" w:tplc="A5181776">
      <w:numFmt w:val="bullet"/>
      <w:lvlText w:val="•"/>
      <w:lvlJc w:val="left"/>
      <w:pPr>
        <w:ind w:left="2314" w:hanging="227"/>
      </w:pPr>
      <w:rPr>
        <w:rFonts w:hint="default"/>
      </w:rPr>
    </w:lvl>
    <w:lvl w:ilvl="4" w:tplc="4CB2B73A">
      <w:numFmt w:val="bullet"/>
      <w:lvlText w:val="•"/>
      <w:lvlJc w:val="left"/>
      <w:pPr>
        <w:ind w:left="2985" w:hanging="227"/>
      </w:pPr>
      <w:rPr>
        <w:rFonts w:hint="default"/>
      </w:rPr>
    </w:lvl>
    <w:lvl w:ilvl="5" w:tplc="D11E2640">
      <w:numFmt w:val="bullet"/>
      <w:lvlText w:val="•"/>
      <w:lvlJc w:val="left"/>
      <w:pPr>
        <w:ind w:left="3657" w:hanging="227"/>
      </w:pPr>
      <w:rPr>
        <w:rFonts w:hint="default"/>
      </w:rPr>
    </w:lvl>
    <w:lvl w:ilvl="6" w:tplc="B0B24E32">
      <w:numFmt w:val="bullet"/>
      <w:lvlText w:val="•"/>
      <w:lvlJc w:val="left"/>
      <w:pPr>
        <w:ind w:left="4328" w:hanging="227"/>
      </w:pPr>
      <w:rPr>
        <w:rFonts w:hint="default"/>
      </w:rPr>
    </w:lvl>
    <w:lvl w:ilvl="7" w:tplc="3D70419E">
      <w:numFmt w:val="bullet"/>
      <w:lvlText w:val="•"/>
      <w:lvlJc w:val="left"/>
      <w:pPr>
        <w:ind w:left="5000" w:hanging="227"/>
      </w:pPr>
      <w:rPr>
        <w:rFonts w:hint="default"/>
      </w:rPr>
    </w:lvl>
    <w:lvl w:ilvl="8" w:tplc="BAFE1454">
      <w:numFmt w:val="bullet"/>
      <w:lvlText w:val="•"/>
      <w:lvlJc w:val="left"/>
      <w:pPr>
        <w:ind w:left="5671" w:hanging="227"/>
      </w:pPr>
      <w:rPr>
        <w:rFonts w:hint="default"/>
      </w:rPr>
    </w:lvl>
  </w:abstractNum>
  <w:abstractNum w:abstractNumId="8" w15:restartNumberingAfterBreak="0">
    <w:nsid w:val="262E5D46"/>
    <w:multiLevelType w:val="hybridMultilevel"/>
    <w:tmpl w:val="300C921E"/>
    <w:lvl w:ilvl="0" w:tplc="11B4A11A">
      <w:numFmt w:val="bullet"/>
      <w:lvlText w:val=""/>
      <w:lvlJc w:val="left"/>
      <w:pPr>
        <w:ind w:left="296" w:hanging="227"/>
      </w:pPr>
      <w:rPr>
        <w:rFonts w:ascii="Symbol" w:eastAsia="Symbol" w:hAnsi="Symbol" w:cs="Symbol" w:hint="default"/>
        <w:color w:val="00A14B"/>
        <w:w w:val="100"/>
        <w:sz w:val="18"/>
        <w:szCs w:val="18"/>
      </w:rPr>
    </w:lvl>
    <w:lvl w:ilvl="1" w:tplc="CCF0B242">
      <w:numFmt w:val="bullet"/>
      <w:lvlText w:val="•"/>
      <w:lvlJc w:val="left"/>
      <w:pPr>
        <w:ind w:left="938" w:hanging="227"/>
      </w:pPr>
      <w:rPr>
        <w:rFonts w:hint="default"/>
      </w:rPr>
    </w:lvl>
    <w:lvl w:ilvl="2" w:tplc="35602416">
      <w:numFmt w:val="bullet"/>
      <w:lvlText w:val="•"/>
      <w:lvlJc w:val="left"/>
      <w:pPr>
        <w:ind w:left="1576" w:hanging="227"/>
      </w:pPr>
      <w:rPr>
        <w:rFonts w:hint="default"/>
      </w:rPr>
    </w:lvl>
    <w:lvl w:ilvl="3" w:tplc="E788D7FC">
      <w:numFmt w:val="bullet"/>
      <w:lvlText w:val="•"/>
      <w:lvlJc w:val="left"/>
      <w:pPr>
        <w:ind w:left="2214" w:hanging="227"/>
      </w:pPr>
      <w:rPr>
        <w:rFonts w:hint="default"/>
      </w:rPr>
    </w:lvl>
    <w:lvl w:ilvl="4" w:tplc="6E0094AA">
      <w:numFmt w:val="bullet"/>
      <w:lvlText w:val="•"/>
      <w:lvlJc w:val="left"/>
      <w:pPr>
        <w:ind w:left="2853" w:hanging="227"/>
      </w:pPr>
      <w:rPr>
        <w:rFonts w:hint="default"/>
      </w:rPr>
    </w:lvl>
    <w:lvl w:ilvl="5" w:tplc="C498AA2A">
      <w:numFmt w:val="bullet"/>
      <w:lvlText w:val="•"/>
      <w:lvlJc w:val="left"/>
      <w:pPr>
        <w:ind w:left="3491" w:hanging="227"/>
      </w:pPr>
      <w:rPr>
        <w:rFonts w:hint="default"/>
      </w:rPr>
    </w:lvl>
    <w:lvl w:ilvl="6" w:tplc="BCDA9B52">
      <w:numFmt w:val="bullet"/>
      <w:lvlText w:val="•"/>
      <w:lvlJc w:val="left"/>
      <w:pPr>
        <w:ind w:left="4129" w:hanging="227"/>
      </w:pPr>
      <w:rPr>
        <w:rFonts w:hint="default"/>
      </w:rPr>
    </w:lvl>
    <w:lvl w:ilvl="7" w:tplc="202EE83C">
      <w:numFmt w:val="bullet"/>
      <w:lvlText w:val="•"/>
      <w:lvlJc w:val="left"/>
      <w:pPr>
        <w:ind w:left="4768" w:hanging="227"/>
      </w:pPr>
      <w:rPr>
        <w:rFonts w:hint="default"/>
      </w:rPr>
    </w:lvl>
    <w:lvl w:ilvl="8" w:tplc="DA9E78DE">
      <w:numFmt w:val="bullet"/>
      <w:lvlText w:val="•"/>
      <w:lvlJc w:val="left"/>
      <w:pPr>
        <w:ind w:left="5406" w:hanging="227"/>
      </w:pPr>
      <w:rPr>
        <w:rFonts w:hint="default"/>
      </w:rPr>
    </w:lvl>
  </w:abstractNum>
  <w:abstractNum w:abstractNumId="9" w15:restartNumberingAfterBreak="0">
    <w:nsid w:val="2755254D"/>
    <w:multiLevelType w:val="hybridMultilevel"/>
    <w:tmpl w:val="877C4AFE"/>
    <w:lvl w:ilvl="0" w:tplc="535AF940">
      <w:numFmt w:val="bullet"/>
      <w:lvlText w:val=""/>
      <w:lvlJc w:val="left"/>
      <w:pPr>
        <w:ind w:left="296" w:hanging="227"/>
      </w:pPr>
      <w:rPr>
        <w:rFonts w:ascii="Symbol" w:eastAsia="Symbol" w:hAnsi="Symbol" w:cs="Symbol" w:hint="default"/>
        <w:color w:val="00A14B"/>
        <w:w w:val="100"/>
        <w:sz w:val="18"/>
        <w:szCs w:val="18"/>
      </w:rPr>
    </w:lvl>
    <w:lvl w:ilvl="1" w:tplc="BB8EE1FE">
      <w:numFmt w:val="bullet"/>
      <w:lvlText w:val="•"/>
      <w:lvlJc w:val="left"/>
      <w:pPr>
        <w:ind w:left="938" w:hanging="227"/>
      </w:pPr>
      <w:rPr>
        <w:rFonts w:hint="default"/>
      </w:rPr>
    </w:lvl>
    <w:lvl w:ilvl="2" w:tplc="50B829BE">
      <w:numFmt w:val="bullet"/>
      <w:lvlText w:val="•"/>
      <w:lvlJc w:val="left"/>
      <w:pPr>
        <w:ind w:left="1576" w:hanging="227"/>
      </w:pPr>
      <w:rPr>
        <w:rFonts w:hint="default"/>
      </w:rPr>
    </w:lvl>
    <w:lvl w:ilvl="3" w:tplc="E5FEC634">
      <w:numFmt w:val="bullet"/>
      <w:lvlText w:val="•"/>
      <w:lvlJc w:val="left"/>
      <w:pPr>
        <w:ind w:left="2214" w:hanging="227"/>
      </w:pPr>
      <w:rPr>
        <w:rFonts w:hint="default"/>
      </w:rPr>
    </w:lvl>
    <w:lvl w:ilvl="4" w:tplc="4FA001A6">
      <w:numFmt w:val="bullet"/>
      <w:lvlText w:val="•"/>
      <w:lvlJc w:val="left"/>
      <w:pPr>
        <w:ind w:left="2853" w:hanging="227"/>
      </w:pPr>
      <w:rPr>
        <w:rFonts w:hint="default"/>
      </w:rPr>
    </w:lvl>
    <w:lvl w:ilvl="5" w:tplc="B406F3FE">
      <w:numFmt w:val="bullet"/>
      <w:lvlText w:val="•"/>
      <w:lvlJc w:val="left"/>
      <w:pPr>
        <w:ind w:left="3491" w:hanging="227"/>
      </w:pPr>
      <w:rPr>
        <w:rFonts w:hint="default"/>
      </w:rPr>
    </w:lvl>
    <w:lvl w:ilvl="6" w:tplc="17A8076A">
      <w:numFmt w:val="bullet"/>
      <w:lvlText w:val="•"/>
      <w:lvlJc w:val="left"/>
      <w:pPr>
        <w:ind w:left="4129" w:hanging="227"/>
      </w:pPr>
      <w:rPr>
        <w:rFonts w:hint="default"/>
      </w:rPr>
    </w:lvl>
    <w:lvl w:ilvl="7" w:tplc="EE3CFE20">
      <w:numFmt w:val="bullet"/>
      <w:lvlText w:val="•"/>
      <w:lvlJc w:val="left"/>
      <w:pPr>
        <w:ind w:left="4768" w:hanging="227"/>
      </w:pPr>
      <w:rPr>
        <w:rFonts w:hint="default"/>
      </w:rPr>
    </w:lvl>
    <w:lvl w:ilvl="8" w:tplc="C536584A">
      <w:numFmt w:val="bullet"/>
      <w:lvlText w:val="•"/>
      <w:lvlJc w:val="left"/>
      <w:pPr>
        <w:ind w:left="5406" w:hanging="227"/>
      </w:pPr>
      <w:rPr>
        <w:rFonts w:hint="default"/>
      </w:rPr>
    </w:lvl>
  </w:abstractNum>
  <w:abstractNum w:abstractNumId="10" w15:restartNumberingAfterBreak="0">
    <w:nsid w:val="277F6DC6"/>
    <w:multiLevelType w:val="hybridMultilevel"/>
    <w:tmpl w:val="0FE2D71E"/>
    <w:lvl w:ilvl="0" w:tplc="4D4CD300">
      <w:numFmt w:val="bullet"/>
      <w:lvlText w:val=""/>
      <w:lvlJc w:val="left"/>
      <w:pPr>
        <w:ind w:left="296" w:hanging="227"/>
      </w:pPr>
      <w:rPr>
        <w:rFonts w:ascii="Symbol" w:eastAsia="Symbol" w:hAnsi="Symbol" w:cs="Symbol" w:hint="default"/>
        <w:color w:val="00A14B"/>
        <w:w w:val="100"/>
        <w:sz w:val="18"/>
        <w:szCs w:val="18"/>
      </w:rPr>
    </w:lvl>
    <w:lvl w:ilvl="1" w:tplc="52609D38">
      <w:numFmt w:val="bullet"/>
      <w:lvlText w:val="•"/>
      <w:lvlJc w:val="left"/>
      <w:pPr>
        <w:ind w:left="938" w:hanging="227"/>
      </w:pPr>
      <w:rPr>
        <w:rFonts w:hint="default"/>
      </w:rPr>
    </w:lvl>
    <w:lvl w:ilvl="2" w:tplc="F112DB04">
      <w:numFmt w:val="bullet"/>
      <w:lvlText w:val="•"/>
      <w:lvlJc w:val="left"/>
      <w:pPr>
        <w:ind w:left="1576" w:hanging="227"/>
      </w:pPr>
      <w:rPr>
        <w:rFonts w:hint="default"/>
      </w:rPr>
    </w:lvl>
    <w:lvl w:ilvl="3" w:tplc="BBFA0EB6">
      <w:numFmt w:val="bullet"/>
      <w:lvlText w:val="•"/>
      <w:lvlJc w:val="left"/>
      <w:pPr>
        <w:ind w:left="2214" w:hanging="227"/>
      </w:pPr>
      <w:rPr>
        <w:rFonts w:hint="default"/>
      </w:rPr>
    </w:lvl>
    <w:lvl w:ilvl="4" w:tplc="BEA087E6">
      <w:numFmt w:val="bullet"/>
      <w:lvlText w:val="•"/>
      <w:lvlJc w:val="left"/>
      <w:pPr>
        <w:ind w:left="2853" w:hanging="227"/>
      </w:pPr>
      <w:rPr>
        <w:rFonts w:hint="default"/>
      </w:rPr>
    </w:lvl>
    <w:lvl w:ilvl="5" w:tplc="1FB271B4">
      <w:numFmt w:val="bullet"/>
      <w:lvlText w:val="•"/>
      <w:lvlJc w:val="left"/>
      <w:pPr>
        <w:ind w:left="3491" w:hanging="227"/>
      </w:pPr>
      <w:rPr>
        <w:rFonts w:hint="default"/>
      </w:rPr>
    </w:lvl>
    <w:lvl w:ilvl="6" w:tplc="6C9E6126">
      <w:numFmt w:val="bullet"/>
      <w:lvlText w:val="•"/>
      <w:lvlJc w:val="left"/>
      <w:pPr>
        <w:ind w:left="4129" w:hanging="227"/>
      </w:pPr>
      <w:rPr>
        <w:rFonts w:hint="default"/>
      </w:rPr>
    </w:lvl>
    <w:lvl w:ilvl="7" w:tplc="553A00BA">
      <w:numFmt w:val="bullet"/>
      <w:lvlText w:val="•"/>
      <w:lvlJc w:val="left"/>
      <w:pPr>
        <w:ind w:left="4768" w:hanging="227"/>
      </w:pPr>
      <w:rPr>
        <w:rFonts w:hint="default"/>
      </w:rPr>
    </w:lvl>
    <w:lvl w:ilvl="8" w:tplc="3702C18C">
      <w:numFmt w:val="bullet"/>
      <w:lvlText w:val="•"/>
      <w:lvlJc w:val="left"/>
      <w:pPr>
        <w:ind w:left="5406" w:hanging="227"/>
      </w:pPr>
      <w:rPr>
        <w:rFonts w:hint="default"/>
      </w:rPr>
    </w:lvl>
  </w:abstractNum>
  <w:abstractNum w:abstractNumId="11" w15:restartNumberingAfterBreak="0">
    <w:nsid w:val="278850C2"/>
    <w:multiLevelType w:val="hybridMultilevel"/>
    <w:tmpl w:val="ACD62726"/>
    <w:lvl w:ilvl="0" w:tplc="4982707C">
      <w:numFmt w:val="bullet"/>
      <w:lvlText w:val=""/>
      <w:lvlJc w:val="left"/>
      <w:pPr>
        <w:ind w:left="297" w:hanging="227"/>
      </w:pPr>
      <w:rPr>
        <w:rFonts w:ascii="Symbol" w:eastAsia="Symbol" w:hAnsi="Symbol" w:cs="Symbol" w:hint="default"/>
        <w:color w:val="00A14B"/>
        <w:w w:val="100"/>
        <w:sz w:val="18"/>
        <w:szCs w:val="18"/>
      </w:rPr>
    </w:lvl>
    <w:lvl w:ilvl="1" w:tplc="9D8A2914">
      <w:numFmt w:val="bullet"/>
      <w:lvlText w:val="•"/>
      <w:lvlJc w:val="left"/>
      <w:pPr>
        <w:ind w:left="940" w:hanging="227"/>
      </w:pPr>
      <w:rPr>
        <w:rFonts w:hint="default"/>
      </w:rPr>
    </w:lvl>
    <w:lvl w:ilvl="2" w:tplc="322AF47E">
      <w:numFmt w:val="bullet"/>
      <w:lvlText w:val="•"/>
      <w:lvlJc w:val="left"/>
      <w:pPr>
        <w:ind w:left="1580" w:hanging="227"/>
      </w:pPr>
      <w:rPr>
        <w:rFonts w:hint="default"/>
      </w:rPr>
    </w:lvl>
    <w:lvl w:ilvl="3" w:tplc="18C6ABBE">
      <w:numFmt w:val="bullet"/>
      <w:lvlText w:val="•"/>
      <w:lvlJc w:val="left"/>
      <w:pPr>
        <w:ind w:left="2220" w:hanging="227"/>
      </w:pPr>
      <w:rPr>
        <w:rFonts w:hint="default"/>
      </w:rPr>
    </w:lvl>
    <w:lvl w:ilvl="4" w:tplc="09E4EDCE">
      <w:numFmt w:val="bullet"/>
      <w:lvlText w:val="•"/>
      <w:lvlJc w:val="left"/>
      <w:pPr>
        <w:ind w:left="2860" w:hanging="227"/>
      </w:pPr>
      <w:rPr>
        <w:rFonts w:hint="default"/>
      </w:rPr>
    </w:lvl>
    <w:lvl w:ilvl="5" w:tplc="8E5871FE">
      <w:numFmt w:val="bullet"/>
      <w:lvlText w:val="•"/>
      <w:lvlJc w:val="left"/>
      <w:pPr>
        <w:ind w:left="3500" w:hanging="227"/>
      </w:pPr>
      <w:rPr>
        <w:rFonts w:hint="default"/>
      </w:rPr>
    </w:lvl>
    <w:lvl w:ilvl="6" w:tplc="A424ABA8">
      <w:numFmt w:val="bullet"/>
      <w:lvlText w:val="•"/>
      <w:lvlJc w:val="left"/>
      <w:pPr>
        <w:ind w:left="4141" w:hanging="227"/>
      </w:pPr>
      <w:rPr>
        <w:rFonts w:hint="default"/>
      </w:rPr>
    </w:lvl>
    <w:lvl w:ilvl="7" w:tplc="D65E651E">
      <w:numFmt w:val="bullet"/>
      <w:lvlText w:val="•"/>
      <w:lvlJc w:val="left"/>
      <w:pPr>
        <w:ind w:left="4781" w:hanging="227"/>
      </w:pPr>
      <w:rPr>
        <w:rFonts w:hint="default"/>
      </w:rPr>
    </w:lvl>
    <w:lvl w:ilvl="8" w:tplc="C6D42CE2">
      <w:numFmt w:val="bullet"/>
      <w:lvlText w:val="•"/>
      <w:lvlJc w:val="left"/>
      <w:pPr>
        <w:ind w:left="5421" w:hanging="227"/>
      </w:pPr>
      <w:rPr>
        <w:rFonts w:hint="default"/>
      </w:rPr>
    </w:lvl>
  </w:abstractNum>
  <w:abstractNum w:abstractNumId="12" w15:restartNumberingAfterBreak="0">
    <w:nsid w:val="2AD26B77"/>
    <w:multiLevelType w:val="hybridMultilevel"/>
    <w:tmpl w:val="25825552"/>
    <w:lvl w:ilvl="0" w:tplc="8ED617FC">
      <w:numFmt w:val="bullet"/>
      <w:lvlText w:val=""/>
      <w:lvlJc w:val="left"/>
      <w:pPr>
        <w:ind w:left="296" w:hanging="227"/>
      </w:pPr>
      <w:rPr>
        <w:rFonts w:ascii="Symbol" w:eastAsia="Symbol" w:hAnsi="Symbol" w:cs="Symbol" w:hint="default"/>
        <w:color w:val="00A14B"/>
        <w:w w:val="100"/>
        <w:sz w:val="18"/>
        <w:szCs w:val="18"/>
      </w:rPr>
    </w:lvl>
    <w:lvl w:ilvl="1" w:tplc="5C6E70F6">
      <w:numFmt w:val="bullet"/>
      <w:lvlText w:val="•"/>
      <w:lvlJc w:val="left"/>
      <w:pPr>
        <w:ind w:left="971" w:hanging="227"/>
      </w:pPr>
      <w:rPr>
        <w:rFonts w:hint="default"/>
      </w:rPr>
    </w:lvl>
    <w:lvl w:ilvl="2" w:tplc="FF6CA010">
      <w:numFmt w:val="bullet"/>
      <w:lvlText w:val="•"/>
      <w:lvlJc w:val="left"/>
      <w:pPr>
        <w:ind w:left="1642" w:hanging="227"/>
      </w:pPr>
      <w:rPr>
        <w:rFonts w:hint="default"/>
      </w:rPr>
    </w:lvl>
    <w:lvl w:ilvl="3" w:tplc="F84067D2">
      <w:numFmt w:val="bullet"/>
      <w:lvlText w:val="•"/>
      <w:lvlJc w:val="left"/>
      <w:pPr>
        <w:ind w:left="2314" w:hanging="227"/>
      </w:pPr>
      <w:rPr>
        <w:rFonts w:hint="default"/>
      </w:rPr>
    </w:lvl>
    <w:lvl w:ilvl="4" w:tplc="7E58934C">
      <w:numFmt w:val="bullet"/>
      <w:lvlText w:val="•"/>
      <w:lvlJc w:val="left"/>
      <w:pPr>
        <w:ind w:left="2985" w:hanging="227"/>
      </w:pPr>
      <w:rPr>
        <w:rFonts w:hint="default"/>
      </w:rPr>
    </w:lvl>
    <w:lvl w:ilvl="5" w:tplc="4BD484AC">
      <w:numFmt w:val="bullet"/>
      <w:lvlText w:val="•"/>
      <w:lvlJc w:val="left"/>
      <w:pPr>
        <w:ind w:left="3657" w:hanging="227"/>
      </w:pPr>
      <w:rPr>
        <w:rFonts w:hint="default"/>
      </w:rPr>
    </w:lvl>
    <w:lvl w:ilvl="6" w:tplc="4FC47BF6">
      <w:numFmt w:val="bullet"/>
      <w:lvlText w:val="•"/>
      <w:lvlJc w:val="left"/>
      <w:pPr>
        <w:ind w:left="4328" w:hanging="227"/>
      </w:pPr>
      <w:rPr>
        <w:rFonts w:hint="default"/>
      </w:rPr>
    </w:lvl>
    <w:lvl w:ilvl="7" w:tplc="1AAEDF8C">
      <w:numFmt w:val="bullet"/>
      <w:lvlText w:val="•"/>
      <w:lvlJc w:val="left"/>
      <w:pPr>
        <w:ind w:left="5000" w:hanging="227"/>
      </w:pPr>
      <w:rPr>
        <w:rFonts w:hint="default"/>
      </w:rPr>
    </w:lvl>
    <w:lvl w:ilvl="8" w:tplc="C0B2FB6A">
      <w:numFmt w:val="bullet"/>
      <w:lvlText w:val="•"/>
      <w:lvlJc w:val="left"/>
      <w:pPr>
        <w:ind w:left="5671" w:hanging="227"/>
      </w:pPr>
      <w:rPr>
        <w:rFonts w:hint="default"/>
      </w:rPr>
    </w:lvl>
  </w:abstractNum>
  <w:abstractNum w:abstractNumId="13" w15:restartNumberingAfterBreak="0">
    <w:nsid w:val="31374462"/>
    <w:multiLevelType w:val="hybridMultilevel"/>
    <w:tmpl w:val="62943F26"/>
    <w:lvl w:ilvl="0" w:tplc="265A9EA0">
      <w:numFmt w:val="bullet"/>
      <w:lvlText w:val=""/>
      <w:lvlJc w:val="left"/>
      <w:pPr>
        <w:ind w:left="297" w:hanging="227"/>
      </w:pPr>
      <w:rPr>
        <w:rFonts w:ascii="Symbol" w:eastAsia="Symbol" w:hAnsi="Symbol" w:cs="Symbol" w:hint="default"/>
        <w:color w:val="00A14B"/>
        <w:w w:val="100"/>
        <w:sz w:val="18"/>
        <w:szCs w:val="18"/>
      </w:rPr>
    </w:lvl>
    <w:lvl w:ilvl="1" w:tplc="E622267E">
      <w:numFmt w:val="bullet"/>
      <w:lvlText w:val="•"/>
      <w:lvlJc w:val="left"/>
      <w:pPr>
        <w:ind w:left="940" w:hanging="227"/>
      </w:pPr>
      <w:rPr>
        <w:rFonts w:hint="default"/>
      </w:rPr>
    </w:lvl>
    <w:lvl w:ilvl="2" w:tplc="39A875C8">
      <w:numFmt w:val="bullet"/>
      <w:lvlText w:val="•"/>
      <w:lvlJc w:val="left"/>
      <w:pPr>
        <w:ind w:left="1580" w:hanging="227"/>
      </w:pPr>
      <w:rPr>
        <w:rFonts w:hint="default"/>
      </w:rPr>
    </w:lvl>
    <w:lvl w:ilvl="3" w:tplc="0A76CF32">
      <w:numFmt w:val="bullet"/>
      <w:lvlText w:val="•"/>
      <w:lvlJc w:val="left"/>
      <w:pPr>
        <w:ind w:left="2220" w:hanging="227"/>
      </w:pPr>
      <w:rPr>
        <w:rFonts w:hint="default"/>
      </w:rPr>
    </w:lvl>
    <w:lvl w:ilvl="4" w:tplc="41FA6658">
      <w:numFmt w:val="bullet"/>
      <w:lvlText w:val="•"/>
      <w:lvlJc w:val="left"/>
      <w:pPr>
        <w:ind w:left="2860" w:hanging="227"/>
      </w:pPr>
      <w:rPr>
        <w:rFonts w:hint="default"/>
      </w:rPr>
    </w:lvl>
    <w:lvl w:ilvl="5" w:tplc="CF7ED1E8">
      <w:numFmt w:val="bullet"/>
      <w:lvlText w:val="•"/>
      <w:lvlJc w:val="left"/>
      <w:pPr>
        <w:ind w:left="3500" w:hanging="227"/>
      </w:pPr>
      <w:rPr>
        <w:rFonts w:hint="default"/>
      </w:rPr>
    </w:lvl>
    <w:lvl w:ilvl="6" w:tplc="58C4E078">
      <w:numFmt w:val="bullet"/>
      <w:lvlText w:val="•"/>
      <w:lvlJc w:val="left"/>
      <w:pPr>
        <w:ind w:left="4141" w:hanging="227"/>
      </w:pPr>
      <w:rPr>
        <w:rFonts w:hint="default"/>
      </w:rPr>
    </w:lvl>
    <w:lvl w:ilvl="7" w:tplc="0E203BAC">
      <w:numFmt w:val="bullet"/>
      <w:lvlText w:val="•"/>
      <w:lvlJc w:val="left"/>
      <w:pPr>
        <w:ind w:left="4781" w:hanging="227"/>
      </w:pPr>
      <w:rPr>
        <w:rFonts w:hint="default"/>
      </w:rPr>
    </w:lvl>
    <w:lvl w:ilvl="8" w:tplc="AEDE1416">
      <w:numFmt w:val="bullet"/>
      <w:lvlText w:val="•"/>
      <w:lvlJc w:val="left"/>
      <w:pPr>
        <w:ind w:left="5421" w:hanging="227"/>
      </w:pPr>
      <w:rPr>
        <w:rFonts w:hint="default"/>
      </w:rPr>
    </w:lvl>
  </w:abstractNum>
  <w:abstractNum w:abstractNumId="14" w15:restartNumberingAfterBreak="0">
    <w:nsid w:val="3263435E"/>
    <w:multiLevelType w:val="hybridMultilevel"/>
    <w:tmpl w:val="421EC8E8"/>
    <w:lvl w:ilvl="0" w:tplc="05CCA0F4">
      <w:numFmt w:val="bullet"/>
      <w:lvlText w:val=""/>
      <w:lvlJc w:val="left"/>
      <w:pPr>
        <w:ind w:left="297" w:hanging="227"/>
      </w:pPr>
      <w:rPr>
        <w:rFonts w:ascii="Symbol" w:eastAsia="Symbol" w:hAnsi="Symbol" w:cs="Symbol" w:hint="default"/>
        <w:color w:val="00A14B"/>
        <w:w w:val="100"/>
        <w:sz w:val="18"/>
        <w:szCs w:val="18"/>
      </w:rPr>
    </w:lvl>
    <w:lvl w:ilvl="1" w:tplc="52027BE4">
      <w:numFmt w:val="bullet"/>
      <w:lvlText w:val="•"/>
      <w:lvlJc w:val="left"/>
      <w:pPr>
        <w:ind w:left="940" w:hanging="227"/>
      </w:pPr>
      <w:rPr>
        <w:rFonts w:hint="default"/>
      </w:rPr>
    </w:lvl>
    <w:lvl w:ilvl="2" w:tplc="47CCF00C">
      <w:numFmt w:val="bullet"/>
      <w:lvlText w:val="•"/>
      <w:lvlJc w:val="left"/>
      <w:pPr>
        <w:ind w:left="1580" w:hanging="227"/>
      </w:pPr>
      <w:rPr>
        <w:rFonts w:hint="default"/>
      </w:rPr>
    </w:lvl>
    <w:lvl w:ilvl="3" w:tplc="BD120422">
      <w:numFmt w:val="bullet"/>
      <w:lvlText w:val="•"/>
      <w:lvlJc w:val="left"/>
      <w:pPr>
        <w:ind w:left="2220" w:hanging="227"/>
      </w:pPr>
      <w:rPr>
        <w:rFonts w:hint="default"/>
      </w:rPr>
    </w:lvl>
    <w:lvl w:ilvl="4" w:tplc="C6961626">
      <w:numFmt w:val="bullet"/>
      <w:lvlText w:val="•"/>
      <w:lvlJc w:val="left"/>
      <w:pPr>
        <w:ind w:left="2860" w:hanging="227"/>
      </w:pPr>
      <w:rPr>
        <w:rFonts w:hint="default"/>
      </w:rPr>
    </w:lvl>
    <w:lvl w:ilvl="5" w:tplc="326228B6">
      <w:numFmt w:val="bullet"/>
      <w:lvlText w:val="•"/>
      <w:lvlJc w:val="left"/>
      <w:pPr>
        <w:ind w:left="3500" w:hanging="227"/>
      </w:pPr>
      <w:rPr>
        <w:rFonts w:hint="default"/>
      </w:rPr>
    </w:lvl>
    <w:lvl w:ilvl="6" w:tplc="4038FF0A">
      <w:numFmt w:val="bullet"/>
      <w:lvlText w:val="•"/>
      <w:lvlJc w:val="left"/>
      <w:pPr>
        <w:ind w:left="4141" w:hanging="227"/>
      </w:pPr>
      <w:rPr>
        <w:rFonts w:hint="default"/>
      </w:rPr>
    </w:lvl>
    <w:lvl w:ilvl="7" w:tplc="C3CAC6E4">
      <w:numFmt w:val="bullet"/>
      <w:lvlText w:val="•"/>
      <w:lvlJc w:val="left"/>
      <w:pPr>
        <w:ind w:left="4781" w:hanging="227"/>
      </w:pPr>
      <w:rPr>
        <w:rFonts w:hint="default"/>
      </w:rPr>
    </w:lvl>
    <w:lvl w:ilvl="8" w:tplc="CFDCA4B4">
      <w:numFmt w:val="bullet"/>
      <w:lvlText w:val="•"/>
      <w:lvlJc w:val="left"/>
      <w:pPr>
        <w:ind w:left="5421" w:hanging="227"/>
      </w:pPr>
      <w:rPr>
        <w:rFonts w:hint="default"/>
      </w:rPr>
    </w:lvl>
  </w:abstractNum>
  <w:abstractNum w:abstractNumId="15" w15:restartNumberingAfterBreak="0">
    <w:nsid w:val="3B347C87"/>
    <w:multiLevelType w:val="hybridMultilevel"/>
    <w:tmpl w:val="4FC49D90"/>
    <w:lvl w:ilvl="0" w:tplc="24F40076">
      <w:numFmt w:val="bullet"/>
      <w:lvlText w:val=""/>
      <w:lvlJc w:val="left"/>
      <w:pPr>
        <w:ind w:left="296" w:hanging="227"/>
      </w:pPr>
      <w:rPr>
        <w:rFonts w:ascii="Symbol" w:eastAsia="Symbol" w:hAnsi="Symbol" w:cs="Symbol" w:hint="default"/>
        <w:color w:val="00A14B"/>
        <w:w w:val="100"/>
        <w:sz w:val="18"/>
        <w:szCs w:val="18"/>
      </w:rPr>
    </w:lvl>
    <w:lvl w:ilvl="1" w:tplc="18D879DE">
      <w:numFmt w:val="bullet"/>
      <w:lvlText w:val="•"/>
      <w:lvlJc w:val="left"/>
      <w:pPr>
        <w:ind w:left="938" w:hanging="227"/>
      </w:pPr>
      <w:rPr>
        <w:rFonts w:hint="default"/>
      </w:rPr>
    </w:lvl>
    <w:lvl w:ilvl="2" w:tplc="B1B8583C">
      <w:numFmt w:val="bullet"/>
      <w:lvlText w:val="•"/>
      <w:lvlJc w:val="left"/>
      <w:pPr>
        <w:ind w:left="1576" w:hanging="227"/>
      </w:pPr>
      <w:rPr>
        <w:rFonts w:hint="default"/>
      </w:rPr>
    </w:lvl>
    <w:lvl w:ilvl="3" w:tplc="7EF4D3A4">
      <w:numFmt w:val="bullet"/>
      <w:lvlText w:val="•"/>
      <w:lvlJc w:val="left"/>
      <w:pPr>
        <w:ind w:left="2214" w:hanging="227"/>
      </w:pPr>
      <w:rPr>
        <w:rFonts w:hint="default"/>
      </w:rPr>
    </w:lvl>
    <w:lvl w:ilvl="4" w:tplc="B0DEA528">
      <w:numFmt w:val="bullet"/>
      <w:lvlText w:val="•"/>
      <w:lvlJc w:val="left"/>
      <w:pPr>
        <w:ind w:left="2853" w:hanging="227"/>
      </w:pPr>
      <w:rPr>
        <w:rFonts w:hint="default"/>
      </w:rPr>
    </w:lvl>
    <w:lvl w:ilvl="5" w:tplc="7D940D92">
      <w:numFmt w:val="bullet"/>
      <w:lvlText w:val="•"/>
      <w:lvlJc w:val="left"/>
      <w:pPr>
        <w:ind w:left="3491" w:hanging="227"/>
      </w:pPr>
      <w:rPr>
        <w:rFonts w:hint="default"/>
      </w:rPr>
    </w:lvl>
    <w:lvl w:ilvl="6" w:tplc="1D163FEC">
      <w:numFmt w:val="bullet"/>
      <w:lvlText w:val="•"/>
      <w:lvlJc w:val="left"/>
      <w:pPr>
        <w:ind w:left="4129" w:hanging="227"/>
      </w:pPr>
      <w:rPr>
        <w:rFonts w:hint="default"/>
      </w:rPr>
    </w:lvl>
    <w:lvl w:ilvl="7" w:tplc="D48A6106">
      <w:numFmt w:val="bullet"/>
      <w:lvlText w:val="•"/>
      <w:lvlJc w:val="left"/>
      <w:pPr>
        <w:ind w:left="4768" w:hanging="227"/>
      </w:pPr>
      <w:rPr>
        <w:rFonts w:hint="default"/>
      </w:rPr>
    </w:lvl>
    <w:lvl w:ilvl="8" w:tplc="B4047D0E">
      <w:numFmt w:val="bullet"/>
      <w:lvlText w:val="•"/>
      <w:lvlJc w:val="left"/>
      <w:pPr>
        <w:ind w:left="5406" w:hanging="227"/>
      </w:pPr>
      <w:rPr>
        <w:rFonts w:hint="default"/>
      </w:rPr>
    </w:lvl>
  </w:abstractNum>
  <w:abstractNum w:abstractNumId="16" w15:restartNumberingAfterBreak="0">
    <w:nsid w:val="3D8148B0"/>
    <w:multiLevelType w:val="hybridMultilevel"/>
    <w:tmpl w:val="7F72BCF0"/>
    <w:lvl w:ilvl="0" w:tplc="D396C42E">
      <w:numFmt w:val="bullet"/>
      <w:lvlText w:val=""/>
      <w:lvlJc w:val="left"/>
      <w:pPr>
        <w:ind w:left="297" w:hanging="227"/>
      </w:pPr>
      <w:rPr>
        <w:rFonts w:ascii="Symbol" w:eastAsia="Symbol" w:hAnsi="Symbol" w:cs="Symbol" w:hint="default"/>
        <w:color w:val="00A14B"/>
        <w:w w:val="100"/>
        <w:sz w:val="18"/>
        <w:szCs w:val="18"/>
      </w:rPr>
    </w:lvl>
    <w:lvl w:ilvl="1" w:tplc="CACC90FE">
      <w:numFmt w:val="bullet"/>
      <w:lvlText w:val="•"/>
      <w:lvlJc w:val="left"/>
      <w:pPr>
        <w:ind w:left="940" w:hanging="227"/>
      </w:pPr>
      <w:rPr>
        <w:rFonts w:hint="default"/>
      </w:rPr>
    </w:lvl>
    <w:lvl w:ilvl="2" w:tplc="E378204E">
      <w:numFmt w:val="bullet"/>
      <w:lvlText w:val="•"/>
      <w:lvlJc w:val="left"/>
      <w:pPr>
        <w:ind w:left="1580" w:hanging="227"/>
      </w:pPr>
      <w:rPr>
        <w:rFonts w:hint="default"/>
      </w:rPr>
    </w:lvl>
    <w:lvl w:ilvl="3" w:tplc="C3D66180">
      <w:numFmt w:val="bullet"/>
      <w:lvlText w:val="•"/>
      <w:lvlJc w:val="left"/>
      <w:pPr>
        <w:ind w:left="2220" w:hanging="227"/>
      </w:pPr>
      <w:rPr>
        <w:rFonts w:hint="default"/>
      </w:rPr>
    </w:lvl>
    <w:lvl w:ilvl="4" w:tplc="EF8C8D74">
      <w:numFmt w:val="bullet"/>
      <w:lvlText w:val="•"/>
      <w:lvlJc w:val="left"/>
      <w:pPr>
        <w:ind w:left="2860" w:hanging="227"/>
      </w:pPr>
      <w:rPr>
        <w:rFonts w:hint="default"/>
      </w:rPr>
    </w:lvl>
    <w:lvl w:ilvl="5" w:tplc="456E161C">
      <w:numFmt w:val="bullet"/>
      <w:lvlText w:val="•"/>
      <w:lvlJc w:val="left"/>
      <w:pPr>
        <w:ind w:left="3500" w:hanging="227"/>
      </w:pPr>
      <w:rPr>
        <w:rFonts w:hint="default"/>
      </w:rPr>
    </w:lvl>
    <w:lvl w:ilvl="6" w:tplc="9F388D82">
      <w:numFmt w:val="bullet"/>
      <w:lvlText w:val="•"/>
      <w:lvlJc w:val="left"/>
      <w:pPr>
        <w:ind w:left="4141" w:hanging="227"/>
      </w:pPr>
      <w:rPr>
        <w:rFonts w:hint="default"/>
      </w:rPr>
    </w:lvl>
    <w:lvl w:ilvl="7" w:tplc="5D88B2D4">
      <w:numFmt w:val="bullet"/>
      <w:lvlText w:val="•"/>
      <w:lvlJc w:val="left"/>
      <w:pPr>
        <w:ind w:left="4781" w:hanging="227"/>
      </w:pPr>
      <w:rPr>
        <w:rFonts w:hint="default"/>
      </w:rPr>
    </w:lvl>
    <w:lvl w:ilvl="8" w:tplc="DD6C2D92">
      <w:numFmt w:val="bullet"/>
      <w:lvlText w:val="•"/>
      <w:lvlJc w:val="left"/>
      <w:pPr>
        <w:ind w:left="5421" w:hanging="227"/>
      </w:pPr>
      <w:rPr>
        <w:rFonts w:hint="default"/>
      </w:rPr>
    </w:lvl>
  </w:abstractNum>
  <w:abstractNum w:abstractNumId="17" w15:restartNumberingAfterBreak="0">
    <w:nsid w:val="4258671F"/>
    <w:multiLevelType w:val="multilevel"/>
    <w:tmpl w:val="C74AF4DE"/>
    <w:lvl w:ilvl="0">
      <w:start w:val="1"/>
      <w:numFmt w:val="decimal"/>
      <w:lvlText w:val="%1."/>
      <w:lvlJc w:val="left"/>
      <w:pPr>
        <w:ind w:left="400" w:hanging="284"/>
      </w:pPr>
      <w:rPr>
        <w:rFonts w:ascii="EC Square Sans Pro" w:eastAsia="EC Square Sans Pro" w:hAnsi="EC Square Sans Pro" w:cs="EC Square Sans Pro" w:hint="default"/>
        <w:b/>
        <w:bCs/>
        <w:color w:val="00A14B"/>
        <w:spacing w:val="-13"/>
        <w:w w:val="100"/>
        <w:sz w:val="20"/>
        <w:szCs w:val="20"/>
      </w:rPr>
    </w:lvl>
    <w:lvl w:ilvl="1">
      <w:start w:val="1"/>
      <w:numFmt w:val="decimal"/>
      <w:lvlText w:val="%2."/>
      <w:lvlJc w:val="left"/>
      <w:pPr>
        <w:ind w:left="673" w:hanging="205"/>
        <w:jc w:val="right"/>
      </w:pPr>
      <w:rPr>
        <w:rFonts w:ascii="EC Square Sans Pro" w:eastAsia="EC Square Sans Pro" w:hAnsi="EC Square Sans Pro" w:cs="EC Square Sans Pro" w:hint="default"/>
        <w:color w:val="00A14B"/>
        <w:spacing w:val="-3"/>
        <w:w w:val="100"/>
        <w:sz w:val="20"/>
        <w:szCs w:val="20"/>
      </w:rPr>
    </w:lvl>
    <w:lvl w:ilvl="2">
      <w:start w:val="1"/>
      <w:numFmt w:val="decimal"/>
      <w:lvlText w:val="%2.%3."/>
      <w:lvlJc w:val="left"/>
      <w:pPr>
        <w:ind w:left="474" w:hanging="358"/>
        <w:jc w:val="right"/>
      </w:pPr>
      <w:rPr>
        <w:rFonts w:ascii="EC Square Sans Pro" w:eastAsia="EC Square Sans Pro" w:hAnsi="EC Square Sans Pro" w:cs="EC Square Sans Pro" w:hint="default"/>
        <w:i/>
        <w:color w:val="00A14B"/>
        <w:spacing w:val="-10"/>
        <w:w w:val="100"/>
        <w:sz w:val="20"/>
        <w:szCs w:val="20"/>
      </w:rPr>
    </w:lvl>
    <w:lvl w:ilvl="3">
      <w:numFmt w:val="bullet"/>
      <w:lvlText w:val="•"/>
      <w:lvlJc w:val="left"/>
      <w:pPr>
        <w:ind w:left="1400" w:hanging="358"/>
      </w:pPr>
      <w:rPr>
        <w:rFonts w:hint="default"/>
      </w:rPr>
    </w:lvl>
    <w:lvl w:ilvl="4">
      <w:numFmt w:val="bullet"/>
      <w:lvlText w:val="•"/>
      <w:lvlJc w:val="left"/>
      <w:pPr>
        <w:ind w:left="1844" w:hanging="358"/>
      </w:pPr>
      <w:rPr>
        <w:rFonts w:hint="default"/>
      </w:rPr>
    </w:lvl>
    <w:lvl w:ilvl="5">
      <w:numFmt w:val="bullet"/>
      <w:lvlText w:val="•"/>
      <w:lvlJc w:val="left"/>
      <w:pPr>
        <w:ind w:left="2289" w:hanging="358"/>
      </w:pPr>
      <w:rPr>
        <w:rFonts w:hint="default"/>
      </w:rPr>
    </w:lvl>
    <w:lvl w:ilvl="6">
      <w:numFmt w:val="bullet"/>
      <w:lvlText w:val="•"/>
      <w:lvlJc w:val="left"/>
      <w:pPr>
        <w:ind w:left="2733" w:hanging="358"/>
      </w:pPr>
      <w:rPr>
        <w:rFonts w:hint="default"/>
      </w:rPr>
    </w:lvl>
    <w:lvl w:ilvl="7">
      <w:numFmt w:val="bullet"/>
      <w:lvlText w:val="•"/>
      <w:lvlJc w:val="left"/>
      <w:pPr>
        <w:ind w:left="3178" w:hanging="358"/>
      </w:pPr>
      <w:rPr>
        <w:rFonts w:hint="default"/>
      </w:rPr>
    </w:lvl>
    <w:lvl w:ilvl="8">
      <w:numFmt w:val="bullet"/>
      <w:lvlText w:val="•"/>
      <w:lvlJc w:val="left"/>
      <w:pPr>
        <w:ind w:left="3622" w:hanging="358"/>
      </w:pPr>
      <w:rPr>
        <w:rFonts w:hint="default"/>
      </w:rPr>
    </w:lvl>
  </w:abstractNum>
  <w:abstractNum w:abstractNumId="18" w15:restartNumberingAfterBreak="0">
    <w:nsid w:val="4CD0025F"/>
    <w:multiLevelType w:val="hybridMultilevel"/>
    <w:tmpl w:val="6A304D10"/>
    <w:lvl w:ilvl="0" w:tplc="B90442CA">
      <w:numFmt w:val="bullet"/>
      <w:lvlText w:val=""/>
      <w:lvlJc w:val="left"/>
      <w:pPr>
        <w:ind w:left="297" w:hanging="227"/>
      </w:pPr>
      <w:rPr>
        <w:rFonts w:ascii="Symbol" w:eastAsia="Symbol" w:hAnsi="Symbol" w:cs="Symbol" w:hint="default"/>
        <w:color w:val="00A14B"/>
        <w:w w:val="100"/>
        <w:sz w:val="18"/>
        <w:szCs w:val="18"/>
      </w:rPr>
    </w:lvl>
    <w:lvl w:ilvl="1" w:tplc="9CE0A906">
      <w:numFmt w:val="bullet"/>
      <w:lvlText w:val="•"/>
      <w:lvlJc w:val="left"/>
      <w:pPr>
        <w:ind w:left="940" w:hanging="227"/>
      </w:pPr>
      <w:rPr>
        <w:rFonts w:hint="default"/>
      </w:rPr>
    </w:lvl>
    <w:lvl w:ilvl="2" w:tplc="BFCA3D36">
      <w:numFmt w:val="bullet"/>
      <w:lvlText w:val="•"/>
      <w:lvlJc w:val="left"/>
      <w:pPr>
        <w:ind w:left="1580" w:hanging="227"/>
      </w:pPr>
      <w:rPr>
        <w:rFonts w:hint="default"/>
      </w:rPr>
    </w:lvl>
    <w:lvl w:ilvl="3" w:tplc="96D0285C">
      <w:numFmt w:val="bullet"/>
      <w:lvlText w:val="•"/>
      <w:lvlJc w:val="left"/>
      <w:pPr>
        <w:ind w:left="2220" w:hanging="227"/>
      </w:pPr>
      <w:rPr>
        <w:rFonts w:hint="default"/>
      </w:rPr>
    </w:lvl>
    <w:lvl w:ilvl="4" w:tplc="D174D6CE">
      <w:numFmt w:val="bullet"/>
      <w:lvlText w:val="•"/>
      <w:lvlJc w:val="left"/>
      <w:pPr>
        <w:ind w:left="2860" w:hanging="227"/>
      </w:pPr>
      <w:rPr>
        <w:rFonts w:hint="default"/>
      </w:rPr>
    </w:lvl>
    <w:lvl w:ilvl="5" w:tplc="5DBC92EA">
      <w:numFmt w:val="bullet"/>
      <w:lvlText w:val="•"/>
      <w:lvlJc w:val="left"/>
      <w:pPr>
        <w:ind w:left="3500" w:hanging="227"/>
      </w:pPr>
      <w:rPr>
        <w:rFonts w:hint="default"/>
      </w:rPr>
    </w:lvl>
    <w:lvl w:ilvl="6" w:tplc="A7840780">
      <w:numFmt w:val="bullet"/>
      <w:lvlText w:val="•"/>
      <w:lvlJc w:val="left"/>
      <w:pPr>
        <w:ind w:left="4141" w:hanging="227"/>
      </w:pPr>
      <w:rPr>
        <w:rFonts w:hint="default"/>
      </w:rPr>
    </w:lvl>
    <w:lvl w:ilvl="7" w:tplc="1E04EFF4">
      <w:numFmt w:val="bullet"/>
      <w:lvlText w:val="•"/>
      <w:lvlJc w:val="left"/>
      <w:pPr>
        <w:ind w:left="4781" w:hanging="227"/>
      </w:pPr>
      <w:rPr>
        <w:rFonts w:hint="default"/>
      </w:rPr>
    </w:lvl>
    <w:lvl w:ilvl="8" w:tplc="0F92BBCA">
      <w:numFmt w:val="bullet"/>
      <w:lvlText w:val="•"/>
      <w:lvlJc w:val="left"/>
      <w:pPr>
        <w:ind w:left="5421" w:hanging="227"/>
      </w:pPr>
      <w:rPr>
        <w:rFonts w:hint="default"/>
      </w:rPr>
    </w:lvl>
  </w:abstractNum>
  <w:abstractNum w:abstractNumId="19" w15:restartNumberingAfterBreak="0">
    <w:nsid w:val="50325328"/>
    <w:multiLevelType w:val="hybridMultilevel"/>
    <w:tmpl w:val="CA780318"/>
    <w:lvl w:ilvl="0" w:tplc="F6861D60">
      <w:numFmt w:val="bullet"/>
      <w:lvlText w:val=""/>
      <w:lvlJc w:val="left"/>
      <w:pPr>
        <w:ind w:left="296" w:hanging="227"/>
      </w:pPr>
      <w:rPr>
        <w:rFonts w:ascii="Symbol" w:eastAsia="Symbol" w:hAnsi="Symbol" w:cs="Symbol" w:hint="default"/>
        <w:color w:val="00A14B"/>
        <w:w w:val="100"/>
        <w:sz w:val="18"/>
        <w:szCs w:val="18"/>
      </w:rPr>
    </w:lvl>
    <w:lvl w:ilvl="1" w:tplc="56AEBE6E">
      <w:numFmt w:val="bullet"/>
      <w:lvlText w:val="•"/>
      <w:lvlJc w:val="left"/>
      <w:pPr>
        <w:ind w:left="938" w:hanging="227"/>
      </w:pPr>
      <w:rPr>
        <w:rFonts w:hint="default"/>
      </w:rPr>
    </w:lvl>
    <w:lvl w:ilvl="2" w:tplc="0944E66C">
      <w:numFmt w:val="bullet"/>
      <w:lvlText w:val="•"/>
      <w:lvlJc w:val="left"/>
      <w:pPr>
        <w:ind w:left="1576" w:hanging="227"/>
      </w:pPr>
      <w:rPr>
        <w:rFonts w:hint="default"/>
      </w:rPr>
    </w:lvl>
    <w:lvl w:ilvl="3" w:tplc="56FA2C66">
      <w:numFmt w:val="bullet"/>
      <w:lvlText w:val="•"/>
      <w:lvlJc w:val="left"/>
      <w:pPr>
        <w:ind w:left="2214" w:hanging="227"/>
      </w:pPr>
      <w:rPr>
        <w:rFonts w:hint="default"/>
      </w:rPr>
    </w:lvl>
    <w:lvl w:ilvl="4" w:tplc="A508C1E2">
      <w:numFmt w:val="bullet"/>
      <w:lvlText w:val="•"/>
      <w:lvlJc w:val="left"/>
      <w:pPr>
        <w:ind w:left="2853" w:hanging="227"/>
      </w:pPr>
      <w:rPr>
        <w:rFonts w:hint="default"/>
      </w:rPr>
    </w:lvl>
    <w:lvl w:ilvl="5" w:tplc="6FD01DD0">
      <w:numFmt w:val="bullet"/>
      <w:lvlText w:val="•"/>
      <w:lvlJc w:val="left"/>
      <w:pPr>
        <w:ind w:left="3491" w:hanging="227"/>
      </w:pPr>
      <w:rPr>
        <w:rFonts w:hint="default"/>
      </w:rPr>
    </w:lvl>
    <w:lvl w:ilvl="6" w:tplc="23E45D52">
      <w:numFmt w:val="bullet"/>
      <w:lvlText w:val="•"/>
      <w:lvlJc w:val="left"/>
      <w:pPr>
        <w:ind w:left="4129" w:hanging="227"/>
      </w:pPr>
      <w:rPr>
        <w:rFonts w:hint="default"/>
      </w:rPr>
    </w:lvl>
    <w:lvl w:ilvl="7" w:tplc="701A13B0">
      <w:numFmt w:val="bullet"/>
      <w:lvlText w:val="•"/>
      <w:lvlJc w:val="left"/>
      <w:pPr>
        <w:ind w:left="4768" w:hanging="227"/>
      </w:pPr>
      <w:rPr>
        <w:rFonts w:hint="default"/>
      </w:rPr>
    </w:lvl>
    <w:lvl w:ilvl="8" w:tplc="97762D7E">
      <w:numFmt w:val="bullet"/>
      <w:lvlText w:val="•"/>
      <w:lvlJc w:val="left"/>
      <w:pPr>
        <w:ind w:left="5406" w:hanging="227"/>
      </w:pPr>
      <w:rPr>
        <w:rFonts w:hint="default"/>
      </w:rPr>
    </w:lvl>
  </w:abstractNum>
  <w:abstractNum w:abstractNumId="20" w15:restartNumberingAfterBreak="0">
    <w:nsid w:val="53977C54"/>
    <w:multiLevelType w:val="hybridMultilevel"/>
    <w:tmpl w:val="FD96183A"/>
    <w:lvl w:ilvl="0" w:tplc="C32C234C">
      <w:numFmt w:val="bullet"/>
      <w:lvlText w:val=""/>
      <w:lvlJc w:val="left"/>
      <w:pPr>
        <w:ind w:left="296" w:hanging="227"/>
      </w:pPr>
      <w:rPr>
        <w:rFonts w:ascii="Symbol" w:eastAsia="Symbol" w:hAnsi="Symbol" w:cs="Symbol" w:hint="default"/>
        <w:color w:val="00A14B"/>
        <w:w w:val="100"/>
        <w:sz w:val="18"/>
        <w:szCs w:val="18"/>
      </w:rPr>
    </w:lvl>
    <w:lvl w:ilvl="1" w:tplc="6E6A642A">
      <w:numFmt w:val="bullet"/>
      <w:lvlText w:val="•"/>
      <w:lvlJc w:val="left"/>
      <w:pPr>
        <w:ind w:left="938" w:hanging="227"/>
      </w:pPr>
      <w:rPr>
        <w:rFonts w:hint="default"/>
      </w:rPr>
    </w:lvl>
    <w:lvl w:ilvl="2" w:tplc="31BA0BBC">
      <w:numFmt w:val="bullet"/>
      <w:lvlText w:val="•"/>
      <w:lvlJc w:val="left"/>
      <w:pPr>
        <w:ind w:left="1576" w:hanging="227"/>
      </w:pPr>
      <w:rPr>
        <w:rFonts w:hint="default"/>
      </w:rPr>
    </w:lvl>
    <w:lvl w:ilvl="3" w:tplc="9AAAD148">
      <w:numFmt w:val="bullet"/>
      <w:lvlText w:val="•"/>
      <w:lvlJc w:val="left"/>
      <w:pPr>
        <w:ind w:left="2214" w:hanging="227"/>
      </w:pPr>
      <w:rPr>
        <w:rFonts w:hint="default"/>
      </w:rPr>
    </w:lvl>
    <w:lvl w:ilvl="4" w:tplc="4D2E3D1E">
      <w:numFmt w:val="bullet"/>
      <w:lvlText w:val="•"/>
      <w:lvlJc w:val="left"/>
      <w:pPr>
        <w:ind w:left="2853" w:hanging="227"/>
      </w:pPr>
      <w:rPr>
        <w:rFonts w:hint="default"/>
      </w:rPr>
    </w:lvl>
    <w:lvl w:ilvl="5" w:tplc="240E7C18">
      <w:numFmt w:val="bullet"/>
      <w:lvlText w:val="•"/>
      <w:lvlJc w:val="left"/>
      <w:pPr>
        <w:ind w:left="3491" w:hanging="227"/>
      </w:pPr>
      <w:rPr>
        <w:rFonts w:hint="default"/>
      </w:rPr>
    </w:lvl>
    <w:lvl w:ilvl="6" w:tplc="1864F460">
      <w:numFmt w:val="bullet"/>
      <w:lvlText w:val="•"/>
      <w:lvlJc w:val="left"/>
      <w:pPr>
        <w:ind w:left="4129" w:hanging="227"/>
      </w:pPr>
      <w:rPr>
        <w:rFonts w:hint="default"/>
      </w:rPr>
    </w:lvl>
    <w:lvl w:ilvl="7" w:tplc="A23C6F2A">
      <w:numFmt w:val="bullet"/>
      <w:lvlText w:val="•"/>
      <w:lvlJc w:val="left"/>
      <w:pPr>
        <w:ind w:left="4768" w:hanging="227"/>
      </w:pPr>
      <w:rPr>
        <w:rFonts w:hint="default"/>
      </w:rPr>
    </w:lvl>
    <w:lvl w:ilvl="8" w:tplc="24E4BAB4">
      <w:numFmt w:val="bullet"/>
      <w:lvlText w:val="•"/>
      <w:lvlJc w:val="left"/>
      <w:pPr>
        <w:ind w:left="5406" w:hanging="227"/>
      </w:pPr>
      <w:rPr>
        <w:rFonts w:hint="default"/>
      </w:rPr>
    </w:lvl>
  </w:abstractNum>
  <w:abstractNum w:abstractNumId="21" w15:restartNumberingAfterBreak="0">
    <w:nsid w:val="54ED61AA"/>
    <w:multiLevelType w:val="hybridMultilevel"/>
    <w:tmpl w:val="E692EA62"/>
    <w:lvl w:ilvl="0" w:tplc="365CD4E6">
      <w:numFmt w:val="bullet"/>
      <w:lvlText w:val=""/>
      <w:lvlJc w:val="left"/>
      <w:pPr>
        <w:ind w:left="297" w:hanging="227"/>
      </w:pPr>
      <w:rPr>
        <w:rFonts w:ascii="Symbol" w:eastAsia="Symbol" w:hAnsi="Symbol" w:cs="Symbol" w:hint="default"/>
        <w:color w:val="00A14B"/>
        <w:w w:val="100"/>
        <w:sz w:val="18"/>
        <w:szCs w:val="18"/>
      </w:rPr>
    </w:lvl>
    <w:lvl w:ilvl="1" w:tplc="284C7542">
      <w:numFmt w:val="bullet"/>
      <w:lvlText w:val="•"/>
      <w:lvlJc w:val="left"/>
      <w:pPr>
        <w:ind w:left="940" w:hanging="227"/>
      </w:pPr>
      <w:rPr>
        <w:rFonts w:hint="default"/>
      </w:rPr>
    </w:lvl>
    <w:lvl w:ilvl="2" w:tplc="05FCD73A">
      <w:numFmt w:val="bullet"/>
      <w:lvlText w:val="•"/>
      <w:lvlJc w:val="left"/>
      <w:pPr>
        <w:ind w:left="1580" w:hanging="227"/>
      </w:pPr>
      <w:rPr>
        <w:rFonts w:hint="default"/>
      </w:rPr>
    </w:lvl>
    <w:lvl w:ilvl="3" w:tplc="5D120EE4">
      <w:numFmt w:val="bullet"/>
      <w:lvlText w:val="•"/>
      <w:lvlJc w:val="left"/>
      <w:pPr>
        <w:ind w:left="2220" w:hanging="227"/>
      </w:pPr>
      <w:rPr>
        <w:rFonts w:hint="default"/>
      </w:rPr>
    </w:lvl>
    <w:lvl w:ilvl="4" w:tplc="B25C201C">
      <w:numFmt w:val="bullet"/>
      <w:lvlText w:val="•"/>
      <w:lvlJc w:val="left"/>
      <w:pPr>
        <w:ind w:left="2860" w:hanging="227"/>
      </w:pPr>
      <w:rPr>
        <w:rFonts w:hint="default"/>
      </w:rPr>
    </w:lvl>
    <w:lvl w:ilvl="5" w:tplc="3BF6D454">
      <w:numFmt w:val="bullet"/>
      <w:lvlText w:val="•"/>
      <w:lvlJc w:val="left"/>
      <w:pPr>
        <w:ind w:left="3500" w:hanging="227"/>
      </w:pPr>
      <w:rPr>
        <w:rFonts w:hint="default"/>
      </w:rPr>
    </w:lvl>
    <w:lvl w:ilvl="6" w:tplc="53E61C0E">
      <w:numFmt w:val="bullet"/>
      <w:lvlText w:val="•"/>
      <w:lvlJc w:val="left"/>
      <w:pPr>
        <w:ind w:left="4141" w:hanging="227"/>
      </w:pPr>
      <w:rPr>
        <w:rFonts w:hint="default"/>
      </w:rPr>
    </w:lvl>
    <w:lvl w:ilvl="7" w:tplc="8EDADAF6">
      <w:numFmt w:val="bullet"/>
      <w:lvlText w:val="•"/>
      <w:lvlJc w:val="left"/>
      <w:pPr>
        <w:ind w:left="4781" w:hanging="227"/>
      </w:pPr>
      <w:rPr>
        <w:rFonts w:hint="default"/>
      </w:rPr>
    </w:lvl>
    <w:lvl w:ilvl="8" w:tplc="C53E5BC0">
      <w:numFmt w:val="bullet"/>
      <w:lvlText w:val="•"/>
      <w:lvlJc w:val="left"/>
      <w:pPr>
        <w:ind w:left="5421" w:hanging="227"/>
      </w:pPr>
      <w:rPr>
        <w:rFonts w:hint="default"/>
      </w:rPr>
    </w:lvl>
  </w:abstractNum>
  <w:abstractNum w:abstractNumId="22" w15:restartNumberingAfterBreak="0">
    <w:nsid w:val="59A97220"/>
    <w:multiLevelType w:val="hybridMultilevel"/>
    <w:tmpl w:val="FD28894E"/>
    <w:lvl w:ilvl="0" w:tplc="034CFB0E">
      <w:numFmt w:val="bullet"/>
      <w:lvlText w:val=""/>
      <w:lvlJc w:val="left"/>
      <w:pPr>
        <w:ind w:left="296" w:hanging="227"/>
      </w:pPr>
      <w:rPr>
        <w:rFonts w:ascii="Symbol" w:eastAsia="Symbol" w:hAnsi="Symbol" w:cs="Symbol" w:hint="default"/>
        <w:color w:val="00A14B"/>
        <w:w w:val="100"/>
        <w:sz w:val="18"/>
        <w:szCs w:val="18"/>
      </w:rPr>
    </w:lvl>
    <w:lvl w:ilvl="1" w:tplc="0FB8806C">
      <w:numFmt w:val="bullet"/>
      <w:lvlText w:val="•"/>
      <w:lvlJc w:val="left"/>
      <w:pPr>
        <w:ind w:left="938" w:hanging="227"/>
      </w:pPr>
      <w:rPr>
        <w:rFonts w:hint="default"/>
      </w:rPr>
    </w:lvl>
    <w:lvl w:ilvl="2" w:tplc="0DC48FD8">
      <w:numFmt w:val="bullet"/>
      <w:lvlText w:val="•"/>
      <w:lvlJc w:val="left"/>
      <w:pPr>
        <w:ind w:left="1576" w:hanging="227"/>
      </w:pPr>
      <w:rPr>
        <w:rFonts w:hint="default"/>
      </w:rPr>
    </w:lvl>
    <w:lvl w:ilvl="3" w:tplc="E684F3CA">
      <w:numFmt w:val="bullet"/>
      <w:lvlText w:val="•"/>
      <w:lvlJc w:val="left"/>
      <w:pPr>
        <w:ind w:left="2214" w:hanging="227"/>
      </w:pPr>
      <w:rPr>
        <w:rFonts w:hint="default"/>
      </w:rPr>
    </w:lvl>
    <w:lvl w:ilvl="4" w:tplc="196A7204">
      <w:numFmt w:val="bullet"/>
      <w:lvlText w:val="•"/>
      <w:lvlJc w:val="left"/>
      <w:pPr>
        <w:ind w:left="2853" w:hanging="227"/>
      </w:pPr>
      <w:rPr>
        <w:rFonts w:hint="default"/>
      </w:rPr>
    </w:lvl>
    <w:lvl w:ilvl="5" w:tplc="A6D2632C">
      <w:numFmt w:val="bullet"/>
      <w:lvlText w:val="•"/>
      <w:lvlJc w:val="left"/>
      <w:pPr>
        <w:ind w:left="3491" w:hanging="227"/>
      </w:pPr>
      <w:rPr>
        <w:rFonts w:hint="default"/>
      </w:rPr>
    </w:lvl>
    <w:lvl w:ilvl="6" w:tplc="1DB612A0">
      <w:numFmt w:val="bullet"/>
      <w:lvlText w:val="•"/>
      <w:lvlJc w:val="left"/>
      <w:pPr>
        <w:ind w:left="4129" w:hanging="227"/>
      </w:pPr>
      <w:rPr>
        <w:rFonts w:hint="default"/>
      </w:rPr>
    </w:lvl>
    <w:lvl w:ilvl="7" w:tplc="06960BA2">
      <w:numFmt w:val="bullet"/>
      <w:lvlText w:val="•"/>
      <w:lvlJc w:val="left"/>
      <w:pPr>
        <w:ind w:left="4768" w:hanging="227"/>
      </w:pPr>
      <w:rPr>
        <w:rFonts w:hint="default"/>
      </w:rPr>
    </w:lvl>
    <w:lvl w:ilvl="8" w:tplc="BCE2AFEC">
      <w:numFmt w:val="bullet"/>
      <w:lvlText w:val="•"/>
      <w:lvlJc w:val="left"/>
      <w:pPr>
        <w:ind w:left="5406" w:hanging="227"/>
      </w:pPr>
      <w:rPr>
        <w:rFonts w:hint="default"/>
      </w:rPr>
    </w:lvl>
  </w:abstractNum>
  <w:abstractNum w:abstractNumId="23" w15:restartNumberingAfterBreak="0">
    <w:nsid w:val="5C6319F5"/>
    <w:multiLevelType w:val="hybridMultilevel"/>
    <w:tmpl w:val="16121F7E"/>
    <w:lvl w:ilvl="0" w:tplc="997A5770">
      <w:numFmt w:val="bullet"/>
      <w:lvlText w:val=""/>
      <w:lvlJc w:val="left"/>
      <w:pPr>
        <w:ind w:left="296" w:hanging="227"/>
      </w:pPr>
      <w:rPr>
        <w:rFonts w:ascii="Symbol" w:eastAsia="Symbol" w:hAnsi="Symbol" w:cs="Symbol" w:hint="default"/>
        <w:color w:val="00A14B"/>
        <w:w w:val="100"/>
        <w:sz w:val="18"/>
        <w:szCs w:val="18"/>
      </w:rPr>
    </w:lvl>
    <w:lvl w:ilvl="1" w:tplc="EAE4EAF4">
      <w:numFmt w:val="bullet"/>
      <w:lvlText w:val="•"/>
      <w:lvlJc w:val="left"/>
      <w:pPr>
        <w:ind w:left="938" w:hanging="227"/>
      </w:pPr>
      <w:rPr>
        <w:rFonts w:hint="default"/>
      </w:rPr>
    </w:lvl>
    <w:lvl w:ilvl="2" w:tplc="1EB4456E">
      <w:numFmt w:val="bullet"/>
      <w:lvlText w:val="•"/>
      <w:lvlJc w:val="left"/>
      <w:pPr>
        <w:ind w:left="1576" w:hanging="227"/>
      </w:pPr>
      <w:rPr>
        <w:rFonts w:hint="default"/>
      </w:rPr>
    </w:lvl>
    <w:lvl w:ilvl="3" w:tplc="1BEC6EDA">
      <w:numFmt w:val="bullet"/>
      <w:lvlText w:val="•"/>
      <w:lvlJc w:val="left"/>
      <w:pPr>
        <w:ind w:left="2214" w:hanging="227"/>
      </w:pPr>
      <w:rPr>
        <w:rFonts w:hint="default"/>
      </w:rPr>
    </w:lvl>
    <w:lvl w:ilvl="4" w:tplc="1096B99C">
      <w:numFmt w:val="bullet"/>
      <w:lvlText w:val="•"/>
      <w:lvlJc w:val="left"/>
      <w:pPr>
        <w:ind w:left="2853" w:hanging="227"/>
      </w:pPr>
      <w:rPr>
        <w:rFonts w:hint="default"/>
      </w:rPr>
    </w:lvl>
    <w:lvl w:ilvl="5" w:tplc="2A405636">
      <w:numFmt w:val="bullet"/>
      <w:lvlText w:val="•"/>
      <w:lvlJc w:val="left"/>
      <w:pPr>
        <w:ind w:left="3491" w:hanging="227"/>
      </w:pPr>
      <w:rPr>
        <w:rFonts w:hint="default"/>
      </w:rPr>
    </w:lvl>
    <w:lvl w:ilvl="6" w:tplc="D33EAC0E">
      <w:numFmt w:val="bullet"/>
      <w:lvlText w:val="•"/>
      <w:lvlJc w:val="left"/>
      <w:pPr>
        <w:ind w:left="4129" w:hanging="227"/>
      </w:pPr>
      <w:rPr>
        <w:rFonts w:hint="default"/>
      </w:rPr>
    </w:lvl>
    <w:lvl w:ilvl="7" w:tplc="2CBEC3CC">
      <w:numFmt w:val="bullet"/>
      <w:lvlText w:val="•"/>
      <w:lvlJc w:val="left"/>
      <w:pPr>
        <w:ind w:left="4768" w:hanging="227"/>
      </w:pPr>
      <w:rPr>
        <w:rFonts w:hint="default"/>
      </w:rPr>
    </w:lvl>
    <w:lvl w:ilvl="8" w:tplc="0CDCACC6">
      <w:numFmt w:val="bullet"/>
      <w:lvlText w:val="•"/>
      <w:lvlJc w:val="left"/>
      <w:pPr>
        <w:ind w:left="5406" w:hanging="227"/>
      </w:pPr>
      <w:rPr>
        <w:rFonts w:hint="default"/>
      </w:rPr>
    </w:lvl>
  </w:abstractNum>
  <w:abstractNum w:abstractNumId="24" w15:restartNumberingAfterBreak="0">
    <w:nsid w:val="5ED85C6B"/>
    <w:multiLevelType w:val="hybridMultilevel"/>
    <w:tmpl w:val="83FA97CA"/>
    <w:lvl w:ilvl="0" w:tplc="B7D88B4E">
      <w:numFmt w:val="bullet"/>
      <w:lvlText w:val=""/>
      <w:lvlJc w:val="left"/>
      <w:pPr>
        <w:ind w:left="296" w:hanging="227"/>
      </w:pPr>
      <w:rPr>
        <w:rFonts w:ascii="Symbol" w:eastAsia="Symbol" w:hAnsi="Symbol" w:cs="Symbol" w:hint="default"/>
        <w:color w:val="00A14B"/>
        <w:w w:val="100"/>
        <w:sz w:val="18"/>
        <w:szCs w:val="18"/>
      </w:rPr>
    </w:lvl>
    <w:lvl w:ilvl="1" w:tplc="A6B296DE">
      <w:numFmt w:val="bullet"/>
      <w:lvlText w:val="•"/>
      <w:lvlJc w:val="left"/>
      <w:pPr>
        <w:ind w:left="971" w:hanging="227"/>
      </w:pPr>
      <w:rPr>
        <w:rFonts w:hint="default"/>
      </w:rPr>
    </w:lvl>
    <w:lvl w:ilvl="2" w:tplc="54F81E28">
      <w:numFmt w:val="bullet"/>
      <w:lvlText w:val="•"/>
      <w:lvlJc w:val="left"/>
      <w:pPr>
        <w:ind w:left="1642" w:hanging="227"/>
      </w:pPr>
      <w:rPr>
        <w:rFonts w:hint="default"/>
      </w:rPr>
    </w:lvl>
    <w:lvl w:ilvl="3" w:tplc="43B2626A">
      <w:numFmt w:val="bullet"/>
      <w:lvlText w:val="•"/>
      <w:lvlJc w:val="left"/>
      <w:pPr>
        <w:ind w:left="2314" w:hanging="227"/>
      </w:pPr>
      <w:rPr>
        <w:rFonts w:hint="default"/>
      </w:rPr>
    </w:lvl>
    <w:lvl w:ilvl="4" w:tplc="D85A83CC">
      <w:numFmt w:val="bullet"/>
      <w:lvlText w:val="•"/>
      <w:lvlJc w:val="left"/>
      <w:pPr>
        <w:ind w:left="2985" w:hanging="227"/>
      </w:pPr>
      <w:rPr>
        <w:rFonts w:hint="default"/>
      </w:rPr>
    </w:lvl>
    <w:lvl w:ilvl="5" w:tplc="95160B9E">
      <w:numFmt w:val="bullet"/>
      <w:lvlText w:val="•"/>
      <w:lvlJc w:val="left"/>
      <w:pPr>
        <w:ind w:left="3657" w:hanging="227"/>
      </w:pPr>
      <w:rPr>
        <w:rFonts w:hint="default"/>
      </w:rPr>
    </w:lvl>
    <w:lvl w:ilvl="6" w:tplc="1FB4AD88">
      <w:numFmt w:val="bullet"/>
      <w:lvlText w:val="•"/>
      <w:lvlJc w:val="left"/>
      <w:pPr>
        <w:ind w:left="4328" w:hanging="227"/>
      </w:pPr>
      <w:rPr>
        <w:rFonts w:hint="default"/>
      </w:rPr>
    </w:lvl>
    <w:lvl w:ilvl="7" w:tplc="EA464772">
      <w:numFmt w:val="bullet"/>
      <w:lvlText w:val="•"/>
      <w:lvlJc w:val="left"/>
      <w:pPr>
        <w:ind w:left="5000" w:hanging="227"/>
      </w:pPr>
      <w:rPr>
        <w:rFonts w:hint="default"/>
      </w:rPr>
    </w:lvl>
    <w:lvl w:ilvl="8" w:tplc="3A60D2A6">
      <w:numFmt w:val="bullet"/>
      <w:lvlText w:val="•"/>
      <w:lvlJc w:val="left"/>
      <w:pPr>
        <w:ind w:left="5671" w:hanging="227"/>
      </w:pPr>
      <w:rPr>
        <w:rFonts w:hint="default"/>
      </w:rPr>
    </w:lvl>
  </w:abstractNum>
  <w:abstractNum w:abstractNumId="25" w15:restartNumberingAfterBreak="0">
    <w:nsid w:val="61BE73FF"/>
    <w:multiLevelType w:val="hybridMultilevel"/>
    <w:tmpl w:val="87E8537C"/>
    <w:lvl w:ilvl="0" w:tplc="470E3AFE">
      <w:numFmt w:val="bullet"/>
      <w:lvlText w:val=""/>
      <w:lvlJc w:val="left"/>
      <w:pPr>
        <w:ind w:left="296" w:hanging="227"/>
      </w:pPr>
      <w:rPr>
        <w:rFonts w:ascii="Symbol" w:eastAsia="Symbol" w:hAnsi="Symbol" w:cs="Symbol" w:hint="default"/>
        <w:color w:val="00A14B"/>
        <w:w w:val="100"/>
        <w:sz w:val="18"/>
        <w:szCs w:val="18"/>
      </w:rPr>
    </w:lvl>
    <w:lvl w:ilvl="1" w:tplc="9C18BEB8">
      <w:numFmt w:val="bullet"/>
      <w:lvlText w:val="•"/>
      <w:lvlJc w:val="left"/>
      <w:pPr>
        <w:ind w:left="940" w:hanging="227"/>
      </w:pPr>
      <w:rPr>
        <w:rFonts w:hint="default"/>
      </w:rPr>
    </w:lvl>
    <w:lvl w:ilvl="2" w:tplc="1E32A9F8">
      <w:numFmt w:val="bullet"/>
      <w:lvlText w:val="•"/>
      <w:lvlJc w:val="left"/>
      <w:pPr>
        <w:ind w:left="1580" w:hanging="227"/>
      </w:pPr>
      <w:rPr>
        <w:rFonts w:hint="default"/>
      </w:rPr>
    </w:lvl>
    <w:lvl w:ilvl="3" w:tplc="2FAE934C">
      <w:numFmt w:val="bullet"/>
      <w:lvlText w:val="•"/>
      <w:lvlJc w:val="left"/>
      <w:pPr>
        <w:ind w:left="2220" w:hanging="227"/>
      </w:pPr>
      <w:rPr>
        <w:rFonts w:hint="default"/>
      </w:rPr>
    </w:lvl>
    <w:lvl w:ilvl="4" w:tplc="6EC62B06">
      <w:numFmt w:val="bullet"/>
      <w:lvlText w:val="•"/>
      <w:lvlJc w:val="left"/>
      <w:pPr>
        <w:ind w:left="2860" w:hanging="227"/>
      </w:pPr>
      <w:rPr>
        <w:rFonts w:hint="default"/>
      </w:rPr>
    </w:lvl>
    <w:lvl w:ilvl="5" w:tplc="0BBEEBD8">
      <w:numFmt w:val="bullet"/>
      <w:lvlText w:val="•"/>
      <w:lvlJc w:val="left"/>
      <w:pPr>
        <w:ind w:left="3500" w:hanging="227"/>
      </w:pPr>
      <w:rPr>
        <w:rFonts w:hint="default"/>
      </w:rPr>
    </w:lvl>
    <w:lvl w:ilvl="6" w:tplc="45F05CBE">
      <w:numFmt w:val="bullet"/>
      <w:lvlText w:val="•"/>
      <w:lvlJc w:val="left"/>
      <w:pPr>
        <w:ind w:left="4141" w:hanging="227"/>
      </w:pPr>
      <w:rPr>
        <w:rFonts w:hint="default"/>
      </w:rPr>
    </w:lvl>
    <w:lvl w:ilvl="7" w:tplc="38A44980">
      <w:numFmt w:val="bullet"/>
      <w:lvlText w:val="•"/>
      <w:lvlJc w:val="left"/>
      <w:pPr>
        <w:ind w:left="4781" w:hanging="227"/>
      </w:pPr>
      <w:rPr>
        <w:rFonts w:hint="default"/>
      </w:rPr>
    </w:lvl>
    <w:lvl w:ilvl="8" w:tplc="38C08856">
      <w:numFmt w:val="bullet"/>
      <w:lvlText w:val="•"/>
      <w:lvlJc w:val="left"/>
      <w:pPr>
        <w:ind w:left="5421" w:hanging="227"/>
      </w:pPr>
      <w:rPr>
        <w:rFonts w:hint="default"/>
      </w:rPr>
    </w:lvl>
  </w:abstractNum>
  <w:abstractNum w:abstractNumId="26" w15:restartNumberingAfterBreak="0">
    <w:nsid w:val="65F94B17"/>
    <w:multiLevelType w:val="hybridMultilevel"/>
    <w:tmpl w:val="E108B564"/>
    <w:lvl w:ilvl="0" w:tplc="2FC8503C">
      <w:numFmt w:val="bullet"/>
      <w:lvlText w:val=""/>
      <w:lvlJc w:val="left"/>
      <w:pPr>
        <w:ind w:left="296" w:hanging="227"/>
      </w:pPr>
      <w:rPr>
        <w:rFonts w:ascii="Symbol" w:eastAsia="Symbol" w:hAnsi="Symbol" w:cs="Symbol" w:hint="default"/>
        <w:color w:val="00A14B"/>
        <w:w w:val="100"/>
        <w:sz w:val="18"/>
        <w:szCs w:val="18"/>
      </w:rPr>
    </w:lvl>
    <w:lvl w:ilvl="1" w:tplc="8E90C34A">
      <w:numFmt w:val="bullet"/>
      <w:lvlText w:val="•"/>
      <w:lvlJc w:val="left"/>
      <w:pPr>
        <w:ind w:left="971" w:hanging="227"/>
      </w:pPr>
      <w:rPr>
        <w:rFonts w:hint="default"/>
      </w:rPr>
    </w:lvl>
    <w:lvl w:ilvl="2" w:tplc="61764148">
      <w:numFmt w:val="bullet"/>
      <w:lvlText w:val="•"/>
      <w:lvlJc w:val="left"/>
      <w:pPr>
        <w:ind w:left="1642" w:hanging="227"/>
      </w:pPr>
      <w:rPr>
        <w:rFonts w:hint="default"/>
      </w:rPr>
    </w:lvl>
    <w:lvl w:ilvl="3" w:tplc="C78CC876">
      <w:numFmt w:val="bullet"/>
      <w:lvlText w:val="•"/>
      <w:lvlJc w:val="left"/>
      <w:pPr>
        <w:ind w:left="2314" w:hanging="227"/>
      </w:pPr>
      <w:rPr>
        <w:rFonts w:hint="default"/>
      </w:rPr>
    </w:lvl>
    <w:lvl w:ilvl="4" w:tplc="F2F07704">
      <w:numFmt w:val="bullet"/>
      <w:lvlText w:val="•"/>
      <w:lvlJc w:val="left"/>
      <w:pPr>
        <w:ind w:left="2985" w:hanging="227"/>
      </w:pPr>
      <w:rPr>
        <w:rFonts w:hint="default"/>
      </w:rPr>
    </w:lvl>
    <w:lvl w:ilvl="5" w:tplc="4584256A">
      <w:numFmt w:val="bullet"/>
      <w:lvlText w:val="•"/>
      <w:lvlJc w:val="left"/>
      <w:pPr>
        <w:ind w:left="3657" w:hanging="227"/>
      </w:pPr>
      <w:rPr>
        <w:rFonts w:hint="default"/>
      </w:rPr>
    </w:lvl>
    <w:lvl w:ilvl="6" w:tplc="B1BE4BA2">
      <w:numFmt w:val="bullet"/>
      <w:lvlText w:val="•"/>
      <w:lvlJc w:val="left"/>
      <w:pPr>
        <w:ind w:left="4328" w:hanging="227"/>
      </w:pPr>
      <w:rPr>
        <w:rFonts w:hint="default"/>
      </w:rPr>
    </w:lvl>
    <w:lvl w:ilvl="7" w:tplc="ECC49910">
      <w:numFmt w:val="bullet"/>
      <w:lvlText w:val="•"/>
      <w:lvlJc w:val="left"/>
      <w:pPr>
        <w:ind w:left="5000" w:hanging="227"/>
      </w:pPr>
      <w:rPr>
        <w:rFonts w:hint="default"/>
      </w:rPr>
    </w:lvl>
    <w:lvl w:ilvl="8" w:tplc="7C14A39A">
      <w:numFmt w:val="bullet"/>
      <w:lvlText w:val="•"/>
      <w:lvlJc w:val="left"/>
      <w:pPr>
        <w:ind w:left="5671" w:hanging="227"/>
      </w:pPr>
      <w:rPr>
        <w:rFonts w:hint="default"/>
      </w:rPr>
    </w:lvl>
  </w:abstractNum>
  <w:abstractNum w:abstractNumId="27" w15:restartNumberingAfterBreak="0">
    <w:nsid w:val="6ACB35B6"/>
    <w:multiLevelType w:val="hybridMultilevel"/>
    <w:tmpl w:val="854C138C"/>
    <w:lvl w:ilvl="0" w:tplc="67FC974A">
      <w:numFmt w:val="bullet"/>
      <w:lvlText w:val=""/>
      <w:lvlJc w:val="left"/>
      <w:pPr>
        <w:ind w:left="296" w:hanging="227"/>
      </w:pPr>
      <w:rPr>
        <w:rFonts w:ascii="Symbol" w:eastAsia="Symbol" w:hAnsi="Symbol" w:cs="Symbol" w:hint="default"/>
        <w:color w:val="00A14B"/>
        <w:w w:val="100"/>
        <w:sz w:val="18"/>
        <w:szCs w:val="18"/>
      </w:rPr>
    </w:lvl>
    <w:lvl w:ilvl="1" w:tplc="697885BA">
      <w:numFmt w:val="bullet"/>
      <w:lvlText w:val="•"/>
      <w:lvlJc w:val="left"/>
      <w:pPr>
        <w:ind w:left="971" w:hanging="227"/>
      </w:pPr>
      <w:rPr>
        <w:rFonts w:hint="default"/>
      </w:rPr>
    </w:lvl>
    <w:lvl w:ilvl="2" w:tplc="A12212DE">
      <w:numFmt w:val="bullet"/>
      <w:lvlText w:val="•"/>
      <w:lvlJc w:val="left"/>
      <w:pPr>
        <w:ind w:left="1642" w:hanging="227"/>
      </w:pPr>
      <w:rPr>
        <w:rFonts w:hint="default"/>
      </w:rPr>
    </w:lvl>
    <w:lvl w:ilvl="3" w:tplc="3556AC8E">
      <w:numFmt w:val="bullet"/>
      <w:lvlText w:val="•"/>
      <w:lvlJc w:val="left"/>
      <w:pPr>
        <w:ind w:left="2314" w:hanging="227"/>
      </w:pPr>
      <w:rPr>
        <w:rFonts w:hint="default"/>
      </w:rPr>
    </w:lvl>
    <w:lvl w:ilvl="4" w:tplc="36F274EC">
      <w:numFmt w:val="bullet"/>
      <w:lvlText w:val="•"/>
      <w:lvlJc w:val="left"/>
      <w:pPr>
        <w:ind w:left="2985" w:hanging="227"/>
      </w:pPr>
      <w:rPr>
        <w:rFonts w:hint="default"/>
      </w:rPr>
    </w:lvl>
    <w:lvl w:ilvl="5" w:tplc="F0E0511C">
      <w:numFmt w:val="bullet"/>
      <w:lvlText w:val="•"/>
      <w:lvlJc w:val="left"/>
      <w:pPr>
        <w:ind w:left="3657" w:hanging="227"/>
      </w:pPr>
      <w:rPr>
        <w:rFonts w:hint="default"/>
      </w:rPr>
    </w:lvl>
    <w:lvl w:ilvl="6" w:tplc="03AAE1C0">
      <w:numFmt w:val="bullet"/>
      <w:lvlText w:val="•"/>
      <w:lvlJc w:val="left"/>
      <w:pPr>
        <w:ind w:left="4328" w:hanging="227"/>
      </w:pPr>
      <w:rPr>
        <w:rFonts w:hint="default"/>
      </w:rPr>
    </w:lvl>
    <w:lvl w:ilvl="7" w:tplc="093A56AA">
      <w:numFmt w:val="bullet"/>
      <w:lvlText w:val="•"/>
      <w:lvlJc w:val="left"/>
      <w:pPr>
        <w:ind w:left="5000" w:hanging="227"/>
      </w:pPr>
      <w:rPr>
        <w:rFonts w:hint="default"/>
      </w:rPr>
    </w:lvl>
    <w:lvl w:ilvl="8" w:tplc="10EC6E3C">
      <w:numFmt w:val="bullet"/>
      <w:lvlText w:val="•"/>
      <w:lvlJc w:val="left"/>
      <w:pPr>
        <w:ind w:left="5671" w:hanging="227"/>
      </w:pPr>
      <w:rPr>
        <w:rFonts w:hint="default"/>
      </w:rPr>
    </w:lvl>
  </w:abstractNum>
  <w:abstractNum w:abstractNumId="28" w15:restartNumberingAfterBreak="0">
    <w:nsid w:val="6BED351C"/>
    <w:multiLevelType w:val="hybridMultilevel"/>
    <w:tmpl w:val="5BF2AA0A"/>
    <w:lvl w:ilvl="0" w:tplc="E9447754">
      <w:numFmt w:val="bullet"/>
      <w:lvlText w:val=""/>
      <w:lvlJc w:val="left"/>
      <w:pPr>
        <w:ind w:left="297" w:hanging="227"/>
      </w:pPr>
      <w:rPr>
        <w:rFonts w:ascii="Symbol" w:eastAsia="Symbol" w:hAnsi="Symbol" w:cs="Symbol" w:hint="default"/>
        <w:color w:val="00A14B"/>
        <w:w w:val="100"/>
        <w:sz w:val="18"/>
        <w:szCs w:val="18"/>
      </w:rPr>
    </w:lvl>
    <w:lvl w:ilvl="1" w:tplc="69D0F278">
      <w:numFmt w:val="bullet"/>
      <w:lvlText w:val="•"/>
      <w:lvlJc w:val="left"/>
      <w:pPr>
        <w:ind w:left="940" w:hanging="227"/>
      </w:pPr>
      <w:rPr>
        <w:rFonts w:hint="default"/>
      </w:rPr>
    </w:lvl>
    <w:lvl w:ilvl="2" w:tplc="741CEB5C">
      <w:numFmt w:val="bullet"/>
      <w:lvlText w:val="•"/>
      <w:lvlJc w:val="left"/>
      <w:pPr>
        <w:ind w:left="1580" w:hanging="227"/>
      </w:pPr>
      <w:rPr>
        <w:rFonts w:hint="default"/>
      </w:rPr>
    </w:lvl>
    <w:lvl w:ilvl="3" w:tplc="B59A4990">
      <w:numFmt w:val="bullet"/>
      <w:lvlText w:val="•"/>
      <w:lvlJc w:val="left"/>
      <w:pPr>
        <w:ind w:left="2220" w:hanging="227"/>
      </w:pPr>
      <w:rPr>
        <w:rFonts w:hint="default"/>
      </w:rPr>
    </w:lvl>
    <w:lvl w:ilvl="4" w:tplc="A6B042C8">
      <w:numFmt w:val="bullet"/>
      <w:lvlText w:val="•"/>
      <w:lvlJc w:val="left"/>
      <w:pPr>
        <w:ind w:left="2860" w:hanging="227"/>
      </w:pPr>
      <w:rPr>
        <w:rFonts w:hint="default"/>
      </w:rPr>
    </w:lvl>
    <w:lvl w:ilvl="5" w:tplc="7676E6FE">
      <w:numFmt w:val="bullet"/>
      <w:lvlText w:val="•"/>
      <w:lvlJc w:val="left"/>
      <w:pPr>
        <w:ind w:left="3500" w:hanging="227"/>
      </w:pPr>
      <w:rPr>
        <w:rFonts w:hint="default"/>
      </w:rPr>
    </w:lvl>
    <w:lvl w:ilvl="6" w:tplc="41EC8400">
      <w:numFmt w:val="bullet"/>
      <w:lvlText w:val="•"/>
      <w:lvlJc w:val="left"/>
      <w:pPr>
        <w:ind w:left="4141" w:hanging="227"/>
      </w:pPr>
      <w:rPr>
        <w:rFonts w:hint="default"/>
      </w:rPr>
    </w:lvl>
    <w:lvl w:ilvl="7" w:tplc="73D893DC">
      <w:numFmt w:val="bullet"/>
      <w:lvlText w:val="•"/>
      <w:lvlJc w:val="left"/>
      <w:pPr>
        <w:ind w:left="4781" w:hanging="227"/>
      </w:pPr>
      <w:rPr>
        <w:rFonts w:hint="default"/>
      </w:rPr>
    </w:lvl>
    <w:lvl w:ilvl="8" w:tplc="F8E2917A">
      <w:numFmt w:val="bullet"/>
      <w:lvlText w:val="•"/>
      <w:lvlJc w:val="left"/>
      <w:pPr>
        <w:ind w:left="5421" w:hanging="227"/>
      </w:pPr>
      <w:rPr>
        <w:rFonts w:hint="default"/>
      </w:rPr>
    </w:lvl>
  </w:abstractNum>
  <w:abstractNum w:abstractNumId="29" w15:restartNumberingAfterBreak="0">
    <w:nsid w:val="6E5C058E"/>
    <w:multiLevelType w:val="hybridMultilevel"/>
    <w:tmpl w:val="9D4297CE"/>
    <w:lvl w:ilvl="0" w:tplc="5838CF80">
      <w:numFmt w:val="bullet"/>
      <w:lvlText w:val=""/>
      <w:lvlJc w:val="left"/>
      <w:pPr>
        <w:ind w:left="296" w:hanging="227"/>
      </w:pPr>
      <w:rPr>
        <w:rFonts w:ascii="Symbol" w:eastAsia="Symbol" w:hAnsi="Symbol" w:cs="Symbol" w:hint="default"/>
        <w:color w:val="00A14B"/>
        <w:w w:val="100"/>
        <w:sz w:val="18"/>
        <w:szCs w:val="18"/>
      </w:rPr>
    </w:lvl>
    <w:lvl w:ilvl="1" w:tplc="034CF6A6">
      <w:numFmt w:val="bullet"/>
      <w:lvlText w:val="•"/>
      <w:lvlJc w:val="left"/>
      <w:pPr>
        <w:ind w:left="938" w:hanging="227"/>
      </w:pPr>
      <w:rPr>
        <w:rFonts w:hint="default"/>
      </w:rPr>
    </w:lvl>
    <w:lvl w:ilvl="2" w:tplc="F65CE044">
      <w:numFmt w:val="bullet"/>
      <w:lvlText w:val="•"/>
      <w:lvlJc w:val="left"/>
      <w:pPr>
        <w:ind w:left="1576" w:hanging="227"/>
      </w:pPr>
      <w:rPr>
        <w:rFonts w:hint="default"/>
      </w:rPr>
    </w:lvl>
    <w:lvl w:ilvl="3" w:tplc="4DE6D044">
      <w:numFmt w:val="bullet"/>
      <w:lvlText w:val="•"/>
      <w:lvlJc w:val="left"/>
      <w:pPr>
        <w:ind w:left="2214" w:hanging="227"/>
      </w:pPr>
      <w:rPr>
        <w:rFonts w:hint="default"/>
      </w:rPr>
    </w:lvl>
    <w:lvl w:ilvl="4" w:tplc="7E4832BE">
      <w:numFmt w:val="bullet"/>
      <w:lvlText w:val="•"/>
      <w:lvlJc w:val="left"/>
      <w:pPr>
        <w:ind w:left="2853" w:hanging="227"/>
      </w:pPr>
      <w:rPr>
        <w:rFonts w:hint="default"/>
      </w:rPr>
    </w:lvl>
    <w:lvl w:ilvl="5" w:tplc="1778A2E4">
      <w:numFmt w:val="bullet"/>
      <w:lvlText w:val="•"/>
      <w:lvlJc w:val="left"/>
      <w:pPr>
        <w:ind w:left="3491" w:hanging="227"/>
      </w:pPr>
      <w:rPr>
        <w:rFonts w:hint="default"/>
      </w:rPr>
    </w:lvl>
    <w:lvl w:ilvl="6" w:tplc="B184B5E0">
      <w:numFmt w:val="bullet"/>
      <w:lvlText w:val="•"/>
      <w:lvlJc w:val="left"/>
      <w:pPr>
        <w:ind w:left="4129" w:hanging="227"/>
      </w:pPr>
      <w:rPr>
        <w:rFonts w:hint="default"/>
      </w:rPr>
    </w:lvl>
    <w:lvl w:ilvl="7" w:tplc="D180AC98">
      <w:numFmt w:val="bullet"/>
      <w:lvlText w:val="•"/>
      <w:lvlJc w:val="left"/>
      <w:pPr>
        <w:ind w:left="4768" w:hanging="227"/>
      </w:pPr>
      <w:rPr>
        <w:rFonts w:hint="default"/>
      </w:rPr>
    </w:lvl>
    <w:lvl w:ilvl="8" w:tplc="CAD6257A">
      <w:numFmt w:val="bullet"/>
      <w:lvlText w:val="•"/>
      <w:lvlJc w:val="left"/>
      <w:pPr>
        <w:ind w:left="5406" w:hanging="227"/>
      </w:pPr>
      <w:rPr>
        <w:rFonts w:hint="default"/>
      </w:rPr>
    </w:lvl>
  </w:abstractNum>
  <w:abstractNum w:abstractNumId="30" w15:restartNumberingAfterBreak="0">
    <w:nsid w:val="70900E39"/>
    <w:multiLevelType w:val="hybridMultilevel"/>
    <w:tmpl w:val="98441884"/>
    <w:lvl w:ilvl="0" w:tplc="EFC6476E">
      <w:numFmt w:val="bullet"/>
      <w:lvlText w:val=""/>
      <w:lvlJc w:val="left"/>
      <w:pPr>
        <w:ind w:left="296" w:hanging="227"/>
      </w:pPr>
      <w:rPr>
        <w:rFonts w:ascii="Symbol" w:eastAsia="Symbol" w:hAnsi="Symbol" w:cs="Symbol" w:hint="default"/>
        <w:color w:val="00A14B"/>
        <w:w w:val="100"/>
        <w:sz w:val="18"/>
        <w:szCs w:val="18"/>
      </w:rPr>
    </w:lvl>
    <w:lvl w:ilvl="1" w:tplc="B028A430">
      <w:numFmt w:val="bullet"/>
      <w:lvlText w:val="•"/>
      <w:lvlJc w:val="left"/>
      <w:pPr>
        <w:ind w:left="938" w:hanging="227"/>
      </w:pPr>
      <w:rPr>
        <w:rFonts w:hint="default"/>
      </w:rPr>
    </w:lvl>
    <w:lvl w:ilvl="2" w:tplc="5A341566">
      <w:numFmt w:val="bullet"/>
      <w:lvlText w:val="•"/>
      <w:lvlJc w:val="left"/>
      <w:pPr>
        <w:ind w:left="1576" w:hanging="227"/>
      </w:pPr>
      <w:rPr>
        <w:rFonts w:hint="default"/>
      </w:rPr>
    </w:lvl>
    <w:lvl w:ilvl="3" w:tplc="5AC2236E">
      <w:numFmt w:val="bullet"/>
      <w:lvlText w:val="•"/>
      <w:lvlJc w:val="left"/>
      <w:pPr>
        <w:ind w:left="2214" w:hanging="227"/>
      </w:pPr>
      <w:rPr>
        <w:rFonts w:hint="default"/>
      </w:rPr>
    </w:lvl>
    <w:lvl w:ilvl="4" w:tplc="B600B61A">
      <w:numFmt w:val="bullet"/>
      <w:lvlText w:val="•"/>
      <w:lvlJc w:val="left"/>
      <w:pPr>
        <w:ind w:left="2853" w:hanging="227"/>
      </w:pPr>
      <w:rPr>
        <w:rFonts w:hint="default"/>
      </w:rPr>
    </w:lvl>
    <w:lvl w:ilvl="5" w:tplc="B0F089FA">
      <w:numFmt w:val="bullet"/>
      <w:lvlText w:val="•"/>
      <w:lvlJc w:val="left"/>
      <w:pPr>
        <w:ind w:left="3491" w:hanging="227"/>
      </w:pPr>
      <w:rPr>
        <w:rFonts w:hint="default"/>
      </w:rPr>
    </w:lvl>
    <w:lvl w:ilvl="6" w:tplc="BF34AD0E">
      <w:numFmt w:val="bullet"/>
      <w:lvlText w:val="•"/>
      <w:lvlJc w:val="left"/>
      <w:pPr>
        <w:ind w:left="4129" w:hanging="227"/>
      </w:pPr>
      <w:rPr>
        <w:rFonts w:hint="default"/>
      </w:rPr>
    </w:lvl>
    <w:lvl w:ilvl="7" w:tplc="A89272E0">
      <w:numFmt w:val="bullet"/>
      <w:lvlText w:val="•"/>
      <w:lvlJc w:val="left"/>
      <w:pPr>
        <w:ind w:left="4768" w:hanging="227"/>
      </w:pPr>
      <w:rPr>
        <w:rFonts w:hint="default"/>
      </w:rPr>
    </w:lvl>
    <w:lvl w:ilvl="8" w:tplc="A0905F1A">
      <w:numFmt w:val="bullet"/>
      <w:lvlText w:val="•"/>
      <w:lvlJc w:val="left"/>
      <w:pPr>
        <w:ind w:left="5406" w:hanging="227"/>
      </w:pPr>
      <w:rPr>
        <w:rFonts w:hint="default"/>
      </w:rPr>
    </w:lvl>
  </w:abstractNum>
  <w:abstractNum w:abstractNumId="31" w15:restartNumberingAfterBreak="0">
    <w:nsid w:val="73EE51AD"/>
    <w:multiLevelType w:val="hybridMultilevel"/>
    <w:tmpl w:val="213C7566"/>
    <w:lvl w:ilvl="0" w:tplc="45E6EFE6">
      <w:start w:val="1"/>
      <w:numFmt w:val="decimal"/>
      <w:lvlText w:val="%1."/>
      <w:lvlJc w:val="left"/>
      <w:pPr>
        <w:ind w:left="1393" w:hanging="294"/>
        <w:jc w:val="right"/>
      </w:pPr>
      <w:rPr>
        <w:rFonts w:ascii="EC Square Sans Pro" w:eastAsia="EC Square Sans Pro" w:hAnsi="EC Square Sans Pro" w:cs="EC Square Sans Pro" w:hint="default"/>
        <w:color w:val="00A14B"/>
        <w:spacing w:val="-19"/>
        <w:w w:val="100"/>
        <w:sz w:val="20"/>
        <w:szCs w:val="20"/>
      </w:rPr>
    </w:lvl>
    <w:lvl w:ilvl="1" w:tplc="0A5A76B0">
      <w:start w:val="1"/>
      <w:numFmt w:val="lowerLetter"/>
      <w:lvlText w:val="%2."/>
      <w:lvlJc w:val="left"/>
      <w:pPr>
        <w:ind w:left="817" w:hanging="360"/>
      </w:pPr>
      <w:rPr>
        <w:rFonts w:ascii="EC Square Sans Pro" w:eastAsia="EC Square Sans Pro" w:hAnsi="EC Square Sans Pro" w:cs="EC Square Sans Pro" w:hint="default"/>
        <w:color w:val="00A14B"/>
        <w:spacing w:val="-6"/>
        <w:w w:val="100"/>
        <w:sz w:val="20"/>
        <w:szCs w:val="20"/>
      </w:rPr>
    </w:lvl>
    <w:lvl w:ilvl="2" w:tplc="CECE6D9A">
      <w:numFmt w:val="bullet"/>
      <w:lvlText w:val="•"/>
      <w:lvlJc w:val="left"/>
      <w:pPr>
        <w:ind w:left="2238" w:hanging="360"/>
      </w:pPr>
      <w:rPr>
        <w:rFonts w:hint="default"/>
      </w:rPr>
    </w:lvl>
    <w:lvl w:ilvl="3" w:tplc="3DF2CCEC">
      <w:numFmt w:val="bullet"/>
      <w:lvlText w:val="•"/>
      <w:lvlJc w:val="left"/>
      <w:pPr>
        <w:ind w:left="3076" w:hanging="360"/>
      </w:pPr>
      <w:rPr>
        <w:rFonts w:hint="default"/>
      </w:rPr>
    </w:lvl>
    <w:lvl w:ilvl="4" w:tplc="29C84424">
      <w:numFmt w:val="bullet"/>
      <w:lvlText w:val="•"/>
      <w:lvlJc w:val="left"/>
      <w:pPr>
        <w:ind w:left="3915" w:hanging="360"/>
      </w:pPr>
      <w:rPr>
        <w:rFonts w:hint="default"/>
      </w:rPr>
    </w:lvl>
    <w:lvl w:ilvl="5" w:tplc="A2AE8E5C">
      <w:numFmt w:val="bullet"/>
      <w:lvlText w:val="•"/>
      <w:lvlJc w:val="left"/>
      <w:pPr>
        <w:ind w:left="4753" w:hanging="360"/>
      </w:pPr>
      <w:rPr>
        <w:rFonts w:hint="default"/>
      </w:rPr>
    </w:lvl>
    <w:lvl w:ilvl="6" w:tplc="ED1CF888">
      <w:numFmt w:val="bullet"/>
      <w:lvlText w:val="•"/>
      <w:lvlJc w:val="left"/>
      <w:pPr>
        <w:ind w:left="5591" w:hanging="360"/>
      </w:pPr>
      <w:rPr>
        <w:rFonts w:hint="default"/>
      </w:rPr>
    </w:lvl>
    <w:lvl w:ilvl="7" w:tplc="42EA9F5C">
      <w:numFmt w:val="bullet"/>
      <w:lvlText w:val="•"/>
      <w:lvlJc w:val="left"/>
      <w:pPr>
        <w:ind w:left="6430" w:hanging="360"/>
      </w:pPr>
      <w:rPr>
        <w:rFonts w:hint="default"/>
      </w:rPr>
    </w:lvl>
    <w:lvl w:ilvl="8" w:tplc="1BC486A8">
      <w:numFmt w:val="bullet"/>
      <w:lvlText w:val="•"/>
      <w:lvlJc w:val="left"/>
      <w:pPr>
        <w:ind w:left="7268" w:hanging="360"/>
      </w:pPr>
      <w:rPr>
        <w:rFonts w:hint="default"/>
      </w:rPr>
    </w:lvl>
  </w:abstractNum>
  <w:abstractNum w:abstractNumId="32" w15:restartNumberingAfterBreak="0">
    <w:nsid w:val="7DA57ECA"/>
    <w:multiLevelType w:val="hybridMultilevel"/>
    <w:tmpl w:val="BFD62E86"/>
    <w:lvl w:ilvl="0" w:tplc="461E6832">
      <w:numFmt w:val="bullet"/>
      <w:lvlText w:val=""/>
      <w:lvlJc w:val="left"/>
      <w:pPr>
        <w:ind w:left="296" w:hanging="227"/>
      </w:pPr>
      <w:rPr>
        <w:rFonts w:ascii="Symbol" w:eastAsia="Symbol" w:hAnsi="Symbol" w:cs="Symbol" w:hint="default"/>
        <w:color w:val="00A14B"/>
        <w:w w:val="100"/>
        <w:sz w:val="18"/>
        <w:szCs w:val="18"/>
      </w:rPr>
    </w:lvl>
    <w:lvl w:ilvl="1" w:tplc="C6E49EFC">
      <w:numFmt w:val="bullet"/>
      <w:lvlText w:val="•"/>
      <w:lvlJc w:val="left"/>
      <w:pPr>
        <w:ind w:left="938" w:hanging="227"/>
      </w:pPr>
      <w:rPr>
        <w:rFonts w:hint="default"/>
      </w:rPr>
    </w:lvl>
    <w:lvl w:ilvl="2" w:tplc="AACC08AA">
      <w:numFmt w:val="bullet"/>
      <w:lvlText w:val="•"/>
      <w:lvlJc w:val="left"/>
      <w:pPr>
        <w:ind w:left="1576" w:hanging="227"/>
      </w:pPr>
      <w:rPr>
        <w:rFonts w:hint="default"/>
      </w:rPr>
    </w:lvl>
    <w:lvl w:ilvl="3" w:tplc="9B40821A">
      <w:numFmt w:val="bullet"/>
      <w:lvlText w:val="•"/>
      <w:lvlJc w:val="left"/>
      <w:pPr>
        <w:ind w:left="2214" w:hanging="227"/>
      </w:pPr>
      <w:rPr>
        <w:rFonts w:hint="default"/>
      </w:rPr>
    </w:lvl>
    <w:lvl w:ilvl="4" w:tplc="84E0F008">
      <w:numFmt w:val="bullet"/>
      <w:lvlText w:val="•"/>
      <w:lvlJc w:val="left"/>
      <w:pPr>
        <w:ind w:left="2853" w:hanging="227"/>
      </w:pPr>
      <w:rPr>
        <w:rFonts w:hint="default"/>
      </w:rPr>
    </w:lvl>
    <w:lvl w:ilvl="5" w:tplc="0A3CFFB8">
      <w:numFmt w:val="bullet"/>
      <w:lvlText w:val="•"/>
      <w:lvlJc w:val="left"/>
      <w:pPr>
        <w:ind w:left="3491" w:hanging="227"/>
      </w:pPr>
      <w:rPr>
        <w:rFonts w:hint="default"/>
      </w:rPr>
    </w:lvl>
    <w:lvl w:ilvl="6" w:tplc="EE1E98D2">
      <w:numFmt w:val="bullet"/>
      <w:lvlText w:val="•"/>
      <w:lvlJc w:val="left"/>
      <w:pPr>
        <w:ind w:left="4129" w:hanging="227"/>
      </w:pPr>
      <w:rPr>
        <w:rFonts w:hint="default"/>
      </w:rPr>
    </w:lvl>
    <w:lvl w:ilvl="7" w:tplc="450E9362">
      <w:numFmt w:val="bullet"/>
      <w:lvlText w:val="•"/>
      <w:lvlJc w:val="left"/>
      <w:pPr>
        <w:ind w:left="4768" w:hanging="227"/>
      </w:pPr>
      <w:rPr>
        <w:rFonts w:hint="default"/>
      </w:rPr>
    </w:lvl>
    <w:lvl w:ilvl="8" w:tplc="C598E07A">
      <w:numFmt w:val="bullet"/>
      <w:lvlText w:val="•"/>
      <w:lvlJc w:val="left"/>
      <w:pPr>
        <w:ind w:left="5406" w:hanging="227"/>
      </w:pPr>
      <w:rPr>
        <w:rFonts w:hint="default"/>
      </w:rPr>
    </w:lvl>
  </w:abstractNum>
  <w:num w:numId="1">
    <w:abstractNumId w:val="31"/>
  </w:num>
  <w:num w:numId="2">
    <w:abstractNumId w:val="7"/>
  </w:num>
  <w:num w:numId="3">
    <w:abstractNumId w:val="4"/>
  </w:num>
  <w:num w:numId="4">
    <w:abstractNumId w:val="12"/>
  </w:num>
  <w:num w:numId="5">
    <w:abstractNumId w:val="24"/>
  </w:num>
  <w:num w:numId="6">
    <w:abstractNumId w:val="26"/>
  </w:num>
  <w:num w:numId="7">
    <w:abstractNumId w:val="27"/>
  </w:num>
  <w:num w:numId="8">
    <w:abstractNumId w:val="13"/>
  </w:num>
  <w:num w:numId="9">
    <w:abstractNumId w:val="28"/>
  </w:num>
  <w:num w:numId="10">
    <w:abstractNumId w:val="16"/>
  </w:num>
  <w:num w:numId="11">
    <w:abstractNumId w:val="21"/>
  </w:num>
  <w:num w:numId="12">
    <w:abstractNumId w:val="6"/>
  </w:num>
  <w:num w:numId="13">
    <w:abstractNumId w:val="0"/>
  </w:num>
  <w:num w:numId="14">
    <w:abstractNumId w:val="11"/>
  </w:num>
  <w:num w:numId="15">
    <w:abstractNumId w:val="14"/>
  </w:num>
  <w:num w:numId="16">
    <w:abstractNumId w:val="2"/>
  </w:num>
  <w:num w:numId="17">
    <w:abstractNumId w:val="18"/>
  </w:num>
  <w:num w:numId="18">
    <w:abstractNumId w:val="25"/>
  </w:num>
  <w:num w:numId="19">
    <w:abstractNumId w:val="30"/>
  </w:num>
  <w:num w:numId="20">
    <w:abstractNumId w:val="29"/>
  </w:num>
  <w:num w:numId="21">
    <w:abstractNumId w:val="5"/>
  </w:num>
  <w:num w:numId="22">
    <w:abstractNumId w:val="8"/>
  </w:num>
  <w:num w:numId="23">
    <w:abstractNumId w:val="10"/>
  </w:num>
  <w:num w:numId="24">
    <w:abstractNumId w:val="23"/>
  </w:num>
  <w:num w:numId="25">
    <w:abstractNumId w:val="22"/>
  </w:num>
  <w:num w:numId="26">
    <w:abstractNumId w:val="15"/>
  </w:num>
  <w:num w:numId="27">
    <w:abstractNumId w:val="32"/>
  </w:num>
  <w:num w:numId="28">
    <w:abstractNumId w:val="9"/>
  </w:num>
  <w:num w:numId="29">
    <w:abstractNumId w:val="19"/>
  </w:num>
  <w:num w:numId="30">
    <w:abstractNumId w:val="20"/>
  </w:num>
  <w:num w:numId="31">
    <w:abstractNumId w:val="1"/>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154B1"/>
    <w:rsid w:val="002C3FDB"/>
    <w:rsid w:val="005154B1"/>
    <w:rsid w:val="005E03CC"/>
    <w:rsid w:val="00883F1D"/>
    <w:rsid w:val="009D391B"/>
    <w:rsid w:val="00D17D82"/>
    <w:rsid w:val="00D271A0"/>
    <w:rsid w:val="00F63D4F"/>
    <w:rsid w:val="00F7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95C5608"/>
  <w15:docId w15:val="{1B3BE1F8-D6D1-4E8F-AF91-2C5FC819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EC Square Sans Pro" w:eastAsia="EC Square Sans Pro" w:hAnsi="EC Square Sans Pro" w:cs="EC Squar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3FDB"/>
    <w:pPr>
      <w:tabs>
        <w:tab w:val="center" w:pos="4419"/>
        <w:tab w:val="right" w:pos="8838"/>
      </w:tabs>
    </w:pPr>
  </w:style>
  <w:style w:type="character" w:customStyle="1" w:styleId="HeaderChar">
    <w:name w:val="Header Char"/>
    <w:basedOn w:val="DefaultParagraphFont"/>
    <w:link w:val="Header"/>
    <w:uiPriority w:val="99"/>
    <w:rsid w:val="002C3FDB"/>
    <w:rPr>
      <w:rFonts w:ascii="EC Square Sans Pro" w:eastAsia="EC Square Sans Pro" w:hAnsi="EC Square Sans Pro" w:cs="EC Square Sans Pro"/>
    </w:rPr>
  </w:style>
  <w:style w:type="paragraph" w:styleId="Footer">
    <w:name w:val="footer"/>
    <w:basedOn w:val="Normal"/>
    <w:link w:val="FooterChar"/>
    <w:uiPriority w:val="99"/>
    <w:unhideWhenUsed/>
    <w:rsid w:val="002C3FDB"/>
    <w:pPr>
      <w:tabs>
        <w:tab w:val="center" w:pos="4419"/>
        <w:tab w:val="right" w:pos="8838"/>
      </w:tabs>
    </w:pPr>
  </w:style>
  <w:style w:type="character" w:customStyle="1" w:styleId="FooterChar">
    <w:name w:val="Footer Char"/>
    <w:basedOn w:val="DefaultParagraphFont"/>
    <w:link w:val="Footer"/>
    <w:uiPriority w:val="99"/>
    <w:rsid w:val="002C3FDB"/>
    <w:rPr>
      <w:rFonts w:ascii="EC Square Sans Pro" w:eastAsia="EC Square Sans Pro" w:hAnsi="EC Square Sans Pro" w:cs="EC Square Sans Pro"/>
    </w:rPr>
  </w:style>
  <w:style w:type="paragraph" w:styleId="FootnoteText">
    <w:name w:val="footnote text"/>
    <w:basedOn w:val="Normal"/>
    <w:link w:val="FootnoteTextChar"/>
    <w:uiPriority w:val="99"/>
    <w:semiHidden/>
    <w:unhideWhenUsed/>
    <w:rsid w:val="00D271A0"/>
    <w:rPr>
      <w:sz w:val="20"/>
      <w:szCs w:val="20"/>
    </w:rPr>
  </w:style>
  <w:style w:type="character" w:customStyle="1" w:styleId="FootnoteTextChar">
    <w:name w:val="Footnote Text Char"/>
    <w:basedOn w:val="DefaultParagraphFont"/>
    <w:link w:val="FootnoteText"/>
    <w:uiPriority w:val="99"/>
    <w:semiHidden/>
    <w:rsid w:val="00D271A0"/>
    <w:rPr>
      <w:rFonts w:ascii="EC Square Sans Pro" w:eastAsia="EC Square Sans Pro" w:hAnsi="EC Square Sans Pro" w:cs="EC Square Sans Pro"/>
      <w:sz w:val="20"/>
      <w:szCs w:val="20"/>
    </w:rPr>
  </w:style>
  <w:style w:type="character" w:styleId="FootnoteReference">
    <w:name w:val="footnote reference"/>
    <w:basedOn w:val="DefaultParagraphFont"/>
    <w:uiPriority w:val="99"/>
    <w:semiHidden/>
    <w:unhideWhenUsed/>
    <w:rsid w:val="00D27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B084D-1D56-4FC7-B45D-5CB71FA1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Commpack</cp:lastModifiedBy>
  <cp:revision>2</cp:revision>
  <dcterms:created xsi:type="dcterms:W3CDTF">2017-08-27T22:07:00Z</dcterms:created>
  <dcterms:modified xsi:type="dcterms:W3CDTF">2017-08-27T22:07:00Z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Adobe InDesign CC 2015 (Macintosh)</vt:lpwstr>
  </property>
  <property fmtid="{D5CDD505-2E9C-101B-9397-08002B2CF9AE}" pid="4" name="LastSaved">
    <vt:filetime>2017-08-27T00:00:00Z</vt:filetime>
  </property>
</Properties>
</file>