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39770" w14:textId="77777777" w:rsidR="00665021" w:rsidRPr="00B17DD1" w:rsidRDefault="00B17DD1" w:rsidP="00B17DD1">
      <w:pPr>
        <w:jc w:val="center"/>
        <w:rPr>
          <w:rFonts w:asciiTheme="minorHAnsi" w:hAnsiTheme="minorHAnsi"/>
          <w:b/>
          <w:color w:val="1F497D"/>
          <w:sz w:val="40"/>
          <w:szCs w:val="40"/>
        </w:rPr>
      </w:pPr>
      <w:r w:rsidRPr="00B17DD1">
        <w:rPr>
          <w:rFonts w:asciiTheme="minorHAnsi" w:hAnsiTheme="minorHAnsi"/>
          <w:b/>
          <w:color w:val="1F497D"/>
          <w:sz w:val="40"/>
          <w:szCs w:val="40"/>
        </w:rPr>
        <w:t>Domestic Revenue Mobilisation</w:t>
      </w:r>
      <w:r>
        <w:rPr>
          <w:rFonts w:asciiTheme="minorHAnsi" w:hAnsiTheme="minorHAnsi"/>
          <w:b/>
          <w:color w:val="1F497D"/>
          <w:sz w:val="40"/>
          <w:szCs w:val="40"/>
        </w:rPr>
        <w:t xml:space="preserve"> training course -</w:t>
      </w:r>
      <w:r w:rsidRPr="00B17DD1">
        <w:rPr>
          <w:rFonts w:asciiTheme="minorHAnsi" w:hAnsiTheme="minorHAnsi"/>
          <w:b/>
          <w:color w:val="1F497D"/>
          <w:sz w:val="40"/>
          <w:szCs w:val="40"/>
        </w:rPr>
        <w:t xml:space="preserve"> Agenda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43"/>
        <w:gridCol w:w="4522"/>
        <w:gridCol w:w="4918"/>
        <w:gridCol w:w="4931"/>
      </w:tblGrid>
      <w:tr w:rsidR="00525B44" w:rsidRPr="00FC7852" w14:paraId="72815A9E" w14:textId="77777777" w:rsidTr="00442E41">
        <w:trPr>
          <w:trHeight w:hRule="exact" w:val="447"/>
        </w:trPr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8CCE4" w:themeFill="accent1" w:themeFillTint="66"/>
          </w:tcPr>
          <w:p w14:paraId="76155669" w14:textId="77777777" w:rsidR="00525B44" w:rsidRPr="00FC7852" w:rsidRDefault="00525B44" w:rsidP="00665021">
            <w:pPr>
              <w:spacing w:before="20" w:after="6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48" w:type="pct"/>
            <w:tcBorders>
              <w:top w:val="single" w:sz="6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BA0F93A" w14:textId="77777777" w:rsidR="00525B44" w:rsidRPr="00A26DF7" w:rsidRDefault="00525B44" w:rsidP="00665021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26DF7">
              <w:rPr>
                <w:rFonts w:asciiTheme="minorHAnsi" w:hAnsiTheme="minorHAnsi"/>
                <w:b/>
                <w:sz w:val="24"/>
                <w:szCs w:val="24"/>
              </w:rPr>
              <w:t>DAY 1</w:t>
            </w:r>
          </w:p>
        </w:tc>
        <w:tc>
          <w:tcPr>
            <w:tcW w:w="1575" w:type="pct"/>
            <w:tcBorders>
              <w:top w:val="single" w:sz="6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985F305" w14:textId="77777777" w:rsidR="00525B44" w:rsidRPr="00A26DF7" w:rsidRDefault="00525B44" w:rsidP="00665021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26DF7">
              <w:rPr>
                <w:rFonts w:asciiTheme="minorHAnsi" w:hAnsiTheme="minorHAnsi"/>
                <w:b/>
                <w:sz w:val="24"/>
                <w:szCs w:val="24"/>
              </w:rPr>
              <w:t>DAY 2</w:t>
            </w:r>
          </w:p>
        </w:tc>
        <w:tc>
          <w:tcPr>
            <w:tcW w:w="1579" w:type="pct"/>
            <w:tcBorders>
              <w:top w:val="single" w:sz="6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2C8F591" w14:textId="77777777" w:rsidR="00525B44" w:rsidRPr="00A26DF7" w:rsidRDefault="00525B44" w:rsidP="00665021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26DF7">
              <w:rPr>
                <w:rFonts w:asciiTheme="minorHAnsi" w:hAnsiTheme="minorHAnsi"/>
                <w:b/>
                <w:sz w:val="24"/>
                <w:szCs w:val="24"/>
              </w:rPr>
              <w:t>DAY 3</w:t>
            </w:r>
          </w:p>
        </w:tc>
      </w:tr>
      <w:tr w:rsidR="00145E75" w:rsidRPr="00FC7852" w14:paraId="6033A660" w14:textId="77777777" w:rsidTr="00442E41">
        <w:trPr>
          <w:trHeight w:val="1800"/>
        </w:trPr>
        <w:tc>
          <w:tcPr>
            <w:tcW w:w="398" w:type="pct"/>
            <w:tcBorders>
              <w:top w:val="nil"/>
              <w:left w:val="single" w:sz="6" w:space="0" w:color="auto"/>
            </w:tcBorders>
            <w:shd w:val="clear" w:color="auto" w:fill="B8CCE4" w:themeFill="accent1" w:themeFillTint="66"/>
          </w:tcPr>
          <w:p w14:paraId="76405E87" w14:textId="186EBD0F" w:rsidR="00145E75" w:rsidRPr="00A26DF7" w:rsidRDefault="00145E75" w:rsidP="00442E41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09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30</w:t>
            </w:r>
            <w:r w:rsidR="00442E41" w:rsidRPr="00A26DF7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11:00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</w:tcBorders>
          </w:tcPr>
          <w:p w14:paraId="1E775FF9" w14:textId="0AA75505" w:rsidR="00145E75" w:rsidRPr="00FC7852" w:rsidRDefault="006D5B3D" w:rsidP="003F75FD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sz w:val="18"/>
                <w:szCs w:val="18"/>
              </w:rPr>
              <w:t>Opening and introduction to DRM</w:t>
            </w:r>
            <w:r w:rsidR="00145E75"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7C5ECF" w:rsidRPr="00FC7852">
              <w:rPr>
                <w:rFonts w:asciiTheme="minorHAnsi" w:hAnsiTheme="minorHAnsi"/>
                <w:b/>
                <w:sz w:val="18"/>
                <w:szCs w:val="18"/>
              </w:rPr>
              <w:t>M</w:t>
            </w:r>
            <w:r w:rsidR="00145E75" w:rsidRPr="00FC7852">
              <w:rPr>
                <w:rFonts w:asciiTheme="minorHAnsi" w:hAnsiTheme="minorHAnsi"/>
                <w:b/>
                <w:sz w:val="18"/>
                <w:szCs w:val="18"/>
              </w:rPr>
              <w:t>odule 1</w:t>
            </w:r>
          </w:p>
          <w:p w14:paraId="64A9A1E8" w14:textId="77777777" w:rsidR="00297680" w:rsidRDefault="00297680" w:rsidP="00297680">
            <w:pPr>
              <w:ind w:left="47"/>
              <w:jc w:val="left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14:paraId="5AB521F0" w14:textId="77777777" w:rsidR="003F2AB5" w:rsidRPr="00BB74D7" w:rsidRDefault="003F2AB5" w:rsidP="00BB74D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>Introduction</w:t>
            </w:r>
          </w:p>
          <w:p w14:paraId="71E3DA2A" w14:textId="24917EA2" w:rsidR="003F2AB5" w:rsidRPr="00BB74D7" w:rsidRDefault="003F2AB5" w:rsidP="00BB74D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>Objectives</w:t>
            </w:r>
          </w:p>
          <w:p w14:paraId="4D355F43" w14:textId="1A78853E" w:rsidR="003F2AB5" w:rsidRPr="00BB74D7" w:rsidRDefault="003F2AB5" w:rsidP="00BB74D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>Methods for course</w:t>
            </w:r>
          </w:p>
          <w:p w14:paraId="13947DA9" w14:textId="1D4B5811" w:rsidR="003F2AB5" w:rsidRPr="00BB74D7" w:rsidRDefault="003F2AB5" w:rsidP="00BB74D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>Introducing DRM and EU Commitment</w:t>
            </w:r>
          </w:p>
          <w:p w14:paraId="42A57A96" w14:textId="52F16256" w:rsidR="00145E75" w:rsidRPr="00FC7852" w:rsidRDefault="00145E75" w:rsidP="003F2AB5">
            <w:pPr>
              <w:ind w:left="47"/>
              <w:jc w:val="left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</w:tc>
        <w:tc>
          <w:tcPr>
            <w:tcW w:w="1575" w:type="pct"/>
            <w:tcBorders>
              <w:top w:val="single" w:sz="4" w:space="0" w:color="auto"/>
            </w:tcBorders>
          </w:tcPr>
          <w:p w14:paraId="615C9D30" w14:textId="332C9CC7" w:rsidR="00424F52" w:rsidRPr="00BB74D7" w:rsidRDefault="00101946" w:rsidP="00BB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iCs/>
                <w:sz w:val="18"/>
                <w:szCs w:val="18"/>
              </w:rPr>
              <w:t xml:space="preserve"> </w:t>
            </w:r>
            <w:r w:rsidR="006D5B3D">
              <w:t xml:space="preserve"> </w:t>
            </w:r>
            <w:r w:rsidR="006D5B3D" w:rsidRPr="006D5B3D">
              <w:rPr>
                <w:rFonts w:asciiTheme="minorHAnsi" w:hAnsiTheme="minorHAnsi"/>
                <w:b/>
                <w:sz w:val="18"/>
                <w:szCs w:val="18"/>
              </w:rPr>
              <w:t>Special case of the VAT</w:t>
            </w:r>
            <w:r w:rsidR="00FC7852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-</w:t>
            </w:r>
            <w:r w:rsidR="00424F52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Module 5</w:t>
            </w:r>
          </w:p>
          <w:p w14:paraId="39072C54" w14:textId="77777777" w:rsidR="00297680" w:rsidRDefault="00424F52" w:rsidP="00424F52">
            <w:pPr>
              <w:jc w:val="both"/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FC7852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 xml:space="preserve">  </w:t>
            </w:r>
          </w:p>
          <w:p w14:paraId="633C6FF3" w14:textId="3BCE9B55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Property tax. Characteristics, administration efficiency.</w:t>
            </w:r>
          </w:p>
          <w:p w14:paraId="209FAA86" w14:textId="06A573BB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Tax incentives. On corporate income tax.</w:t>
            </w:r>
          </w:p>
          <w:p w14:paraId="285DAA14" w14:textId="14146CF1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Case experiences</w:t>
            </w:r>
          </w:p>
          <w:p w14:paraId="2C527B1D" w14:textId="7BABA368" w:rsidR="00145E75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Exercise</w:t>
            </w:r>
          </w:p>
        </w:tc>
        <w:tc>
          <w:tcPr>
            <w:tcW w:w="1579" w:type="pct"/>
            <w:tcBorders>
              <w:top w:val="single" w:sz="4" w:space="0" w:color="auto"/>
            </w:tcBorders>
          </w:tcPr>
          <w:p w14:paraId="6FE5A4C2" w14:textId="1D482B75" w:rsidR="00FF714D" w:rsidRDefault="006D5B3D" w:rsidP="00BB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sz w:val="18"/>
                <w:szCs w:val="18"/>
              </w:rPr>
              <w:t xml:space="preserve">Tax administration </w:t>
            </w:r>
            <w:r w:rsidR="00AC1DE0" w:rsidRPr="00BB74D7">
              <w:rPr>
                <w:rFonts w:asciiTheme="minorHAnsi" w:hAnsiTheme="minorHAnsi"/>
                <w:b/>
                <w:sz w:val="18"/>
                <w:szCs w:val="18"/>
              </w:rPr>
              <w:t>-</w:t>
            </w:r>
            <w:r w:rsidR="00297680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Module</w:t>
            </w:r>
            <w:r w:rsidR="00FF714D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9</w:t>
            </w:r>
          </w:p>
          <w:p w14:paraId="0E062348" w14:textId="77777777" w:rsidR="00A548AA" w:rsidRPr="00BB74D7" w:rsidRDefault="00A548AA" w:rsidP="00BB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7EE94B2" w14:textId="77777777" w:rsidR="00FC7852" w:rsidRPr="00BB74D7" w:rsidRDefault="00AC1DE0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Customs administration</w:t>
            </w:r>
            <w:r w:rsidR="00501D48" w:rsidRPr="00BB74D7">
              <w:rPr>
                <w:rFonts w:asciiTheme="minorHAnsi" w:hAnsiTheme="minorHAnsi"/>
                <w:bCs/>
                <w:sz w:val="18"/>
                <w:szCs w:val="18"/>
              </w:rPr>
              <w:t xml:space="preserve">. </w:t>
            </w:r>
          </w:p>
          <w:p w14:paraId="76CB51FE" w14:textId="77777777" w:rsidR="00AC1DE0" w:rsidRPr="00BB74D7" w:rsidRDefault="00501D48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 xml:space="preserve">Protecting border, trade </w:t>
            </w:r>
            <w:r w:rsidR="00297680" w:rsidRPr="00BB74D7">
              <w:rPr>
                <w:rFonts w:asciiTheme="minorHAnsi" w:hAnsiTheme="minorHAnsi"/>
                <w:bCs/>
                <w:sz w:val="18"/>
                <w:szCs w:val="18"/>
              </w:rPr>
              <w:t>facilitation. Customs</w:t>
            </w: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 xml:space="preserve"> and tax</w:t>
            </w:r>
          </w:p>
          <w:p w14:paraId="71157B9A" w14:textId="77777777" w:rsidR="00C64409" w:rsidRPr="00BB74D7" w:rsidRDefault="00AC1DE0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Revenue forecasting</w:t>
            </w:r>
            <w:r w:rsidR="00501D48" w:rsidRPr="00BB74D7">
              <w:rPr>
                <w:rFonts w:asciiTheme="minorHAnsi" w:hAnsiTheme="minorHAnsi"/>
                <w:bCs/>
                <w:sz w:val="18"/>
                <w:szCs w:val="18"/>
              </w:rPr>
              <w:t>. Aims and methods.</w:t>
            </w:r>
          </w:p>
        </w:tc>
      </w:tr>
      <w:tr w:rsidR="00525B44" w:rsidRPr="00FC7852" w14:paraId="27A8197C" w14:textId="77777777" w:rsidTr="00442E41">
        <w:trPr>
          <w:trHeight w:hRule="exact" w:val="296"/>
        </w:trPr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8CCE4" w:themeFill="accent1" w:themeFillTint="66"/>
          </w:tcPr>
          <w:p w14:paraId="38828C37" w14:textId="67E95D6C" w:rsidR="00525B44" w:rsidRPr="00A26DF7" w:rsidRDefault="00525B44" w:rsidP="00442E41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11:00</w:t>
            </w:r>
            <w:r w:rsidR="00442E41" w:rsidRPr="00A26DF7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11:15</w:t>
            </w:r>
          </w:p>
        </w:tc>
        <w:tc>
          <w:tcPr>
            <w:tcW w:w="1448" w:type="pct"/>
            <w:tcBorders>
              <w:top w:val="single" w:sz="6" w:space="0" w:color="auto"/>
              <w:bottom w:val="single" w:sz="6" w:space="0" w:color="auto"/>
            </w:tcBorders>
            <w:shd w:val="pct20" w:color="auto" w:fill="FFFFFF"/>
          </w:tcPr>
          <w:p w14:paraId="0349DD92" w14:textId="77777777" w:rsidR="00525B44" w:rsidRPr="00FC7852" w:rsidRDefault="001109C7" w:rsidP="001109C7">
            <w:pPr>
              <w:pStyle w:val="Heading6"/>
              <w:spacing w:before="20" w:after="60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FC7852">
              <w:rPr>
                <w:rFonts w:asciiTheme="minorHAnsi" w:hAnsiTheme="minorHAnsi"/>
                <w:sz w:val="18"/>
                <w:szCs w:val="18"/>
                <w:lang w:val="en-GB"/>
              </w:rPr>
              <w:t>BREAK</w:t>
            </w:r>
          </w:p>
        </w:tc>
        <w:tc>
          <w:tcPr>
            <w:tcW w:w="1575" w:type="pct"/>
            <w:tcBorders>
              <w:top w:val="single" w:sz="6" w:space="0" w:color="auto"/>
              <w:bottom w:val="single" w:sz="6" w:space="0" w:color="auto"/>
            </w:tcBorders>
            <w:shd w:val="pct20" w:color="auto" w:fill="FFFFFF"/>
          </w:tcPr>
          <w:p w14:paraId="43C5D75F" w14:textId="77777777" w:rsidR="00525B44" w:rsidRPr="00FC7852" w:rsidRDefault="001109C7" w:rsidP="005863E9">
            <w:pPr>
              <w:tabs>
                <w:tab w:val="left" w:pos="3094"/>
              </w:tabs>
              <w:ind w:left="720"/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BREAK</w:t>
            </w:r>
            <w:r w:rsidR="005863E9" w:rsidRPr="00FC7852">
              <w:rPr>
                <w:rFonts w:asciiTheme="minorHAnsi" w:hAnsiTheme="minorHAnsi"/>
                <w:b/>
                <w:sz w:val="18"/>
                <w:szCs w:val="18"/>
              </w:rPr>
              <w:tab/>
            </w:r>
          </w:p>
        </w:tc>
        <w:tc>
          <w:tcPr>
            <w:tcW w:w="1579" w:type="pct"/>
            <w:tcBorders>
              <w:top w:val="single" w:sz="6" w:space="0" w:color="auto"/>
              <w:bottom w:val="single" w:sz="6" w:space="0" w:color="auto"/>
            </w:tcBorders>
            <w:shd w:val="pct20" w:color="auto" w:fill="FFFFFF"/>
          </w:tcPr>
          <w:p w14:paraId="17E42D3C" w14:textId="77777777" w:rsidR="00525B44" w:rsidRPr="00FC7852" w:rsidRDefault="001109C7" w:rsidP="001109C7">
            <w:pPr>
              <w:ind w:left="72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BREAK</w:t>
            </w:r>
          </w:p>
        </w:tc>
      </w:tr>
      <w:tr w:rsidR="00525B44" w:rsidRPr="00FC7852" w14:paraId="02910168" w14:textId="77777777" w:rsidTr="00442E41">
        <w:trPr>
          <w:trHeight w:val="1306"/>
        </w:trPr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8CCE4" w:themeFill="accent1" w:themeFillTint="66"/>
          </w:tcPr>
          <w:p w14:paraId="026A43A5" w14:textId="1BCEDBB8" w:rsidR="005863E9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11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15</w:t>
            </w:r>
            <w:r w:rsidR="00442E41" w:rsidRPr="00A26DF7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13:00</w:t>
            </w:r>
          </w:p>
          <w:p w14:paraId="41B1B821" w14:textId="77777777" w:rsidR="00525B44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59F1A3C1" w14:textId="77777777" w:rsidR="00525B44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6" w:space="0" w:color="auto"/>
              <w:bottom w:val="single" w:sz="6" w:space="0" w:color="auto"/>
            </w:tcBorders>
          </w:tcPr>
          <w:p w14:paraId="262404D2" w14:textId="2C8E2F38" w:rsidR="003F0931" w:rsidRPr="00BB74D7" w:rsidRDefault="006D5B3D" w:rsidP="00494CD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sz w:val="18"/>
                <w:szCs w:val="18"/>
              </w:rPr>
              <w:t>An introduction to taxation</w:t>
            </w:r>
            <w:r w:rsidR="003F0931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– </w:t>
            </w:r>
            <w:r w:rsidR="007C5ECF" w:rsidRPr="00BB74D7">
              <w:rPr>
                <w:rFonts w:asciiTheme="minorHAnsi" w:hAnsiTheme="minorHAnsi"/>
                <w:b/>
                <w:sz w:val="18"/>
                <w:szCs w:val="18"/>
              </w:rPr>
              <w:t>M</w:t>
            </w:r>
            <w:r w:rsidR="003F0931" w:rsidRPr="00BB74D7">
              <w:rPr>
                <w:rFonts w:asciiTheme="minorHAnsi" w:hAnsiTheme="minorHAnsi"/>
                <w:b/>
                <w:sz w:val="18"/>
                <w:szCs w:val="18"/>
              </w:rPr>
              <w:t>odule 2</w:t>
            </w:r>
          </w:p>
          <w:p w14:paraId="4ED9C0BC" w14:textId="77777777" w:rsidR="00297680" w:rsidRDefault="00297680" w:rsidP="00101946">
            <w:pPr>
              <w:pStyle w:val="ListParagraph"/>
              <w:tabs>
                <w:tab w:val="left" w:pos="498"/>
              </w:tabs>
              <w:ind w:left="318"/>
              <w:rPr>
                <w:rFonts w:asciiTheme="minorHAnsi" w:eastAsia="Calibri" w:hAnsiTheme="minorHAnsi"/>
                <w:iCs/>
                <w:sz w:val="18"/>
                <w:szCs w:val="18"/>
                <w:lang w:eastAsia="en-US"/>
              </w:rPr>
            </w:pPr>
          </w:p>
          <w:p w14:paraId="12C3BAFA" w14:textId="77777777" w:rsidR="00101946" w:rsidRPr="00FC7852" w:rsidRDefault="00101946" w:rsidP="00BB74D7">
            <w:pPr>
              <w:pStyle w:val="ListParagraph"/>
              <w:numPr>
                <w:ilvl w:val="0"/>
                <w:numId w:val="2"/>
              </w:numPr>
              <w:tabs>
                <w:tab w:val="left" w:pos="498"/>
              </w:tabs>
              <w:rPr>
                <w:rFonts w:asciiTheme="minorHAnsi" w:eastAsia="Calibri" w:hAnsiTheme="minorHAnsi"/>
                <w:iCs/>
                <w:sz w:val="18"/>
                <w:szCs w:val="18"/>
                <w:lang w:eastAsia="en-US"/>
              </w:rPr>
            </w:pPr>
            <w:r w:rsidRPr="00FC7852">
              <w:rPr>
                <w:rFonts w:asciiTheme="minorHAnsi" w:eastAsia="Calibri" w:hAnsiTheme="minorHAnsi"/>
                <w:iCs/>
                <w:sz w:val="18"/>
                <w:szCs w:val="18"/>
                <w:lang w:eastAsia="en-US"/>
              </w:rPr>
              <w:t>Rationale for taxation</w:t>
            </w:r>
          </w:p>
          <w:p w14:paraId="79E8B1A7" w14:textId="77777777" w:rsidR="00101946" w:rsidRPr="00FC7852" w:rsidRDefault="00101946" w:rsidP="00BB74D7">
            <w:pPr>
              <w:pStyle w:val="ListParagraph"/>
              <w:numPr>
                <w:ilvl w:val="0"/>
                <w:numId w:val="2"/>
              </w:numPr>
              <w:tabs>
                <w:tab w:val="left" w:pos="498"/>
              </w:tabs>
              <w:rPr>
                <w:rFonts w:asciiTheme="minorHAnsi" w:eastAsia="Calibri" w:hAnsiTheme="minorHAnsi"/>
                <w:iCs/>
                <w:sz w:val="18"/>
                <w:szCs w:val="18"/>
                <w:lang w:eastAsia="en-US"/>
              </w:rPr>
            </w:pPr>
            <w:r w:rsidRPr="00FC7852">
              <w:rPr>
                <w:rFonts w:asciiTheme="minorHAnsi" w:eastAsia="Calibri" w:hAnsiTheme="minorHAnsi"/>
                <w:iCs/>
                <w:sz w:val="18"/>
                <w:szCs w:val="18"/>
                <w:lang w:eastAsia="en-US"/>
              </w:rPr>
              <w:t>Why tax and the cost of weak tax systems</w:t>
            </w:r>
          </w:p>
          <w:p w14:paraId="6EF453A5" w14:textId="4C835DCA" w:rsidR="00101946" w:rsidRPr="00BB74D7" w:rsidRDefault="00101946" w:rsidP="00BB74D7">
            <w:pPr>
              <w:pStyle w:val="ListParagraph"/>
              <w:numPr>
                <w:ilvl w:val="0"/>
                <w:numId w:val="2"/>
              </w:numPr>
              <w:tabs>
                <w:tab w:val="left" w:pos="498"/>
              </w:tabs>
              <w:jc w:val="both"/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>Can we increase DRM?</w:t>
            </w:r>
          </w:p>
          <w:p w14:paraId="2E39C413" w14:textId="279DFF98" w:rsidR="00101946" w:rsidRPr="00BB74D7" w:rsidRDefault="00101946" w:rsidP="00BB74D7">
            <w:pPr>
              <w:pStyle w:val="ListParagraph"/>
              <w:numPr>
                <w:ilvl w:val="0"/>
                <w:numId w:val="2"/>
              </w:numPr>
              <w:tabs>
                <w:tab w:val="left" w:pos="498"/>
              </w:tabs>
              <w:jc w:val="both"/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 xml:space="preserve">Taxonomy of tax </w:t>
            </w:r>
          </w:p>
          <w:p w14:paraId="7923CC5D" w14:textId="305F8D08" w:rsidR="00101946" w:rsidRPr="00BB74D7" w:rsidRDefault="00101946" w:rsidP="00BB74D7">
            <w:pPr>
              <w:pStyle w:val="ListParagraph"/>
              <w:numPr>
                <w:ilvl w:val="0"/>
                <w:numId w:val="2"/>
              </w:numPr>
              <w:tabs>
                <w:tab w:val="left" w:pos="498"/>
              </w:tabs>
              <w:jc w:val="both"/>
              <w:rPr>
                <w:rFonts w:asciiTheme="minorHAnsi" w:hAnsiTheme="minorHAns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iCs/>
                <w:sz w:val="18"/>
                <w:szCs w:val="18"/>
              </w:rPr>
              <w:t>Trends in taxation</w:t>
            </w:r>
          </w:p>
          <w:p w14:paraId="6D640637" w14:textId="77777777" w:rsidR="002665FA" w:rsidRPr="00FC7852" w:rsidRDefault="003F2AB5" w:rsidP="003A6433">
            <w:pPr>
              <w:pStyle w:val="ListParagraph"/>
              <w:tabs>
                <w:tab w:val="left" w:pos="498"/>
              </w:tabs>
              <w:ind w:left="318"/>
              <w:rPr>
                <w:rFonts w:asciiTheme="minorHAnsi" w:hAnsiTheme="minorHAnsi"/>
                <w:iCs/>
                <w:sz w:val="18"/>
                <w:szCs w:val="18"/>
              </w:rPr>
            </w:pPr>
            <w:r w:rsidRPr="00FC7852">
              <w:rPr>
                <w:rFonts w:asciiTheme="minorHAnsi" w:eastAsia="Calibri" w:hAnsiTheme="minorHAnsi"/>
                <w:i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75" w:type="pct"/>
            <w:tcBorders>
              <w:top w:val="single" w:sz="6" w:space="0" w:color="auto"/>
              <w:bottom w:val="single" w:sz="6" w:space="0" w:color="auto"/>
            </w:tcBorders>
          </w:tcPr>
          <w:p w14:paraId="314F64B1" w14:textId="1DE6AE9B" w:rsidR="00424F52" w:rsidRPr="00FC7852" w:rsidRDefault="006D5B3D" w:rsidP="00BB74D7">
            <w:pPr>
              <w:jc w:val="center"/>
              <w:rPr>
                <w:rFonts w:asciiTheme="minorHAnsi" w:hAnsiTheme="minorHAnsi" w:cstheme="majorBidi"/>
                <w:b/>
                <w:iCs/>
                <w:sz w:val="18"/>
                <w:szCs w:val="18"/>
              </w:rPr>
            </w:pPr>
            <w:r w:rsidRPr="006D5B3D">
              <w:rPr>
                <w:rFonts w:asciiTheme="minorHAnsi" w:hAnsiTheme="minorHAnsi" w:cstheme="majorBidi"/>
                <w:b/>
                <w:iCs/>
                <w:sz w:val="18"/>
                <w:szCs w:val="18"/>
              </w:rPr>
              <w:t xml:space="preserve">Special case of Profit Taxation </w:t>
            </w:r>
            <w:r w:rsidR="00FC7852">
              <w:rPr>
                <w:rFonts w:asciiTheme="minorHAnsi" w:hAnsiTheme="minorHAnsi" w:cstheme="majorBidi"/>
                <w:b/>
                <w:iCs/>
                <w:sz w:val="18"/>
                <w:szCs w:val="18"/>
              </w:rPr>
              <w:t>-</w:t>
            </w:r>
            <w:r>
              <w:rPr>
                <w:rFonts w:asciiTheme="minorHAnsi" w:hAnsiTheme="minorHAnsi" w:cstheme="majorBidi"/>
                <w:b/>
                <w:iCs/>
                <w:sz w:val="18"/>
                <w:szCs w:val="18"/>
              </w:rPr>
              <w:t xml:space="preserve"> </w:t>
            </w:r>
            <w:r w:rsidR="00424F52" w:rsidRPr="00FC7852">
              <w:rPr>
                <w:rFonts w:asciiTheme="minorHAnsi" w:hAnsiTheme="minorHAnsi" w:cstheme="majorBidi"/>
                <w:b/>
                <w:iCs/>
                <w:sz w:val="18"/>
                <w:szCs w:val="18"/>
              </w:rPr>
              <w:t>Module 6</w:t>
            </w:r>
          </w:p>
          <w:p w14:paraId="4DD6A5C1" w14:textId="77777777" w:rsidR="00297680" w:rsidRDefault="00297680" w:rsidP="00424F52">
            <w:pPr>
              <w:jc w:val="both"/>
              <w:rPr>
                <w:rFonts w:asciiTheme="minorHAnsi" w:hAnsiTheme="minorHAnsi" w:cstheme="majorBidi"/>
                <w:iCs/>
                <w:sz w:val="18"/>
                <w:szCs w:val="18"/>
              </w:rPr>
            </w:pPr>
          </w:p>
          <w:p w14:paraId="3EA1B395" w14:textId="77777777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ajorBid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</w:rPr>
              <w:t>Tax policy formulation</w:t>
            </w:r>
          </w:p>
          <w:p w14:paraId="5C732621" w14:textId="0893673D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ajorBid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</w:rPr>
              <w:t>Ingredients of tax policy</w:t>
            </w:r>
          </w:p>
          <w:p w14:paraId="488AB95F" w14:textId="67A9EAB8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ajorBid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</w:rPr>
              <w:t>Tenets of good tax</w:t>
            </w:r>
          </w:p>
          <w:p w14:paraId="0CF6553F" w14:textId="3ACEB1EE" w:rsidR="00424F52" w:rsidRPr="00BB74D7" w:rsidRDefault="00424F52" w:rsidP="00BB74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ajorBidi"/>
                <w:iCs/>
                <w:sz w:val="18"/>
                <w:szCs w:val="18"/>
              </w:rPr>
            </w:pPr>
            <w:r w:rsidRPr="00BB74D7">
              <w:rPr>
                <w:rFonts w:asciiTheme="minorHAnsi" w:hAnsiTheme="minorHAnsi" w:cstheme="majorBidi"/>
                <w:iCs/>
                <w:sz w:val="18"/>
                <w:szCs w:val="18"/>
              </w:rPr>
              <w:t xml:space="preserve">A comprehensive example: Taxes to control global and local emissions and externalities  </w:t>
            </w:r>
          </w:p>
          <w:p w14:paraId="6130FC4B" w14:textId="77777777" w:rsidR="00424F52" w:rsidRPr="00FC7852" w:rsidRDefault="00424F52" w:rsidP="00424F52">
            <w:pPr>
              <w:jc w:val="both"/>
              <w:rPr>
                <w:rFonts w:asciiTheme="minorHAnsi" w:hAnsiTheme="minorHAnsi" w:cstheme="majorBidi"/>
                <w:iCs/>
                <w:sz w:val="18"/>
                <w:szCs w:val="18"/>
              </w:rPr>
            </w:pPr>
            <w:r w:rsidRPr="00FC7852">
              <w:rPr>
                <w:rFonts w:asciiTheme="minorHAnsi" w:hAnsiTheme="minorHAnsi" w:cstheme="majorBidi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79" w:type="pct"/>
            <w:tcBorders>
              <w:top w:val="single" w:sz="6" w:space="0" w:color="auto"/>
              <w:bottom w:val="single" w:sz="6" w:space="0" w:color="auto"/>
            </w:tcBorders>
          </w:tcPr>
          <w:p w14:paraId="2F4BC21B" w14:textId="035350B9" w:rsidR="00AC1DE0" w:rsidRPr="00FC7852" w:rsidRDefault="006D5B3D" w:rsidP="00BB74D7">
            <w:pPr>
              <w:pStyle w:val="ListParagraph"/>
              <w:ind w:left="40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6D5B3D">
              <w:rPr>
                <w:rFonts w:asciiTheme="minorHAnsi" w:hAnsiTheme="minorHAnsi"/>
                <w:b/>
                <w:sz w:val="18"/>
                <w:szCs w:val="18"/>
              </w:rPr>
              <w:t>pecial</w:t>
            </w:r>
            <w:proofErr w:type="spellEnd"/>
            <w:r w:rsidRPr="006D5B3D">
              <w:rPr>
                <w:rFonts w:asciiTheme="minorHAnsi" w:hAnsiTheme="minorHAnsi"/>
                <w:b/>
                <w:sz w:val="18"/>
                <w:szCs w:val="18"/>
              </w:rPr>
              <w:t xml:space="preserve"> case: Decentralization and local taxes</w:t>
            </w:r>
            <w:r w:rsidR="00FF714D"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 – </w:t>
            </w:r>
            <w:r w:rsidR="007C5ECF" w:rsidRPr="00FC7852">
              <w:rPr>
                <w:rFonts w:asciiTheme="minorHAnsi" w:hAnsiTheme="minorHAnsi"/>
                <w:b/>
                <w:sz w:val="18"/>
                <w:szCs w:val="18"/>
              </w:rPr>
              <w:t>M</w:t>
            </w:r>
            <w:r w:rsidR="00FF714D"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odule </w:t>
            </w:r>
            <w:r w:rsidR="00A37E25" w:rsidRPr="00FC7852">
              <w:rPr>
                <w:rFonts w:asciiTheme="minorHAnsi" w:hAnsiTheme="minorHAnsi"/>
                <w:b/>
                <w:sz w:val="18"/>
                <w:szCs w:val="18"/>
              </w:rPr>
              <w:t>10</w:t>
            </w:r>
          </w:p>
          <w:p w14:paraId="08625F20" w14:textId="77777777" w:rsidR="00297680" w:rsidRDefault="00297680" w:rsidP="00F94E13">
            <w:pPr>
              <w:pStyle w:val="ListParagraph"/>
              <w:ind w:left="375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0E815E2" w14:textId="77777777" w:rsidR="00F94E13" w:rsidRPr="00FC7852" w:rsidRDefault="00F94E13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sz w:val="18"/>
                <w:szCs w:val="18"/>
              </w:rPr>
              <w:t>Various approaches</w:t>
            </w:r>
          </w:p>
          <w:p w14:paraId="229C4EFA" w14:textId="23DDA6B8" w:rsidR="00F94E13" w:rsidRPr="00FC7852" w:rsidRDefault="00F94E13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sz w:val="18"/>
                <w:szCs w:val="18"/>
              </w:rPr>
              <w:t>EU.</w:t>
            </w:r>
          </w:p>
          <w:p w14:paraId="618E986C" w14:textId="0951B61E" w:rsidR="00F94E13" w:rsidRPr="00FC7852" w:rsidRDefault="00F94E13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sz w:val="18"/>
                <w:szCs w:val="18"/>
              </w:rPr>
              <w:t>PEFA</w:t>
            </w:r>
          </w:p>
          <w:p w14:paraId="367A4BA4" w14:textId="1EC44523" w:rsidR="00F94E13" w:rsidRPr="00FC7852" w:rsidRDefault="00F94E13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sz w:val="18"/>
                <w:szCs w:val="18"/>
              </w:rPr>
              <w:t>IMF. Tadat</w:t>
            </w:r>
          </w:p>
          <w:p w14:paraId="0CB49558" w14:textId="77777777" w:rsidR="002D4DD3" w:rsidRPr="00FC7852" w:rsidRDefault="00297680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sz w:val="18"/>
                <w:szCs w:val="18"/>
              </w:rPr>
              <w:t>Tax benchmarking</w:t>
            </w:r>
          </w:p>
          <w:p w14:paraId="06D1FE61" w14:textId="6A9D17F2" w:rsidR="00F94E13" w:rsidRPr="00FC7852" w:rsidRDefault="00F94E13" w:rsidP="00BB74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Cs/>
                <w:sz w:val="18"/>
                <w:szCs w:val="18"/>
              </w:rPr>
              <w:t>Doing Business: Paying Taxes</w:t>
            </w:r>
          </w:p>
          <w:p w14:paraId="64C8B33C" w14:textId="5157B1EB" w:rsidR="007C5ECF" w:rsidRPr="00442E41" w:rsidRDefault="00F94E13" w:rsidP="00442E41">
            <w:pPr>
              <w:pStyle w:val="ListParagraph"/>
              <w:ind w:left="375"/>
              <w:rPr>
                <w:rFonts w:asciiTheme="minorHAnsi" w:hAnsiTheme="minorHAnsi"/>
                <w:bCs/>
                <w:sz w:val="18"/>
                <w:szCs w:val="18"/>
              </w:rPr>
            </w:pPr>
            <w:r w:rsidRPr="00FC7852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525B44" w:rsidRPr="00FC7852" w14:paraId="27F31620" w14:textId="77777777" w:rsidTr="00442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35"/>
        </w:trPr>
        <w:tc>
          <w:tcPr>
            <w:tcW w:w="398" w:type="pct"/>
            <w:shd w:val="clear" w:color="auto" w:fill="B8CCE4" w:themeFill="accent1" w:themeFillTint="66"/>
          </w:tcPr>
          <w:p w14:paraId="782E9F1F" w14:textId="4757DFD0" w:rsidR="005863E9" w:rsidRPr="00A26DF7" w:rsidRDefault="00442E41" w:rsidP="00442E41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13:00-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14:30</w:t>
            </w:r>
          </w:p>
        </w:tc>
        <w:tc>
          <w:tcPr>
            <w:tcW w:w="1448" w:type="pct"/>
            <w:shd w:val="clear" w:color="auto" w:fill="D9D9D9"/>
          </w:tcPr>
          <w:p w14:paraId="2F9B61DF" w14:textId="77777777" w:rsidR="00525B44" w:rsidRPr="00FC7852" w:rsidRDefault="001109C7" w:rsidP="001109C7">
            <w:pPr>
              <w:spacing w:before="2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/>
                <w:sz w:val="18"/>
                <w:szCs w:val="18"/>
              </w:rPr>
              <w:t>LUNCH</w:t>
            </w:r>
          </w:p>
        </w:tc>
        <w:tc>
          <w:tcPr>
            <w:tcW w:w="1575" w:type="pct"/>
            <w:shd w:val="clear" w:color="auto" w:fill="D9D9D9"/>
          </w:tcPr>
          <w:p w14:paraId="77067A5B" w14:textId="77777777" w:rsidR="00525B44" w:rsidRPr="00FC7852" w:rsidRDefault="001109C7" w:rsidP="001109C7">
            <w:pPr>
              <w:spacing w:before="2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/>
                <w:sz w:val="18"/>
                <w:szCs w:val="18"/>
              </w:rPr>
              <w:t>LUNCH</w:t>
            </w:r>
          </w:p>
        </w:tc>
        <w:tc>
          <w:tcPr>
            <w:tcW w:w="1579" w:type="pct"/>
            <w:shd w:val="clear" w:color="auto" w:fill="D9D9D9"/>
          </w:tcPr>
          <w:p w14:paraId="4E90E6CD" w14:textId="77777777" w:rsidR="00525B44" w:rsidRPr="00FC7852" w:rsidRDefault="001109C7" w:rsidP="001109C7">
            <w:pPr>
              <w:spacing w:before="2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/>
                <w:sz w:val="18"/>
                <w:szCs w:val="18"/>
              </w:rPr>
              <w:t>LUNCH</w:t>
            </w:r>
          </w:p>
        </w:tc>
      </w:tr>
      <w:tr w:rsidR="00525B44" w:rsidRPr="00FC7852" w14:paraId="560530D1" w14:textId="77777777" w:rsidTr="00442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23"/>
        </w:trPr>
        <w:tc>
          <w:tcPr>
            <w:tcW w:w="398" w:type="pct"/>
            <w:shd w:val="clear" w:color="auto" w:fill="B8CCE4" w:themeFill="accent1" w:themeFillTint="66"/>
          </w:tcPr>
          <w:p w14:paraId="48DBBA8E" w14:textId="48C0DA59" w:rsidR="005863E9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14.30</w:t>
            </w:r>
            <w:r w:rsidR="00442E41" w:rsidRPr="00A26DF7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15:45</w:t>
            </w:r>
          </w:p>
          <w:p w14:paraId="3090C196" w14:textId="77777777" w:rsidR="00525B44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C5F75D4" w14:textId="77777777" w:rsidR="00525B44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8" w:type="pct"/>
          </w:tcPr>
          <w:p w14:paraId="353813CB" w14:textId="40C47CCF" w:rsidR="003F0931" w:rsidRPr="00FC7852" w:rsidRDefault="006D5B3D" w:rsidP="00BB74D7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sz w:val="18"/>
                <w:szCs w:val="18"/>
              </w:rPr>
              <w:t>Taxonomy of tax</w:t>
            </w:r>
            <w:r w:rsidR="003F0931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– </w:t>
            </w:r>
            <w:r w:rsidR="007C5ECF" w:rsidRPr="00BB74D7">
              <w:rPr>
                <w:rFonts w:asciiTheme="minorHAnsi" w:hAnsiTheme="minorHAnsi"/>
                <w:b/>
                <w:sz w:val="18"/>
                <w:szCs w:val="18"/>
              </w:rPr>
              <w:t>M</w:t>
            </w:r>
            <w:r w:rsidR="003F0931" w:rsidRPr="00BB74D7">
              <w:rPr>
                <w:rFonts w:asciiTheme="minorHAnsi" w:hAnsiTheme="minorHAnsi"/>
                <w:b/>
                <w:sz w:val="18"/>
                <w:szCs w:val="18"/>
              </w:rPr>
              <w:t>odule 3</w:t>
            </w:r>
          </w:p>
          <w:p w14:paraId="435C1B0D" w14:textId="77777777" w:rsidR="00C64409" w:rsidRPr="00FC7852" w:rsidRDefault="00C64409" w:rsidP="00C64409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F86A66D" w14:textId="77777777" w:rsidR="003A6433" w:rsidRPr="00BB74D7" w:rsidRDefault="003A6433" w:rsidP="00BB74D7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1134"/>
                <w:tab w:val="left" w:pos="2268"/>
                <w:tab w:val="left" w:pos="330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rPr>
                <w:rFonts w:asciiTheme="minorHAnsi" w:hAnsiTheme="minorHAnsi"/>
                <w:sz w:val="18"/>
                <w:szCs w:val="18"/>
              </w:rPr>
            </w:pPr>
            <w:r w:rsidRPr="00BB74D7">
              <w:rPr>
                <w:rFonts w:asciiTheme="minorHAnsi" w:hAnsiTheme="minorHAnsi"/>
                <w:sz w:val="18"/>
                <w:szCs w:val="18"/>
              </w:rPr>
              <w:t>Economic system and tax system</w:t>
            </w:r>
          </w:p>
          <w:p w14:paraId="2BAB823C" w14:textId="2BC95AB3" w:rsidR="003A6433" w:rsidRPr="00BB74D7" w:rsidRDefault="003A6433" w:rsidP="00BB74D7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1134"/>
                <w:tab w:val="left" w:pos="2268"/>
                <w:tab w:val="left" w:pos="330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rPr>
                <w:rFonts w:asciiTheme="minorHAnsi" w:hAnsiTheme="minorHAnsi"/>
                <w:sz w:val="18"/>
                <w:szCs w:val="18"/>
              </w:rPr>
            </w:pPr>
            <w:r w:rsidRPr="00BB74D7">
              <w:rPr>
                <w:rFonts w:asciiTheme="minorHAnsi" w:hAnsiTheme="minorHAnsi"/>
                <w:sz w:val="18"/>
                <w:szCs w:val="18"/>
              </w:rPr>
              <w:t>Tax ratios, tax capacity, and tax effort</w:t>
            </w:r>
          </w:p>
          <w:p w14:paraId="6DAFFB14" w14:textId="267716E2" w:rsidR="003A6433" w:rsidRPr="00BB74D7" w:rsidRDefault="003A6433" w:rsidP="00BB74D7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1134"/>
                <w:tab w:val="left" w:pos="2268"/>
                <w:tab w:val="left" w:pos="330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rPr>
                <w:rFonts w:asciiTheme="minorHAnsi" w:hAnsiTheme="minorHAnsi"/>
                <w:sz w:val="18"/>
                <w:szCs w:val="18"/>
              </w:rPr>
            </w:pPr>
            <w:r w:rsidRPr="00BB74D7">
              <w:rPr>
                <w:rFonts w:asciiTheme="minorHAnsi" w:hAnsiTheme="minorHAnsi"/>
                <w:sz w:val="18"/>
                <w:szCs w:val="18"/>
              </w:rPr>
              <w:t>Criteria for evaluating the tax system</w:t>
            </w:r>
          </w:p>
          <w:p w14:paraId="134032D1" w14:textId="6886BF9D" w:rsidR="003A6433" w:rsidRPr="00BB74D7" w:rsidRDefault="003A6433" w:rsidP="00BB74D7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1134"/>
                <w:tab w:val="left" w:pos="2268"/>
                <w:tab w:val="left" w:pos="330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rPr>
                <w:rFonts w:asciiTheme="minorHAnsi" w:hAnsiTheme="minorHAnsi"/>
                <w:sz w:val="18"/>
                <w:szCs w:val="18"/>
              </w:rPr>
            </w:pPr>
            <w:r w:rsidRPr="00BB74D7">
              <w:rPr>
                <w:rFonts w:asciiTheme="minorHAnsi" w:hAnsiTheme="minorHAnsi"/>
                <w:sz w:val="18"/>
                <w:szCs w:val="18"/>
              </w:rPr>
              <w:t>Some technical issues</w:t>
            </w:r>
            <w:bookmarkStart w:id="0" w:name="_GoBack"/>
            <w:bookmarkEnd w:id="0"/>
          </w:p>
          <w:p w14:paraId="20EA3BD8" w14:textId="602E9ECA" w:rsidR="003A6433" w:rsidRPr="00BB74D7" w:rsidRDefault="003A6433" w:rsidP="00BB74D7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1134"/>
                <w:tab w:val="left" w:pos="2268"/>
                <w:tab w:val="left" w:pos="330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rPr>
                <w:rFonts w:asciiTheme="minorHAnsi" w:hAnsiTheme="minorHAnsi"/>
                <w:sz w:val="18"/>
                <w:szCs w:val="18"/>
              </w:rPr>
            </w:pPr>
            <w:r w:rsidRPr="00BB74D7">
              <w:rPr>
                <w:rFonts w:asciiTheme="minorHAnsi" w:hAnsiTheme="minorHAnsi"/>
                <w:sz w:val="18"/>
                <w:szCs w:val="18"/>
              </w:rPr>
              <w:t>Extractives</w:t>
            </w:r>
          </w:p>
          <w:p w14:paraId="75347998" w14:textId="75169898" w:rsidR="003F75FD" w:rsidRPr="00442E41" w:rsidRDefault="003A6433" w:rsidP="00442E41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1134"/>
                <w:tab w:val="left" w:pos="2268"/>
                <w:tab w:val="left" w:pos="330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rPr>
                <w:rFonts w:asciiTheme="minorHAnsi" w:hAnsiTheme="minorHAnsi"/>
                <w:sz w:val="18"/>
                <w:szCs w:val="18"/>
              </w:rPr>
            </w:pPr>
            <w:r w:rsidRPr="00BB74D7">
              <w:rPr>
                <w:rFonts w:asciiTheme="minorHAnsi" w:hAnsiTheme="minorHAnsi"/>
                <w:sz w:val="18"/>
                <w:szCs w:val="18"/>
              </w:rPr>
              <w:t>Exercise</w:t>
            </w:r>
            <w:r w:rsidR="005863E9" w:rsidRPr="00442E41">
              <w:rPr>
                <w:rFonts w:asciiTheme="minorHAnsi" w:hAnsiTheme="minorHAnsi"/>
                <w:sz w:val="18"/>
                <w:szCs w:val="18"/>
              </w:rPr>
              <w:tab/>
            </w:r>
            <w:r w:rsidR="005863E9" w:rsidRPr="00442E41">
              <w:rPr>
                <w:rFonts w:asciiTheme="minorHAnsi" w:hAnsiTheme="minorHAnsi"/>
                <w:sz w:val="18"/>
                <w:szCs w:val="18"/>
              </w:rPr>
              <w:tab/>
            </w:r>
            <w:r w:rsidR="005863E9" w:rsidRPr="00442E41">
              <w:rPr>
                <w:rFonts w:asciiTheme="minorHAnsi" w:hAnsiTheme="minorHAnsi"/>
                <w:sz w:val="18"/>
                <w:szCs w:val="18"/>
              </w:rPr>
              <w:tab/>
            </w:r>
            <w:r w:rsidR="005863E9" w:rsidRPr="00442E41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1575" w:type="pct"/>
          </w:tcPr>
          <w:p w14:paraId="7929A245" w14:textId="092E09E2" w:rsidR="00145E75" w:rsidRPr="00FC7852" w:rsidRDefault="006D5B3D" w:rsidP="00145E75">
            <w:pPr>
              <w:ind w:left="4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sz w:val="18"/>
                <w:szCs w:val="18"/>
              </w:rPr>
              <w:t>Mining taxation</w:t>
            </w:r>
            <w:r w:rsidR="00145E75"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 – </w:t>
            </w:r>
            <w:r w:rsidR="007C5ECF" w:rsidRPr="00FC7852">
              <w:rPr>
                <w:rFonts w:asciiTheme="minorHAnsi" w:hAnsiTheme="minorHAnsi"/>
                <w:b/>
                <w:sz w:val="18"/>
                <w:szCs w:val="18"/>
              </w:rPr>
              <w:t>M</w:t>
            </w:r>
            <w:r w:rsidR="00145E75" w:rsidRPr="00FC7852">
              <w:rPr>
                <w:rFonts w:asciiTheme="minorHAnsi" w:hAnsiTheme="minorHAnsi"/>
                <w:b/>
                <w:sz w:val="18"/>
                <w:szCs w:val="18"/>
              </w:rPr>
              <w:t>odule 7</w:t>
            </w:r>
          </w:p>
          <w:p w14:paraId="4D431A31" w14:textId="77777777" w:rsidR="006D69B1" w:rsidRPr="00FC7852" w:rsidRDefault="006D69B1" w:rsidP="006D69B1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both"/>
              <w:rPr>
                <w:rFonts w:asciiTheme="minorHAnsi" w:hAnsiTheme="minorHAnsi"/>
                <w:iCs/>
                <w:sz w:val="18"/>
                <w:szCs w:val="18"/>
              </w:rPr>
            </w:pPr>
          </w:p>
          <w:p w14:paraId="22509DA6" w14:textId="77777777" w:rsidR="00145E75" w:rsidRPr="00BB74D7" w:rsidRDefault="00145E75" w:rsidP="00BB74D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Basic role of the tax administration</w:t>
            </w:r>
          </w:p>
          <w:p w14:paraId="09BCA69A" w14:textId="77777777" w:rsidR="006D69B1" w:rsidRPr="00BB74D7" w:rsidRDefault="006D69B1" w:rsidP="00BB74D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Actors and roles</w:t>
            </w:r>
          </w:p>
          <w:p w14:paraId="25500563" w14:textId="77777777" w:rsidR="00145E75" w:rsidRPr="00BB74D7" w:rsidRDefault="00145E75" w:rsidP="00BB74D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Major processes of the tax administration</w:t>
            </w:r>
          </w:p>
          <w:p w14:paraId="09EB7D96" w14:textId="77777777" w:rsidR="00145E75" w:rsidRPr="00BB74D7" w:rsidRDefault="00145E75" w:rsidP="00BB74D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Organizational structures</w:t>
            </w:r>
          </w:p>
          <w:p w14:paraId="2A3D9612" w14:textId="77777777" w:rsidR="003E18FE" w:rsidRPr="00BB74D7" w:rsidRDefault="006D69B1" w:rsidP="00BB74D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Extractives</w:t>
            </w:r>
          </w:p>
        </w:tc>
        <w:tc>
          <w:tcPr>
            <w:tcW w:w="1579" w:type="pct"/>
          </w:tcPr>
          <w:p w14:paraId="17B2FB52" w14:textId="7DB2C9C4" w:rsidR="00525B44" w:rsidRDefault="006D5B3D" w:rsidP="00300B0B">
            <w:pPr>
              <w:tabs>
                <w:tab w:val="num" w:pos="720"/>
              </w:tabs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Customs administration and revenue forecasting </w:t>
            </w:r>
            <w:r w:rsidR="00300B0B" w:rsidRPr="00FC78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– </w:t>
            </w:r>
            <w:r w:rsidR="007C5ECF" w:rsidRPr="00FC7852">
              <w:rPr>
                <w:rFonts w:asciiTheme="minorHAnsi" w:hAnsiTheme="minorHAnsi"/>
                <w:b/>
                <w:bCs/>
                <w:sz w:val="18"/>
                <w:szCs w:val="18"/>
              </w:rPr>
              <w:t>M</w:t>
            </w:r>
            <w:r w:rsidR="00300B0B" w:rsidRPr="00FC7852">
              <w:rPr>
                <w:rFonts w:asciiTheme="minorHAnsi" w:hAnsiTheme="minorHAnsi"/>
                <w:b/>
                <w:bCs/>
                <w:sz w:val="18"/>
                <w:szCs w:val="18"/>
              </w:rPr>
              <w:t>odule 11</w:t>
            </w:r>
          </w:p>
          <w:p w14:paraId="1C842B32" w14:textId="77777777" w:rsidR="00A548AA" w:rsidRPr="00FC7852" w:rsidRDefault="00A548AA" w:rsidP="00300B0B">
            <w:pPr>
              <w:tabs>
                <w:tab w:val="num" w:pos="720"/>
              </w:tabs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14:paraId="486036E8" w14:textId="77777777" w:rsidR="002D4DD3" w:rsidRPr="00FC7852" w:rsidRDefault="002D4DD3" w:rsidP="00BB74D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18"/>
                <w:szCs w:val="18"/>
              </w:rPr>
            </w:pPr>
            <w:r w:rsidRPr="00FC7852">
              <w:rPr>
                <w:rFonts w:asciiTheme="minorHAnsi" w:hAnsiTheme="minorHAnsi"/>
                <w:sz w:val="18"/>
                <w:szCs w:val="18"/>
              </w:rPr>
              <w:t>Cases</w:t>
            </w:r>
          </w:p>
          <w:p w14:paraId="2E272C03" w14:textId="77777777" w:rsidR="002D4DD3" w:rsidRPr="00FC7852" w:rsidRDefault="002D4DD3" w:rsidP="00BB74D7">
            <w:pPr>
              <w:pStyle w:val="ListParagraph"/>
              <w:tabs>
                <w:tab w:val="left" w:pos="1259"/>
              </w:tabs>
              <w:ind w:left="317" w:firstLine="795"/>
              <w:rPr>
                <w:rFonts w:asciiTheme="minorHAnsi" w:hAnsiTheme="minorHAnsi"/>
                <w:sz w:val="18"/>
                <w:szCs w:val="18"/>
              </w:rPr>
            </w:pPr>
            <w:r w:rsidRPr="00FC7852">
              <w:rPr>
                <w:rFonts w:asciiTheme="minorHAnsi" w:hAnsiTheme="minorHAnsi"/>
                <w:sz w:val="18"/>
                <w:szCs w:val="18"/>
              </w:rPr>
              <w:t>-</w:t>
            </w:r>
            <w:r w:rsidRPr="00FC7852">
              <w:rPr>
                <w:rFonts w:asciiTheme="minorHAnsi" w:hAnsiTheme="minorHAnsi"/>
                <w:sz w:val="18"/>
                <w:szCs w:val="18"/>
              </w:rPr>
              <w:tab/>
              <w:t>Bosnia and Herzegovina</w:t>
            </w:r>
          </w:p>
          <w:p w14:paraId="2FD03EBD" w14:textId="77777777" w:rsidR="002D4DD3" w:rsidRPr="00FC7852" w:rsidRDefault="002D4DD3" w:rsidP="00BB74D7">
            <w:pPr>
              <w:pStyle w:val="ListParagraph"/>
              <w:tabs>
                <w:tab w:val="left" w:pos="1259"/>
              </w:tabs>
              <w:ind w:left="317" w:firstLine="795"/>
              <w:rPr>
                <w:rFonts w:asciiTheme="minorHAnsi" w:hAnsiTheme="minorHAnsi"/>
                <w:sz w:val="18"/>
                <w:szCs w:val="18"/>
              </w:rPr>
            </w:pPr>
            <w:r w:rsidRPr="00FC7852">
              <w:rPr>
                <w:rFonts w:asciiTheme="minorHAnsi" w:hAnsiTheme="minorHAnsi"/>
                <w:sz w:val="18"/>
                <w:szCs w:val="18"/>
              </w:rPr>
              <w:t>-</w:t>
            </w:r>
            <w:r w:rsidRPr="00FC7852">
              <w:rPr>
                <w:rFonts w:asciiTheme="minorHAnsi" w:hAnsiTheme="minorHAnsi"/>
                <w:sz w:val="18"/>
                <w:szCs w:val="18"/>
              </w:rPr>
              <w:tab/>
              <w:t>Rwanda</w:t>
            </w:r>
          </w:p>
          <w:p w14:paraId="6303B5B8" w14:textId="77777777" w:rsidR="002D4DD3" w:rsidRPr="00FC7852" w:rsidRDefault="002D4DD3" w:rsidP="00BB74D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18"/>
                <w:szCs w:val="18"/>
              </w:rPr>
            </w:pPr>
            <w:r w:rsidRPr="00FC7852">
              <w:rPr>
                <w:rFonts w:asciiTheme="minorHAnsi" w:hAnsiTheme="minorHAnsi"/>
                <w:sz w:val="18"/>
                <w:szCs w:val="18"/>
              </w:rPr>
              <w:t>Conclusion</w:t>
            </w:r>
          </w:p>
          <w:p w14:paraId="205F449D" w14:textId="77777777" w:rsidR="002D4DD3" w:rsidRPr="00FC7852" w:rsidRDefault="002D4DD3" w:rsidP="00BB74D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18"/>
                <w:szCs w:val="18"/>
              </w:rPr>
            </w:pPr>
            <w:r w:rsidRPr="00FC7852">
              <w:rPr>
                <w:rFonts w:asciiTheme="minorHAnsi" w:hAnsiTheme="minorHAnsi"/>
                <w:sz w:val="18"/>
                <w:szCs w:val="18"/>
              </w:rPr>
              <w:t>Lessons learned</w:t>
            </w:r>
          </w:p>
          <w:p w14:paraId="01D7FCAD" w14:textId="77777777" w:rsidR="00300B0B" w:rsidRPr="00FC7852" w:rsidRDefault="00300B0B" w:rsidP="002D4DD3">
            <w:pPr>
              <w:pStyle w:val="ListParagraph"/>
              <w:ind w:left="317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25B44" w:rsidRPr="00FC7852" w14:paraId="5FD930E0" w14:textId="77777777" w:rsidTr="00442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1"/>
        </w:trPr>
        <w:tc>
          <w:tcPr>
            <w:tcW w:w="398" w:type="pct"/>
            <w:shd w:val="clear" w:color="auto" w:fill="B8CCE4" w:themeFill="accent1" w:themeFillTint="66"/>
          </w:tcPr>
          <w:p w14:paraId="44A635AF" w14:textId="414CFBC8" w:rsidR="005863E9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15:45</w:t>
            </w:r>
            <w:r w:rsidR="00442E41" w:rsidRPr="00A26DF7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5863E9" w:rsidRPr="00A26DF7">
              <w:rPr>
                <w:rFonts w:asciiTheme="minorHAnsi" w:hAnsiTheme="minorHAnsi"/>
                <w:b/>
                <w:sz w:val="20"/>
                <w:szCs w:val="20"/>
              </w:rPr>
              <w:t>16:00</w:t>
            </w:r>
          </w:p>
        </w:tc>
        <w:tc>
          <w:tcPr>
            <w:tcW w:w="1448" w:type="pct"/>
            <w:shd w:val="pct20" w:color="auto" w:fill="FFFFFF"/>
          </w:tcPr>
          <w:p w14:paraId="37665A09" w14:textId="77777777" w:rsidR="00525B44" w:rsidRPr="00FC7852" w:rsidRDefault="001109C7" w:rsidP="001109C7">
            <w:pPr>
              <w:pStyle w:val="Heading6"/>
              <w:spacing w:before="20" w:after="60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FC7852">
              <w:rPr>
                <w:rFonts w:asciiTheme="minorHAnsi" w:hAnsiTheme="minorHAnsi"/>
                <w:sz w:val="18"/>
                <w:szCs w:val="18"/>
                <w:lang w:val="en-GB"/>
              </w:rPr>
              <w:t>BREAK</w:t>
            </w:r>
          </w:p>
        </w:tc>
        <w:tc>
          <w:tcPr>
            <w:tcW w:w="1575" w:type="pct"/>
            <w:shd w:val="pct20" w:color="auto" w:fill="FFFFFF"/>
          </w:tcPr>
          <w:p w14:paraId="6C98CE7A" w14:textId="77777777" w:rsidR="00525B44" w:rsidRPr="00FC7852" w:rsidRDefault="001109C7" w:rsidP="001109C7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ind w:left="804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C7852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BREAK</w:t>
            </w:r>
          </w:p>
        </w:tc>
        <w:tc>
          <w:tcPr>
            <w:tcW w:w="1579" w:type="pct"/>
            <w:shd w:val="pct20" w:color="auto" w:fill="FFFFFF"/>
          </w:tcPr>
          <w:p w14:paraId="3D361BE7" w14:textId="6929497E" w:rsidR="00525B44" w:rsidRPr="00FC7852" w:rsidRDefault="00525B44" w:rsidP="00525B44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ind w:left="804"/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25B44" w:rsidRPr="00FC7852" w14:paraId="5277E8E2" w14:textId="77777777" w:rsidTr="00442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1912"/>
        </w:trPr>
        <w:tc>
          <w:tcPr>
            <w:tcW w:w="398" w:type="pct"/>
            <w:shd w:val="clear" w:color="auto" w:fill="B8CCE4" w:themeFill="accent1" w:themeFillTint="66"/>
          </w:tcPr>
          <w:p w14:paraId="2A34F7EA" w14:textId="77777777" w:rsidR="00525B44" w:rsidRPr="00A26DF7" w:rsidRDefault="00525B44" w:rsidP="007C2443">
            <w:pPr>
              <w:spacing w:before="20" w:after="6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A26DF7">
              <w:rPr>
                <w:rFonts w:asciiTheme="minorHAnsi" w:hAnsiTheme="minorHAnsi"/>
                <w:b/>
                <w:sz w:val="20"/>
                <w:szCs w:val="20"/>
              </w:rPr>
              <w:t>16.00 -17:30</w:t>
            </w:r>
          </w:p>
        </w:tc>
        <w:tc>
          <w:tcPr>
            <w:tcW w:w="1448" w:type="pct"/>
          </w:tcPr>
          <w:p w14:paraId="1B8DB22F" w14:textId="5FE52BC5" w:rsidR="003F0931" w:rsidRPr="00BB74D7" w:rsidRDefault="006D5B3D" w:rsidP="00FC7852">
            <w:pPr>
              <w:spacing w:line="168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Evaluating the tax system </w:t>
            </w:r>
            <w:r w:rsidR="003F0931" w:rsidRPr="00BB74D7">
              <w:rPr>
                <w:rFonts w:asciiTheme="minorHAnsi" w:hAnsiTheme="minorHAnsi"/>
                <w:b/>
                <w:sz w:val="18"/>
                <w:szCs w:val="18"/>
              </w:rPr>
              <w:t>–</w:t>
            </w:r>
            <w:r w:rsidR="007C5ECF" w:rsidRPr="00BB74D7">
              <w:rPr>
                <w:rFonts w:asciiTheme="minorHAnsi" w:hAnsiTheme="minorHAnsi"/>
                <w:b/>
                <w:sz w:val="18"/>
                <w:szCs w:val="18"/>
              </w:rPr>
              <w:t xml:space="preserve"> M</w:t>
            </w:r>
            <w:r w:rsidR="003F0931" w:rsidRPr="00BB74D7">
              <w:rPr>
                <w:rFonts w:asciiTheme="minorHAnsi" w:hAnsiTheme="minorHAnsi"/>
                <w:b/>
                <w:sz w:val="18"/>
                <w:szCs w:val="18"/>
              </w:rPr>
              <w:t>odule 4</w:t>
            </w:r>
          </w:p>
          <w:p w14:paraId="25F97956" w14:textId="77777777" w:rsidR="00FC7852" w:rsidRPr="00442896" w:rsidRDefault="00FC7852" w:rsidP="00442896">
            <w:pPr>
              <w:tabs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168" w:lineRule="auto"/>
              <w:jc w:val="both"/>
              <w:rPr>
                <w:rFonts w:asciiTheme="minorHAnsi" w:hAnsiTheme="minorHAnsi" w:cstheme="majorBidi"/>
                <w:bCs/>
                <w:iCs/>
                <w:sz w:val="18"/>
                <w:szCs w:val="18"/>
              </w:rPr>
            </w:pPr>
          </w:p>
          <w:p w14:paraId="08A76418" w14:textId="6F184CEE" w:rsidR="00FC7852" w:rsidRPr="00442E41" w:rsidRDefault="00FC7852" w:rsidP="00442E4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 xml:space="preserve">Characteristics and </w:t>
            </w:r>
            <w:r w:rsidR="00297680"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working of</w:t>
            </w: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 xml:space="preserve"> VAT </w:t>
            </w:r>
          </w:p>
          <w:p w14:paraId="56E2B756" w14:textId="6D84F4C1" w:rsidR="00FC7852" w:rsidRPr="00442E41" w:rsidRDefault="00FC7852" w:rsidP="00442E4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 xml:space="preserve">Neutrality of VAT: exemption or zero-rate (foreign trade) </w:t>
            </w:r>
          </w:p>
          <w:p w14:paraId="68D640D0" w14:textId="20B00FD2" w:rsidR="00FC7852" w:rsidRPr="00442E41" w:rsidRDefault="00FC7852" w:rsidP="00442E4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Excesses of zero rating: the Mexican maquiladoras</w:t>
            </w:r>
          </w:p>
          <w:p w14:paraId="45D0D2B8" w14:textId="1AC65A0A" w:rsidR="00FC7852" w:rsidRPr="00442E41" w:rsidRDefault="00FC7852" w:rsidP="00442E4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 xml:space="preserve">Revenue potential and </w:t>
            </w:r>
            <w:r w:rsidR="00297680"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efficiency of</w:t>
            </w: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 xml:space="preserve"> VAT </w:t>
            </w:r>
          </w:p>
          <w:p w14:paraId="24E291F8" w14:textId="3E2CDC2A" w:rsidR="00FC7852" w:rsidRPr="00442E41" w:rsidRDefault="00FC7852" w:rsidP="00442E4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</w:pP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Measuring the efficiency of VAT</w:t>
            </w:r>
          </w:p>
          <w:p w14:paraId="239E1EC6" w14:textId="78D30846" w:rsidR="003F0931" w:rsidRPr="00442E41" w:rsidRDefault="00FC7852" w:rsidP="00442E4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Cs/>
                <w:sz w:val="18"/>
                <w:szCs w:val="18"/>
                <w:lang w:val="en-US"/>
              </w:rPr>
            </w:pPr>
            <w:r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Setting the registration threshold: case of DUBA</w:t>
            </w:r>
            <w:r w:rsidR="00442E41" w:rsidRPr="00442E41">
              <w:rPr>
                <w:rFonts w:asciiTheme="minorHAnsi" w:hAnsiTheme="minorHAnsi" w:cstheme="majorBidi"/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1575" w:type="pct"/>
          </w:tcPr>
          <w:p w14:paraId="040F4496" w14:textId="5F5950D5" w:rsidR="00FF714D" w:rsidRPr="00FC7852" w:rsidRDefault="006D5B3D" w:rsidP="00A548AA">
            <w:pPr>
              <w:tabs>
                <w:tab w:val="num" w:pos="720"/>
              </w:tabs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D5B3D">
              <w:rPr>
                <w:rFonts w:asciiTheme="minorHAnsi" w:hAnsiTheme="minorHAnsi"/>
                <w:b/>
                <w:bCs/>
                <w:sz w:val="18"/>
                <w:szCs w:val="18"/>
              </w:rPr>
              <w:t>Tax Expenditures</w:t>
            </w:r>
            <w:r w:rsidR="007C5ECF" w:rsidRPr="00FC78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– M</w:t>
            </w:r>
            <w:r w:rsidR="00FF714D" w:rsidRPr="00FC7852">
              <w:rPr>
                <w:rFonts w:asciiTheme="minorHAnsi" w:hAnsiTheme="minorHAnsi"/>
                <w:b/>
                <w:bCs/>
                <w:sz w:val="18"/>
                <w:szCs w:val="18"/>
              </w:rPr>
              <w:t>odule 8</w:t>
            </w:r>
          </w:p>
          <w:p w14:paraId="58C6D9E0" w14:textId="77777777" w:rsidR="00FC7852" w:rsidRDefault="00FC7852" w:rsidP="00FC7852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FA146BB" w14:textId="77777777" w:rsidR="006D69B1" w:rsidRPr="00BB74D7" w:rsidRDefault="006D69B1" w:rsidP="00BB74D7">
            <w:pPr>
              <w:pStyle w:val="ListParagraph"/>
              <w:numPr>
                <w:ilvl w:val="0"/>
                <w:numId w:val="6"/>
              </w:numPr>
              <w:tabs>
                <w:tab w:val="left" w:pos="1259"/>
              </w:tabs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Modernisation</w:t>
            </w:r>
          </w:p>
          <w:p w14:paraId="49236467" w14:textId="77777777" w:rsidR="006D69B1" w:rsidRPr="00BB74D7" w:rsidRDefault="006D69B1" w:rsidP="00BB74D7">
            <w:pPr>
              <w:pStyle w:val="ListParagraph"/>
              <w:numPr>
                <w:ilvl w:val="0"/>
                <w:numId w:val="6"/>
              </w:numPr>
              <w:tabs>
                <w:tab w:val="left" w:pos="1259"/>
              </w:tabs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Organisation</w:t>
            </w:r>
          </w:p>
          <w:p w14:paraId="6DCF8F8B" w14:textId="77777777" w:rsidR="006D69B1" w:rsidRPr="00BB74D7" w:rsidRDefault="006D69B1" w:rsidP="00BB74D7">
            <w:pPr>
              <w:pStyle w:val="ListParagraph"/>
              <w:numPr>
                <w:ilvl w:val="0"/>
                <w:numId w:val="6"/>
              </w:numPr>
              <w:tabs>
                <w:tab w:val="left" w:pos="1259"/>
              </w:tabs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Legal and regulatory</w:t>
            </w:r>
          </w:p>
          <w:p w14:paraId="4EC2B651" w14:textId="77777777" w:rsidR="006D69B1" w:rsidRPr="00BB74D7" w:rsidRDefault="006D69B1" w:rsidP="00BB74D7">
            <w:pPr>
              <w:pStyle w:val="ListParagraph"/>
              <w:numPr>
                <w:ilvl w:val="0"/>
                <w:numId w:val="6"/>
              </w:numPr>
              <w:tabs>
                <w:tab w:val="left" w:pos="1259"/>
              </w:tabs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Corruption</w:t>
            </w:r>
          </w:p>
          <w:p w14:paraId="1ED90DC8" w14:textId="77777777" w:rsidR="00AC1DE0" w:rsidRPr="00BB74D7" w:rsidRDefault="00AC1DE0" w:rsidP="00BB74D7">
            <w:pPr>
              <w:pStyle w:val="ListParagraph"/>
              <w:numPr>
                <w:ilvl w:val="0"/>
                <w:numId w:val="6"/>
              </w:numPr>
              <w:tabs>
                <w:tab w:val="left" w:pos="1259"/>
              </w:tabs>
              <w:rPr>
                <w:rFonts w:asciiTheme="minorHAnsi" w:hAnsiTheme="minorHAnsi"/>
                <w:b/>
                <w:sz w:val="18"/>
                <w:szCs w:val="18"/>
              </w:rPr>
            </w:pPr>
            <w:r w:rsidRPr="00BB74D7">
              <w:rPr>
                <w:rFonts w:asciiTheme="minorHAnsi" w:hAnsiTheme="minorHAnsi"/>
                <w:bCs/>
                <w:sz w:val="18"/>
                <w:szCs w:val="18"/>
              </w:rPr>
              <w:t>Post-conflict societies</w:t>
            </w:r>
          </w:p>
          <w:p w14:paraId="07F268A8" w14:textId="77777777" w:rsidR="003E18FE" w:rsidRPr="00FC7852" w:rsidRDefault="003E18FE" w:rsidP="00525B44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9" w:type="pct"/>
          </w:tcPr>
          <w:p w14:paraId="62181F5C" w14:textId="4EF35C50" w:rsidR="002D4DD3" w:rsidRPr="00BB74D7" w:rsidRDefault="002D4DD3" w:rsidP="006D5B3D">
            <w:pPr>
              <w:pStyle w:val="ListParagraph"/>
              <w:tabs>
                <w:tab w:val="left" w:pos="567"/>
                <w:tab w:val="left" w:pos="851"/>
                <w:tab w:val="left" w:pos="1134"/>
                <w:tab w:val="left" w:pos="1259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both"/>
              <w:rPr>
                <w:rFonts w:asciiTheme="minorHAnsi" w:hAnsiTheme="minorHAnsi"/>
                <w:iCs/>
                <w:sz w:val="18"/>
                <w:szCs w:val="18"/>
              </w:rPr>
            </w:pPr>
          </w:p>
        </w:tc>
      </w:tr>
    </w:tbl>
    <w:p w14:paraId="5D2E057C" w14:textId="77777777" w:rsidR="00665021" w:rsidRPr="005860B6" w:rsidRDefault="00665021" w:rsidP="00442896">
      <w:pPr>
        <w:jc w:val="left"/>
        <w:rPr>
          <w:rFonts w:ascii="Times New Roman" w:hAnsi="Times New Roman"/>
        </w:rPr>
      </w:pPr>
    </w:p>
    <w:sectPr w:rsidR="00665021" w:rsidRPr="005860B6" w:rsidSect="00B17DD1">
      <w:footerReference w:type="default" r:id="rId8"/>
      <w:pgSz w:w="16838" w:h="11899" w:orient="landscape" w:code="9"/>
      <w:pgMar w:top="568" w:right="720" w:bottom="568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9F9EF" w14:textId="77777777" w:rsidR="00FC7852" w:rsidRDefault="00FC7852" w:rsidP="00665021">
      <w:r>
        <w:separator/>
      </w:r>
    </w:p>
  </w:endnote>
  <w:endnote w:type="continuationSeparator" w:id="0">
    <w:p w14:paraId="7B5227F6" w14:textId="77777777" w:rsidR="00FC7852" w:rsidRDefault="00FC7852" w:rsidP="0066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2703C" w14:textId="77777777" w:rsidR="00FC7852" w:rsidRDefault="00FC7852" w:rsidP="00665021">
    <w:pPr>
      <w:pStyle w:val="Footer"/>
      <w:pBdr>
        <w:top w:val="single" w:sz="6" w:space="1" w:color="002850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548A7" w14:textId="77777777" w:rsidR="00FC7852" w:rsidRDefault="00FC7852" w:rsidP="00665021">
      <w:r>
        <w:separator/>
      </w:r>
    </w:p>
  </w:footnote>
  <w:footnote w:type="continuationSeparator" w:id="0">
    <w:p w14:paraId="4BB9B250" w14:textId="77777777" w:rsidR="00FC7852" w:rsidRDefault="00FC7852" w:rsidP="00665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114F2"/>
    <w:multiLevelType w:val="hybridMultilevel"/>
    <w:tmpl w:val="8B34B0F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A4116"/>
    <w:multiLevelType w:val="hybridMultilevel"/>
    <w:tmpl w:val="5AEA3532"/>
    <w:lvl w:ilvl="0" w:tplc="080C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 w15:restartNumberingAfterBreak="0">
    <w:nsid w:val="2CD76866"/>
    <w:multiLevelType w:val="hybridMultilevel"/>
    <w:tmpl w:val="DD84C85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D19B7"/>
    <w:multiLevelType w:val="hybridMultilevel"/>
    <w:tmpl w:val="77300A6A"/>
    <w:lvl w:ilvl="0" w:tplc="08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51BB3E19"/>
    <w:multiLevelType w:val="hybridMultilevel"/>
    <w:tmpl w:val="1E18C1B0"/>
    <w:lvl w:ilvl="0" w:tplc="080C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56AC5107"/>
    <w:multiLevelType w:val="hybridMultilevel"/>
    <w:tmpl w:val="63AAEEB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37E38"/>
    <w:multiLevelType w:val="hybridMultilevel"/>
    <w:tmpl w:val="E5A21EA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78"/>
    <w:rsid w:val="00010B5F"/>
    <w:rsid w:val="00020DEB"/>
    <w:rsid w:val="000351FD"/>
    <w:rsid w:val="000534CC"/>
    <w:rsid w:val="000A3DE2"/>
    <w:rsid w:val="000A65C9"/>
    <w:rsid w:val="000C7D5C"/>
    <w:rsid w:val="00101946"/>
    <w:rsid w:val="00105601"/>
    <w:rsid w:val="001109C7"/>
    <w:rsid w:val="00145E75"/>
    <w:rsid w:val="0017112E"/>
    <w:rsid w:val="001B105C"/>
    <w:rsid w:val="001C0A5A"/>
    <w:rsid w:val="00201953"/>
    <w:rsid w:val="00202E55"/>
    <w:rsid w:val="0024140F"/>
    <w:rsid w:val="002665FA"/>
    <w:rsid w:val="00297680"/>
    <w:rsid w:val="002C4139"/>
    <w:rsid w:val="002D4DD3"/>
    <w:rsid w:val="002E4C3F"/>
    <w:rsid w:val="00300B0B"/>
    <w:rsid w:val="00314777"/>
    <w:rsid w:val="0033415B"/>
    <w:rsid w:val="003A6433"/>
    <w:rsid w:val="003D56B0"/>
    <w:rsid w:val="003D6261"/>
    <w:rsid w:val="003D6512"/>
    <w:rsid w:val="003E18FE"/>
    <w:rsid w:val="003F0931"/>
    <w:rsid w:val="003F2AB5"/>
    <w:rsid w:val="003F75FD"/>
    <w:rsid w:val="00412ABC"/>
    <w:rsid w:val="00424F52"/>
    <w:rsid w:val="00436CCD"/>
    <w:rsid w:val="00442896"/>
    <w:rsid w:val="00442E41"/>
    <w:rsid w:val="004645AE"/>
    <w:rsid w:val="00470951"/>
    <w:rsid w:val="00494CD1"/>
    <w:rsid w:val="00501D48"/>
    <w:rsid w:val="005129DA"/>
    <w:rsid w:val="00514890"/>
    <w:rsid w:val="00525B44"/>
    <w:rsid w:val="005863E9"/>
    <w:rsid w:val="005A7C8D"/>
    <w:rsid w:val="005D21C1"/>
    <w:rsid w:val="005E330A"/>
    <w:rsid w:val="006300A0"/>
    <w:rsid w:val="00665021"/>
    <w:rsid w:val="006D5B3D"/>
    <w:rsid w:val="006D69B1"/>
    <w:rsid w:val="00740FF2"/>
    <w:rsid w:val="00754769"/>
    <w:rsid w:val="007653CB"/>
    <w:rsid w:val="0078461E"/>
    <w:rsid w:val="007B6810"/>
    <w:rsid w:val="007C2443"/>
    <w:rsid w:val="007C5ECF"/>
    <w:rsid w:val="007D18BF"/>
    <w:rsid w:val="007F1AE2"/>
    <w:rsid w:val="008E0746"/>
    <w:rsid w:val="008F25CB"/>
    <w:rsid w:val="00914771"/>
    <w:rsid w:val="0095701E"/>
    <w:rsid w:val="0097585E"/>
    <w:rsid w:val="00A214B2"/>
    <w:rsid w:val="00A2695E"/>
    <w:rsid w:val="00A26DF7"/>
    <w:rsid w:val="00A26E67"/>
    <w:rsid w:val="00A37E25"/>
    <w:rsid w:val="00A548AA"/>
    <w:rsid w:val="00AB1CD3"/>
    <w:rsid w:val="00AC1DE0"/>
    <w:rsid w:val="00B078FF"/>
    <w:rsid w:val="00B17DD1"/>
    <w:rsid w:val="00B41778"/>
    <w:rsid w:val="00B81907"/>
    <w:rsid w:val="00B94724"/>
    <w:rsid w:val="00BB0277"/>
    <w:rsid w:val="00BB74D7"/>
    <w:rsid w:val="00C535F5"/>
    <w:rsid w:val="00C64409"/>
    <w:rsid w:val="00C868A6"/>
    <w:rsid w:val="00D16A41"/>
    <w:rsid w:val="00D553B7"/>
    <w:rsid w:val="00D62872"/>
    <w:rsid w:val="00D62C39"/>
    <w:rsid w:val="00E02C04"/>
    <w:rsid w:val="00E26537"/>
    <w:rsid w:val="00E43E7E"/>
    <w:rsid w:val="00E64A0D"/>
    <w:rsid w:val="00EA7087"/>
    <w:rsid w:val="00F0780B"/>
    <w:rsid w:val="00F27550"/>
    <w:rsid w:val="00F444E5"/>
    <w:rsid w:val="00F54241"/>
    <w:rsid w:val="00F772CA"/>
    <w:rsid w:val="00F94E13"/>
    <w:rsid w:val="00FC7852"/>
    <w:rsid w:val="00FF71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71B86"/>
  <w15:docId w15:val="{52C257FB-BCFD-4CA0-BD74-90B2ECAC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778"/>
    <w:pPr>
      <w:spacing w:line="276" w:lineRule="auto"/>
      <w:jc w:val="right"/>
    </w:pPr>
    <w:rPr>
      <w:rFonts w:ascii="Calibri" w:eastAsia="Calibri" w:hAnsi="Calibr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6513E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513E0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513E0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A2665"/>
    <w:pPr>
      <w:keepNext/>
      <w:spacing w:before="120" w:after="120" w:line="240" w:lineRule="auto"/>
      <w:jc w:val="center"/>
      <w:outlineLvl w:val="5"/>
    </w:pPr>
    <w:rPr>
      <w:rFonts w:ascii="Arial" w:eastAsia="Times New Roman" w:hAnsi="Arial"/>
      <w:b/>
      <w:szCs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B41778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9A2665"/>
    <w:rPr>
      <w:rFonts w:ascii="Arial" w:hAnsi="Arial"/>
      <w:b/>
      <w:sz w:val="22"/>
      <w:lang w:val="fr-BE" w:eastAsia="en-US" w:bidi="ar-SA"/>
    </w:rPr>
  </w:style>
  <w:style w:type="paragraph" w:styleId="Header">
    <w:name w:val="header"/>
    <w:basedOn w:val="Normal"/>
    <w:rsid w:val="00232C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32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2C3C"/>
  </w:style>
  <w:style w:type="character" w:customStyle="1" w:styleId="Heading1Char">
    <w:name w:val="Heading 1 Char"/>
    <w:basedOn w:val="DefaultParagraphFont"/>
    <w:link w:val="Heading1"/>
    <w:rsid w:val="006513E0"/>
    <w:rPr>
      <w:rFonts w:ascii="Calibri" w:eastAsia="Times New Roman" w:hAnsi="Calibri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6513E0"/>
    <w:rPr>
      <w:rFonts w:ascii="Calibri" w:eastAsia="Times New Roman" w:hAnsi="Calibri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6513E0"/>
    <w:rPr>
      <w:rFonts w:ascii="Calibri" w:eastAsia="Times New Roman" w:hAnsi="Calibri" w:cs="Times New Roman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semiHidden/>
    <w:rsid w:val="009958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45AE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6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1040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418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369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691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354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1077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39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81997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8253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800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377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492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5861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80579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6639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7690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4713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D6995BF-4813-429B-9927-CF131B954A26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D1352-88E9-406A-881C-05E6673A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COURSE OUTLINE</vt:lpstr>
      <vt:lpstr>COURSE OUTLINE</vt:lpstr>
    </vt:vector>
  </TitlesOfParts>
  <Company>Quistron Inc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</dc:title>
  <dc:creator>Ronald Quist</dc:creator>
  <cp:lastModifiedBy>Snezana Andric</cp:lastModifiedBy>
  <cp:revision>13</cp:revision>
  <cp:lastPrinted>2017-04-18T13:50:00Z</cp:lastPrinted>
  <dcterms:created xsi:type="dcterms:W3CDTF">2016-07-12T15:49:00Z</dcterms:created>
  <dcterms:modified xsi:type="dcterms:W3CDTF">2017-04-18T13:53:00Z</dcterms:modified>
</cp:coreProperties>
</file>