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3AC" w:rsidRPr="00A811C7" w:rsidRDefault="009D63AC" w:rsidP="009D63AC">
      <w:pPr>
        <w:spacing w:after="0" w:line="240" w:lineRule="auto"/>
        <w:rPr>
          <w:rFonts w:asciiTheme="majorHAnsi" w:hAnsiTheme="majorHAnsi"/>
          <w:b/>
          <w:sz w:val="2"/>
          <w:szCs w:val="2"/>
          <w:lang w:val="en-GB"/>
        </w:rPr>
      </w:pPr>
    </w:p>
    <w:p w:rsidR="009D63AC" w:rsidRPr="00A811C7" w:rsidRDefault="009D63AC" w:rsidP="009D63AC">
      <w:pPr>
        <w:spacing w:after="0" w:line="240" w:lineRule="auto"/>
        <w:rPr>
          <w:rFonts w:asciiTheme="majorHAnsi" w:hAnsiTheme="majorHAnsi"/>
          <w:b/>
          <w:sz w:val="72"/>
          <w:szCs w:val="72"/>
          <w:lang w:val="en-GB"/>
        </w:rPr>
      </w:pPr>
      <w:r w:rsidRPr="00A811C7">
        <w:rPr>
          <w:rFonts w:asciiTheme="majorHAnsi" w:hAnsiTheme="majorHAnsi"/>
          <w:b/>
          <w:noProof/>
          <w:sz w:val="72"/>
          <w:szCs w:val="72"/>
          <w:lang w:val="en-GB" w:eastAsia="en-GB"/>
        </w:rPr>
        <w:drawing>
          <wp:anchor distT="0" distB="0" distL="114300" distR="114300" simplePos="0" relativeHeight="251659264" behindDoc="0" locked="0" layoutInCell="1" allowOverlap="1" wp14:anchorId="79B8C137" wp14:editId="3FD952B7">
            <wp:simplePos x="0" y="0"/>
            <wp:positionH relativeFrom="margin">
              <wp:posOffset>2623185</wp:posOffset>
            </wp:positionH>
            <wp:positionV relativeFrom="margin">
              <wp:posOffset>60960</wp:posOffset>
            </wp:positionV>
            <wp:extent cx="1102995" cy="736600"/>
            <wp:effectExtent l="0" t="0" r="1905" b="6350"/>
            <wp:wrapSquare wrapText="bothSides"/>
            <wp:docPr id="2" name="Picture 2" descr="http://europa.eu/about-eu/basic-information/symbols/images/flag_yellow_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europa.eu/about-eu/basic-information/symbols/images/flag_yellow_low.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2995" cy="736600"/>
                    </a:xfrm>
                    <a:prstGeom prst="rect">
                      <a:avLst/>
                    </a:prstGeom>
                    <a:noFill/>
                    <a:ln>
                      <a:noFill/>
                    </a:ln>
                  </pic:spPr>
                </pic:pic>
              </a:graphicData>
            </a:graphic>
          </wp:anchor>
        </w:drawing>
      </w:r>
    </w:p>
    <w:p w:rsidR="009D63AC" w:rsidRPr="00A811C7" w:rsidRDefault="00602673" w:rsidP="009D63AC">
      <w:pPr>
        <w:spacing w:after="0" w:line="240" w:lineRule="auto"/>
        <w:jc w:val="center"/>
        <w:rPr>
          <w:rFonts w:asciiTheme="majorHAnsi" w:hAnsiTheme="majorHAnsi"/>
          <w:b/>
          <w:sz w:val="72"/>
          <w:szCs w:val="72"/>
          <w:lang w:val="en-GB"/>
        </w:rPr>
      </w:pPr>
      <w:r>
        <w:rPr>
          <w:rFonts w:asciiTheme="majorHAnsi" w:hAnsiTheme="majorHAnsi"/>
          <w:b/>
          <w:noProof/>
          <w:sz w:val="2"/>
          <w:szCs w:val="2"/>
          <w:lang w:val="en-GB" w:eastAsia="en-GB"/>
        </w:rPr>
        <mc:AlternateContent>
          <mc:Choice Requires="wps">
            <w:drawing>
              <wp:anchor distT="0" distB="0" distL="114300" distR="114300" simplePos="0" relativeHeight="251660288" behindDoc="0" locked="0" layoutInCell="1" allowOverlap="1" wp14:anchorId="0F471A83" wp14:editId="35D0D9E0">
                <wp:simplePos x="0" y="0"/>
                <wp:positionH relativeFrom="column">
                  <wp:posOffset>2572385</wp:posOffset>
                </wp:positionH>
                <wp:positionV relativeFrom="paragraph">
                  <wp:posOffset>224790</wp:posOffset>
                </wp:positionV>
                <wp:extent cx="1335405" cy="266065"/>
                <wp:effectExtent l="0" t="0" r="17145" b="196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266065"/>
                        </a:xfrm>
                        <a:prstGeom prst="rect">
                          <a:avLst/>
                        </a:prstGeom>
                        <a:solidFill>
                          <a:srgbClr val="FFFFFF"/>
                        </a:solidFill>
                        <a:ln w="9525">
                          <a:solidFill>
                            <a:srgbClr val="FFFFFF"/>
                          </a:solidFill>
                          <a:miter lim="800000"/>
                          <a:headEnd/>
                          <a:tailEnd/>
                        </a:ln>
                      </wps:spPr>
                      <wps:txbx>
                        <w:txbxContent>
                          <w:p w:rsidR="00005655" w:rsidRPr="00FC70F4" w:rsidRDefault="00005655" w:rsidP="009D63AC">
                            <w:pPr>
                              <w:rPr>
                                <w:sz w:val="18"/>
                                <w:szCs w:val="18"/>
                              </w:rPr>
                            </w:pPr>
                            <w:r w:rsidRPr="00FC70F4">
                              <w:rPr>
                                <w:rFonts w:ascii="Cambria" w:hAnsi="Cambria"/>
                                <w:b/>
                                <w:color w:val="002060"/>
                                <w:sz w:val="18"/>
                                <w:szCs w:val="18"/>
                              </w:rPr>
                              <w:t>EUROPEAN UNION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02.55pt;margin-top:17.7pt;width:105.15pt;height:2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" strokecolor="white">
                <v:textbox>
                  <w:txbxContent>
                    <w:p w:rsidR="00005655" w:rsidRPr="00FC70F4" w:rsidRDefault="00005655" w:rsidP="009D63AC">
                      <w:pPr>
                        <w:rPr>
                          <w:sz w:val="18"/>
                          <w:szCs w:val="18"/>
                        </w:rPr>
                      </w:pPr>
                      <w:r w:rsidRPr="00FC70F4">
                        <w:rPr>
                          <w:rFonts w:ascii="Cambria" w:hAnsi="Cambria"/>
                          <w:b/>
                          <w:color w:val="002060"/>
                          <w:sz w:val="18"/>
                          <w:szCs w:val="18"/>
                        </w:rPr>
                        <w:t>EUROPEAN UNION</w:t>
                      </w:r>
                    </w:p>
                  </w:txbxContent>
                </v:textbox>
              </v:shape>
            </w:pict>
          </mc:Fallback>
        </mc:AlternateContent>
      </w:r>
    </w:p>
    <w:p w:rsidR="009D63AC" w:rsidRPr="00A811C7" w:rsidRDefault="009D63AC" w:rsidP="009D63AC">
      <w:pPr>
        <w:spacing w:after="0" w:line="240" w:lineRule="auto"/>
        <w:jc w:val="center"/>
        <w:rPr>
          <w:b/>
          <w:color w:val="4472C4" w:themeColor="accent5"/>
          <w:sz w:val="72"/>
          <w:szCs w:val="72"/>
          <w:lang w:val="en-GB"/>
        </w:rPr>
      </w:pPr>
      <w:r w:rsidRPr="00A811C7">
        <w:rPr>
          <w:b/>
          <w:color w:val="4472C4" w:themeColor="accent5"/>
          <w:sz w:val="72"/>
          <w:szCs w:val="72"/>
          <w:lang w:val="en-GB"/>
        </w:rPr>
        <w:t>CIVIL SOCIETY FORUM</w:t>
      </w:r>
    </w:p>
    <w:p w:rsidR="009D63AC" w:rsidRDefault="009D63AC" w:rsidP="009D63AC">
      <w:pPr>
        <w:spacing w:after="0" w:line="240" w:lineRule="auto"/>
        <w:jc w:val="center"/>
        <w:rPr>
          <w:b/>
          <w:color w:val="4472C4" w:themeColor="accent5"/>
          <w:sz w:val="48"/>
          <w:szCs w:val="48"/>
          <w:lang w:val="en-GB"/>
        </w:rPr>
      </w:pPr>
      <w:r w:rsidRPr="00A811C7">
        <w:rPr>
          <w:b/>
          <w:color w:val="4472C4" w:themeColor="accent5"/>
          <w:sz w:val="48"/>
          <w:szCs w:val="48"/>
          <w:lang w:val="en-GB"/>
        </w:rPr>
        <w:t>NEIGHBOURHOOD SOUTH</w:t>
      </w:r>
    </w:p>
    <w:p w:rsidR="00A70EC2" w:rsidRDefault="00A70EC2" w:rsidP="00A70EC2">
      <w:pPr>
        <w:spacing w:after="0" w:line="240" w:lineRule="auto"/>
        <w:jc w:val="center"/>
        <w:rPr>
          <w:rFonts w:eastAsiaTheme="majorEastAsia" w:cstheme="majorBidi"/>
          <w:b/>
          <w:i/>
          <w:color w:val="4472C4" w:themeColor="accent5"/>
          <w:sz w:val="40"/>
          <w:szCs w:val="40"/>
          <w:lang w:val="en-GB"/>
        </w:rPr>
      </w:pPr>
      <w:r w:rsidRPr="00A70EC2">
        <w:rPr>
          <w:rFonts w:eastAsiaTheme="majorEastAsia" w:cstheme="majorBidi"/>
          <w:b/>
          <w:i/>
          <w:color w:val="4472C4" w:themeColor="accent5"/>
          <w:sz w:val="40"/>
          <w:szCs w:val="40"/>
          <w:lang w:val="en-GB"/>
        </w:rPr>
        <w:t xml:space="preserve">10-12 July 2017, Brussels </w:t>
      </w:r>
      <w:r w:rsidRPr="00A70EC2">
        <w:rPr>
          <w:rFonts w:eastAsiaTheme="majorEastAsia" w:cstheme="majorBidi"/>
          <w:i/>
          <w:color w:val="4472C4" w:themeColor="accent5"/>
          <w:sz w:val="40"/>
          <w:szCs w:val="40"/>
          <w:lang w:val="en-GB"/>
        </w:rPr>
        <w:t>(Fourth Edition)</w:t>
      </w:r>
      <w:r>
        <w:rPr>
          <w:rFonts w:eastAsiaTheme="majorEastAsia" w:cstheme="majorBidi"/>
          <w:b/>
          <w:i/>
          <w:color w:val="4472C4" w:themeColor="accent5"/>
          <w:sz w:val="40"/>
          <w:szCs w:val="40"/>
          <w:lang w:val="en-GB"/>
        </w:rPr>
        <w:t xml:space="preserve"> </w:t>
      </w:r>
    </w:p>
    <w:p w:rsidR="00A70EC2" w:rsidRPr="00A70EC2" w:rsidRDefault="00A70EC2" w:rsidP="00A70EC2">
      <w:pPr>
        <w:spacing w:after="0" w:line="240" w:lineRule="auto"/>
        <w:jc w:val="center"/>
        <w:rPr>
          <w:rFonts w:eastAsiaTheme="majorEastAsia" w:cstheme="majorBidi"/>
          <w:b/>
          <w:i/>
          <w:color w:val="4472C4" w:themeColor="accent5"/>
          <w:sz w:val="40"/>
          <w:szCs w:val="40"/>
          <w:lang w:val="en-GB"/>
        </w:rPr>
      </w:pPr>
    </w:p>
    <w:p w:rsidR="006C7E3B" w:rsidRPr="00602673" w:rsidRDefault="006C7E3B" w:rsidP="006C7E3B">
      <w:pPr>
        <w:jc w:val="center"/>
        <w:rPr>
          <w:rFonts w:eastAsiaTheme="majorEastAsia" w:cstheme="majorBidi"/>
          <w:b/>
          <w:i/>
          <w:color w:val="4472C4" w:themeColor="accent5"/>
          <w:sz w:val="40"/>
          <w:szCs w:val="40"/>
          <w:lang w:val="en-GB"/>
        </w:rPr>
      </w:pPr>
    </w:p>
    <w:p w:rsidR="00602673" w:rsidRPr="00A811C7" w:rsidRDefault="00602673" w:rsidP="00BE4439">
      <w:pPr>
        <w:spacing w:after="0" w:line="240" w:lineRule="auto"/>
        <w:rPr>
          <w:b/>
          <w:color w:val="4472C4" w:themeColor="accent5"/>
          <w:sz w:val="48"/>
          <w:szCs w:val="48"/>
          <w:lang w:val="en-GB"/>
        </w:rPr>
      </w:pPr>
    </w:p>
    <w:p w:rsidR="009D63AC" w:rsidRPr="00A811C7" w:rsidRDefault="009D63AC" w:rsidP="009D63AC">
      <w:pPr>
        <w:pBdr>
          <w:top w:val="single" w:sz="4" w:space="1" w:color="auto"/>
          <w:left w:val="single" w:sz="4" w:space="4" w:color="auto"/>
          <w:bottom w:val="single" w:sz="4" w:space="1" w:color="auto"/>
          <w:right w:val="single" w:sz="4" w:space="4" w:color="auto"/>
        </w:pBdr>
        <w:spacing w:after="0" w:line="240" w:lineRule="auto"/>
        <w:jc w:val="center"/>
        <w:rPr>
          <w:rFonts w:ascii="Cambria" w:hAnsi="Cambria"/>
          <w:b/>
          <w:color w:val="2E74B5" w:themeColor="accent1" w:themeShade="BF"/>
          <w:sz w:val="48"/>
          <w:szCs w:val="48"/>
          <w:lang w:val="en-GB"/>
        </w:rPr>
      </w:pPr>
      <w:r w:rsidRPr="00A811C7">
        <w:rPr>
          <w:rFonts w:ascii="Cambria" w:hAnsi="Cambria"/>
          <w:b/>
          <w:color w:val="2E74B5" w:themeColor="accent1" w:themeShade="BF"/>
          <w:sz w:val="48"/>
          <w:szCs w:val="48"/>
          <w:lang w:val="en-GB"/>
        </w:rPr>
        <w:t>SUMMARY and KEY RECOMMENDATIONS</w:t>
      </w:r>
    </w:p>
    <w:p w:rsidR="00785936" w:rsidRPr="00A811C7" w:rsidRDefault="00785936" w:rsidP="009D63AC">
      <w:pPr>
        <w:spacing w:after="0" w:line="240" w:lineRule="auto"/>
        <w:rPr>
          <w:rFonts w:asciiTheme="majorHAnsi" w:hAnsiTheme="majorHAnsi"/>
          <w:bCs/>
          <w:sz w:val="28"/>
          <w:szCs w:val="28"/>
          <w:lang w:val="en-GB"/>
        </w:rPr>
      </w:pPr>
    </w:p>
    <w:p w:rsidR="002176FB" w:rsidRPr="00A811C7" w:rsidRDefault="002176FB" w:rsidP="001007F1">
      <w:pPr>
        <w:spacing w:after="0" w:line="240" w:lineRule="auto"/>
        <w:jc w:val="center"/>
        <w:rPr>
          <w:rFonts w:asciiTheme="majorHAnsi" w:hAnsiTheme="majorHAnsi"/>
          <w:bCs/>
          <w:noProof/>
          <w:sz w:val="28"/>
          <w:szCs w:val="28"/>
          <w:lang w:val="en-GB" w:eastAsia="en-GB"/>
        </w:rPr>
      </w:pPr>
    </w:p>
    <w:p w:rsidR="009D63AC" w:rsidRPr="00A811C7" w:rsidRDefault="006130DE" w:rsidP="001007F1">
      <w:pPr>
        <w:spacing w:after="0" w:line="240" w:lineRule="auto"/>
        <w:jc w:val="center"/>
        <w:rPr>
          <w:rFonts w:asciiTheme="majorHAnsi" w:hAnsiTheme="majorHAnsi"/>
          <w:bCs/>
          <w:sz w:val="28"/>
          <w:szCs w:val="28"/>
          <w:lang w:val="en-GB"/>
        </w:rPr>
      </w:pPr>
      <w:r>
        <w:rPr>
          <w:rFonts w:asciiTheme="majorHAnsi" w:hAnsiTheme="majorHAnsi"/>
          <w:bCs/>
          <w:noProof/>
          <w:sz w:val="28"/>
          <w:szCs w:val="28"/>
          <w:lang w:val="en-GB" w:eastAsia="en-GB"/>
        </w:rPr>
        <w:drawing>
          <wp:inline distT="0" distB="0" distL="0" distR="0" wp14:anchorId="28432863" wp14:editId="337138C7">
            <wp:extent cx="2335210" cy="226695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7229" cy="2268910"/>
                    </a:xfrm>
                    <a:prstGeom prst="rect">
                      <a:avLst/>
                    </a:prstGeom>
                    <a:noFill/>
                    <a:ln>
                      <a:noFill/>
                    </a:ln>
                  </pic:spPr>
                </pic:pic>
              </a:graphicData>
            </a:graphic>
          </wp:inline>
        </w:drawing>
      </w:r>
    </w:p>
    <w:p w:rsidR="009D63AC" w:rsidRPr="00A811C7" w:rsidRDefault="009D63AC" w:rsidP="009D63AC">
      <w:pPr>
        <w:spacing w:before="120" w:after="0" w:line="280" w:lineRule="exact"/>
        <w:contextualSpacing/>
        <w:jc w:val="both"/>
        <w:rPr>
          <w:rFonts w:asciiTheme="majorHAnsi" w:hAnsiTheme="majorHAnsi"/>
          <w:bCs/>
          <w:sz w:val="28"/>
          <w:szCs w:val="28"/>
          <w:lang w:val="en-GB"/>
        </w:rPr>
      </w:pPr>
    </w:p>
    <w:p w:rsidR="001007F1" w:rsidRDefault="001007F1" w:rsidP="009D63AC">
      <w:pPr>
        <w:spacing w:before="120" w:after="0" w:line="280" w:lineRule="exact"/>
        <w:contextualSpacing/>
        <w:rPr>
          <w:lang w:val="en-GB"/>
        </w:rPr>
      </w:pPr>
    </w:p>
    <w:p w:rsidR="00595321" w:rsidRDefault="00A70EC2" w:rsidP="00F45E8D">
      <w:pPr>
        <w:pStyle w:val="Heading1"/>
        <w:rPr>
          <w:rFonts w:asciiTheme="minorHAnsi" w:hAnsiTheme="minorHAnsi"/>
          <w:b/>
          <w:color w:val="5B9BD5" w:themeColor="accent1"/>
          <w:sz w:val="40"/>
          <w:szCs w:val="40"/>
          <w:lang w:val="en-GB"/>
        </w:rPr>
      </w:pPr>
      <w:r w:rsidRPr="00A70EC2">
        <w:rPr>
          <w:rFonts w:ascii="Calibri" w:eastAsia="Calibri" w:hAnsi="Calibri" w:cs="Times New Roman"/>
          <w:b/>
          <w:noProof/>
          <w:sz w:val="24"/>
          <w:szCs w:val="24"/>
          <w:lang w:val="en-GB" w:eastAsia="en-GB"/>
        </w:rPr>
        <mc:AlternateContent>
          <mc:Choice Requires="wps">
            <w:drawing>
              <wp:anchor distT="0" distB="0" distL="114300" distR="114300" simplePos="0" relativeHeight="251662336" behindDoc="0" locked="0" layoutInCell="1" allowOverlap="1" wp14:anchorId="24C8EEAC" wp14:editId="4B79047D">
                <wp:simplePos x="0" y="0"/>
                <wp:positionH relativeFrom="column">
                  <wp:align>center</wp:align>
                </wp:positionH>
                <wp:positionV relativeFrom="paragraph">
                  <wp:posOffset>0</wp:posOffset>
                </wp:positionV>
                <wp:extent cx="4565650" cy="140398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650" cy="1403985"/>
                        </a:xfrm>
                        <a:prstGeom prst="rect">
                          <a:avLst/>
                        </a:prstGeom>
                        <a:noFill/>
                        <a:ln w="9525">
                          <a:noFill/>
                          <a:miter lim="800000"/>
                          <a:headEnd/>
                          <a:tailEnd/>
                        </a:ln>
                      </wps:spPr>
                      <wps:txbx>
                        <w:txbxContent>
                          <w:p w:rsidR="00A70EC2" w:rsidRPr="00A70EC2" w:rsidRDefault="00A70EC2">
                            <w:pPr>
                              <w:rPr>
                                <w:i/>
                                <w:color w:val="808080" w:themeColor="background1" w:themeShade="80"/>
                                <w:lang w:val="en-GB"/>
                              </w:rPr>
                            </w:pPr>
                            <w:r w:rsidRPr="00A70EC2">
                              <w:rPr>
                                <w:i/>
                                <w:color w:val="808080" w:themeColor="background1" w:themeShade="80"/>
                                <w:lang w:val="en-GB"/>
                              </w:rPr>
                              <w:t>The final report of the Forum is to the published by the end of October 2017.</w:t>
                            </w:r>
                          </w:p>
                          <w:p w:rsidR="00A70EC2" w:rsidRDefault="00A70EC2">
                            <w:pPr>
                              <w:rPr>
                                <w:i/>
                                <w:color w:val="808080" w:themeColor="background1" w:themeShade="80"/>
                                <w:lang w:val="en-GB"/>
                              </w:rPr>
                            </w:pPr>
                            <w:r w:rsidRPr="00A70EC2">
                              <w:rPr>
                                <w:i/>
                                <w:color w:val="808080" w:themeColor="background1" w:themeShade="80"/>
                                <w:lang w:val="en-GB"/>
                              </w:rPr>
                              <w:t xml:space="preserve">The present document and the </w:t>
                            </w:r>
                            <w:r>
                              <w:rPr>
                                <w:i/>
                                <w:color w:val="808080" w:themeColor="background1" w:themeShade="80"/>
                                <w:lang w:val="en-GB"/>
                              </w:rPr>
                              <w:t xml:space="preserve">full </w:t>
                            </w:r>
                            <w:r w:rsidRPr="00A70EC2">
                              <w:rPr>
                                <w:i/>
                                <w:color w:val="808080" w:themeColor="background1" w:themeShade="80"/>
                                <w:lang w:val="en-GB"/>
                              </w:rPr>
                              <w:t xml:space="preserve">report will be </w:t>
                            </w:r>
                            <w:r>
                              <w:rPr>
                                <w:i/>
                                <w:color w:val="808080" w:themeColor="background1" w:themeShade="80"/>
                                <w:lang w:val="en-GB"/>
                              </w:rPr>
                              <w:t xml:space="preserve">then </w:t>
                            </w:r>
                            <w:r w:rsidRPr="00A70EC2">
                              <w:rPr>
                                <w:i/>
                                <w:color w:val="808080" w:themeColor="background1" w:themeShade="80"/>
                                <w:lang w:val="en-GB"/>
                              </w:rPr>
                              <w:t>translated in French and Arabic, and published online.</w:t>
                            </w:r>
                          </w:p>
                          <w:p w:rsidR="00CC41CB" w:rsidRDefault="00CC41CB">
                            <w:pPr>
                              <w:rPr>
                                <w:i/>
                                <w:color w:val="808080" w:themeColor="background1" w:themeShade="80"/>
                                <w:lang w:val="en-GB"/>
                              </w:rPr>
                            </w:pPr>
                          </w:p>
                          <w:p w:rsidR="00CC41CB" w:rsidRPr="00CC41CB" w:rsidRDefault="00CC41CB" w:rsidP="00CC41CB">
                            <w:pPr>
                              <w:pStyle w:val="NormalWeb"/>
                              <w:rPr>
                                <w:rFonts w:ascii="Arial" w:hAnsi="Arial" w:cs="Arial"/>
                                <w:i/>
                                <w:color w:val="808080" w:themeColor="background1" w:themeShade="80"/>
                                <w:sz w:val="18"/>
                                <w:szCs w:val="18"/>
                              </w:rPr>
                            </w:pPr>
                            <w:r w:rsidRPr="00A811C7">
                              <w:rPr>
                                <w:rFonts w:ascii="Arial" w:hAnsi="Arial" w:cs="Arial"/>
                                <w:i/>
                                <w:color w:val="808080" w:themeColor="background1" w:themeShade="80"/>
                                <w:sz w:val="18"/>
                                <w:szCs w:val="18"/>
                              </w:rPr>
                              <w:t>This report has been produced with the assistance of the European Union (</w:t>
                            </w:r>
                            <w:r w:rsidRPr="00D5332D">
                              <w:rPr>
                                <w:rFonts w:ascii="Arial" w:hAnsi="Arial" w:cs="Arial"/>
                                <w:i/>
                                <w:color w:val="808080" w:themeColor="background1" w:themeShade="80"/>
                                <w:sz w:val="18"/>
                                <w:szCs w:val="18"/>
                                <w:lang w:val="en-US"/>
                              </w:rPr>
                              <w:t>European Commission: DG NEAR and DEVCO, EEAS,</w:t>
                            </w:r>
                            <w:r>
                              <w:rPr>
                                <w:rFonts w:ascii="Arial" w:hAnsi="Arial" w:cs="Arial"/>
                                <w:i/>
                                <w:color w:val="808080" w:themeColor="background1" w:themeShade="80"/>
                                <w:sz w:val="18"/>
                                <w:szCs w:val="18"/>
                                <w:lang w:val="en-US"/>
                              </w:rPr>
                              <w:t xml:space="preserve"> Economic and Social Committee, </w:t>
                            </w:r>
                            <w:r w:rsidRPr="00D5332D">
                              <w:rPr>
                                <w:rFonts w:ascii="Arial" w:hAnsi="Arial" w:cs="Arial"/>
                                <w:i/>
                                <w:color w:val="808080" w:themeColor="background1" w:themeShade="80"/>
                                <w:sz w:val="18"/>
                                <w:szCs w:val="18"/>
                                <w:lang w:val="en-US"/>
                              </w:rPr>
                              <w:t>and Committee of the Regions</w:t>
                            </w:r>
                            <w:r w:rsidRPr="00A811C7">
                              <w:rPr>
                                <w:rFonts w:ascii="Arial" w:hAnsi="Arial" w:cs="Arial"/>
                                <w:i/>
                                <w:color w:val="808080" w:themeColor="background1" w:themeShade="80"/>
                                <w:sz w:val="18"/>
                                <w:szCs w:val="18"/>
                              </w:rPr>
                              <w:t xml:space="preserve">). The content of this report </w:t>
                            </w:r>
                            <w:r>
                              <w:rPr>
                                <w:rFonts w:ascii="Arial" w:hAnsi="Arial" w:cs="Arial"/>
                                <w:i/>
                                <w:color w:val="808080" w:themeColor="background1" w:themeShade="80"/>
                                <w:sz w:val="18"/>
                                <w:szCs w:val="18"/>
                              </w:rPr>
                              <w:t>is</w:t>
                            </w:r>
                            <w:r w:rsidRPr="00A811C7">
                              <w:rPr>
                                <w:rFonts w:ascii="Arial" w:hAnsi="Arial" w:cs="Arial"/>
                                <w:i/>
                                <w:color w:val="808080" w:themeColor="background1" w:themeShade="80"/>
                                <w:sz w:val="18"/>
                                <w:szCs w:val="18"/>
                              </w:rPr>
                              <w:t xml:space="preserve"> the sole responsibility of the experts recruited by the C</w:t>
                            </w:r>
                            <w:r>
                              <w:rPr>
                                <w:rFonts w:ascii="Arial" w:hAnsi="Arial" w:cs="Arial"/>
                                <w:i/>
                                <w:color w:val="808080" w:themeColor="background1" w:themeShade="80"/>
                                <w:sz w:val="18"/>
                                <w:szCs w:val="18"/>
                              </w:rPr>
                              <w:t xml:space="preserve">ivil </w:t>
                            </w:r>
                            <w:r w:rsidRPr="00A811C7">
                              <w:rPr>
                                <w:rFonts w:ascii="Arial" w:hAnsi="Arial" w:cs="Arial"/>
                                <w:i/>
                                <w:color w:val="808080" w:themeColor="background1" w:themeShade="80"/>
                                <w:sz w:val="18"/>
                                <w:szCs w:val="18"/>
                              </w:rPr>
                              <w:t>S</w:t>
                            </w:r>
                            <w:r>
                              <w:rPr>
                                <w:rFonts w:ascii="Arial" w:hAnsi="Arial" w:cs="Arial"/>
                                <w:i/>
                                <w:color w:val="808080" w:themeColor="background1" w:themeShade="80"/>
                                <w:sz w:val="18"/>
                                <w:szCs w:val="18"/>
                              </w:rPr>
                              <w:t xml:space="preserve">ociety </w:t>
                            </w:r>
                            <w:r w:rsidRPr="00A811C7">
                              <w:rPr>
                                <w:rFonts w:ascii="Arial" w:hAnsi="Arial" w:cs="Arial"/>
                                <w:i/>
                                <w:color w:val="808080" w:themeColor="background1" w:themeShade="80"/>
                                <w:sz w:val="18"/>
                                <w:szCs w:val="18"/>
                              </w:rPr>
                              <w:t>F</w:t>
                            </w:r>
                            <w:r>
                              <w:rPr>
                                <w:rFonts w:ascii="Arial" w:hAnsi="Arial" w:cs="Arial"/>
                                <w:i/>
                                <w:color w:val="808080" w:themeColor="background1" w:themeShade="80"/>
                                <w:sz w:val="18"/>
                                <w:szCs w:val="18"/>
                              </w:rPr>
                              <w:t xml:space="preserve">acility </w:t>
                            </w:r>
                            <w:r w:rsidRPr="00A811C7">
                              <w:rPr>
                                <w:rFonts w:ascii="Arial" w:hAnsi="Arial" w:cs="Arial"/>
                                <w:i/>
                                <w:color w:val="808080" w:themeColor="background1" w:themeShade="80"/>
                                <w:sz w:val="18"/>
                                <w:szCs w:val="18"/>
                              </w:rPr>
                              <w:t>S</w:t>
                            </w:r>
                            <w:r>
                              <w:rPr>
                                <w:rFonts w:ascii="Arial" w:hAnsi="Arial" w:cs="Arial"/>
                                <w:i/>
                                <w:color w:val="808080" w:themeColor="background1" w:themeShade="80"/>
                                <w:sz w:val="18"/>
                                <w:szCs w:val="18"/>
                              </w:rPr>
                              <w:t>outh – CSFS</w:t>
                            </w:r>
                            <w:r w:rsidRPr="00A811C7">
                              <w:rPr>
                                <w:rFonts w:ascii="Arial" w:hAnsi="Arial" w:cs="Arial"/>
                                <w:i/>
                                <w:color w:val="808080" w:themeColor="background1" w:themeShade="80"/>
                                <w:sz w:val="18"/>
                                <w:szCs w:val="18"/>
                              </w:rPr>
                              <w:t xml:space="preserve"> (TRANSTEC, Technical Assistance) and cannot be taken to reflect the views of the European Union.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0;margin-top:0;width:359.5pt;height:110.55pt;z-index:25166233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" filled="f" stroked="f">
                <v:textbox style="mso-fit-shape-to-text:t">
                  <w:txbxContent>
                    <w:p w:rsidR="00A70EC2" w:rsidRPr="00A70EC2" w:rsidRDefault="00A70EC2">
                      <w:pPr>
                        <w:rPr>
                          <w:i/>
                          <w:color w:val="808080" w:themeColor="background1" w:themeShade="80"/>
                          <w:lang w:val="en-GB"/>
                        </w:rPr>
                      </w:pPr>
                      <w:r w:rsidRPr="00A70EC2">
                        <w:rPr>
                          <w:i/>
                          <w:color w:val="808080" w:themeColor="background1" w:themeShade="80"/>
                          <w:lang w:val="en-GB"/>
                        </w:rPr>
                        <w:t>The final report of the Forum is to the published by the end of October 2017.</w:t>
                      </w:r>
                    </w:p>
                    <w:p w:rsidR="00A70EC2" w:rsidRDefault="00A70EC2">
                      <w:pPr>
                        <w:rPr>
                          <w:i/>
                          <w:color w:val="808080" w:themeColor="background1" w:themeShade="80"/>
                          <w:lang w:val="en-GB"/>
                        </w:rPr>
                      </w:pPr>
                      <w:r w:rsidRPr="00A70EC2">
                        <w:rPr>
                          <w:i/>
                          <w:color w:val="808080" w:themeColor="background1" w:themeShade="80"/>
                          <w:lang w:val="en-GB"/>
                        </w:rPr>
                        <w:t xml:space="preserve">The present document and the </w:t>
                      </w:r>
                      <w:r>
                        <w:rPr>
                          <w:i/>
                          <w:color w:val="808080" w:themeColor="background1" w:themeShade="80"/>
                          <w:lang w:val="en-GB"/>
                        </w:rPr>
                        <w:t xml:space="preserve">full </w:t>
                      </w:r>
                      <w:r w:rsidRPr="00A70EC2">
                        <w:rPr>
                          <w:i/>
                          <w:color w:val="808080" w:themeColor="background1" w:themeShade="80"/>
                          <w:lang w:val="en-GB"/>
                        </w:rPr>
                        <w:t xml:space="preserve">report will be </w:t>
                      </w:r>
                      <w:r>
                        <w:rPr>
                          <w:i/>
                          <w:color w:val="808080" w:themeColor="background1" w:themeShade="80"/>
                          <w:lang w:val="en-GB"/>
                        </w:rPr>
                        <w:t xml:space="preserve">then </w:t>
                      </w:r>
                      <w:r w:rsidRPr="00A70EC2">
                        <w:rPr>
                          <w:i/>
                          <w:color w:val="808080" w:themeColor="background1" w:themeShade="80"/>
                          <w:lang w:val="en-GB"/>
                        </w:rPr>
                        <w:t>translated in French and Arabic, and published online.</w:t>
                      </w:r>
                    </w:p>
                    <w:p w:rsidR="00CC41CB" w:rsidRDefault="00CC41CB">
                      <w:pPr>
                        <w:rPr>
                          <w:i/>
                          <w:color w:val="808080" w:themeColor="background1" w:themeShade="80"/>
                          <w:lang w:val="en-GB"/>
                        </w:rPr>
                      </w:pPr>
                    </w:p>
                    <w:p w:rsidR="00CC41CB" w:rsidRPr="00CC41CB" w:rsidRDefault="00CC41CB" w:rsidP="00CC41CB">
                      <w:pPr>
                        <w:pStyle w:val="NormalWeb"/>
                        <w:rPr>
                          <w:rFonts w:ascii="Arial" w:hAnsi="Arial" w:cs="Arial"/>
                          <w:i/>
                          <w:color w:val="808080" w:themeColor="background1" w:themeShade="80"/>
                          <w:sz w:val="18"/>
                          <w:szCs w:val="18"/>
                        </w:rPr>
                      </w:pPr>
                      <w:r w:rsidRPr="00A811C7">
                        <w:rPr>
                          <w:rFonts w:ascii="Arial" w:hAnsi="Arial" w:cs="Arial"/>
                          <w:i/>
                          <w:color w:val="808080" w:themeColor="background1" w:themeShade="80"/>
                          <w:sz w:val="18"/>
                          <w:szCs w:val="18"/>
                        </w:rPr>
                        <w:t>This report has been produced with the assistance of the European Union (</w:t>
                      </w:r>
                      <w:r w:rsidRPr="00D5332D">
                        <w:rPr>
                          <w:rFonts w:ascii="Arial" w:hAnsi="Arial" w:cs="Arial"/>
                          <w:i/>
                          <w:color w:val="808080" w:themeColor="background1" w:themeShade="80"/>
                          <w:sz w:val="18"/>
                          <w:szCs w:val="18"/>
                          <w:lang w:val="en-US"/>
                        </w:rPr>
                        <w:t>European Commission: DG NEAR and DEVCO, EEAS,</w:t>
                      </w:r>
                      <w:r>
                        <w:rPr>
                          <w:rFonts w:ascii="Arial" w:hAnsi="Arial" w:cs="Arial"/>
                          <w:i/>
                          <w:color w:val="808080" w:themeColor="background1" w:themeShade="80"/>
                          <w:sz w:val="18"/>
                          <w:szCs w:val="18"/>
                          <w:lang w:val="en-US"/>
                        </w:rPr>
                        <w:t xml:space="preserve"> Economic and Social Committee, </w:t>
                      </w:r>
                      <w:r w:rsidRPr="00D5332D">
                        <w:rPr>
                          <w:rFonts w:ascii="Arial" w:hAnsi="Arial" w:cs="Arial"/>
                          <w:i/>
                          <w:color w:val="808080" w:themeColor="background1" w:themeShade="80"/>
                          <w:sz w:val="18"/>
                          <w:szCs w:val="18"/>
                          <w:lang w:val="en-US"/>
                        </w:rPr>
                        <w:t>and Committee of the Regions</w:t>
                      </w:r>
                      <w:r w:rsidRPr="00A811C7">
                        <w:rPr>
                          <w:rFonts w:ascii="Arial" w:hAnsi="Arial" w:cs="Arial"/>
                          <w:i/>
                          <w:color w:val="808080" w:themeColor="background1" w:themeShade="80"/>
                          <w:sz w:val="18"/>
                          <w:szCs w:val="18"/>
                        </w:rPr>
                        <w:t xml:space="preserve">). The content of this report </w:t>
                      </w:r>
                      <w:r>
                        <w:rPr>
                          <w:rFonts w:ascii="Arial" w:hAnsi="Arial" w:cs="Arial"/>
                          <w:i/>
                          <w:color w:val="808080" w:themeColor="background1" w:themeShade="80"/>
                          <w:sz w:val="18"/>
                          <w:szCs w:val="18"/>
                        </w:rPr>
                        <w:t>is</w:t>
                      </w:r>
                      <w:r w:rsidRPr="00A811C7">
                        <w:rPr>
                          <w:rFonts w:ascii="Arial" w:hAnsi="Arial" w:cs="Arial"/>
                          <w:i/>
                          <w:color w:val="808080" w:themeColor="background1" w:themeShade="80"/>
                          <w:sz w:val="18"/>
                          <w:szCs w:val="18"/>
                        </w:rPr>
                        <w:t xml:space="preserve"> the sole responsibility of the experts recruited by the C</w:t>
                      </w:r>
                      <w:r>
                        <w:rPr>
                          <w:rFonts w:ascii="Arial" w:hAnsi="Arial" w:cs="Arial"/>
                          <w:i/>
                          <w:color w:val="808080" w:themeColor="background1" w:themeShade="80"/>
                          <w:sz w:val="18"/>
                          <w:szCs w:val="18"/>
                        </w:rPr>
                        <w:t xml:space="preserve">ivil </w:t>
                      </w:r>
                      <w:r w:rsidRPr="00A811C7">
                        <w:rPr>
                          <w:rFonts w:ascii="Arial" w:hAnsi="Arial" w:cs="Arial"/>
                          <w:i/>
                          <w:color w:val="808080" w:themeColor="background1" w:themeShade="80"/>
                          <w:sz w:val="18"/>
                          <w:szCs w:val="18"/>
                        </w:rPr>
                        <w:t>S</w:t>
                      </w:r>
                      <w:r>
                        <w:rPr>
                          <w:rFonts w:ascii="Arial" w:hAnsi="Arial" w:cs="Arial"/>
                          <w:i/>
                          <w:color w:val="808080" w:themeColor="background1" w:themeShade="80"/>
                          <w:sz w:val="18"/>
                          <w:szCs w:val="18"/>
                        </w:rPr>
                        <w:t xml:space="preserve">ociety </w:t>
                      </w:r>
                      <w:r w:rsidRPr="00A811C7">
                        <w:rPr>
                          <w:rFonts w:ascii="Arial" w:hAnsi="Arial" w:cs="Arial"/>
                          <w:i/>
                          <w:color w:val="808080" w:themeColor="background1" w:themeShade="80"/>
                          <w:sz w:val="18"/>
                          <w:szCs w:val="18"/>
                        </w:rPr>
                        <w:t>F</w:t>
                      </w:r>
                      <w:r>
                        <w:rPr>
                          <w:rFonts w:ascii="Arial" w:hAnsi="Arial" w:cs="Arial"/>
                          <w:i/>
                          <w:color w:val="808080" w:themeColor="background1" w:themeShade="80"/>
                          <w:sz w:val="18"/>
                          <w:szCs w:val="18"/>
                        </w:rPr>
                        <w:t xml:space="preserve">acility </w:t>
                      </w:r>
                      <w:r w:rsidRPr="00A811C7">
                        <w:rPr>
                          <w:rFonts w:ascii="Arial" w:hAnsi="Arial" w:cs="Arial"/>
                          <w:i/>
                          <w:color w:val="808080" w:themeColor="background1" w:themeShade="80"/>
                          <w:sz w:val="18"/>
                          <w:szCs w:val="18"/>
                        </w:rPr>
                        <w:t>S</w:t>
                      </w:r>
                      <w:r>
                        <w:rPr>
                          <w:rFonts w:ascii="Arial" w:hAnsi="Arial" w:cs="Arial"/>
                          <w:i/>
                          <w:color w:val="808080" w:themeColor="background1" w:themeShade="80"/>
                          <w:sz w:val="18"/>
                          <w:szCs w:val="18"/>
                        </w:rPr>
                        <w:t>outh – CSFS</w:t>
                      </w:r>
                      <w:r w:rsidRPr="00A811C7">
                        <w:rPr>
                          <w:rFonts w:ascii="Arial" w:hAnsi="Arial" w:cs="Arial"/>
                          <w:i/>
                          <w:color w:val="808080" w:themeColor="background1" w:themeShade="80"/>
                          <w:sz w:val="18"/>
                          <w:szCs w:val="18"/>
                        </w:rPr>
                        <w:t xml:space="preserve"> (TRANSTEC, Technical Assistance) and cannot be taken to reflect the views of the European Union.</w:t>
                      </w:r>
                    </w:p>
                  </w:txbxContent>
                </v:textbox>
              </v:shape>
            </w:pict>
          </mc:Fallback>
        </mc:AlternateContent>
      </w:r>
    </w:p>
    <w:p w:rsidR="008D54A8" w:rsidRDefault="008D54A8" w:rsidP="00595321">
      <w:pPr>
        <w:suppressAutoHyphens/>
        <w:autoSpaceDN w:val="0"/>
        <w:spacing w:after="0" w:line="240" w:lineRule="auto"/>
        <w:textAlignment w:val="baseline"/>
        <w:rPr>
          <w:rFonts w:ascii="Calibri" w:eastAsia="Calibri" w:hAnsi="Calibri" w:cs="Times New Roman"/>
          <w:b/>
          <w:sz w:val="24"/>
          <w:szCs w:val="24"/>
          <w:lang w:val="en-GB"/>
        </w:rPr>
      </w:pPr>
    </w:p>
    <w:p w:rsidR="00773FD0" w:rsidRDefault="00773FD0">
      <w:pPr>
        <w:rPr>
          <w:rFonts w:ascii="Calibri" w:eastAsia="Calibri" w:hAnsi="Calibri" w:cs="Times New Roman"/>
          <w:b/>
          <w:sz w:val="24"/>
          <w:szCs w:val="24"/>
          <w:lang w:val="en-GB"/>
        </w:rPr>
      </w:pPr>
      <w:r>
        <w:rPr>
          <w:rFonts w:ascii="Calibri" w:eastAsia="Calibri" w:hAnsi="Calibri" w:cs="Times New Roman"/>
          <w:b/>
          <w:sz w:val="24"/>
          <w:szCs w:val="24"/>
          <w:lang w:val="en-GB"/>
        </w:rPr>
        <w:br w:type="page"/>
      </w:r>
    </w:p>
    <w:p w:rsidR="00506550" w:rsidRDefault="00506550" w:rsidP="00506550">
      <w:pPr>
        <w:suppressAutoHyphens/>
        <w:autoSpaceDN w:val="0"/>
        <w:spacing w:after="0" w:line="240" w:lineRule="auto"/>
        <w:jc w:val="both"/>
        <w:textAlignment w:val="baseline"/>
        <w:rPr>
          <w:rFonts w:ascii="Calibri" w:eastAsia="Calibri" w:hAnsi="Calibri" w:cs="Times New Roman"/>
          <w:b/>
          <w:sz w:val="24"/>
          <w:szCs w:val="24"/>
          <w:lang w:val="en-GB"/>
        </w:rPr>
      </w:pPr>
      <w:r>
        <w:rPr>
          <w:rFonts w:ascii="Calibri" w:eastAsia="Calibri" w:hAnsi="Calibri" w:cs="Times New Roman"/>
          <w:b/>
          <w:sz w:val="24"/>
          <w:szCs w:val="24"/>
          <w:lang w:val="en-GB"/>
        </w:rPr>
        <w:lastRenderedPageBreak/>
        <w:t>BACKGROUND AND OBJECTIVES</w:t>
      </w:r>
    </w:p>
    <w:p w:rsidR="00506550" w:rsidRPr="00AE00C4" w:rsidRDefault="00506550" w:rsidP="00506550">
      <w:pPr>
        <w:suppressAutoHyphens/>
        <w:autoSpaceDN w:val="0"/>
        <w:spacing w:after="0" w:line="240" w:lineRule="auto"/>
        <w:jc w:val="both"/>
        <w:textAlignment w:val="baseline"/>
        <w:rPr>
          <w:rFonts w:ascii="Calibri" w:eastAsia="Calibri" w:hAnsi="Calibri" w:cs="Times New Roman"/>
          <w:b/>
          <w:sz w:val="16"/>
          <w:szCs w:val="16"/>
          <w:lang w:val="en-GB"/>
        </w:rPr>
      </w:pPr>
    </w:p>
    <w:p w:rsidR="00506550" w:rsidRDefault="00506550" w:rsidP="00506550">
      <w:pPr>
        <w:suppressAutoHyphens/>
        <w:autoSpaceDN w:val="0"/>
        <w:spacing w:after="0" w:line="240" w:lineRule="auto"/>
        <w:jc w:val="both"/>
        <w:textAlignment w:val="baseline"/>
        <w:rPr>
          <w:rFonts w:ascii="Calibri" w:eastAsia="Calibri" w:hAnsi="Calibri" w:cs="Times New Roman"/>
          <w:lang w:val="en-GB"/>
        </w:rPr>
      </w:pPr>
      <w:r w:rsidRPr="00595321">
        <w:rPr>
          <w:rFonts w:ascii="Calibri" w:eastAsia="Calibri" w:hAnsi="Calibri" w:cs="Times New Roman"/>
          <w:lang w:val="en-GB"/>
        </w:rPr>
        <w:t xml:space="preserve">Consistent with the </w:t>
      </w:r>
      <w:r>
        <w:rPr>
          <w:rFonts w:ascii="Calibri" w:eastAsia="Calibri" w:hAnsi="Calibri" w:cs="Times New Roman"/>
          <w:lang w:val="en-GB"/>
        </w:rPr>
        <w:t xml:space="preserve">European Neighbourhood Policy (ENP), the </w:t>
      </w:r>
      <w:r w:rsidRPr="00595321">
        <w:rPr>
          <w:rFonts w:ascii="Calibri" w:eastAsia="Calibri" w:hAnsi="Calibri" w:cs="Times New Roman"/>
          <w:lang w:val="en-GB"/>
        </w:rPr>
        <w:t xml:space="preserve">EU </w:t>
      </w:r>
      <w:r>
        <w:rPr>
          <w:rFonts w:ascii="Calibri" w:eastAsia="Calibri" w:hAnsi="Calibri" w:cs="Times New Roman"/>
          <w:lang w:val="en-GB"/>
        </w:rPr>
        <w:t xml:space="preserve">Consensus on Development and the EU </w:t>
      </w:r>
      <w:r w:rsidRPr="00595321">
        <w:rPr>
          <w:rFonts w:ascii="Calibri" w:eastAsia="Calibri" w:hAnsi="Calibri" w:cs="Times New Roman"/>
          <w:lang w:val="en-GB"/>
        </w:rPr>
        <w:t xml:space="preserve">Global Strategy, </w:t>
      </w:r>
      <w:r>
        <w:rPr>
          <w:rFonts w:ascii="Calibri" w:eastAsia="Calibri" w:hAnsi="Calibri" w:cs="Times New Roman"/>
          <w:lang w:val="en-GB"/>
        </w:rPr>
        <w:t>and building on</w:t>
      </w:r>
      <w:r w:rsidRPr="00595321">
        <w:rPr>
          <w:rFonts w:ascii="Calibri" w:eastAsia="Calibri" w:hAnsi="Calibri" w:cs="Times New Roman"/>
          <w:lang w:val="en-GB"/>
        </w:rPr>
        <w:t xml:space="preserve"> dialogues and recommendations </w:t>
      </w:r>
      <w:r>
        <w:rPr>
          <w:rFonts w:ascii="Calibri" w:eastAsia="Calibri" w:hAnsi="Calibri" w:cs="Times New Roman"/>
          <w:lang w:val="en-GB"/>
        </w:rPr>
        <w:t xml:space="preserve">from </w:t>
      </w:r>
      <w:r w:rsidRPr="00595321">
        <w:rPr>
          <w:rFonts w:ascii="Calibri" w:eastAsia="Calibri" w:hAnsi="Calibri" w:cs="Times New Roman"/>
          <w:lang w:val="en-GB"/>
        </w:rPr>
        <w:t>previous editions</w:t>
      </w:r>
      <w:r>
        <w:rPr>
          <w:rFonts w:ascii="Calibri" w:eastAsia="Calibri" w:hAnsi="Calibri" w:cs="Times New Roman"/>
          <w:lang w:val="en-GB"/>
        </w:rPr>
        <w:t xml:space="preserve"> (</w:t>
      </w:r>
      <w:r w:rsidRPr="00595321">
        <w:rPr>
          <w:rFonts w:ascii="Calibri" w:eastAsia="Calibri" w:hAnsi="Calibri" w:cs="Times New Roman"/>
          <w:lang w:val="en-GB"/>
        </w:rPr>
        <w:t>2014, 2015 and 2016</w:t>
      </w:r>
      <w:r>
        <w:rPr>
          <w:rFonts w:ascii="Calibri" w:eastAsia="Calibri" w:hAnsi="Calibri" w:cs="Times New Roman"/>
          <w:lang w:val="en-GB"/>
        </w:rPr>
        <w:t>)</w:t>
      </w:r>
      <w:r w:rsidRPr="00595321">
        <w:rPr>
          <w:rFonts w:ascii="Calibri" w:eastAsia="Calibri" w:hAnsi="Calibri" w:cs="Times New Roman"/>
          <w:lang w:val="en-GB"/>
        </w:rPr>
        <w:t xml:space="preserve">, the 2017 </w:t>
      </w:r>
      <w:r>
        <w:rPr>
          <w:rFonts w:ascii="Calibri" w:eastAsia="Calibri" w:hAnsi="Calibri" w:cs="Times New Roman"/>
          <w:lang w:val="en-GB"/>
        </w:rPr>
        <w:t xml:space="preserve">CS </w:t>
      </w:r>
      <w:r w:rsidRPr="00595321">
        <w:rPr>
          <w:rFonts w:ascii="Calibri" w:eastAsia="Calibri" w:hAnsi="Calibri" w:cs="Times New Roman"/>
          <w:lang w:val="en-GB"/>
        </w:rPr>
        <w:t xml:space="preserve">Forum </w:t>
      </w:r>
      <w:r>
        <w:rPr>
          <w:rFonts w:ascii="Calibri" w:eastAsia="Calibri" w:hAnsi="Calibri" w:cs="Times New Roman"/>
          <w:lang w:val="en-GB"/>
        </w:rPr>
        <w:t>Neighbourhood South was</w:t>
      </w:r>
      <w:r w:rsidRPr="00595321">
        <w:rPr>
          <w:rFonts w:ascii="Calibri" w:eastAsia="Calibri" w:hAnsi="Calibri" w:cs="Times New Roman"/>
          <w:lang w:val="en-GB"/>
        </w:rPr>
        <w:t xml:space="preserve"> shaped under the umbrella theme of </w:t>
      </w:r>
      <w:r>
        <w:rPr>
          <w:rFonts w:ascii="Calibri" w:eastAsia="Calibri" w:hAnsi="Calibri" w:cs="Times New Roman"/>
          <w:lang w:val="en-GB"/>
        </w:rPr>
        <w:t>“</w:t>
      </w:r>
      <w:r w:rsidRPr="00595321">
        <w:rPr>
          <w:rFonts w:ascii="Calibri" w:eastAsia="Calibri" w:hAnsi="Calibri" w:cs="Times New Roman"/>
          <w:b/>
          <w:lang w:val="en-GB"/>
        </w:rPr>
        <w:t>resilience</w:t>
      </w:r>
      <w:r>
        <w:rPr>
          <w:rFonts w:ascii="Calibri" w:eastAsia="Calibri" w:hAnsi="Calibri" w:cs="Times New Roman"/>
          <w:b/>
          <w:lang w:val="en-GB"/>
        </w:rPr>
        <w:t xml:space="preserve"> and youth”</w:t>
      </w:r>
      <w:r w:rsidRPr="00772D15">
        <w:rPr>
          <w:rFonts w:ascii="Calibri" w:eastAsia="Calibri" w:hAnsi="Calibri" w:cs="Times New Roman"/>
          <w:lang w:val="en-GB"/>
        </w:rPr>
        <w:t xml:space="preserve">. </w:t>
      </w:r>
    </w:p>
    <w:p w:rsidR="00506550" w:rsidRDefault="00506550" w:rsidP="00506550">
      <w:pPr>
        <w:suppressAutoHyphens/>
        <w:autoSpaceDN w:val="0"/>
        <w:spacing w:after="0" w:line="240" w:lineRule="auto"/>
        <w:jc w:val="both"/>
        <w:textAlignment w:val="baseline"/>
        <w:rPr>
          <w:rFonts w:ascii="Calibri" w:eastAsia="Calibri" w:hAnsi="Calibri" w:cs="Times New Roman"/>
          <w:lang w:val="en-GB"/>
        </w:rPr>
      </w:pPr>
      <w:r w:rsidRPr="00595321">
        <w:rPr>
          <w:rFonts w:ascii="Calibri" w:eastAsia="Calibri" w:hAnsi="Calibri" w:cs="Times New Roman"/>
          <w:lang w:val="en-GB"/>
        </w:rPr>
        <w:t xml:space="preserve">This </w:t>
      </w:r>
      <w:r>
        <w:rPr>
          <w:rFonts w:ascii="Calibri" w:eastAsia="Calibri" w:hAnsi="Calibri" w:cs="Times New Roman"/>
          <w:lang w:val="en-GB"/>
        </w:rPr>
        <w:t xml:space="preserve">mechanism </w:t>
      </w:r>
      <w:r w:rsidRPr="00595321">
        <w:rPr>
          <w:rFonts w:ascii="Calibri" w:eastAsia="Calibri" w:hAnsi="Calibri" w:cs="Times New Roman"/>
          <w:lang w:val="en-GB"/>
        </w:rPr>
        <w:t xml:space="preserve">for dialogue </w:t>
      </w:r>
      <w:r>
        <w:rPr>
          <w:rFonts w:ascii="Calibri" w:eastAsia="Calibri" w:hAnsi="Calibri" w:cs="Times New Roman"/>
          <w:lang w:val="en-GB"/>
        </w:rPr>
        <w:t>offers opportunities of</w:t>
      </w:r>
      <w:r w:rsidRPr="00595321">
        <w:rPr>
          <w:rFonts w:ascii="Calibri" w:eastAsia="Calibri" w:hAnsi="Calibri" w:cs="Times New Roman"/>
          <w:lang w:val="en-GB"/>
        </w:rPr>
        <w:t xml:space="preserve"> </w:t>
      </w:r>
      <w:r>
        <w:rPr>
          <w:rFonts w:ascii="Calibri" w:eastAsia="Calibri" w:hAnsi="Calibri" w:cs="Times New Roman"/>
          <w:u w:val="single"/>
          <w:lang w:val="en-GB"/>
        </w:rPr>
        <w:t xml:space="preserve">exchanging </w:t>
      </w:r>
      <w:r w:rsidRPr="00772D15">
        <w:rPr>
          <w:rFonts w:ascii="Calibri" w:eastAsia="Calibri" w:hAnsi="Calibri" w:cs="Times New Roman"/>
          <w:u w:val="single"/>
          <w:lang w:val="en-GB"/>
        </w:rPr>
        <w:t xml:space="preserve">views and </w:t>
      </w:r>
      <w:r>
        <w:rPr>
          <w:rFonts w:ascii="Calibri" w:eastAsia="Calibri" w:hAnsi="Calibri" w:cs="Times New Roman"/>
          <w:u w:val="single"/>
          <w:lang w:val="en-GB"/>
        </w:rPr>
        <w:t>debate jointly on regional policy agendas, and enhance partnerships</w:t>
      </w:r>
      <w:r w:rsidRPr="00595321">
        <w:rPr>
          <w:rFonts w:ascii="Calibri" w:eastAsia="Calibri" w:hAnsi="Calibri" w:cs="Times New Roman"/>
          <w:lang w:val="en-GB"/>
        </w:rPr>
        <w:t xml:space="preserve"> </w:t>
      </w:r>
      <w:r>
        <w:rPr>
          <w:rFonts w:ascii="Calibri" w:eastAsia="Calibri" w:hAnsi="Calibri" w:cs="Times New Roman"/>
          <w:lang w:val="en-GB"/>
        </w:rPr>
        <w:t>between civil society and key stakeholders</w:t>
      </w:r>
      <w:r w:rsidRPr="00595321">
        <w:rPr>
          <w:rFonts w:ascii="Calibri" w:eastAsia="Calibri" w:hAnsi="Calibri" w:cs="Times New Roman"/>
          <w:lang w:val="en-GB"/>
        </w:rPr>
        <w:t xml:space="preserve"> from the </w:t>
      </w:r>
      <w:r>
        <w:rPr>
          <w:rFonts w:ascii="Calibri" w:eastAsia="Calibri" w:hAnsi="Calibri" w:cs="Times New Roman"/>
          <w:lang w:val="en-GB"/>
        </w:rPr>
        <w:t>Southern Neighbourhood (regional bodies, national and local authorities, social actors, media, private sector, academics, etc.) and,  the EU institutions.</w:t>
      </w:r>
    </w:p>
    <w:p w:rsidR="00506550" w:rsidRDefault="00506550" w:rsidP="00506550">
      <w:pPr>
        <w:suppressAutoHyphens/>
        <w:autoSpaceDN w:val="0"/>
        <w:spacing w:after="0" w:line="240" w:lineRule="auto"/>
        <w:jc w:val="both"/>
        <w:textAlignment w:val="baseline"/>
        <w:rPr>
          <w:rFonts w:ascii="Calibri" w:eastAsia="Calibri" w:hAnsi="Calibri" w:cs="Times New Roman"/>
          <w:lang w:val="en-GB"/>
        </w:rPr>
      </w:pPr>
      <w:r>
        <w:rPr>
          <w:rFonts w:ascii="Calibri" w:eastAsia="Calibri" w:hAnsi="Calibri" w:cs="Times New Roman"/>
          <w:lang w:val="en-GB"/>
        </w:rPr>
        <w:t>T</w:t>
      </w:r>
      <w:r w:rsidRPr="00595321">
        <w:rPr>
          <w:rFonts w:ascii="Calibri" w:eastAsia="Calibri" w:hAnsi="Calibri" w:cs="Times New Roman"/>
          <w:lang w:val="en-GB"/>
        </w:rPr>
        <w:t xml:space="preserve">he </w:t>
      </w:r>
      <w:r>
        <w:rPr>
          <w:rFonts w:ascii="Calibri" w:eastAsia="Calibri" w:hAnsi="Calibri" w:cs="Times New Roman"/>
          <w:lang w:val="en-GB"/>
        </w:rPr>
        <w:t xml:space="preserve">objectives of the </w:t>
      </w:r>
      <w:r w:rsidRPr="00595321">
        <w:rPr>
          <w:rFonts w:ascii="Calibri" w:eastAsia="Calibri" w:hAnsi="Calibri" w:cs="Times New Roman"/>
          <w:lang w:val="en-GB"/>
        </w:rPr>
        <w:t xml:space="preserve">Forum </w:t>
      </w:r>
      <w:r>
        <w:rPr>
          <w:rFonts w:ascii="Calibri" w:eastAsia="Calibri" w:hAnsi="Calibri" w:cs="Times New Roman"/>
          <w:lang w:val="en-GB"/>
        </w:rPr>
        <w:t>consist in (</w:t>
      </w:r>
      <w:proofErr w:type="spellStart"/>
      <w:r>
        <w:rPr>
          <w:rFonts w:ascii="Calibri" w:eastAsia="Calibri" w:hAnsi="Calibri" w:cs="Times New Roman"/>
          <w:lang w:val="en-GB"/>
        </w:rPr>
        <w:t>i</w:t>
      </w:r>
      <w:proofErr w:type="spellEnd"/>
      <w:r>
        <w:rPr>
          <w:rFonts w:ascii="Calibri" w:eastAsia="Calibri" w:hAnsi="Calibri" w:cs="Times New Roman"/>
          <w:lang w:val="en-GB"/>
        </w:rPr>
        <w:t xml:space="preserve">) the </w:t>
      </w:r>
      <w:r w:rsidRPr="00595321">
        <w:rPr>
          <w:rFonts w:ascii="Calibri" w:eastAsia="Calibri" w:hAnsi="Calibri" w:cs="Times New Roman"/>
          <w:lang w:val="en-GB"/>
        </w:rPr>
        <w:t>develop</w:t>
      </w:r>
      <w:r>
        <w:rPr>
          <w:rFonts w:ascii="Calibri" w:eastAsia="Calibri" w:hAnsi="Calibri" w:cs="Times New Roman"/>
          <w:lang w:val="en-GB"/>
        </w:rPr>
        <w:t>ment of</w:t>
      </w:r>
      <w:r w:rsidRPr="00595321">
        <w:rPr>
          <w:rFonts w:ascii="Calibri" w:eastAsia="Calibri" w:hAnsi="Calibri" w:cs="Times New Roman"/>
          <w:lang w:val="en-GB"/>
        </w:rPr>
        <w:t xml:space="preserve"> </w:t>
      </w:r>
      <w:r w:rsidRPr="00772D15">
        <w:rPr>
          <w:rFonts w:ascii="Calibri" w:eastAsia="Calibri" w:hAnsi="Calibri" w:cs="Times New Roman"/>
          <w:b/>
          <w:lang w:val="en-GB"/>
        </w:rPr>
        <w:t xml:space="preserve">recommendations </w:t>
      </w:r>
      <w:r w:rsidRPr="00595321">
        <w:rPr>
          <w:rFonts w:ascii="Calibri" w:eastAsia="Calibri" w:hAnsi="Calibri" w:cs="Times New Roman"/>
          <w:lang w:val="en-GB"/>
        </w:rPr>
        <w:t xml:space="preserve">by civil society </w:t>
      </w:r>
      <w:r>
        <w:rPr>
          <w:rFonts w:ascii="Calibri" w:eastAsia="Calibri" w:hAnsi="Calibri" w:cs="Times New Roman"/>
          <w:lang w:val="en-GB"/>
        </w:rPr>
        <w:t>to</w:t>
      </w:r>
      <w:r w:rsidRPr="00595321">
        <w:rPr>
          <w:rFonts w:ascii="Calibri" w:eastAsia="Calibri" w:hAnsi="Calibri" w:cs="Times New Roman"/>
          <w:lang w:val="en-GB"/>
        </w:rPr>
        <w:t xml:space="preserve"> </w:t>
      </w:r>
      <w:r>
        <w:rPr>
          <w:rFonts w:ascii="Calibri" w:eastAsia="Calibri" w:hAnsi="Calibri" w:cs="Times New Roman"/>
          <w:lang w:val="en-GB"/>
        </w:rPr>
        <w:t>the</w:t>
      </w:r>
      <w:r w:rsidRPr="00595321">
        <w:rPr>
          <w:rFonts w:ascii="Calibri" w:eastAsia="Calibri" w:hAnsi="Calibri" w:cs="Times New Roman"/>
          <w:lang w:val="en-GB"/>
        </w:rPr>
        <w:t xml:space="preserve"> EU,</w:t>
      </w:r>
      <w:r>
        <w:rPr>
          <w:rFonts w:ascii="Calibri" w:eastAsia="Calibri" w:hAnsi="Calibri" w:cs="Times New Roman"/>
          <w:lang w:val="en-GB"/>
        </w:rPr>
        <w:t xml:space="preserve"> and (ii) setting up</w:t>
      </w:r>
      <w:r w:rsidRPr="00F03ADF">
        <w:rPr>
          <w:rFonts w:ascii="Calibri" w:eastAsia="Calibri" w:hAnsi="Calibri" w:cs="Times New Roman"/>
          <w:lang w:val="en-GB"/>
        </w:rPr>
        <w:t xml:space="preserve"> a</w:t>
      </w:r>
      <w:r w:rsidRPr="002411A0">
        <w:rPr>
          <w:rFonts w:ascii="Calibri" w:eastAsia="Calibri" w:hAnsi="Calibri" w:cs="Times New Roman"/>
          <w:b/>
          <w:lang w:val="en-GB"/>
        </w:rPr>
        <w:t xml:space="preserve"> plan of action</w:t>
      </w:r>
      <w:r>
        <w:rPr>
          <w:rFonts w:ascii="Calibri" w:eastAsia="Calibri" w:hAnsi="Calibri" w:cs="Times New Roman"/>
          <w:lang w:val="en-GB"/>
        </w:rPr>
        <w:t xml:space="preserve"> for civil society in the region. </w:t>
      </w:r>
    </w:p>
    <w:p w:rsidR="00506550" w:rsidRPr="00595321" w:rsidRDefault="00506550" w:rsidP="00506550">
      <w:pPr>
        <w:suppressAutoHyphens/>
        <w:autoSpaceDN w:val="0"/>
        <w:spacing w:after="0" w:line="240" w:lineRule="auto"/>
        <w:jc w:val="both"/>
        <w:textAlignment w:val="baseline"/>
        <w:rPr>
          <w:rFonts w:ascii="Calibri" w:eastAsia="Calibri" w:hAnsi="Calibri" w:cs="Times New Roman"/>
          <w:lang w:val="en-GB"/>
        </w:rPr>
      </w:pPr>
      <w:r>
        <w:rPr>
          <w:rFonts w:ascii="Calibri" w:eastAsia="Calibri" w:hAnsi="Calibri" w:cs="Times New Roman"/>
          <w:lang w:val="en-GB"/>
        </w:rPr>
        <w:t>These recommendations and plan of action will set</w:t>
      </w:r>
      <w:r w:rsidRPr="00595321">
        <w:rPr>
          <w:rFonts w:ascii="Calibri" w:eastAsia="Calibri" w:hAnsi="Calibri" w:cs="Times New Roman"/>
          <w:lang w:val="en-GB"/>
        </w:rPr>
        <w:t xml:space="preserve"> the </w:t>
      </w:r>
      <w:r w:rsidRPr="00595321">
        <w:rPr>
          <w:rFonts w:ascii="Calibri" w:eastAsia="Calibri" w:hAnsi="Calibri" w:cs="Times New Roman"/>
          <w:u w:val="single"/>
          <w:lang w:val="en-GB"/>
        </w:rPr>
        <w:t xml:space="preserve">basis for </w:t>
      </w:r>
      <w:r>
        <w:rPr>
          <w:rFonts w:ascii="Calibri" w:eastAsia="Calibri" w:hAnsi="Calibri" w:cs="Times New Roman"/>
          <w:u w:val="single"/>
          <w:lang w:val="en-GB"/>
        </w:rPr>
        <w:t xml:space="preserve">a renewed </w:t>
      </w:r>
      <w:r w:rsidRPr="00595321">
        <w:rPr>
          <w:rFonts w:ascii="Calibri" w:eastAsia="Calibri" w:hAnsi="Calibri" w:cs="Times New Roman"/>
          <w:u w:val="single"/>
          <w:lang w:val="en-GB"/>
        </w:rPr>
        <w:t xml:space="preserve">structured dialogue </w:t>
      </w:r>
      <w:r>
        <w:rPr>
          <w:rFonts w:ascii="Calibri" w:eastAsia="Calibri" w:hAnsi="Calibri" w:cs="Times New Roman"/>
          <w:u w:val="single"/>
          <w:lang w:val="en-GB"/>
        </w:rPr>
        <w:t>from</w:t>
      </w:r>
      <w:r w:rsidRPr="00595321">
        <w:rPr>
          <w:rFonts w:ascii="Calibri" w:eastAsia="Calibri" w:hAnsi="Calibri" w:cs="Times New Roman"/>
          <w:u w:val="single"/>
          <w:lang w:val="en-GB"/>
        </w:rPr>
        <w:t xml:space="preserve"> 2018</w:t>
      </w:r>
      <w:r w:rsidRPr="00595321">
        <w:rPr>
          <w:rFonts w:ascii="Calibri" w:eastAsia="Calibri" w:hAnsi="Calibri" w:cs="Times New Roman"/>
          <w:lang w:val="en-GB"/>
        </w:rPr>
        <w:t xml:space="preserve">, </w:t>
      </w:r>
      <w:r>
        <w:rPr>
          <w:rFonts w:ascii="Calibri" w:eastAsia="Calibri" w:hAnsi="Calibri" w:cs="Times New Roman"/>
          <w:lang w:val="en-GB"/>
        </w:rPr>
        <w:t xml:space="preserve">to be </w:t>
      </w:r>
      <w:r w:rsidRPr="00595321">
        <w:rPr>
          <w:rFonts w:ascii="Calibri" w:eastAsia="Calibri" w:hAnsi="Calibri" w:cs="Times New Roman"/>
          <w:lang w:val="en-GB"/>
        </w:rPr>
        <w:t xml:space="preserve">facilitated by </w:t>
      </w:r>
      <w:r>
        <w:rPr>
          <w:rFonts w:ascii="Calibri" w:eastAsia="Calibri" w:hAnsi="Calibri" w:cs="Times New Roman"/>
          <w:lang w:val="en-GB"/>
        </w:rPr>
        <w:t xml:space="preserve">a </w:t>
      </w:r>
      <w:r w:rsidRPr="00033B39">
        <w:rPr>
          <w:rFonts w:ascii="Calibri" w:eastAsia="Calibri" w:hAnsi="Calibri" w:cs="Times New Roman"/>
          <w:b/>
          <w:lang w:val="en-GB"/>
        </w:rPr>
        <w:t>regional civil society hub for structured dialogue</w:t>
      </w:r>
      <w:r w:rsidRPr="00595321">
        <w:rPr>
          <w:rFonts w:ascii="Calibri" w:eastAsia="Calibri" w:hAnsi="Calibri" w:cs="Times New Roman"/>
          <w:lang w:val="en-GB"/>
        </w:rPr>
        <w:t xml:space="preserve"> </w:t>
      </w:r>
      <w:r>
        <w:rPr>
          <w:rFonts w:ascii="Calibri" w:eastAsia="Calibri" w:hAnsi="Calibri" w:cs="Times New Roman"/>
          <w:lang w:val="en-GB"/>
        </w:rPr>
        <w:t>to be managed by civil society, in coordination with the EU</w:t>
      </w:r>
      <w:r>
        <w:rPr>
          <w:rStyle w:val="FootnoteReference"/>
          <w:rFonts w:ascii="Calibri" w:eastAsia="Calibri" w:hAnsi="Calibri" w:cs="Times New Roman"/>
          <w:lang w:val="en-GB"/>
        </w:rPr>
        <w:footnoteReference w:id="1"/>
      </w:r>
      <w:r w:rsidRPr="00595321">
        <w:rPr>
          <w:rFonts w:ascii="Calibri" w:eastAsia="Calibri" w:hAnsi="Calibri" w:cs="Times New Roman"/>
          <w:lang w:val="en-GB"/>
        </w:rPr>
        <w:t xml:space="preserve">.   </w:t>
      </w:r>
    </w:p>
    <w:p w:rsidR="00506550" w:rsidRDefault="00506550" w:rsidP="00506550">
      <w:pPr>
        <w:suppressAutoHyphens/>
        <w:autoSpaceDN w:val="0"/>
        <w:spacing w:after="0" w:line="240" w:lineRule="auto"/>
        <w:jc w:val="both"/>
        <w:textAlignment w:val="baseline"/>
        <w:rPr>
          <w:rFonts w:ascii="Calibri" w:eastAsia="Calibri" w:hAnsi="Calibri" w:cs="Times New Roman"/>
          <w:lang w:val="en-GB"/>
        </w:rPr>
      </w:pPr>
    </w:p>
    <w:p w:rsidR="00506550" w:rsidRPr="00595321" w:rsidRDefault="00506550" w:rsidP="00506550">
      <w:pPr>
        <w:suppressAutoHyphens/>
        <w:autoSpaceDN w:val="0"/>
        <w:spacing w:after="0" w:line="240" w:lineRule="auto"/>
        <w:jc w:val="both"/>
        <w:textAlignment w:val="baseline"/>
        <w:rPr>
          <w:rFonts w:ascii="Calibri" w:eastAsia="Calibri" w:hAnsi="Calibri" w:cs="Times New Roman"/>
          <w:b/>
          <w:sz w:val="24"/>
          <w:szCs w:val="24"/>
          <w:lang w:val="en-GB"/>
        </w:rPr>
      </w:pPr>
      <w:r>
        <w:rPr>
          <w:rFonts w:ascii="Calibri" w:eastAsia="Calibri" w:hAnsi="Calibri" w:cs="Times New Roman"/>
          <w:b/>
          <w:sz w:val="24"/>
          <w:szCs w:val="24"/>
          <w:lang w:val="en-GB"/>
        </w:rPr>
        <w:t>METHODOLOGY</w:t>
      </w:r>
    </w:p>
    <w:p w:rsidR="00506550" w:rsidRPr="00AE00C4" w:rsidRDefault="00506550" w:rsidP="00506550">
      <w:pPr>
        <w:suppressAutoHyphens/>
        <w:autoSpaceDN w:val="0"/>
        <w:spacing w:after="0" w:line="240" w:lineRule="auto"/>
        <w:jc w:val="both"/>
        <w:textAlignment w:val="baseline"/>
        <w:rPr>
          <w:rFonts w:ascii="Calibri" w:eastAsia="Calibri" w:hAnsi="Calibri" w:cs="Times New Roman"/>
          <w:sz w:val="16"/>
          <w:szCs w:val="16"/>
          <w:lang w:val="en-GB"/>
        </w:rPr>
      </w:pPr>
    </w:p>
    <w:p w:rsidR="00506550" w:rsidRDefault="00506550" w:rsidP="00506550">
      <w:pPr>
        <w:suppressAutoHyphens/>
        <w:autoSpaceDN w:val="0"/>
        <w:spacing w:after="0" w:line="240" w:lineRule="auto"/>
        <w:jc w:val="both"/>
        <w:textAlignment w:val="baseline"/>
        <w:rPr>
          <w:rFonts w:ascii="Calibri" w:eastAsia="Calibri" w:hAnsi="Calibri" w:cs="Times New Roman"/>
          <w:lang w:val="en-GB"/>
        </w:rPr>
      </w:pPr>
      <w:r w:rsidRPr="002411A0">
        <w:rPr>
          <w:rFonts w:ascii="Calibri" w:eastAsia="Calibri" w:hAnsi="Calibri" w:cs="Times New Roman"/>
          <w:lang w:val="en-GB"/>
        </w:rPr>
        <w:t>The Forum was organised in two steps:</w:t>
      </w:r>
      <w:r>
        <w:rPr>
          <w:rFonts w:ascii="Calibri" w:eastAsia="Calibri" w:hAnsi="Calibri" w:cs="Times New Roman"/>
          <w:b/>
          <w:lang w:val="en-GB"/>
        </w:rPr>
        <w:t xml:space="preserve"> </w:t>
      </w:r>
      <w:r w:rsidRPr="00F35C53">
        <w:rPr>
          <w:rFonts w:ascii="Calibri" w:eastAsia="Calibri" w:hAnsi="Calibri" w:cs="Times New Roman"/>
          <w:lang w:val="en-GB"/>
        </w:rPr>
        <w:t>(</w:t>
      </w:r>
      <w:proofErr w:type="spellStart"/>
      <w:r w:rsidRPr="00F35C53">
        <w:rPr>
          <w:rFonts w:ascii="Calibri" w:eastAsia="Calibri" w:hAnsi="Calibri" w:cs="Times New Roman"/>
          <w:lang w:val="en-GB"/>
        </w:rPr>
        <w:t>i</w:t>
      </w:r>
      <w:proofErr w:type="spellEnd"/>
      <w:r w:rsidRPr="00F35C53">
        <w:rPr>
          <w:rFonts w:ascii="Calibri" w:eastAsia="Calibri" w:hAnsi="Calibri" w:cs="Times New Roman"/>
          <w:lang w:val="en-GB"/>
        </w:rPr>
        <w:t xml:space="preserve">) </w:t>
      </w:r>
      <w:r w:rsidRPr="00F35C53">
        <w:rPr>
          <w:rFonts w:ascii="Calibri" w:eastAsia="Calibri" w:hAnsi="Calibri" w:cs="Times New Roman"/>
          <w:b/>
          <w:lang w:val="en-GB"/>
        </w:rPr>
        <w:t>CS preparatory meetings</w:t>
      </w:r>
      <w:r w:rsidRPr="00F35C53">
        <w:rPr>
          <w:rFonts w:ascii="Calibri" w:eastAsia="Calibri" w:hAnsi="Calibri" w:cs="Times New Roman"/>
          <w:lang w:val="en-GB"/>
        </w:rPr>
        <w:t xml:space="preserve"> held in </w:t>
      </w:r>
      <w:r w:rsidR="00B10333">
        <w:rPr>
          <w:rFonts w:ascii="Calibri" w:eastAsia="Calibri" w:hAnsi="Calibri" w:cs="Times New Roman"/>
          <w:lang w:val="en-GB"/>
        </w:rPr>
        <w:t>the region (</w:t>
      </w:r>
      <w:r>
        <w:rPr>
          <w:rFonts w:ascii="Calibri" w:eastAsia="Calibri" w:hAnsi="Calibri" w:cs="Times New Roman"/>
          <w:lang w:val="en-GB"/>
        </w:rPr>
        <w:t xml:space="preserve">for about 120 participants in </w:t>
      </w:r>
      <w:r w:rsidRPr="00F35C53">
        <w:rPr>
          <w:rFonts w:ascii="Calibri" w:eastAsia="Calibri" w:hAnsi="Calibri" w:cs="Times New Roman"/>
          <w:lang w:val="en-GB"/>
        </w:rPr>
        <w:t>Tunis in April</w:t>
      </w:r>
      <w:r>
        <w:rPr>
          <w:rFonts w:ascii="Calibri" w:eastAsia="Calibri" w:hAnsi="Calibri" w:cs="Times New Roman"/>
          <w:lang w:val="en-GB"/>
        </w:rPr>
        <w:t xml:space="preserve"> 2017)</w:t>
      </w:r>
      <w:r w:rsidRPr="00F35C53">
        <w:rPr>
          <w:rFonts w:ascii="Calibri" w:eastAsia="Calibri" w:hAnsi="Calibri" w:cs="Times New Roman"/>
          <w:lang w:val="en-GB"/>
        </w:rPr>
        <w:t xml:space="preserve">, and a </w:t>
      </w:r>
      <w:r w:rsidRPr="00F35C53">
        <w:rPr>
          <w:rFonts w:ascii="Calibri" w:eastAsia="Calibri" w:hAnsi="Calibri" w:cs="Times New Roman"/>
          <w:b/>
          <w:lang w:val="en-GB"/>
        </w:rPr>
        <w:t xml:space="preserve">multi-stakeholders </w:t>
      </w:r>
      <w:r>
        <w:rPr>
          <w:rFonts w:ascii="Calibri" w:eastAsia="Calibri" w:hAnsi="Calibri" w:cs="Times New Roman"/>
          <w:b/>
          <w:lang w:val="en-GB"/>
        </w:rPr>
        <w:t>forum</w:t>
      </w:r>
      <w:r w:rsidRPr="00F35C53">
        <w:rPr>
          <w:rFonts w:ascii="Calibri" w:eastAsia="Calibri" w:hAnsi="Calibri" w:cs="Times New Roman"/>
          <w:b/>
          <w:lang w:val="en-GB"/>
        </w:rPr>
        <w:t xml:space="preserve"> in Brussels</w:t>
      </w:r>
      <w:r w:rsidRPr="00F35C53">
        <w:rPr>
          <w:rFonts w:ascii="Calibri" w:eastAsia="Calibri" w:hAnsi="Calibri" w:cs="Times New Roman"/>
          <w:lang w:val="en-GB"/>
        </w:rPr>
        <w:t xml:space="preserve"> in July</w:t>
      </w:r>
      <w:r>
        <w:rPr>
          <w:rFonts w:ascii="Calibri" w:eastAsia="Calibri" w:hAnsi="Calibri" w:cs="Times New Roman"/>
          <w:lang w:val="en-GB"/>
        </w:rPr>
        <w:t xml:space="preserve"> </w:t>
      </w:r>
      <w:r w:rsidRPr="00F35C53">
        <w:rPr>
          <w:rFonts w:ascii="Calibri" w:eastAsia="Calibri" w:hAnsi="Calibri" w:cs="Times New Roman"/>
          <w:lang w:val="en-GB"/>
        </w:rPr>
        <w:t>2017</w:t>
      </w:r>
      <w:r>
        <w:rPr>
          <w:rFonts w:ascii="Calibri" w:eastAsia="Calibri" w:hAnsi="Calibri" w:cs="Times New Roman"/>
          <w:lang w:val="en-GB"/>
        </w:rPr>
        <w:t xml:space="preserve"> (that gathered about 160 participants) around four priority themes: </w:t>
      </w:r>
    </w:p>
    <w:p w:rsidR="00506550" w:rsidRDefault="00506550" w:rsidP="00506550">
      <w:pPr>
        <w:suppressAutoHyphens/>
        <w:autoSpaceDN w:val="0"/>
        <w:spacing w:after="0" w:line="240" w:lineRule="auto"/>
        <w:jc w:val="both"/>
        <w:textAlignment w:val="baseline"/>
        <w:rPr>
          <w:rFonts w:ascii="Calibri" w:eastAsia="Calibri" w:hAnsi="Calibri" w:cs="Times New Roman"/>
          <w:lang w:val="en-GB"/>
        </w:rPr>
      </w:pPr>
      <w:r>
        <w:rPr>
          <w:rFonts w:ascii="Calibri" w:eastAsia="Calibri" w:hAnsi="Calibri" w:cs="Times New Roman"/>
          <w:lang w:val="en-GB"/>
        </w:rPr>
        <w:t>(</w:t>
      </w:r>
      <w:r w:rsidRPr="00595321">
        <w:rPr>
          <w:rFonts w:ascii="Calibri" w:eastAsia="Calibri" w:hAnsi="Calibri" w:cs="Times New Roman"/>
          <w:lang w:val="en-GB"/>
        </w:rPr>
        <w:t xml:space="preserve">1) </w:t>
      </w:r>
      <w:proofErr w:type="gramStart"/>
      <w:r>
        <w:rPr>
          <w:rFonts w:ascii="Calibri" w:eastAsia="Calibri" w:hAnsi="Calibri" w:cs="Times New Roman"/>
          <w:b/>
          <w:lang w:val="en-GB"/>
        </w:rPr>
        <w:t>strengthening</w:t>
      </w:r>
      <w:proofErr w:type="gramEnd"/>
      <w:r>
        <w:rPr>
          <w:rFonts w:ascii="Calibri" w:eastAsia="Calibri" w:hAnsi="Calibri" w:cs="Times New Roman"/>
          <w:b/>
          <w:lang w:val="en-GB"/>
        </w:rPr>
        <w:t xml:space="preserve"> resilience and promoting stability</w:t>
      </w:r>
      <w:r w:rsidRPr="00595321">
        <w:rPr>
          <w:rFonts w:ascii="Calibri" w:eastAsia="Calibri" w:hAnsi="Calibri" w:cs="Times New Roman"/>
          <w:lang w:val="en-GB"/>
        </w:rPr>
        <w:t xml:space="preserve">, </w:t>
      </w:r>
    </w:p>
    <w:p w:rsidR="00506550" w:rsidRDefault="00506550" w:rsidP="00506550">
      <w:pPr>
        <w:suppressAutoHyphens/>
        <w:autoSpaceDN w:val="0"/>
        <w:spacing w:after="0" w:line="240" w:lineRule="auto"/>
        <w:jc w:val="both"/>
        <w:textAlignment w:val="baseline"/>
        <w:rPr>
          <w:rFonts w:ascii="Calibri" w:eastAsia="Calibri" w:hAnsi="Calibri" w:cs="Times New Roman"/>
          <w:lang w:val="en-GB"/>
        </w:rPr>
      </w:pPr>
      <w:r w:rsidRPr="00595321">
        <w:rPr>
          <w:rFonts w:ascii="Calibri" w:eastAsia="Calibri" w:hAnsi="Calibri" w:cs="Times New Roman"/>
          <w:lang w:val="en-GB"/>
        </w:rPr>
        <w:t xml:space="preserve">(2) </w:t>
      </w:r>
      <w:proofErr w:type="gramStart"/>
      <w:r w:rsidRPr="00595321">
        <w:rPr>
          <w:rFonts w:ascii="Calibri" w:eastAsia="Calibri" w:hAnsi="Calibri" w:cs="Times New Roman"/>
          <w:b/>
          <w:lang w:val="en-GB"/>
        </w:rPr>
        <w:t>human</w:t>
      </w:r>
      <w:proofErr w:type="gramEnd"/>
      <w:r w:rsidRPr="00595321">
        <w:rPr>
          <w:rFonts w:ascii="Calibri" w:eastAsia="Calibri" w:hAnsi="Calibri" w:cs="Times New Roman"/>
          <w:b/>
          <w:lang w:val="en-GB"/>
        </w:rPr>
        <w:t xml:space="preserve"> rights</w:t>
      </w:r>
      <w:r>
        <w:rPr>
          <w:rFonts w:ascii="Calibri" w:eastAsia="Calibri" w:hAnsi="Calibri" w:cs="Times New Roman"/>
          <w:b/>
          <w:lang w:val="en-GB"/>
        </w:rPr>
        <w:t xml:space="preserve"> and governance</w:t>
      </w:r>
      <w:r w:rsidRPr="00595321">
        <w:rPr>
          <w:rFonts w:ascii="Calibri" w:eastAsia="Calibri" w:hAnsi="Calibri" w:cs="Times New Roman"/>
          <w:lang w:val="en-GB"/>
        </w:rPr>
        <w:t xml:space="preserve">, </w:t>
      </w:r>
    </w:p>
    <w:p w:rsidR="00506550" w:rsidRDefault="00506550" w:rsidP="00506550">
      <w:pPr>
        <w:suppressAutoHyphens/>
        <w:autoSpaceDN w:val="0"/>
        <w:spacing w:after="0" w:line="240" w:lineRule="auto"/>
        <w:jc w:val="both"/>
        <w:textAlignment w:val="baseline"/>
        <w:rPr>
          <w:rFonts w:ascii="Calibri" w:eastAsia="Calibri" w:hAnsi="Calibri" w:cs="Times New Roman"/>
          <w:lang w:val="en-GB"/>
        </w:rPr>
      </w:pPr>
      <w:r w:rsidRPr="00595321">
        <w:rPr>
          <w:rFonts w:ascii="Calibri" w:eastAsia="Calibri" w:hAnsi="Calibri" w:cs="Times New Roman"/>
          <w:lang w:val="en-GB"/>
        </w:rPr>
        <w:t xml:space="preserve">(3) </w:t>
      </w:r>
      <w:proofErr w:type="gramStart"/>
      <w:r w:rsidRPr="00595321">
        <w:rPr>
          <w:rFonts w:ascii="Calibri" w:eastAsia="Calibri" w:hAnsi="Calibri" w:cs="Times New Roman"/>
          <w:b/>
          <w:lang w:val="en-GB"/>
        </w:rPr>
        <w:t>migration</w:t>
      </w:r>
      <w:proofErr w:type="gramEnd"/>
      <w:r w:rsidRPr="00595321">
        <w:rPr>
          <w:rFonts w:ascii="Calibri" w:eastAsia="Calibri" w:hAnsi="Calibri" w:cs="Times New Roman"/>
          <w:lang w:val="en-GB"/>
        </w:rPr>
        <w:t xml:space="preserve">, </w:t>
      </w:r>
    </w:p>
    <w:p w:rsidR="00506550" w:rsidRPr="00595321" w:rsidRDefault="00506550" w:rsidP="00506550">
      <w:pPr>
        <w:suppressAutoHyphens/>
        <w:autoSpaceDN w:val="0"/>
        <w:spacing w:after="0" w:line="240" w:lineRule="auto"/>
        <w:jc w:val="both"/>
        <w:textAlignment w:val="baseline"/>
        <w:rPr>
          <w:rFonts w:ascii="Calibri" w:eastAsia="Calibri" w:hAnsi="Calibri" w:cs="Times New Roman"/>
          <w:lang w:val="en-GB"/>
        </w:rPr>
      </w:pPr>
      <w:r>
        <w:rPr>
          <w:rFonts w:ascii="Calibri" w:eastAsia="Calibri" w:hAnsi="Calibri" w:cs="Times New Roman"/>
          <w:lang w:val="en-GB"/>
        </w:rPr>
        <w:t>(</w:t>
      </w:r>
      <w:r w:rsidRPr="00595321">
        <w:rPr>
          <w:rFonts w:ascii="Calibri" w:eastAsia="Calibri" w:hAnsi="Calibri" w:cs="Times New Roman"/>
          <w:lang w:val="en-GB"/>
        </w:rPr>
        <w:t xml:space="preserve">4) </w:t>
      </w:r>
      <w:proofErr w:type="gramStart"/>
      <w:r>
        <w:rPr>
          <w:rFonts w:ascii="Calibri" w:eastAsia="Calibri" w:hAnsi="Calibri" w:cs="Times New Roman"/>
          <w:b/>
          <w:lang w:val="en-GB"/>
        </w:rPr>
        <w:t>reducing</w:t>
      </w:r>
      <w:proofErr w:type="gramEnd"/>
      <w:r>
        <w:rPr>
          <w:rFonts w:ascii="Calibri" w:eastAsia="Calibri" w:hAnsi="Calibri" w:cs="Times New Roman"/>
          <w:b/>
          <w:lang w:val="en-GB"/>
        </w:rPr>
        <w:t xml:space="preserve"> inequalities</w:t>
      </w:r>
      <w:r>
        <w:rPr>
          <w:rFonts w:ascii="Calibri" w:eastAsia="Calibri" w:hAnsi="Calibri" w:cs="Times New Roman"/>
          <w:lang w:val="en-GB"/>
        </w:rPr>
        <w:t>.</w:t>
      </w:r>
      <w:r w:rsidRPr="00595321">
        <w:rPr>
          <w:rFonts w:ascii="Calibri" w:eastAsia="Calibri" w:hAnsi="Calibri" w:cs="Times New Roman"/>
          <w:lang w:val="en-GB"/>
        </w:rPr>
        <w:t xml:space="preserve">  </w:t>
      </w:r>
    </w:p>
    <w:p w:rsidR="00506550" w:rsidRDefault="00506550" w:rsidP="00506550">
      <w:pPr>
        <w:suppressAutoHyphens/>
        <w:autoSpaceDN w:val="0"/>
        <w:spacing w:after="0" w:line="240" w:lineRule="auto"/>
        <w:jc w:val="both"/>
        <w:textAlignment w:val="baseline"/>
        <w:rPr>
          <w:rFonts w:ascii="Calibri" w:eastAsia="Calibri" w:hAnsi="Calibri" w:cs="Times New Roman"/>
          <w:lang w:val="en-GB"/>
        </w:rPr>
      </w:pPr>
    </w:p>
    <w:p w:rsidR="00506550" w:rsidRPr="00F35C53" w:rsidRDefault="00506550" w:rsidP="00506550">
      <w:pPr>
        <w:suppressAutoHyphens/>
        <w:autoSpaceDN w:val="0"/>
        <w:spacing w:after="0" w:line="240" w:lineRule="auto"/>
        <w:jc w:val="both"/>
        <w:textAlignment w:val="baseline"/>
        <w:rPr>
          <w:rFonts w:ascii="Calibri" w:eastAsia="Calibri" w:hAnsi="Calibri" w:cs="Times New Roman"/>
          <w:lang w:val="en-GB"/>
        </w:rPr>
      </w:pPr>
      <w:r>
        <w:rPr>
          <w:rFonts w:ascii="Calibri" w:eastAsia="Calibri" w:hAnsi="Calibri" w:cs="Times New Roman"/>
          <w:lang w:val="en-GB"/>
        </w:rPr>
        <w:t>The whole process has been supported by a Steering Group of EU institutions gathering representatives from the European Commission (EC) - DG NEAR and DEVCO - , the European External Action Service (EEAS), the European Committee of the Region (</w:t>
      </w:r>
      <w:proofErr w:type="spellStart"/>
      <w:r>
        <w:rPr>
          <w:rFonts w:ascii="Calibri" w:eastAsia="Calibri" w:hAnsi="Calibri" w:cs="Times New Roman"/>
          <w:lang w:val="en-GB"/>
        </w:rPr>
        <w:t>CoR</w:t>
      </w:r>
      <w:proofErr w:type="spellEnd"/>
      <w:r>
        <w:rPr>
          <w:rFonts w:ascii="Calibri" w:eastAsia="Calibri" w:hAnsi="Calibri" w:cs="Times New Roman"/>
          <w:lang w:val="en-GB"/>
        </w:rPr>
        <w:t xml:space="preserve">) and the </w:t>
      </w:r>
      <w:r w:rsidRPr="007E43ED">
        <w:rPr>
          <w:rFonts w:ascii="Calibri" w:eastAsia="Calibri" w:hAnsi="Calibri" w:cs="Times New Roman"/>
          <w:lang w:val="en-GB"/>
        </w:rPr>
        <w:t xml:space="preserve">European Economic and Social Committee </w:t>
      </w:r>
      <w:r>
        <w:rPr>
          <w:rFonts w:ascii="Calibri" w:eastAsia="Calibri" w:hAnsi="Calibri" w:cs="Times New Roman"/>
          <w:lang w:val="en-GB"/>
        </w:rPr>
        <w:t>(EESC). Under the supervision by NEAR B2</w:t>
      </w:r>
      <w:r w:rsidR="008315E1">
        <w:rPr>
          <w:rFonts w:ascii="Calibri" w:eastAsia="Calibri" w:hAnsi="Calibri" w:cs="Times New Roman"/>
          <w:lang w:val="en-GB"/>
        </w:rPr>
        <w:t xml:space="preserve"> (regional programmes Neighbourh</w:t>
      </w:r>
      <w:r>
        <w:rPr>
          <w:rFonts w:ascii="Calibri" w:eastAsia="Calibri" w:hAnsi="Calibri" w:cs="Times New Roman"/>
          <w:lang w:val="en-GB"/>
        </w:rPr>
        <w:t>ood South), these events were organised in coord</w:t>
      </w:r>
      <w:r w:rsidR="00B10333">
        <w:rPr>
          <w:rFonts w:ascii="Calibri" w:eastAsia="Calibri" w:hAnsi="Calibri" w:cs="Times New Roman"/>
          <w:lang w:val="en-GB"/>
        </w:rPr>
        <w:t xml:space="preserve">ination with thematic experts, </w:t>
      </w:r>
      <w:r>
        <w:rPr>
          <w:rFonts w:ascii="Calibri" w:eastAsia="Calibri" w:hAnsi="Calibri" w:cs="Times New Roman"/>
          <w:lang w:val="en-GB"/>
        </w:rPr>
        <w:t xml:space="preserve">with EU Delegations, and in regular consultation with a South Advisory Group (SAG: 12 CSOs from the South Mediterranean region, designated during the 2016 Forum). </w:t>
      </w:r>
      <w:r w:rsidRPr="00595321">
        <w:rPr>
          <w:rFonts w:ascii="Calibri" w:eastAsia="Calibri" w:hAnsi="Calibri" w:cs="Times New Roman"/>
          <w:lang w:val="en-GB"/>
        </w:rPr>
        <w:t xml:space="preserve">  </w:t>
      </w:r>
    </w:p>
    <w:p w:rsidR="00506550" w:rsidRDefault="00506550" w:rsidP="00506550">
      <w:pPr>
        <w:suppressAutoHyphens/>
        <w:autoSpaceDN w:val="0"/>
        <w:spacing w:after="0" w:line="240" w:lineRule="auto"/>
        <w:jc w:val="both"/>
        <w:textAlignment w:val="baseline"/>
        <w:rPr>
          <w:rFonts w:ascii="Calibri" w:eastAsia="Calibri" w:hAnsi="Calibri" w:cs="Times New Roman"/>
          <w:lang w:val="en-GB"/>
        </w:rPr>
      </w:pPr>
    </w:p>
    <w:p w:rsidR="00506550" w:rsidRDefault="00506550" w:rsidP="00506550">
      <w:pPr>
        <w:suppressAutoHyphens/>
        <w:autoSpaceDN w:val="0"/>
        <w:spacing w:after="0" w:line="240" w:lineRule="auto"/>
        <w:jc w:val="both"/>
        <w:textAlignment w:val="baseline"/>
        <w:rPr>
          <w:rFonts w:ascii="Calibri" w:eastAsia="Calibri" w:hAnsi="Calibri" w:cs="Times New Roman"/>
          <w:lang w:val="en-GB"/>
        </w:rPr>
      </w:pPr>
      <w:r>
        <w:rPr>
          <w:rFonts w:ascii="Calibri" w:eastAsia="Calibri" w:hAnsi="Calibri" w:cs="Times New Roman"/>
          <w:lang w:val="en-GB"/>
        </w:rPr>
        <w:t>In Brussels, participants had the opportunity to debate EU policy agendas related to the four priority areas with</w:t>
      </w:r>
      <w:r w:rsidRPr="00455B34">
        <w:rPr>
          <w:rFonts w:ascii="Calibri" w:eastAsia="Calibri" w:hAnsi="Calibri" w:cs="Times New Roman"/>
          <w:lang w:val="en-GB"/>
        </w:rPr>
        <w:t xml:space="preserve"> high level </w:t>
      </w:r>
      <w:r>
        <w:rPr>
          <w:rFonts w:ascii="Calibri" w:eastAsia="Calibri" w:hAnsi="Calibri" w:cs="Times New Roman"/>
          <w:lang w:val="en-GB"/>
        </w:rPr>
        <w:t xml:space="preserve">EU </w:t>
      </w:r>
      <w:r w:rsidRPr="00455B34">
        <w:rPr>
          <w:rFonts w:ascii="Calibri" w:eastAsia="Calibri" w:hAnsi="Calibri" w:cs="Times New Roman"/>
          <w:lang w:val="en-GB"/>
        </w:rPr>
        <w:t xml:space="preserve">officials </w:t>
      </w:r>
      <w:r>
        <w:rPr>
          <w:rFonts w:ascii="Calibri" w:eastAsia="Calibri" w:hAnsi="Calibri" w:cs="Times New Roman"/>
          <w:lang w:val="en-GB"/>
        </w:rPr>
        <w:t xml:space="preserve">including Federica MOGHERINI, EU </w:t>
      </w:r>
      <w:r w:rsidRPr="00255F48">
        <w:rPr>
          <w:rFonts w:ascii="Calibri" w:eastAsia="Calibri" w:hAnsi="Calibri" w:cs="Times New Roman"/>
          <w:lang w:val="en-GB"/>
        </w:rPr>
        <w:t>High Representative for Forei</w:t>
      </w:r>
      <w:r>
        <w:rPr>
          <w:rFonts w:ascii="Calibri" w:eastAsia="Calibri" w:hAnsi="Calibri" w:cs="Times New Roman"/>
          <w:lang w:val="en-GB"/>
        </w:rPr>
        <w:t>gn Affairs and Security Policy and</w:t>
      </w:r>
      <w:r w:rsidRPr="00255F48">
        <w:rPr>
          <w:rFonts w:ascii="Calibri" w:eastAsia="Calibri" w:hAnsi="Calibri" w:cs="Times New Roman"/>
          <w:lang w:val="en-GB"/>
        </w:rPr>
        <w:t xml:space="preserve"> Vice-President of the </w:t>
      </w:r>
      <w:r>
        <w:rPr>
          <w:rFonts w:ascii="Calibri" w:eastAsia="Calibri" w:hAnsi="Calibri" w:cs="Times New Roman"/>
          <w:lang w:val="en-GB"/>
        </w:rPr>
        <w:t xml:space="preserve">European </w:t>
      </w:r>
      <w:r w:rsidRPr="00255F48">
        <w:rPr>
          <w:rFonts w:ascii="Calibri" w:eastAsia="Calibri" w:hAnsi="Calibri" w:cs="Times New Roman"/>
          <w:lang w:val="en-GB"/>
        </w:rPr>
        <w:t>Commission</w:t>
      </w:r>
      <w:r>
        <w:rPr>
          <w:rFonts w:ascii="Calibri" w:eastAsia="Calibri" w:hAnsi="Calibri" w:cs="Times New Roman"/>
          <w:lang w:val="en-GB"/>
        </w:rPr>
        <w:t xml:space="preserve">, or, </w:t>
      </w:r>
      <w:r w:rsidRPr="00FC31BC">
        <w:rPr>
          <w:rFonts w:ascii="Calibri" w:eastAsia="Calibri" w:hAnsi="Calibri" w:cs="Times New Roman"/>
          <w:lang w:val="en-GB"/>
        </w:rPr>
        <w:t>Christian DANIELSSON</w:t>
      </w:r>
      <w:r>
        <w:rPr>
          <w:rFonts w:ascii="Calibri" w:eastAsia="Calibri" w:hAnsi="Calibri" w:cs="Times New Roman"/>
          <w:lang w:val="en-GB"/>
        </w:rPr>
        <w:t>,</w:t>
      </w:r>
      <w:r w:rsidRPr="00FC31BC">
        <w:rPr>
          <w:rFonts w:ascii="Calibri" w:eastAsia="Calibri" w:hAnsi="Calibri" w:cs="Times New Roman"/>
          <w:lang w:val="en-GB"/>
        </w:rPr>
        <w:t xml:space="preserve"> DG NEAR</w:t>
      </w:r>
      <w:r>
        <w:rPr>
          <w:rFonts w:ascii="Calibri" w:eastAsia="Calibri" w:hAnsi="Calibri" w:cs="Times New Roman"/>
          <w:lang w:val="en-GB"/>
        </w:rPr>
        <w:t xml:space="preserve"> </w:t>
      </w:r>
      <w:r w:rsidR="00B10333">
        <w:rPr>
          <w:rFonts w:ascii="Calibri" w:eastAsia="Calibri" w:hAnsi="Calibri" w:cs="Times New Roman"/>
          <w:lang w:val="en-GB"/>
        </w:rPr>
        <w:t xml:space="preserve"> </w:t>
      </w:r>
      <w:r w:rsidR="008315E1">
        <w:rPr>
          <w:rFonts w:ascii="Calibri" w:eastAsia="Calibri" w:hAnsi="Calibri" w:cs="Times New Roman"/>
          <w:lang w:val="en-GB"/>
        </w:rPr>
        <w:t xml:space="preserve"> </w:t>
      </w:r>
      <w:bookmarkStart w:id="0" w:name="_GoBack"/>
      <w:bookmarkEnd w:id="0"/>
      <w:r w:rsidRPr="00FC31BC">
        <w:rPr>
          <w:rFonts w:ascii="Calibri" w:eastAsia="Calibri" w:hAnsi="Calibri" w:cs="Times New Roman"/>
          <w:lang w:val="en-GB"/>
        </w:rPr>
        <w:t>Director General</w:t>
      </w:r>
      <w:r>
        <w:rPr>
          <w:rFonts w:ascii="Calibri" w:eastAsia="Calibri" w:hAnsi="Calibri" w:cs="Times New Roman"/>
          <w:lang w:val="en-GB"/>
        </w:rPr>
        <w:t>. M</w:t>
      </w:r>
      <w:r w:rsidRPr="00455B34">
        <w:rPr>
          <w:rFonts w:ascii="Calibri" w:eastAsia="Calibri" w:hAnsi="Calibri" w:cs="Times New Roman"/>
          <w:lang w:val="en-GB"/>
        </w:rPr>
        <w:t xml:space="preserve">ore </w:t>
      </w:r>
      <w:r>
        <w:rPr>
          <w:rFonts w:ascii="Calibri" w:eastAsia="Calibri" w:hAnsi="Calibri" w:cs="Times New Roman"/>
          <w:lang w:val="en-GB"/>
        </w:rPr>
        <w:t>operational</w:t>
      </w:r>
      <w:r w:rsidRPr="00455B34">
        <w:rPr>
          <w:rFonts w:ascii="Calibri" w:eastAsia="Calibri" w:hAnsi="Calibri" w:cs="Times New Roman"/>
          <w:lang w:val="en-GB"/>
        </w:rPr>
        <w:t xml:space="preserve"> issues </w:t>
      </w:r>
      <w:r>
        <w:rPr>
          <w:rFonts w:ascii="Calibri" w:eastAsia="Calibri" w:hAnsi="Calibri" w:cs="Times New Roman"/>
          <w:lang w:val="en-GB"/>
        </w:rPr>
        <w:t>were debat</w:t>
      </w:r>
      <w:r w:rsidRPr="00455B34">
        <w:rPr>
          <w:rFonts w:ascii="Calibri" w:eastAsia="Calibri" w:hAnsi="Calibri" w:cs="Times New Roman"/>
          <w:lang w:val="en-GB"/>
        </w:rPr>
        <w:t xml:space="preserve">ed in </w:t>
      </w:r>
      <w:r w:rsidRPr="00774C69">
        <w:rPr>
          <w:rFonts w:ascii="Calibri" w:eastAsia="Calibri" w:hAnsi="Calibri" w:cs="Times New Roman"/>
          <w:lang w:val="en-GB"/>
        </w:rPr>
        <w:t>working groups,</w:t>
      </w:r>
      <w:r w:rsidR="00B10333">
        <w:rPr>
          <w:rFonts w:ascii="Calibri" w:eastAsia="Calibri" w:hAnsi="Calibri" w:cs="Times New Roman"/>
          <w:lang w:val="en-GB"/>
        </w:rPr>
        <w:t xml:space="preserve"> involving</w:t>
      </w:r>
      <w:r w:rsidRPr="00455B34">
        <w:rPr>
          <w:rFonts w:ascii="Calibri" w:eastAsia="Calibri" w:hAnsi="Calibri" w:cs="Times New Roman"/>
          <w:lang w:val="en-GB"/>
        </w:rPr>
        <w:t xml:space="preserve"> the EC</w:t>
      </w:r>
      <w:r>
        <w:rPr>
          <w:rFonts w:ascii="Calibri" w:eastAsia="Calibri" w:hAnsi="Calibri" w:cs="Times New Roman"/>
          <w:lang w:val="en-GB"/>
        </w:rPr>
        <w:t>, the</w:t>
      </w:r>
      <w:r w:rsidRPr="00455B34">
        <w:rPr>
          <w:rFonts w:ascii="Calibri" w:eastAsia="Calibri" w:hAnsi="Calibri" w:cs="Times New Roman"/>
          <w:lang w:val="en-GB"/>
        </w:rPr>
        <w:t xml:space="preserve"> EEAS</w:t>
      </w:r>
      <w:r>
        <w:rPr>
          <w:rFonts w:ascii="Calibri" w:eastAsia="Calibri" w:hAnsi="Calibri" w:cs="Times New Roman"/>
          <w:lang w:val="en-GB"/>
        </w:rPr>
        <w:t xml:space="preserve"> at middle management level and key regional stakeholders.</w:t>
      </w:r>
      <w:r w:rsidRPr="00455B34">
        <w:rPr>
          <w:rFonts w:ascii="Calibri" w:eastAsia="Calibri" w:hAnsi="Calibri" w:cs="Times New Roman"/>
          <w:lang w:val="en-GB"/>
        </w:rPr>
        <w:t xml:space="preserve"> </w:t>
      </w:r>
    </w:p>
    <w:p w:rsidR="00506550" w:rsidRDefault="00506550" w:rsidP="00506550">
      <w:pPr>
        <w:suppressAutoHyphens/>
        <w:autoSpaceDN w:val="0"/>
        <w:spacing w:after="0" w:line="240" w:lineRule="auto"/>
        <w:jc w:val="both"/>
        <w:textAlignment w:val="baseline"/>
        <w:rPr>
          <w:rFonts w:ascii="Calibri" w:eastAsia="Calibri" w:hAnsi="Calibri" w:cs="Times New Roman"/>
          <w:lang w:val="en-GB"/>
        </w:rPr>
      </w:pPr>
      <w:r>
        <w:rPr>
          <w:rFonts w:ascii="Calibri" w:eastAsia="Calibri" w:hAnsi="Calibri" w:cs="Times New Roman"/>
          <w:u w:val="single"/>
          <w:lang w:val="en-GB"/>
        </w:rPr>
        <w:t>S</w:t>
      </w:r>
      <w:r w:rsidRPr="004B1402">
        <w:rPr>
          <w:rFonts w:ascii="Calibri" w:eastAsia="Calibri" w:hAnsi="Calibri" w:cs="Times New Roman"/>
          <w:u w:val="single"/>
          <w:lang w:val="en-GB"/>
        </w:rPr>
        <w:t>essions</w:t>
      </w:r>
      <w:r>
        <w:rPr>
          <w:rFonts w:ascii="Calibri" w:eastAsia="Calibri" w:hAnsi="Calibri" w:cs="Times New Roman"/>
          <w:lang w:val="en-GB"/>
        </w:rPr>
        <w:t xml:space="preserve"> were also organised on a number of cross-cutting issues, namely:</w:t>
      </w:r>
    </w:p>
    <w:p w:rsidR="00506550" w:rsidRPr="00EA1EFE" w:rsidRDefault="00506550" w:rsidP="00506550">
      <w:pPr>
        <w:pStyle w:val="ListParagraph"/>
        <w:numPr>
          <w:ilvl w:val="0"/>
          <w:numId w:val="19"/>
        </w:numPr>
        <w:suppressAutoHyphens/>
        <w:autoSpaceDN w:val="0"/>
        <w:spacing w:after="0" w:line="240" w:lineRule="auto"/>
        <w:jc w:val="both"/>
        <w:textAlignment w:val="baseline"/>
        <w:rPr>
          <w:rFonts w:ascii="Calibri" w:eastAsia="Calibri" w:hAnsi="Calibri" w:cs="Times New Roman"/>
          <w:lang w:val="en-GB"/>
        </w:rPr>
      </w:pPr>
      <w:r w:rsidRPr="00EA1EFE">
        <w:rPr>
          <w:rFonts w:ascii="Calibri" w:eastAsia="Calibri" w:hAnsi="Calibri" w:cs="Times New Roman"/>
          <w:b/>
          <w:lang w:val="en-GB"/>
        </w:rPr>
        <w:t>Empowering young voices</w:t>
      </w:r>
      <w:r w:rsidRPr="00EA1EFE">
        <w:rPr>
          <w:rFonts w:ascii="Calibri" w:eastAsia="Calibri" w:hAnsi="Calibri" w:cs="Times New Roman"/>
          <w:lang w:val="en-GB"/>
        </w:rPr>
        <w:t xml:space="preserve"> through education and employment;</w:t>
      </w:r>
    </w:p>
    <w:p w:rsidR="00506550" w:rsidRPr="00EA1EFE" w:rsidRDefault="00506550" w:rsidP="00506550">
      <w:pPr>
        <w:pStyle w:val="ListParagraph"/>
        <w:numPr>
          <w:ilvl w:val="0"/>
          <w:numId w:val="19"/>
        </w:numPr>
        <w:suppressAutoHyphens/>
        <w:autoSpaceDN w:val="0"/>
        <w:spacing w:after="0" w:line="240" w:lineRule="auto"/>
        <w:jc w:val="both"/>
        <w:textAlignment w:val="baseline"/>
        <w:rPr>
          <w:rFonts w:ascii="Calibri" w:eastAsia="Calibri" w:hAnsi="Calibri" w:cs="Times New Roman"/>
          <w:lang w:val="en-GB"/>
        </w:rPr>
      </w:pPr>
      <w:r w:rsidRPr="00EA1EFE">
        <w:rPr>
          <w:rFonts w:ascii="Calibri" w:eastAsia="Calibri" w:hAnsi="Calibri" w:cs="Times New Roman"/>
          <w:b/>
          <w:lang w:val="en-GB"/>
        </w:rPr>
        <w:t>Unlocking the potential of Women</w:t>
      </w:r>
      <w:r w:rsidRPr="00EA1EFE">
        <w:rPr>
          <w:rFonts w:ascii="Calibri" w:eastAsia="Calibri" w:hAnsi="Calibri" w:cs="Times New Roman"/>
          <w:lang w:val="en-GB"/>
        </w:rPr>
        <w:t xml:space="preserve"> in Societies and for resilience;</w:t>
      </w:r>
    </w:p>
    <w:p w:rsidR="00506550" w:rsidRPr="00EA1EFE" w:rsidRDefault="00506550" w:rsidP="00506550">
      <w:pPr>
        <w:pStyle w:val="ListParagraph"/>
        <w:numPr>
          <w:ilvl w:val="0"/>
          <w:numId w:val="19"/>
        </w:numPr>
        <w:suppressAutoHyphens/>
        <w:autoSpaceDN w:val="0"/>
        <w:spacing w:after="0" w:line="240" w:lineRule="auto"/>
        <w:jc w:val="both"/>
        <w:textAlignment w:val="baseline"/>
        <w:rPr>
          <w:rFonts w:ascii="Calibri" w:eastAsia="Calibri" w:hAnsi="Calibri" w:cs="Times New Roman"/>
          <w:lang w:val="en-GB"/>
        </w:rPr>
      </w:pPr>
      <w:r w:rsidRPr="00EA1EFE">
        <w:rPr>
          <w:rFonts w:ascii="Calibri" w:eastAsia="Calibri" w:hAnsi="Calibri" w:cs="Times New Roman"/>
          <w:lang w:val="en-GB"/>
        </w:rPr>
        <w:t xml:space="preserve">How the </w:t>
      </w:r>
      <w:r w:rsidRPr="00EA1EFE">
        <w:rPr>
          <w:rFonts w:ascii="Calibri" w:eastAsia="Calibri" w:hAnsi="Calibri" w:cs="Times New Roman"/>
          <w:b/>
          <w:lang w:val="en-GB"/>
        </w:rPr>
        <w:t>Media</w:t>
      </w:r>
      <w:r w:rsidRPr="00EA1EFE">
        <w:rPr>
          <w:rFonts w:ascii="Calibri" w:eastAsia="Calibri" w:hAnsi="Calibri" w:cs="Times New Roman"/>
          <w:lang w:val="en-GB"/>
        </w:rPr>
        <w:t xml:space="preserve"> can work better with Civil Society;</w:t>
      </w:r>
    </w:p>
    <w:p w:rsidR="00506550" w:rsidRDefault="00506550" w:rsidP="00506550">
      <w:pPr>
        <w:pStyle w:val="ListParagraph"/>
        <w:numPr>
          <w:ilvl w:val="0"/>
          <w:numId w:val="19"/>
        </w:numPr>
        <w:suppressAutoHyphens/>
        <w:autoSpaceDN w:val="0"/>
        <w:spacing w:after="0" w:line="240" w:lineRule="auto"/>
        <w:jc w:val="both"/>
        <w:textAlignment w:val="baseline"/>
        <w:rPr>
          <w:rFonts w:ascii="Calibri" w:eastAsia="Calibri" w:hAnsi="Calibri" w:cs="Times New Roman"/>
          <w:lang w:val="en-GB"/>
        </w:rPr>
      </w:pPr>
      <w:r w:rsidRPr="00EA1EFE">
        <w:rPr>
          <w:rFonts w:ascii="Calibri" w:eastAsia="Calibri" w:hAnsi="Calibri" w:cs="Times New Roman"/>
          <w:b/>
          <w:lang w:val="en-GB"/>
        </w:rPr>
        <w:t>Climate Change and environment</w:t>
      </w:r>
      <w:r w:rsidRPr="00EA1EFE">
        <w:rPr>
          <w:rFonts w:ascii="Calibri" w:eastAsia="Calibri" w:hAnsi="Calibri" w:cs="Times New Roman"/>
          <w:lang w:val="en-GB"/>
        </w:rPr>
        <w:t>; risks and opportunities for Civil Society.</w:t>
      </w:r>
    </w:p>
    <w:p w:rsidR="00506550" w:rsidRPr="00AE00C4" w:rsidRDefault="00506550" w:rsidP="00506550">
      <w:pPr>
        <w:suppressAutoHyphens/>
        <w:autoSpaceDN w:val="0"/>
        <w:spacing w:after="0" w:line="240" w:lineRule="auto"/>
        <w:jc w:val="both"/>
        <w:textAlignment w:val="baseline"/>
        <w:rPr>
          <w:rFonts w:ascii="Calibri" w:eastAsia="Calibri" w:hAnsi="Calibri" w:cs="Times New Roman"/>
          <w:sz w:val="16"/>
          <w:szCs w:val="16"/>
          <w:lang w:val="en-GB"/>
        </w:rPr>
      </w:pPr>
    </w:p>
    <w:p w:rsidR="00506550" w:rsidRDefault="00506550" w:rsidP="00506550">
      <w:pPr>
        <w:widowControl w:val="0"/>
        <w:suppressAutoHyphens/>
        <w:spacing w:after="200" w:line="276" w:lineRule="exact"/>
        <w:jc w:val="both"/>
        <w:rPr>
          <w:rFonts w:ascii="Calibri" w:eastAsia="Calibri" w:hAnsi="Calibri" w:cs="Calibri"/>
          <w:color w:val="00000A"/>
          <w:kern w:val="1"/>
          <w:szCs w:val="24"/>
          <w:lang w:val="en-GB" w:eastAsia="hi-IN" w:bidi="hi-IN"/>
        </w:rPr>
      </w:pPr>
      <w:r w:rsidRPr="00767D76">
        <w:rPr>
          <w:rFonts w:ascii="Calibri" w:eastAsia="Calibri" w:hAnsi="Calibri" w:cs="Calibri"/>
          <w:color w:val="00000A"/>
          <w:kern w:val="1"/>
          <w:szCs w:val="24"/>
          <w:lang w:val="en-GB" w:eastAsia="hi-IN" w:bidi="hi-IN"/>
        </w:rPr>
        <w:t>The EU responded to the recommendations by recognising the value of dialogue in this forum and the efforts being made to reach key objectives</w:t>
      </w:r>
      <w:r>
        <w:rPr>
          <w:rFonts w:ascii="Calibri" w:eastAsia="Calibri" w:hAnsi="Calibri" w:cs="Calibri"/>
          <w:color w:val="00000A"/>
          <w:kern w:val="1"/>
          <w:szCs w:val="24"/>
          <w:lang w:val="en-GB" w:eastAsia="hi-IN" w:bidi="hi-IN"/>
        </w:rPr>
        <w:t xml:space="preserve"> related to those priorities</w:t>
      </w:r>
      <w:r w:rsidRPr="00767D76">
        <w:rPr>
          <w:rFonts w:ascii="Calibri" w:eastAsia="Calibri" w:hAnsi="Calibri" w:cs="Calibri"/>
          <w:color w:val="00000A"/>
          <w:kern w:val="1"/>
          <w:szCs w:val="24"/>
          <w:lang w:val="en-GB" w:eastAsia="hi-IN" w:bidi="hi-IN"/>
        </w:rPr>
        <w:t xml:space="preserve"> for the region.</w:t>
      </w:r>
      <w:r w:rsidR="00480F42">
        <w:rPr>
          <w:rFonts w:ascii="Calibri" w:eastAsia="Calibri" w:hAnsi="Calibri" w:cs="Calibri"/>
          <w:color w:val="00000A"/>
          <w:kern w:val="1"/>
          <w:szCs w:val="24"/>
          <w:lang w:val="en-GB" w:eastAsia="hi-IN" w:bidi="hi-IN"/>
        </w:rPr>
        <w:t xml:space="preserve"> </w:t>
      </w:r>
      <w:r>
        <w:rPr>
          <w:rFonts w:ascii="Calibri" w:eastAsia="Calibri" w:hAnsi="Calibri" w:cs="Times New Roman"/>
          <w:lang w:val="en-GB"/>
        </w:rPr>
        <w:t xml:space="preserve">The EU reiterated its constant commitment towards civil society, and stressed the importance of </w:t>
      </w:r>
      <w:r>
        <w:rPr>
          <w:rFonts w:ascii="Calibri" w:eastAsia="Calibri" w:hAnsi="Calibri" w:cs="Calibri"/>
          <w:color w:val="00000A"/>
          <w:kern w:val="1"/>
          <w:szCs w:val="24"/>
          <w:lang w:val="en-GB" w:eastAsia="hi-IN" w:bidi="hi-IN"/>
        </w:rPr>
        <w:t xml:space="preserve">working together to reinforce the rule of law, democratic participation, socio-economic stability and resilience through the respect of human rights. Participants have expressed in particular their concerns about the “shrinking space”, and discussed key challenges for civil society to operate in the countries of the region. </w:t>
      </w:r>
    </w:p>
    <w:p w:rsidR="00506550" w:rsidRDefault="00506550" w:rsidP="00506550">
      <w:pPr>
        <w:widowControl w:val="0"/>
        <w:suppressAutoHyphens/>
        <w:spacing w:after="200" w:line="276" w:lineRule="exact"/>
        <w:jc w:val="both"/>
        <w:rPr>
          <w:rFonts w:ascii="Calibri" w:eastAsia="Calibri" w:hAnsi="Calibri" w:cs="Calibri"/>
          <w:color w:val="00000A"/>
          <w:kern w:val="1"/>
          <w:szCs w:val="24"/>
          <w:lang w:val="en-GB" w:eastAsia="hi-IN" w:bidi="hi-IN"/>
        </w:rPr>
      </w:pPr>
    </w:p>
    <w:p w:rsidR="00506550" w:rsidRDefault="00506550" w:rsidP="00506550">
      <w:pPr>
        <w:pBdr>
          <w:top w:val="single" w:sz="4" w:space="1" w:color="auto"/>
          <w:left w:val="single" w:sz="4" w:space="4" w:color="auto"/>
          <w:bottom w:val="single" w:sz="4" w:space="1" w:color="auto"/>
          <w:right w:val="single" w:sz="4" w:space="4" w:color="auto"/>
        </w:pBdr>
        <w:suppressAutoHyphens/>
        <w:autoSpaceDN w:val="0"/>
        <w:spacing w:after="0" w:line="240" w:lineRule="auto"/>
        <w:jc w:val="center"/>
        <w:textAlignment w:val="baseline"/>
        <w:rPr>
          <w:rFonts w:ascii="Calibri" w:eastAsia="Calibri" w:hAnsi="Calibri" w:cs="Times New Roman"/>
          <w:b/>
          <w:sz w:val="26"/>
          <w:szCs w:val="26"/>
          <w:lang w:val="en-GB"/>
        </w:rPr>
      </w:pPr>
      <w:r w:rsidRPr="00A87071">
        <w:rPr>
          <w:rFonts w:ascii="Calibri" w:eastAsia="Calibri" w:hAnsi="Calibri" w:cs="Times New Roman"/>
          <w:b/>
          <w:sz w:val="26"/>
          <w:szCs w:val="26"/>
          <w:lang w:val="en-GB"/>
        </w:rPr>
        <w:t xml:space="preserve">KEY POINTS RAISED AND MAIN RECOMMENDATIONS </w:t>
      </w:r>
    </w:p>
    <w:p w:rsidR="00506550" w:rsidRPr="00A87071" w:rsidRDefault="00506550" w:rsidP="00506550">
      <w:pPr>
        <w:pBdr>
          <w:top w:val="single" w:sz="4" w:space="1" w:color="auto"/>
          <w:left w:val="single" w:sz="4" w:space="4" w:color="auto"/>
          <w:bottom w:val="single" w:sz="4" w:space="1" w:color="auto"/>
          <w:right w:val="single" w:sz="4" w:space="4" w:color="auto"/>
        </w:pBdr>
        <w:suppressAutoHyphens/>
        <w:autoSpaceDN w:val="0"/>
        <w:spacing w:after="0" w:line="240" w:lineRule="auto"/>
        <w:jc w:val="center"/>
        <w:textAlignment w:val="baseline"/>
        <w:rPr>
          <w:rFonts w:ascii="Calibri" w:eastAsia="Calibri" w:hAnsi="Calibri" w:cs="Times New Roman"/>
          <w:b/>
          <w:sz w:val="26"/>
          <w:szCs w:val="26"/>
          <w:lang w:val="en-GB"/>
        </w:rPr>
      </w:pPr>
      <w:r w:rsidRPr="00A87071">
        <w:rPr>
          <w:rFonts w:ascii="Calibri" w:eastAsia="Calibri" w:hAnsi="Calibri" w:cs="Times New Roman"/>
          <w:b/>
          <w:sz w:val="26"/>
          <w:szCs w:val="26"/>
          <w:lang w:val="en-GB"/>
        </w:rPr>
        <w:t>RESULTING FROM THE</w:t>
      </w:r>
      <w:r>
        <w:rPr>
          <w:rFonts w:ascii="Calibri" w:eastAsia="Calibri" w:hAnsi="Calibri" w:cs="Times New Roman"/>
          <w:b/>
          <w:sz w:val="26"/>
          <w:szCs w:val="26"/>
          <w:lang w:val="en-GB"/>
        </w:rPr>
        <w:t xml:space="preserve"> DIALOGUE AND WORKING SESSIONS</w:t>
      </w:r>
    </w:p>
    <w:p w:rsidR="00506550" w:rsidRDefault="00506550" w:rsidP="00506550">
      <w:pPr>
        <w:suppressAutoHyphens/>
        <w:autoSpaceDN w:val="0"/>
        <w:spacing w:after="0" w:line="240" w:lineRule="auto"/>
        <w:jc w:val="both"/>
        <w:textAlignment w:val="baseline"/>
        <w:rPr>
          <w:rFonts w:ascii="Calibri" w:eastAsia="Calibri" w:hAnsi="Calibri" w:cs="Times New Roman"/>
          <w:lang w:val="en-GB"/>
        </w:rPr>
      </w:pPr>
    </w:p>
    <w:p w:rsidR="00506550" w:rsidRPr="003965FC" w:rsidRDefault="00506550" w:rsidP="00506550">
      <w:pPr>
        <w:pStyle w:val="ListParagraph"/>
        <w:numPr>
          <w:ilvl w:val="0"/>
          <w:numId w:val="32"/>
        </w:numPr>
        <w:suppressAutoHyphens/>
        <w:autoSpaceDN w:val="0"/>
        <w:spacing w:after="0" w:line="240" w:lineRule="auto"/>
        <w:jc w:val="both"/>
        <w:textAlignment w:val="baseline"/>
        <w:rPr>
          <w:rFonts w:ascii="Calibri" w:eastAsia="Calibri" w:hAnsi="Calibri" w:cs="Times New Roman"/>
          <w:b/>
          <w:color w:val="2E74B5" w:themeColor="accent1" w:themeShade="BF"/>
          <w:sz w:val="24"/>
          <w:szCs w:val="24"/>
          <w:lang w:val="en-GB"/>
        </w:rPr>
      </w:pPr>
      <w:r w:rsidRPr="003965FC">
        <w:rPr>
          <w:rFonts w:ascii="Calibri" w:eastAsia="Calibri" w:hAnsi="Calibri" w:cs="Times New Roman"/>
          <w:b/>
          <w:color w:val="2E74B5" w:themeColor="accent1" w:themeShade="BF"/>
          <w:sz w:val="24"/>
          <w:szCs w:val="24"/>
          <w:lang w:val="en-GB"/>
        </w:rPr>
        <w:t>STRENGHTENING RESILIENCE AND BUILDING STABILITY</w:t>
      </w:r>
    </w:p>
    <w:p w:rsidR="00506550" w:rsidRPr="006B063A" w:rsidRDefault="00506550" w:rsidP="00506550">
      <w:pPr>
        <w:suppressAutoHyphens/>
        <w:autoSpaceDN w:val="0"/>
        <w:spacing w:after="0" w:line="240" w:lineRule="auto"/>
        <w:jc w:val="both"/>
        <w:textAlignment w:val="baseline"/>
        <w:rPr>
          <w:rFonts w:ascii="Calibri" w:eastAsia="Calibri" w:hAnsi="Calibri" w:cs="Times New Roman"/>
          <w:sz w:val="16"/>
          <w:szCs w:val="16"/>
          <w:lang w:val="en-GB"/>
        </w:rPr>
      </w:pPr>
    </w:p>
    <w:p w:rsidR="00506550" w:rsidRDefault="00506550" w:rsidP="00506550">
      <w:pPr>
        <w:spacing w:after="0" w:line="240" w:lineRule="auto"/>
        <w:jc w:val="both"/>
        <w:rPr>
          <w:rFonts w:ascii="Calibri" w:eastAsia="MS Mincho" w:hAnsi="Calibri" w:cs="Times New Roman"/>
          <w:lang w:val="en-GB" w:eastAsia="fr-FR"/>
        </w:rPr>
      </w:pPr>
      <w:r>
        <w:rPr>
          <w:rFonts w:ascii="Calibri" w:eastAsia="MS Mincho" w:hAnsi="Calibri" w:cs="Times New Roman"/>
          <w:lang w:val="en-GB" w:eastAsia="fr-FR"/>
        </w:rPr>
        <w:t>The thematic group on Security and Resilience</w:t>
      </w:r>
      <w:r w:rsidRPr="00C15C58">
        <w:rPr>
          <w:rFonts w:ascii="Calibri" w:eastAsia="MS Mincho" w:hAnsi="Calibri" w:cs="Times New Roman"/>
          <w:lang w:val="en-GB" w:eastAsia="fr-FR"/>
        </w:rPr>
        <w:t xml:space="preserve"> </w:t>
      </w:r>
      <w:r>
        <w:rPr>
          <w:rFonts w:ascii="Calibri" w:eastAsia="MS Mincho" w:hAnsi="Calibri" w:cs="Times New Roman"/>
          <w:lang w:val="en-GB" w:eastAsia="fr-FR"/>
        </w:rPr>
        <w:t>focused on</w:t>
      </w:r>
      <w:r w:rsidRPr="00C15C58">
        <w:rPr>
          <w:rFonts w:ascii="Calibri" w:eastAsia="MS Mincho" w:hAnsi="Calibri" w:cs="Times New Roman"/>
          <w:lang w:val="en-GB" w:eastAsia="fr-FR"/>
        </w:rPr>
        <w:t xml:space="preserve"> the role </w:t>
      </w:r>
      <w:r>
        <w:rPr>
          <w:rFonts w:ascii="Calibri" w:eastAsia="MS Mincho" w:hAnsi="Calibri" w:cs="Times New Roman"/>
          <w:lang w:val="en-GB" w:eastAsia="fr-FR"/>
        </w:rPr>
        <w:t xml:space="preserve">of </w:t>
      </w:r>
      <w:r w:rsidRPr="00C15C58">
        <w:rPr>
          <w:rFonts w:ascii="Calibri" w:eastAsia="MS Mincho" w:hAnsi="Calibri" w:cs="Times New Roman"/>
          <w:lang w:val="en-GB" w:eastAsia="fr-FR"/>
        </w:rPr>
        <w:t xml:space="preserve">civil society organisations </w:t>
      </w:r>
      <w:r>
        <w:rPr>
          <w:rFonts w:ascii="Calibri" w:eastAsia="MS Mincho" w:hAnsi="Calibri" w:cs="Times New Roman"/>
          <w:lang w:val="en-GB" w:eastAsia="fr-FR"/>
        </w:rPr>
        <w:t xml:space="preserve">in </w:t>
      </w:r>
      <w:r w:rsidRPr="00C15C58">
        <w:rPr>
          <w:rFonts w:ascii="Calibri" w:eastAsia="MS Mincho" w:hAnsi="Calibri" w:cs="Times New Roman"/>
          <w:lang w:val="en-GB" w:eastAsia="fr-FR"/>
        </w:rPr>
        <w:t>working on the ground anticipating risk</w:t>
      </w:r>
      <w:r>
        <w:rPr>
          <w:rFonts w:ascii="Calibri" w:eastAsia="MS Mincho" w:hAnsi="Calibri" w:cs="Times New Roman"/>
          <w:lang w:val="en-GB" w:eastAsia="fr-FR"/>
        </w:rPr>
        <w:t>s</w:t>
      </w:r>
      <w:r w:rsidRPr="00C15C58">
        <w:rPr>
          <w:rFonts w:ascii="Calibri" w:eastAsia="MS Mincho" w:hAnsi="Calibri" w:cs="Times New Roman"/>
          <w:lang w:val="en-GB" w:eastAsia="fr-FR"/>
        </w:rPr>
        <w:t xml:space="preserve">, identifying strengths and vulnerabilities, and contributing to adaptive strategies </w:t>
      </w:r>
      <w:r>
        <w:rPr>
          <w:rFonts w:ascii="Calibri" w:eastAsia="MS Mincho" w:hAnsi="Calibri" w:cs="Times New Roman"/>
          <w:lang w:val="en-GB" w:eastAsia="fr-FR"/>
        </w:rPr>
        <w:t>to contribute</w:t>
      </w:r>
      <w:r w:rsidRPr="00C15C58">
        <w:rPr>
          <w:rFonts w:ascii="Calibri" w:eastAsia="MS Mincho" w:hAnsi="Calibri" w:cs="Times New Roman"/>
          <w:lang w:val="en-GB" w:eastAsia="fr-FR"/>
        </w:rPr>
        <w:t xml:space="preserve"> to sustainable stability in the </w:t>
      </w:r>
      <w:r>
        <w:rPr>
          <w:rFonts w:ascii="Calibri" w:eastAsia="MS Mincho" w:hAnsi="Calibri" w:cs="Times New Roman"/>
          <w:lang w:val="en-GB" w:eastAsia="fr-FR"/>
        </w:rPr>
        <w:t>region</w:t>
      </w:r>
      <w:r w:rsidRPr="00C15C58">
        <w:rPr>
          <w:rFonts w:ascii="Calibri" w:eastAsia="MS Mincho" w:hAnsi="Calibri" w:cs="Times New Roman"/>
          <w:lang w:val="en-GB" w:eastAsia="fr-FR"/>
        </w:rPr>
        <w:t xml:space="preserve">. </w:t>
      </w:r>
    </w:p>
    <w:p w:rsidR="00506550" w:rsidRPr="006B063A" w:rsidRDefault="00506550" w:rsidP="00506550">
      <w:pPr>
        <w:spacing w:after="0" w:line="240" w:lineRule="auto"/>
        <w:jc w:val="both"/>
        <w:rPr>
          <w:rFonts w:ascii="Calibri" w:eastAsia="MS Mincho" w:hAnsi="Calibri" w:cs="Times New Roman"/>
          <w:sz w:val="16"/>
          <w:szCs w:val="16"/>
          <w:lang w:val="en-GB" w:eastAsia="fr-FR"/>
        </w:rPr>
      </w:pPr>
    </w:p>
    <w:p w:rsidR="00506550" w:rsidRPr="00C15C58" w:rsidRDefault="00506550" w:rsidP="00506550">
      <w:pPr>
        <w:widowControl w:val="0"/>
        <w:autoSpaceDE w:val="0"/>
        <w:autoSpaceDN w:val="0"/>
        <w:adjustRightInd w:val="0"/>
        <w:spacing w:after="240" w:line="240" w:lineRule="auto"/>
        <w:jc w:val="both"/>
        <w:rPr>
          <w:rFonts w:ascii="Calibri" w:eastAsia="MS Mincho" w:hAnsi="Calibri" w:cs="Times New Roman"/>
          <w:lang w:val="en-US" w:eastAsia="es-ES_tradnl"/>
        </w:rPr>
      </w:pPr>
      <w:r w:rsidRPr="00C15C58">
        <w:rPr>
          <w:rFonts w:ascii="Calibri" w:eastAsia="MS Mincho" w:hAnsi="Calibri" w:cs="Times New Roman"/>
          <w:lang w:val="en-US" w:eastAsia="es-ES_tradnl"/>
        </w:rPr>
        <w:t xml:space="preserve">What came across throughout all three workshops was the </w:t>
      </w:r>
      <w:r w:rsidRPr="00C15C58">
        <w:rPr>
          <w:rFonts w:ascii="Calibri" w:eastAsia="MS Mincho" w:hAnsi="Calibri" w:cs="Times New Roman"/>
          <w:u w:val="single"/>
          <w:lang w:val="en-US" w:eastAsia="es-ES_tradnl"/>
        </w:rPr>
        <w:t>need for greater engagement by the EU with CSOs</w:t>
      </w:r>
      <w:r w:rsidRPr="00C15C58">
        <w:rPr>
          <w:rFonts w:ascii="Calibri" w:eastAsia="MS Mincho" w:hAnsi="Calibri" w:cs="Times New Roman"/>
          <w:lang w:val="en-US" w:eastAsia="es-ES_tradnl"/>
        </w:rPr>
        <w:t xml:space="preserve"> in all the sub-themes, and the </w:t>
      </w:r>
      <w:r w:rsidRPr="00C15C58">
        <w:rPr>
          <w:rFonts w:ascii="Calibri" w:eastAsia="MS Mincho" w:hAnsi="Calibri" w:cs="Times New Roman"/>
          <w:u w:val="single"/>
          <w:lang w:val="en-US" w:eastAsia="es-ES_tradnl"/>
        </w:rPr>
        <w:t xml:space="preserve">inclusion of youth in all steps of programming </w:t>
      </w:r>
      <w:r w:rsidRPr="00C15C58">
        <w:rPr>
          <w:rFonts w:ascii="Calibri" w:eastAsia="MS Mincho" w:hAnsi="Calibri" w:cs="Times New Roman"/>
          <w:lang w:val="en-US" w:eastAsia="es-ES_tradnl"/>
        </w:rPr>
        <w:t xml:space="preserve">and analysis. This was especially the case regarding youth's vulnerability to be caught up in violent extremism. </w:t>
      </w:r>
    </w:p>
    <w:p w:rsidR="00506550" w:rsidRDefault="00506550" w:rsidP="00506550">
      <w:pPr>
        <w:spacing w:after="0" w:line="240" w:lineRule="auto"/>
        <w:jc w:val="both"/>
        <w:rPr>
          <w:rFonts w:ascii="Calibri" w:eastAsia="MS Mincho" w:hAnsi="Calibri" w:cs="Times New Roman"/>
          <w:lang w:val="en-US" w:eastAsia="es-ES_tradnl"/>
        </w:rPr>
      </w:pPr>
      <w:r w:rsidRPr="00C15C58">
        <w:rPr>
          <w:rFonts w:ascii="Calibri" w:eastAsia="MS Mincho" w:hAnsi="Calibri" w:cs="Times New Roman"/>
          <w:lang w:val="en-US" w:eastAsia="es-ES_tradnl"/>
        </w:rPr>
        <w:t>T</w:t>
      </w:r>
      <w:r>
        <w:rPr>
          <w:rFonts w:ascii="Calibri" w:eastAsia="MS Mincho" w:hAnsi="Calibri" w:cs="Times New Roman"/>
          <w:lang w:val="en-US" w:eastAsia="es-ES_tradnl"/>
        </w:rPr>
        <w:t>here</w:t>
      </w:r>
      <w:r w:rsidRPr="00C15C58">
        <w:rPr>
          <w:rFonts w:ascii="Calibri" w:eastAsia="MS Mincho" w:hAnsi="Calibri" w:cs="Times New Roman"/>
          <w:lang w:val="en-US" w:eastAsia="es-ES_tradnl"/>
        </w:rPr>
        <w:t xml:space="preserve"> was much discussion regarding the </w:t>
      </w:r>
      <w:r w:rsidRPr="00C15C58">
        <w:rPr>
          <w:rFonts w:ascii="Calibri" w:eastAsia="MS Mincho" w:hAnsi="Calibri" w:cs="Times New Roman"/>
          <w:b/>
          <w:lang w:val="en-US" w:eastAsia="es-ES_tradnl"/>
        </w:rPr>
        <w:t>need for improved engagement between CSOs and</w:t>
      </w:r>
      <w:r w:rsidRPr="00C15C58">
        <w:rPr>
          <w:rFonts w:ascii="Calibri" w:eastAsia="MS Mincho" w:hAnsi="Calibri" w:cs="Times New Roman"/>
          <w:lang w:val="en-US" w:eastAsia="es-ES_tradnl"/>
        </w:rPr>
        <w:t xml:space="preserve"> </w:t>
      </w:r>
      <w:r w:rsidRPr="00C15C58">
        <w:rPr>
          <w:rFonts w:ascii="Calibri" w:eastAsia="MS Mincho" w:hAnsi="Calibri" w:cs="Times New Roman"/>
          <w:b/>
          <w:lang w:val="en-US" w:eastAsia="es-ES_tradnl"/>
        </w:rPr>
        <w:t xml:space="preserve">EU Delegations </w:t>
      </w:r>
      <w:r w:rsidRPr="00C15C58">
        <w:rPr>
          <w:rFonts w:ascii="Calibri" w:eastAsia="MS Mincho" w:hAnsi="Calibri" w:cs="Times New Roman"/>
          <w:lang w:val="en-US" w:eastAsia="es-ES_tradnl"/>
        </w:rPr>
        <w:t xml:space="preserve">regarding early warning, </w:t>
      </w:r>
      <w:r>
        <w:rPr>
          <w:rFonts w:ascii="Calibri" w:eastAsia="MS Mincho" w:hAnsi="Calibri" w:cs="Times New Roman"/>
          <w:lang w:val="en-US" w:eastAsia="es-ES_tradnl"/>
        </w:rPr>
        <w:t>preventing/countering violent extremism or conflict prevention</w:t>
      </w:r>
      <w:r w:rsidRPr="00C15C58">
        <w:rPr>
          <w:rFonts w:ascii="Calibri" w:eastAsia="MS Mincho" w:hAnsi="Calibri" w:cs="Times New Roman"/>
          <w:lang w:val="en-US" w:eastAsia="es-ES_tradnl"/>
        </w:rPr>
        <w:t xml:space="preserve">. </w:t>
      </w:r>
      <w:r>
        <w:rPr>
          <w:rFonts w:ascii="Calibri" w:eastAsia="MS Mincho" w:hAnsi="Calibri" w:cs="Times New Roman"/>
          <w:lang w:val="en-US" w:eastAsia="es-ES_tradnl"/>
        </w:rPr>
        <w:t>E</w:t>
      </w:r>
      <w:r w:rsidRPr="00C15C58">
        <w:rPr>
          <w:rFonts w:ascii="Calibri" w:eastAsia="MS Mincho" w:hAnsi="Calibri" w:cs="Times New Roman"/>
          <w:lang w:val="en-US" w:eastAsia="es-ES_tradnl"/>
        </w:rPr>
        <w:t xml:space="preserve">mphasis </w:t>
      </w:r>
      <w:r>
        <w:rPr>
          <w:rFonts w:ascii="Calibri" w:eastAsia="MS Mincho" w:hAnsi="Calibri" w:cs="Times New Roman"/>
          <w:lang w:val="en-US" w:eastAsia="es-ES_tradnl"/>
        </w:rPr>
        <w:t xml:space="preserve">was raised </w:t>
      </w:r>
      <w:r w:rsidRPr="00C15C58">
        <w:rPr>
          <w:rFonts w:ascii="Calibri" w:eastAsia="MS Mincho" w:hAnsi="Calibri" w:cs="Times New Roman"/>
          <w:lang w:val="en-US" w:eastAsia="es-ES_tradnl"/>
        </w:rPr>
        <w:t xml:space="preserve">on the need for improved early warning related to potential new shocks, such as water and food security problems in the </w:t>
      </w:r>
      <w:proofErr w:type="spellStart"/>
      <w:r>
        <w:rPr>
          <w:rFonts w:ascii="Calibri" w:eastAsia="MS Mincho" w:hAnsi="Calibri" w:cs="Times New Roman"/>
          <w:lang w:val="en-US" w:eastAsia="es-ES_tradnl"/>
        </w:rPr>
        <w:t>Neighbourhood</w:t>
      </w:r>
      <w:proofErr w:type="spellEnd"/>
      <w:r>
        <w:rPr>
          <w:rFonts w:ascii="Calibri" w:eastAsia="MS Mincho" w:hAnsi="Calibri" w:cs="Times New Roman"/>
          <w:lang w:val="en-US" w:eastAsia="es-ES_tradnl"/>
        </w:rPr>
        <w:t xml:space="preserve"> South and the </w:t>
      </w:r>
      <w:r w:rsidRPr="00C15C58">
        <w:rPr>
          <w:rFonts w:ascii="Calibri" w:eastAsia="MS Mincho" w:hAnsi="Calibri" w:cs="Times New Roman"/>
          <w:lang w:val="en-US" w:eastAsia="es-ES_tradnl"/>
        </w:rPr>
        <w:t xml:space="preserve">Middle East. These can lead to domestic instability, violent extremism, migration or conflict. The development of resilience to these shocks requires a </w:t>
      </w:r>
      <w:r w:rsidRPr="00C15C58">
        <w:rPr>
          <w:rFonts w:ascii="Calibri" w:eastAsia="MS Mincho" w:hAnsi="Calibri" w:cs="Times New Roman"/>
          <w:b/>
          <w:u w:val="single"/>
          <w:lang w:val="en-US" w:eastAsia="es-ES_tradnl"/>
        </w:rPr>
        <w:t>multi-disciplinary and 'landscape' approach</w:t>
      </w:r>
      <w:r w:rsidRPr="00C15C58">
        <w:rPr>
          <w:rFonts w:ascii="Calibri" w:eastAsia="MS Mincho" w:hAnsi="Calibri" w:cs="Times New Roman"/>
          <w:lang w:val="en-US" w:eastAsia="es-ES_tradnl"/>
        </w:rPr>
        <w:t xml:space="preserve"> in order to</w:t>
      </w:r>
      <w:r>
        <w:rPr>
          <w:rFonts w:ascii="Calibri" w:eastAsia="MS Mincho" w:hAnsi="Calibri" w:cs="Times New Roman"/>
          <w:lang w:val="en-US" w:eastAsia="es-ES_tradnl"/>
        </w:rPr>
        <w:t xml:space="preserve"> detect the triggers early on. </w:t>
      </w:r>
    </w:p>
    <w:p w:rsidR="00506550" w:rsidRDefault="00506550" w:rsidP="00506550">
      <w:pPr>
        <w:spacing w:after="0" w:line="240" w:lineRule="auto"/>
        <w:jc w:val="both"/>
        <w:rPr>
          <w:rFonts w:ascii="Calibri" w:eastAsia="MS Mincho" w:hAnsi="Calibri" w:cs="Times New Roman"/>
          <w:lang w:val="en-US" w:eastAsia="es-ES_tradnl"/>
        </w:rPr>
      </w:pPr>
    </w:p>
    <w:p w:rsidR="00506550" w:rsidRPr="00C15C58" w:rsidRDefault="00506550" w:rsidP="00506550">
      <w:pPr>
        <w:spacing w:after="0" w:line="240" w:lineRule="auto"/>
        <w:jc w:val="both"/>
        <w:rPr>
          <w:rFonts w:ascii="Calibri" w:eastAsia="MS Mincho" w:hAnsi="Calibri" w:cs="Times New Roman"/>
          <w:lang w:val="en-GB" w:eastAsia="fr-FR"/>
        </w:rPr>
      </w:pPr>
      <w:r w:rsidRPr="00C15C58">
        <w:rPr>
          <w:rFonts w:ascii="Calibri" w:eastAsia="MS Mincho" w:hAnsi="Calibri" w:cs="Times New Roman"/>
          <w:lang w:val="en-US" w:eastAsia="es-ES_tradnl"/>
        </w:rPr>
        <w:t xml:space="preserve">The </w:t>
      </w:r>
      <w:r w:rsidRPr="00C15C58">
        <w:rPr>
          <w:rFonts w:ascii="Calibri" w:eastAsia="MS Mincho" w:hAnsi="Calibri" w:cs="Times New Roman"/>
          <w:u w:val="single"/>
          <w:lang w:val="en-US" w:eastAsia="es-ES_tradnl"/>
        </w:rPr>
        <w:t>key recommendations and conclusions</w:t>
      </w:r>
      <w:r w:rsidRPr="00C15C58">
        <w:rPr>
          <w:rFonts w:ascii="Calibri" w:eastAsia="MS Mincho" w:hAnsi="Calibri" w:cs="Times New Roman"/>
          <w:lang w:val="en-US" w:eastAsia="es-ES_tradnl"/>
        </w:rPr>
        <w:t xml:space="preserve"> are as follows:</w:t>
      </w:r>
    </w:p>
    <w:p w:rsidR="00506550" w:rsidRPr="006B063A" w:rsidRDefault="00506550" w:rsidP="00506550">
      <w:pPr>
        <w:spacing w:beforeLines="1" w:before="2" w:afterLines="1" w:after="2" w:line="240" w:lineRule="auto"/>
        <w:jc w:val="both"/>
        <w:rPr>
          <w:rFonts w:ascii="Calibri" w:eastAsia="MS Mincho" w:hAnsi="Calibri" w:cs="Times New Roman"/>
          <w:sz w:val="16"/>
          <w:szCs w:val="16"/>
          <w:lang w:val="en-US" w:eastAsia="es-ES_tradnl"/>
        </w:rPr>
      </w:pPr>
    </w:p>
    <w:p w:rsidR="00506550" w:rsidRPr="00C15C58" w:rsidRDefault="00506550" w:rsidP="00506550">
      <w:pPr>
        <w:spacing w:beforeLines="1" w:before="2" w:afterLines="1" w:after="2" w:line="240" w:lineRule="auto"/>
        <w:jc w:val="both"/>
        <w:rPr>
          <w:rFonts w:ascii="Calibri" w:eastAsia="MS Mincho" w:hAnsi="Calibri" w:cs="Times New Roman"/>
          <w:lang w:val="en-US" w:eastAsia="es-ES_tradnl"/>
        </w:rPr>
      </w:pPr>
      <w:r w:rsidRPr="00C15C58">
        <w:rPr>
          <w:rFonts w:ascii="Calibri" w:eastAsia="MS Mincho" w:hAnsi="Calibri" w:cs="Times New Roman"/>
          <w:b/>
          <w:lang w:val="en-US" w:eastAsia="es-ES_tradnl"/>
        </w:rPr>
        <w:t>Security Sector Reform (SSR)</w:t>
      </w:r>
    </w:p>
    <w:p w:rsidR="00506550" w:rsidRPr="00C15C58" w:rsidRDefault="00506550" w:rsidP="00506550">
      <w:pPr>
        <w:spacing w:beforeLines="1" w:before="2" w:afterLines="1" w:after="2" w:line="240" w:lineRule="auto"/>
        <w:jc w:val="both"/>
        <w:rPr>
          <w:rFonts w:ascii="Calibri" w:eastAsia="MS Mincho" w:hAnsi="Calibri" w:cs="Times New Roman"/>
          <w:lang w:val="en-US" w:eastAsia="es-ES_tradnl"/>
        </w:rPr>
      </w:pPr>
      <w:r w:rsidRPr="00C15C58">
        <w:rPr>
          <w:rFonts w:ascii="Calibri" w:eastAsia="MS Mincho" w:hAnsi="Calibri" w:cs="Times New Roman"/>
          <w:lang w:val="en-US" w:eastAsia="es-ES_tradnl"/>
        </w:rPr>
        <w:t>•</w:t>
      </w:r>
      <w:r>
        <w:rPr>
          <w:rFonts w:ascii="Calibri" w:eastAsia="MS Mincho" w:hAnsi="Calibri" w:cs="Times New Roman"/>
          <w:lang w:val="en-US" w:eastAsia="es-ES_tradnl"/>
        </w:rPr>
        <w:t xml:space="preserve"> </w:t>
      </w:r>
      <w:r w:rsidRPr="00C15C58">
        <w:rPr>
          <w:rFonts w:ascii="Calibri" w:eastAsia="MS Mincho" w:hAnsi="Calibri" w:cs="Times New Roman"/>
          <w:lang w:val="en-US" w:eastAsia="es-ES_tradnl"/>
        </w:rPr>
        <w:t xml:space="preserve">CSOs need to preserve </w:t>
      </w:r>
      <w:r>
        <w:rPr>
          <w:rFonts w:ascii="Calibri" w:eastAsia="MS Mincho" w:hAnsi="Calibri" w:cs="Times New Roman"/>
          <w:lang w:val="en-US" w:eastAsia="es-ES_tradnl"/>
        </w:rPr>
        <w:t xml:space="preserve">their </w:t>
      </w:r>
      <w:r w:rsidRPr="00C15C58">
        <w:rPr>
          <w:rFonts w:ascii="Calibri" w:eastAsia="MS Mincho" w:hAnsi="Calibri" w:cs="Times New Roman"/>
          <w:u w:val="single"/>
          <w:lang w:val="en-US" w:eastAsia="es-ES_tradnl"/>
        </w:rPr>
        <w:t>advocacy role</w:t>
      </w:r>
      <w:r w:rsidRPr="00C15C58">
        <w:rPr>
          <w:rFonts w:ascii="Calibri" w:eastAsia="MS Mincho" w:hAnsi="Calibri" w:cs="Times New Roman"/>
          <w:lang w:val="en-US" w:eastAsia="es-ES_tradnl"/>
        </w:rPr>
        <w:t xml:space="preserve">, but also, as </w:t>
      </w:r>
      <w:r>
        <w:rPr>
          <w:rFonts w:ascii="Calibri" w:eastAsia="MS Mincho" w:hAnsi="Calibri" w:cs="Times New Roman"/>
          <w:lang w:val="en-US" w:eastAsia="es-ES_tradnl"/>
        </w:rPr>
        <w:t xml:space="preserve">the space is shrinking and they are faced with </w:t>
      </w:r>
      <w:r w:rsidRPr="00C15C58">
        <w:rPr>
          <w:rFonts w:ascii="Calibri" w:eastAsia="MS Mincho" w:hAnsi="Calibri" w:cs="Times New Roman"/>
          <w:lang w:val="en-US" w:eastAsia="es-ES_tradnl"/>
        </w:rPr>
        <w:t xml:space="preserve">more </w:t>
      </w:r>
      <w:r>
        <w:rPr>
          <w:rFonts w:ascii="Calibri" w:eastAsia="MS Mincho" w:hAnsi="Calibri" w:cs="Times New Roman"/>
          <w:lang w:val="en-US" w:eastAsia="es-ES_tradnl"/>
        </w:rPr>
        <w:t xml:space="preserve">complex </w:t>
      </w:r>
      <w:r w:rsidRPr="00C15C58">
        <w:rPr>
          <w:rFonts w:ascii="Calibri" w:eastAsia="MS Mincho" w:hAnsi="Calibri" w:cs="Times New Roman"/>
          <w:lang w:val="en-US" w:eastAsia="es-ES_tradnl"/>
        </w:rPr>
        <w:t xml:space="preserve">political conditions, </w:t>
      </w:r>
      <w:r>
        <w:rPr>
          <w:rFonts w:ascii="Calibri" w:eastAsia="MS Mincho" w:hAnsi="Calibri" w:cs="Times New Roman"/>
          <w:lang w:val="en-US" w:eastAsia="es-ES_tradnl"/>
        </w:rPr>
        <w:t xml:space="preserve">they should </w:t>
      </w:r>
      <w:r w:rsidRPr="00C15C58">
        <w:rPr>
          <w:rFonts w:ascii="Calibri" w:eastAsia="MS Mincho" w:hAnsi="Calibri" w:cs="Times New Roman"/>
          <w:lang w:val="en-US" w:eastAsia="es-ES_tradnl"/>
        </w:rPr>
        <w:t xml:space="preserve">try new </w:t>
      </w:r>
      <w:r>
        <w:rPr>
          <w:rFonts w:ascii="Calibri" w:eastAsia="MS Mincho" w:hAnsi="Calibri" w:cs="Times New Roman"/>
          <w:lang w:val="en-US" w:eastAsia="es-ES_tradnl"/>
        </w:rPr>
        <w:t>strategic approaches</w:t>
      </w:r>
      <w:r w:rsidRPr="00C15C58">
        <w:rPr>
          <w:rFonts w:ascii="Calibri" w:eastAsia="MS Mincho" w:hAnsi="Calibri" w:cs="Times New Roman"/>
          <w:lang w:val="en-US" w:eastAsia="es-ES_tradnl"/>
        </w:rPr>
        <w:t xml:space="preserve"> to develop trust with authorities; </w:t>
      </w:r>
    </w:p>
    <w:p w:rsidR="00506550" w:rsidRPr="00C15C58" w:rsidRDefault="00506550" w:rsidP="00506550">
      <w:pPr>
        <w:spacing w:beforeLines="1" w:before="2" w:afterLines="1" w:after="2" w:line="240" w:lineRule="auto"/>
        <w:jc w:val="both"/>
        <w:rPr>
          <w:rFonts w:ascii="Calibri" w:eastAsia="MS Mincho" w:hAnsi="Calibri" w:cs="Times New Roman"/>
          <w:lang w:val="en-US" w:eastAsia="es-ES_tradnl"/>
        </w:rPr>
      </w:pPr>
      <w:r w:rsidRPr="00C15C58">
        <w:rPr>
          <w:rFonts w:ascii="Calibri" w:eastAsia="MS Mincho" w:hAnsi="Calibri" w:cs="Times New Roman"/>
          <w:lang w:val="en-US" w:eastAsia="es-ES_tradnl"/>
        </w:rPr>
        <w:t>•</w:t>
      </w:r>
      <w:r>
        <w:rPr>
          <w:rFonts w:ascii="Calibri" w:eastAsia="MS Mincho" w:hAnsi="Calibri" w:cs="Times New Roman"/>
          <w:lang w:val="en-US" w:eastAsia="es-ES_tradnl"/>
        </w:rPr>
        <w:t xml:space="preserve"> EU should</w:t>
      </w:r>
      <w:r w:rsidRPr="00C15C58">
        <w:rPr>
          <w:rFonts w:ascii="Calibri" w:eastAsia="MS Mincho" w:hAnsi="Calibri" w:cs="Times New Roman"/>
          <w:lang w:val="en-US" w:eastAsia="es-ES_tradnl"/>
        </w:rPr>
        <w:t xml:space="preserve"> develop</w:t>
      </w:r>
      <w:r>
        <w:rPr>
          <w:rFonts w:ascii="Calibri" w:eastAsia="MS Mincho" w:hAnsi="Calibri" w:cs="Times New Roman"/>
          <w:lang w:val="en-US" w:eastAsia="es-ES_tradnl"/>
        </w:rPr>
        <w:t xml:space="preserve"> and facilitate</w:t>
      </w:r>
      <w:r w:rsidRPr="00C15C58">
        <w:rPr>
          <w:rFonts w:ascii="Calibri" w:eastAsia="MS Mincho" w:hAnsi="Calibri" w:cs="Times New Roman"/>
          <w:lang w:val="en-US" w:eastAsia="es-ES_tradnl"/>
        </w:rPr>
        <w:t xml:space="preserve"> a form of dialogue on SSR that involves governments and CSOs in-country. </w:t>
      </w:r>
    </w:p>
    <w:p w:rsidR="00506550" w:rsidRPr="006B063A" w:rsidRDefault="00506550" w:rsidP="00506550">
      <w:pPr>
        <w:spacing w:beforeLines="1" w:before="2" w:afterLines="1" w:after="2" w:line="240" w:lineRule="auto"/>
        <w:jc w:val="both"/>
        <w:rPr>
          <w:rFonts w:ascii="Calibri" w:eastAsia="MS Mincho" w:hAnsi="Calibri" w:cs="Times New Roman"/>
          <w:sz w:val="16"/>
          <w:szCs w:val="16"/>
          <w:lang w:val="en-US" w:eastAsia="es-ES_tradnl"/>
        </w:rPr>
      </w:pPr>
    </w:p>
    <w:p w:rsidR="00506550" w:rsidRPr="00C15C58" w:rsidRDefault="00506550" w:rsidP="00506550">
      <w:pPr>
        <w:spacing w:beforeLines="1" w:before="2" w:afterLines="1" w:after="2" w:line="240" w:lineRule="auto"/>
        <w:jc w:val="both"/>
        <w:rPr>
          <w:rFonts w:ascii="Calibri" w:eastAsia="MS Mincho" w:hAnsi="Calibri" w:cs="Times New Roman"/>
          <w:b/>
          <w:lang w:val="en-US" w:eastAsia="es-ES_tradnl"/>
        </w:rPr>
      </w:pPr>
      <w:r w:rsidRPr="00C15C58">
        <w:rPr>
          <w:rFonts w:ascii="Calibri" w:eastAsia="MS Mincho" w:hAnsi="Calibri" w:cs="Times New Roman"/>
          <w:b/>
          <w:lang w:val="en-US" w:eastAsia="es-ES_tradnl"/>
        </w:rPr>
        <w:t>Preventing/Countering Violent Extremism (PVE/CVE)</w:t>
      </w:r>
    </w:p>
    <w:p w:rsidR="00506550" w:rsidRPr="00C15C58" w:rsidRDefault="00506550" w:rsidP="00506550">
      <w:pPr>
        <w:spacing w:beforeLines="1" w:before="2" w:afterLines="1" w:after="2" w:line="240" w:lineRule="auto"/>
        <w:jc w:val="both"/>
        <w:rPr>
          <w:rFonts w:ascii="Calibri" w:eastAsia="MS Mincho" w:hAnsi="Calibri" w:cs="Times New Roman"/>
          <w:lang w:val="en-US" w:eastAsia="es-ES_tradnl"/>
        </w:rPr>
      </w:pPr>
      <w:r w:rsidRPr="00C15C58">
        <w:rPr>
          <w:rFonts w:ascii="Calibri" w:eastAsia="MS Mincho" w:hAnsi="Calibri" w:cs="Times New Roman"/>
          <w:lang w:val="en-US" w:eastAsia="es-ES_tradnl"/>
        </w:rPr>
        <w:t xml:space="preserve">• The key is to </w:t>
      </w:r>
      <w:r w:rsidRPr="00C15C58">
        <w:rPr>
          <w:rFonts w:ascii="Calibri" w:eastAsia="MS Mincho" w:hAnsi="Calibri" w:cs="Times New Roman"/>
          <w:u w:val="single"/>
          <w:lang w:val="en-US" w:eastAsia="es-ES_tradnl"/>
        </w:rPr>
        <w:t>understand the drivers behind extremism</w:t>
      </w:r>
      <w:r w:rsidRPr="00C15C58">
        <w:rPr>
          <w:rFonts w:ascii="Calibri" w:eastAsia="MS Mincho" w:hAnsi="Calibri" w:cs="Times New Roman"/>
          <w:lang w:val="en-US" w:eastAsia="es-ES_tradnl"/>
        </w:rPr>
        <w:t xml:space="preserve"> and the context it grows in, rather than dealing with </w:t>
      </w:r>
      <w:r>
        <w:rPr>
          <w:rFonts w:ascii="Calibri" w:eastAsia="MS Mincho" w:hAnsi="Calibri" w:cs="Times New Roman"/>
          <w:lang w:val="en-US" w:eastAsia="es-ES_tradnl"/>
        </w:rPr>
        <w:t>the problem</w:t>
      </w:r>
      <w:r w:rsidRPr="00C15C58">
        <w:rPr>
          <w:rFonts w:ascii="Calibri" w:eastAsia="MS Mincho" w:hAnsi="Calibri" w:cs="Times New Roman"/>
          <w:lang w:val="en-US" w:eastAsia="es-ES_tradnl"/>
        </w:rPr>
        <w:t xml:space="preserve"> directly. </w:t>
      </w:r>
      <w:r>
        <w:rPr>
          <w:rFonts w:ascii="Calibri" w:eastAsia="MS Mincho" w:hAnsi="Calibri" w:cs="Times New Roman"/>
          <w:lang w:val="en-US" w:eastAsia="es-ES_tradnl"/>
        </w:rPr>
        <w:t>T</w:t>
      </w:r>
      <w:r w:rsidRPr="00C15C58">
        <w:rPr>
          <w:rFonts w:ascii="Calibri" w:eastAsia="MS Mincho" w:hAnsi="Calibri" w:cs="Times New Roman"/>
          <w:lang w:val="en-US" w:eastAsia="es-ES_tradnl"/>
        </w:rPr>
        <w:t xml:space="preserve">he </w:t>
      </w:r>
      <w:r w:rsidRPr="00C15C58">
        <w:rPr>
          <w:rFonts w:ascii="Calibri" w:eastAsia="MS Mincho" w:hAnsi="Calibri" w:cs="Times New Roman"/>
          <w:u w:val="single"/>
          <w:lang w:val="en-US" w:eastAsia="es-ES_tradnl"/>
        </w:rPr>
        <w:t>partnership between the North and South</w:t>
      </w:r>
      <w:r w:rsidRPr="00C15C58">
        <w:rPr>
          <w:rFonts w:ascii="Calibri" w:eastAsia="MS Mincho" w:hAnsi="Calibri" w:cs="Times New Roman"/>
          <w:lang w:val="en-US" w:eastAsia="es-ES_tradnl"/>
        </w:rPr>
        <w:t xml:space="preserve"> of the Mediterranean in fighting violent extremism</w:t>
      </w:r>
      <w:r>
        <w:rPr>
          <w:rFonts w:ascii="Calibri" w:eastAsia="MS Mincho" w:hAnsi="Calibri" w:cs="Times New Roman"/>
          <w:lang w:val="en-US" w:eastAsia="es-ES_tradnl"/>
        </w:rPr>
        <w:t xml:space="preserve"> should be </w:t>
      </w:r>
      <w:proofErr w:type="gramStart"/>
      <w:r w:rsidRPr="00750E9E">
        <w:rPr>
          <w:rFonts w:ascii="Calibri" w:eastAsia="MS Mincho" w:hAnsi="Calibri" w:cs="Times New Roman"/>
          <w:u w:val="single"/>
          <w:lang w:val="en-US" w:eastAsia="es-ES_tradnl"/>
        </w:rPr>
        <w:t>strengthened</w:t>
      </w:r>
      <w:r>
        <w:rPr>
          <w:rFonts w:ascii="Calibri" w:eastAsia="MS Mincho" w:hAnsi="Calibri" w:cs="Times New Roman"/>
          <w:lang w:val="en-US" w:eastAsia="es-ES_tradnl"/>
        </w:rPr>
        <w:t>,</w:t>
      </w:r>
      <w:proofErr w:type="gramEnd"/>
      <w:r>
        <w:rPr>
          <w:rFonts w:ascii="Calibri" w:eastAsia="MS Mincho" w:hAnsi="Calibri" w:cs="Times New Roman"/>
          <w:lang w:val="en-US" w:eastAsia="es-ES_tradnl"/>
        </w:rPr>
        <w:t xml:space="preserve"> and </w:t>
      </w:r>
      <w:r w:rsidRPr="00C15C58">
        <w:rPr>
          <w:rFonts w:ascii="Calibri" w:eastAsia="MS Mincho" w:hAnsi="Calibri" w:cs="Times New Roman"/>
          <w:lang w:val="en-US" w:eastAsia="es-ES_tradnl"/>
        </w:rPr>
        <w:t>good practices</w:t>
      </w:r>
      <w:r>
        <w:rPr>
          <w:rFonts w:ascii="Calibri" w:eastAsia="MS Mincho" w:hAnsi="Calibri" w:cs="Times New Roman"/>
          <w:lang w:val="en-US" w:eastAsia="es-ES_tradnl"/>
        </w:rPr>
        <w:t xml:space="preserve"> in that regard should be shared</w:t>
      </w:r>
      <w:r w:rsidRPr="00C15C58">
        <w:rPr>
          <w:rFonts w:ascii="Calibri" w:eastAsia="MS Mincho" w:hAnsi="Calibri" w:cs="Times New Roman"/>
          <w:lang w:val="en-US" w:eastAsia="es-ES_tradnl"/>
        </w:rPr>
        <w:t>.</w:t>
      </w:r>
    </w:p>
    <w:p w:rsidR="00506550" w:rsidRPr="00C15C58" w:rsidRDefault="00506550" w:rsidP="00506550">
      <w:pPr>
        <w:spacing w:beforeLines="1" w:before="2" w:afterLines="1" w:after="2" w:line="240" w:lineRule="auto"/>
        <w:jc w:val="both"/>
        <w:rPr>
          <w:rFonts w:ascii="Calibri" w:eastAsia="MS Mincho" w:hAnsi="Calibri" w:cs="Times New Roman"/>
          <w:lang w:val="en-US" w:eastAsia="es-ES_tradnl"/>
        </w:rPr>
      </w:pPr>
      <w:r w:rsidRPr="00750E9E">
        <w:rPr>
          <w:rFonts w:ascii="Calibri" w:eastAsia="MS Mincho" w:hAnsi="Calibri" w:cs="Times New Roman"/>
          <w:lang w:val="en-US" w:eastAsia="es-ES_tradnl"/>
        </w:rPr>
        <w:t xml:space="preserve">• EU should </w:t>
      </w:r>
      <w:r>
        <w:rPr>
          <w:rFonts w:ascii="Calibri" w:eastAsia="MS Mincho" w:hAnsi="Calibri" w:cs="Times New Roman"/>
          <w:u w:val="single"/>
          <w:lang w:val="en-US" w:eastAsia="es-ES_tradnl"/>
        </w:rPr>
        <w:t>i</w:t>
      </w:r>
      <w:r w:rsidRPr="00C15C58">
        <w:rPr>
          <w:rFonts w:ascii="Calibri" w:eastAsia="MS Mincho" w:hAnsi="Calibri" w:cs="Times New Roman"/>
          <w:u w:val="single"/>
          <w:lang w:val="en-US" w:eastAsia="es-ES_tradnl"/>
        </w:rPr>
        <w:t xml:space="preserve">nclude youth </w:t>
      </w:r>
      <w:r w:rsidRPr="00750E9E">
        <w:rPr>
          <w:rFonts w:ascii="Calibri" w:eastAsia="MS Mincho" w:hAnsi="Calibri" w:cs="Times New Roman"/>
          <w:lang w:val="en-US" w:eastAsia="es-ES_tradnl"/>
        </w:rPr>
        <w:t>in the development</w:t>
      </w:r>
      <w:r>
        <w:rPr>
          <w:rFonts w:ascii="Calibri" w:eastAsia="MS Mincho" w:hAnsi="Calibri" w:cs="Times New Roman"/>
          <w:lang w:val="en-US" w:eastAsia="es-ES_tradnl"/>
        </w:rPr>
        <w:t xml:space="preserve"> of</w:t>
      </w:r>
      <w:r w:rsidRPr="00750E9E">
        <w:rPr>
          <w:rFonts w:ascii="Calibri" w:eastAsia="MS Mincho" w:hAnsi="Calibri" w:cs="Times New Roman"/>
          <w:lang w:val="en-US" w:eastAsia="es-ES_tradnl"/>
        </w:rPr>
        <w:t xml:space="preserve"> its</w:t>
      </w:r>
      <w:r w:rsidRPr="00C15C58">
        <w:rPr>
          <w:rFonts w:ascii="Calibri" w:eastAsia="MS Mincho" w:hAnsi="Calibri" w:cs="Times New Roman"/>
          <w:u w:val="single"/>
          <w:lang w:val="en-US" w:eastAsia="es-ES_tradnl"/>
        </w:rPr>
        <w:t xml:space="preserve"> programming</w:t>
      </w:r>
      <w:r w:rsidRPr="00C15C58">
        <w:rPr>
          <w:rFonts w:ascii="Calibri" w:eastAsia="MS Mincho" w:hAnsi="Calibri" w:cs="Times New Roman"/>
          <w:lang w:val="en-US" w:eastAsia="es-ES_tradnl"/>
        </w:rPr>
        <w:t xml:space="preserve"> to combat violent extremism, and stress the importance of early age intervention for PVE and conflict prevention.</w:t>
      </w:r>
    </w:p>
    <w:p w:rsidR="00506550" w:rsidRPr="006B063A" w:rsidRDefault="00506550" w:rsidP="00506550">
      <w:pPr>
        <w:spacing w:beforeLines="1" w:before="2" w:afterLines="1" w:after="2" w:line="240" w:lineRule="auto"/>
        <w:jc w:val="both"/>
        <w:rPr>
          <w:rFonts w:ascii="Calibri" w:eastAsia="MS Mincho" w:hAnsi="Calibri" w:cs="Times New Roman"/>
          <w:sz w:val="16"/>
          <w:szCs w:val="16"/>
          <w:lang w:val="en-US" w:eastAsia="es-ES_tradnl"/>
        </w:rPr>
      </w:pPr>
    </w:p>
    <w:p w:rsidR="00506550" w:rsidRPr="00C15C58" w:rsidRDefault="00506550" w:rsidP="00506550">
      <w:pPr>
        <w:spacing w:beforeLines="1" w:before="2" w:afterLines="1" w:after="2" w:line="240" w:lineRule="auto"/>
        <w:jc w:val="both"/>
        <w:rPr>
          <w:rFonts w:ascii="Calibri" w:eastAsia="MS Mincho" w:hAnsi="Calibri" w:cs="Times New Roman"/>
          <w:b/>
          <w:lang w:val="en-US" w:eastAsia="es-ES_tradnl"/>
        </w:rPr>
      </w:pPr>
      <w:r w:rsidRPr="00C15C58">
        <w:rPr>
          <w:rFonts w:ascii="Calibri" w:eastAsia="MS Mincho" w:hAnsi="Calibri" w:cs="Times New Roman"/>
          <w:b/>
          <w:lang w:val="en-US" w:eastAsia="es-ES_tradnl"/>
        </w:rPr>
        <w:t>Conflict Prevention (CP)</w:t>
      </w:r>
    </w:p>
    <w:p w:rsidR="00506550" w:rsidRPr="00C15C58" w:rsidRDefault="00506550" w:rsidP="00506550">
      <w:pPr>
        <w:spacing w:beforeLines="1" w:before="2" w:afterLines="1" w:after="2" w:line="240" w:lineRule="auto"/>
        <w:jc w:val="both"/>
        <w:rPr>
          <w:rFonts w:ascii="Calibri" w:eastAsia="MS Mincho" w:hAnsi="Calibri" w:cs="Times New Roman"/>
          <w:lang w:val="en-US" w:eastAsia="es-ES_tradnl"/>
        </w:rPr>
      </w:pPr>
      <w:r w:rsidRPr="00C15C58">
        <w:rPr>
          <w:rFonts w:ascii="Calibri" w:eastAsia="MS Mincho" w:hAnsi="Calibri" w:cs="Times New Roman"/>
          <w:lang w:val="en-US" w:eastAsia="es-ES_tradnl"/>
        </w:rPr>
        <w:t>•</w:t>
      </w:r>
      <w:r>
        <w:rPr>
          <w:rFonts w:ascii="Calibri" w:eastAsia="MS Mincho" w:hAnsi="Calibri" w:cs="Times New Roman"/>
          <w:lang w:val="en-US" w:eastAsia="es-ES_tradnl"/>
        </w:rPr>
        <w:t xml:space="preserve"> CSOs should be </w:t>
      </w:r>
      <w:r w:rsidRPr="00750E9E">
        <w:rPr>
          <w:rFonts w:ascii="Calibri" w:eastAsia="MS Mincho" w:hAnsi="Calibri" w:cs="Times New Roman"/>
          <w:u w:val="single"/>
          <w:lang w:val="en-US" w:eastAsia="es-ES_tradnl"/>
        </w:rPr>
        <w:t xml:space="preserve">more </w:t>
      </w:r>
      <w:r w:rsidRPr="00C15C58">
        <w:rPr>
          <w:rFonts w:ascii="Calibri" w:eastAsia="MS Mincho" w:hAnsi="Calibri" w:cs="Times New Roman"/>
          <w:u w:val="single"/>
          <w:lang w:val="en-US" w:eastAsia="es-ES_tradnl"/>
        </w:rPr>
        <w:t>involve</w:t>
      </w:r>
      <w:r>
        <w:rPr>
          <w:rFonts w:ascii="Calibri" w:eastAsia="MS Mincho" w:hAnsi="Calibri" w:cs="Times New Roman"/>
          <w:u w:val="single"/>
          <w:lang w:val="en-US" w:eastAsia="es-ES_tradnl"/>
        </w:rPr>
        <w:t xml:space="preserve">d </w:t>
      </w:r>
      <w:r w:rsidRPr="00C15C58">
        <w:rPr>
          <w:rFonts w:ascii="Calibri" w:eastAsia="MS Mincho" w:hAnsi="Calibri" w:cs="Times New Roman"/>
          <w:u w:val="single"/>
          <w:lang w:val="en-US" w:eastAsia="es-ES_tradnl"/>
        </w:rPr>
        <w:t>in early warning</w:t>
      </w:r>
      <w:r w:rsidRPr="00C15C58">
        <w:rPr>
          <w:rFonts w:ascii="Calibri" w:eastAsia="MS Mincho" w:hAnsi="Calibri" w:cs="Times New Roman"/>
          <w:lang w:val="en-US" w:eastAsia="es-ES_tradnl"/>
        </w:rPr>
        <w:t xml:space="preserve">, </w:t>
      </w:r>
      <w:r>
        <w:rPr>
          <w:rFonts w:ascii="Calibri" w:eastAsia="MS Mincho" w:hAnsi="Calibri" w:cs="Times New Roman"/>
          <w:lang w:val="en-US" w:eastAsia="es-ES_tradnl"/>
        </w:rPr>
        <w:t>and their</w:t>
      </w:r>
      <w:r w:rsidRPr="00C15C58">
        <w:rPr>
          <w:rFonts w:ascii="Calibri" w:eastAsia="MS Mincho" w:hAnsi="Calibri" w:cs="Times New Roman"/>
          <w:lang w:val="en-US" w:eastAsia="es-ES_tradnl"/>
        </w:rPr>
        <w:t xml:space="preserve"> </w:t>
      </w:r>
      <w:r w:rsidRPr="00C15C58">
        <w:rPr>
          <w:rFonts w:ascii="Calibri" w:eastAsia="MS Mincho" w:hAnsi="Calibri" w:cs="Times New Roman"/>
          <w:u w:val="single"/>
          <w:lang w:val="en-US" w:eastAsia="es-ES_tradnl"/>
        </w:rPr>
        <w:t>capacities</w:t>
      </w:r>
      <w:r w:rsidRPr="00C15C58">
        <w:rPr>
          <w:rFonts w:ascii="Calibri" w:eastAsia="MS Mincho" w:hAnsi="Calibri" w:cs="Times New Roman"/>
          <w:lang w:val="en-US" w:eastAsia="es-ES_tradnl"/>
        </w:rPr>
        <w:t xml:space="preserve"> in that regard</w:t>
      </w:r>
      <w:r>
        <w:rPr>
          <w:rFonts w:ascii="Calibri" w:eastAsia="MS Mincho" w:hAnsi="Calibri" w:cs="Times New Roman"/>
          <w:lang w:val="en-US" w:eastAsia="es-ES_tradnl"/>
        </w:rPr>
        <w:t xml:space="preserve"> should be </w:t>
      </w:r>
      <w:r w:rsidRPr="00C15C58">
        <w:rPr>
          <w:rFonts w:ascii="Calibri" w:eastAsia="MS Mincho" w:hAnsi="Calibri" w:cs="Times New Roman"/>
          <w:u w:val="single"/>
          <w:lang w:val="en-US" w:eastAsia="es-ES_tradnl"/>
        </w:rPr>
        <w:t>increas</w:t>
      </w:r>
      <w:r>
        <w:rPr>
          <w:rFonts w:ascii="Calibri" w:eastAsia="MS Mincho" w:hAnsi="Calibri" w:cs="Times New Roman"/>
          <w:u w:val="single"/>
          <w:lang w:val="en-US" w:eastAsia="es-ES_tradnl"/>
        </w:rPr>
        <w:t>ed</w:t>
      </w:r>
      <w:r w:rsidRPr="00C15C58">
        <w:rPr>
          <w:rFonts w:ascii="Calibri" w:eastAsia="MS Mincho" w:hAnsi="Calibri" w:cs="Times New Roman"/>
          <w:lang w:val="en-US" w:eastAsia="es-ES_tradnl"/>
        </w:rPr>
        <w:t xml:space="preserve">, </w:t>
      </w:r>
      <w:r>
        <w:rPr>
          <w:rFonts w:ascii="Calibri" w:eastAsia="MS Mincho" w:hAnsi="Calibri" w:cs="Times New Roman"/>
          <w:lang w:val="en-US" w:eastAsia="es-ES_tradnl"/>
        </w:rPr>
        <w:t>they should work</w:t>
      </w:r>
      <w:r w:rsidRPr="00C15C58">
        <w:rPr>
          <w:rFonts w:ascii="Calibri" w:eastAsia="MS Mincho" w:hAnsi="Calibri" w:cs="Times New Roman"/>
          <w:lang w:val="en-US" w:eastAsia="es-ES_tradnl"/>
        </w:rPr>
        <w:t xml:space="preserve"> to translate early warning into "early action".</w:t>
      </w:r>
    </w:p>
    <w:p w:rsidR="00506550" w:rsidRPr="00E06998" w:rsidRDefault="00506550" w:rsidP="00506550">
      <w:pPr>
        <w:spacing w:beforeLines="1" w:before="2" w:afterLines="1" w:after="2" w:line="240" w:lineRule="auto"/>
        <w:jc w:val="both"/>
        <w:rPr>
          <w:rFonts w:ascii="Calibri" w:eastAsia="MS Mincho" w:hAnsi="Calibri" w:cs="Times New Roman"/>
          <w:lang w:val="en-US" w:eastAsia="es-ES_tradnl"/>
        </w:rPr>
      </w:pPr>
      <w:r w:rsidRPr="00C15C58">
        <w:rPr>
          <w:rFonts w:ascii="Calibri" w:eastAsia="MS Mincho" w:hAnsi="Calibri" w:cs="Times New Roman"/>
          <w:lang w:val="en-US" w:eastAsia="es-ES_tradnl"/>
        </w:rPr>
        <w:t>•</w:t>
      </w:r>
      <w:r>
        <w:rPr>
          <w:rFonts w:ascii="Calibri" w:eastAsia="MS Mincho" w:hAnsi="Calibri" w:cs="Times New Roman"/>
          <w:lang w:val="en-US" w:eastAsia="es-ES_tradnl"/>
        </w:rPr>
        <w:t xml:space="preserve"> </w:t>
      </w:r>
      <w:r w:rsidRPr="00C15C58">
        <w:rPr>
          <w:rFonts w:ascii="Calibri" w:eastAsia="MS Mincho" w:hAnsi="Calibri" w:cs="Times New Roman"/>
          <w:lang w:val="en-US" w:eastAsia="es-ES_tradnl"/>
        </w:rPr>
        <w:t xml:space="preserve">As discussed in all sessions, CSOs would be more effective in influencing EU programming if they </w:t>
      </w:r>
      <w:r w:rsidRPr="00C15C58">
        <w:rPr>
          <w:rFonts w:ascii="Calibri" w:eastAsia="MS Mincho" w:hAnsi="Calibri" w:cs="Times New Roman"/>
          <w:u w:val="single"/>
          <w:lang w:val="en-US" w:eastAsia="es-ES_tradnl"/>
        </w:rPr>
        <w:t>approach EU delegations</w:t>
      </w:r>
      <w:r w:rsidRPr="00C15C58">
        <w:rPr>
          <w:rFonts w:ascii="Calibri" w:eastAsia="MS Mincho" w:hAnsi="Calibri" w:cs="Times New Roman"/>
          <w:lang w:val="en-US" w:eastAsia="es-ES_tradnl"/>
        </w:rPr>
        <w:t xml:space="preserve"> on these issues </w:t>
      </w:r>
      <w:r w:rsidRPr="00C15C58">
        <w:rPr>
          <w:rFonts w:ascii="Calibri" w:eastAsia="MS Mincho" w:hAnsi="Calibri" w:cs="Times New Roman"/>
          <w:u w:val="single"/>
          <w:lang w:val="en-US" w:eastAsia="es-ES_tradnl"/>
        </w:rPr>
        <w:t>as groups or networks</w:t>
      </w:r>
      <w:r w:rsidRPr="00C15C58">
        <w:rPr>
          <w:rFonts w:ascii="Calibri" w:eastAsia="MS Mincho" w:hAnsi="Calibri" w:cs="Times New Roman"/>
          <w:lang w:val="en-US" w:eastAsia="es-ES_tradnl"/>
        </w:rPr>
        <w:t>. </w:t>
      </w:r>
      <w:r>
        <w:rPr>
          <w:rFonts w:ascii="Calibri" w:eastAsia="MS Mincho" w:hAnsi="Calibri" w:cs="Times New Roman"/>
          <w:lang w:val="en-US" w:eastAsia="es-ES_tradnl"/>
        </w:rPr>
        <w:br w:type="page"/>
      </w:r>
    </w:p>
    <w:p w:rsidR="00506550" w:rsidRPr="003965FC" w:rsidRDefault="00506550" w:rsidP="00506550">
      <w:pPr>
        <w:pStyle w:val="ListParagraph"/>
        <w:numPr>
          <w:ilvl w:val="0"/>
          <w:numId w:val="32"/>
        </w:numPr>
        <w:suppressAutoHyphens/>
        <w:autoSpaceDN w:val="0"/>
        <w:spacing w:after="0" w:line="240" w:lineRule="auto"/>
        <w:jc w:val="both"/>
        <w:textAlignment w:val="baseline"/>
        <w:rPr>
          <w:rFonts w:ascii="Calibri" w:eastAsia="Calibri" w:hAnsi="Calibri" w:cs="Times New Roman"/>
          <w:b/>
          <w:color w:val="538135" w:themeColor="accent6" w:themeShade="BF"/>
          <w:sz w:val="24"/>
          <w:szCs w:val="24"/>
          <w:lang w:val="en-GB"/>
        </w:rPr>
      </w:pPr>
      <w:r w:rsidRPr="003965FC">
        <w:rPr>
          <w:rFonts w:ascii="Calibri" w:eastAsia="Calibri" w:hAnsi="Calibri" w:cs="Times New Roman"/>
          <w:b/>
          <w:color w:val="538135" w:themeColor="accent6" w:themeShade="BF"/>
          <w:sz w:val="24"/>
          <w:szCs w:val="24"/>
          <w:lang w:val="en-GB"/>
        </w:rPr>
        <w:lastRenderedPageBreak/>
        <w:t>MIGRATION AND MOBILITY</w:t>
      </w:r>
    </w:p>
    <w:p w:rsidR="00506550" w:rsidRPr="006B063A" w:rsidRDefault="00506550" w:rsidP="00506550">
      <w:pPr>
        <w:spacing w:after="0" w:line="240" w:lineRule="auto"/>
        <w:jc w:val="both"/>
        <w:rPr>
          <w:rFonts w:ascii="Calibri" w:eastAsia="MS Mincho" w:hAnsi="Calibri" w:cs="Times New Roman"/>
          <w:sz w:val="16"/>
          <w:szCs w:val="16"/>
          <w:lang w:val="en-GB" w:eastAsia="fr-FR"/>
        </w:rPr>
      </w:pPr>
    </w:p>
    <w:p w:rsidR="00506550" w:rsidRPr="00D12387" w:rsidRDefault="00506550" w:rsidP="00506550">
      <w:pPr>
        <w:spacing w:after="0" w:line="240" w:lineRule="auto"/>
        <w:jc w:val="both"/>
        <w:rPr>
          <w:rFonts w:ascii="Calibri" w:eastAsia="MS Mincho" w:hAnsi="Calibri" w:cs="Times New Roman"/>
          <w:lang w:val="en-GB" w:eastAsia="fr-FR"/>
        </w:rPr>
      </w:pPr>
      <w:r w:rsidRPr="00D12387">
        <w:rPr>
          <w:rFonts w:ascii="Calibri" w:eastAsia="MS Mincho" w:hAnsi="Calibri" w:cs="Times New Roman"/>
          <w:lang w:val="en-GB" w:eastAsia="fr-FR"/>
        </w:rPr>
        <w:t xml:space="preserve">The thematic group on </w:t>
      </w:r>
      <w:r>
        <w:rPr>
          <w:rFonts w:ascii="Calibri" w:eastAsia="MS Mincho" w:hAnsi="Calibri" w:cs="Times New Roman"/>
          <w:lang w:val="en-GB" w:eastAsia="fr-FR"/>
        </w:rPr>
        <w:t>Migration and Mobility centred its reflection around three issues: (</w:t>
      </w:r>
      <w:proofErr w:type="spellStart"/>
      <w:r>
        <w:rPr>
          <w:rFonts w:ascii="Calibri" w:eastAsia="MS Mincho" w:hAnsi="Calibri" w:cs="Times New Roman"/>
          <w:lang w:val="en-GB" w:eastAsia="fr-FR"/>
        </w:rPr>
        <w:t>i</w:t>
      </w:r>
      <w:proofErr w:type="spellEnd"/>
      <w:r>
        <w:rPr>
          <w:rFonts w:ascii="Calibri" w:eastAsia="MS Mincho" w:hAnsi="Calibri" w:cs="Times New Roman"/>
          <w:lang w:val="en-GB" w:eastAsia="fr-FR"/>
        </w:rPr>
        <w:t xml:space="preserve">) </w:t>
      </w:r>
      <w:r>
        <w:rPr>
          <w:rFonts w:ascii="Calibri" w:eastAsia="MS Mincho" w:hAnsi="Calibri" w:cs="Times New Roman"/>
          <w:b/>
          <w:lang w:val="en-GB" w:eastAsia="fr-FR"/>
        </w:rPr>
        <w:t>Legal migration and</w:t>
      </w:r>
      <w:r w:rsidRPr="00D12387">
        <w:rPr>
          <w:rFonts w:ascii="Calibri" w:eastAsia="MS Mincho" w:hAnsi="Calibri" w:cs="Times New Roman"/>
          <w:b/>
          <w:lang w:val="en-GB" w:eastAsia="fr-FR"/>
        </w:rPr>
        <w:t xml:space="preserve"> mobility</w:t>
      </w:r>
      <w:r>
        <w:rPr>
          <w:rFonts w:ascii="Calibri" w:eastAsia="MS Mincho" w:hAnsi="Calibri" w:cs="Times New Roman"/>
          <w:lang w:val="en-GB" w:eastAsia="fr-FR"/>
        </w:rPr>
        <w:t xml:space="preserve">, (ii) </w:t>
      </w:r>
      <w:r w:rsidRPr="00D12387">
        <w:rPr>
          <w:rFonts w:ascii="Calibri" w:eastAsia="MS Mincho" w:hAnsi="Calibri" w:cs="Times New Roman"/>
          <w:b/>
          <w:lang w:val="en-GB" w:eastAsia="fr-FR"/>
        </w:rPr>
        <w:t>Humanitarian and protection imperatives on migration</w:t>
      </w:r>
      <w:r>
        <w:rPr>
          <w:rFonts w:ascii="Calibri" w:eastAsia="MS Mincho" w:hAnsi="Calibri" w:cs="Times New Roman"/>
          <w:lang w:val="en-GB" w:eastAsia="fr-FR"/>
        </w:rPr>
        <w:t xml:space="preserve">, and (iii) </w:t>
      </w:r>
      <w:r w:rsidRPr="00D12387">
        <w:rPr>
          <w:rFonts w:ascii="Calibri" w:eastAsia="MS Mincho" w:hAnsi="Calibri" w:cs="Times New Roman"/>
          <w:b/>
          <w:lang w:val="en-GB" w:eastAsia="fr-FR"/>
        </w:rPr>
        <w:t>Building tools and mechanisms for EU-CSOs monitoring of international responses</w:t>
      </w:r>
      <w:r>
        <w:rPr>
          <w:rFonts w:ascii="Calibri" w:eastAsia="MS Mincho" w:hAnsi="Calibri" w:cs="Times New Roman"/>
          <w:lang w:val="en-GB" w:eastAsia="fr-FR"/>
        </w:rPr>
        <w:t xml:space="preserve">. </w:t>
      </w:r>
      <w:r w:rsidRPr="00D12387">
        <w:rPr>
          <w:rFonts w:ascii="Calibri" w:eastAsia="MS Mincho" w:hAnsi="Calibri" w:cs="Times New Roman"/>
          <w:lang w:val="en-US" w:eastAsia="es-ES_tradnl"/>
        </w:rPr>
        <w:t xml:space="preserve">The </w:t>
      </w:r>
      <w:r w:rsidRPr="00D12387">
        <w:rPr>
          <w:rFonts w:ascii="Calibri" w:eastAsia="MS Mincho" w:hAnsi="Calibri" w:cs="Times New Roman"/>
          <w:u w:val="single"/>
          <w:lang w:val="en-US" w:eastAsia="es-ES_tradnl"/>
        </w:rPr>
        <w:t xml:space="preserve">key </w:t>
      </w:r>
      <w:r>
        <w:rPr>
          <w:rFonts w:ascii="Calibri" w:eastAsia="MS Mincho" w:hAnsi="Calibri" w:cs="Times New Roman"/>
          <w:u w:val="single"/>
          <w:lang w:val="en-US" w:eastAsia="es-ES_tradnl"/>
        </w:rPr>
        <w:t xml:space="preserve">points </w:t>
      </w:r>
      <w:r w:rsidRPr="00D12387">
        <w:rPr>
          <w:rFonts w:ascii="Calibri" w:eastAsia="MS Mincho" w:hAnsi="Calibri" w:cs="Times New Roman"/>
          <w:u w:val="single"/>
          <w:lang w:val="en-US" w:eastAsia="es-ES_tradnl"/>
        </w:rPr>
        <w:t>and conclusions</w:t>
      </w:r>
      <w:r w:rsidRPr="00D12387">
        <w:rPr>
          <w:rFonts w:ascii="Calibri" w:eastAsia="MS Mincho" w:hAnsi="Calibri" w:cs="Times New Roman"/>
          <w:lang w:val="en-US" w:eastAsia="es-ES_tradnl"/>
        </w:rPr>
        <w:t xml:space="preserve"> </w:t>
      </w:r>
      <w:r>
        <w:rPr>
          <w:rFonts w:ascii="Calibri" w:eastAsia="MS Mincho" w:hAnsi="Calibri" w:cs="Times New Roman"/>
          <w:lang w:val="en-US" w:eastAsia="es-ES_tradnl"/>
        </w:rPr>
        <w:t xml:space="preserve">which resulted from these sessions </w:t>
      </w:r>
      <w:r w:rsidRPr="00D12387">
        <w:rPr>
          <w:rFonts w:ascii="Calibri" w:eastAsia="MS Mincho" w:hAnsi="Calibri" w:cs="Times New Roman"/>
          <w:lang w:val="en-US" w:eastAsia="es-ES_tradnl"/>
        </w:rPr>
        <w:t>are as follows:</w:t>
      </w:r>
    </w:p>
    <w:p w:rsidR="00506550" w:rsidRPr="006B063A" w:rsidRDefault="00506550" w:rsidP="00506550">
      <w:pPr>
        <w:suppressAutoHyphens/>
        <w:autoSpaceDN w:val="0"/>
        <w:spacing w:after="0" w:line="240" w:lineRule="auto"/>
        <w:jc w:val="both"/>
        <w:textAlignment w:val="baseline"/>
        <w:rPr>
          <w:rFonts w:ascii="Calibri" w:eastAsia="Calibri" w:hAnsi="Calibri" w:cs="Times New Roman"/>
          <w:b/>
          <w:sz w:val="16"/>
          <w:szCs w:val="16"/>
          <w:lang w:val="en-GB"/>
        </w:rPr>
      </w:pPr>
    </w:p>
    <w:p w:rsidR="00506550" w:rsidRPr="00F1065D" w:rsidRDefault="00506550" w:rsidP="00506550">
      <w:pPr>
        <w:spacing w:beforeLines="1" w:before="2" w:afterLines="1" w:after="2" w:line="240" w:lineRule="auto"/>
        <w:jc w:val="both"/>
        <w:rPr>
          <w:rFonts w:ascii="Calibri" w:eastAsia="MS Mincho" w:hAnsi="Calibri" w:cs="Times New Roman"/>
          <w:lang w:val="en-US" w:eastAsia="es-ES_tradnl"/>
        </w:rPr>
      </w:pPr>
      <w:r w:rsidRPr="00C15C58">
        <w:rPr>
          <w:rFonts w:ascii="Calibri" w:eastAsia="MS Mincho" w:hAnsi="Calibri" w:cs="Times New Roman"/>
          <w:lang w:val="en-US" w:eastAsia="es-ES_tradnl"/>
        </w:rPr>
        <w:t>•</w:t>
      </w:r>
      <w:r>
        <w:rPr>
          <w:rFonts w:ascii="Calibri" w:eastAsia="MS Mincho" w:hAnsi="Calibri" w:cs="Times New Roman"/>
          <w:lang w:val="en-US" w:eastAsia="es-ES_tradnl"/>
        </w:rPr>
        <w:t xml:space="preserve"> </w:t>
      </w:r>
      <w:r w:rsidRPr="002D196B">
        <w:rPr>
          <w:rFonts w:ascii="Calibri" w:eastAsia="MS Mincho" w:hAnsi="Calibri" w:cs="Times New Roman"/>
          <w:lang w:val="en-US" w:eastAsia="es-ES_tradnl"/>
        </w:rPr>
        <w:t xml:space="preserve">CSOs share a positive look on the role and place entrusted to Civil Society in the various frames of dialogue and action designed by the EU to answer the fallout from the migratory crisis since 2015. </w:t>
      </w:r>
      <w:r w:rsidRPr="00F1065D">
        <w:rPr>
          <w:rFonts w:ascii="Calibri" w:eastAsia="MS Mincho" w:hAnsi="Calibri" w:cs="Times New Roman"/>
          <w:lang w:val="en-US" w:eastAsia="es-ES_tradnl"/>
        </w:rPr>
        <w:t xml:space="preserve">However, its representatives call for the </w:t>
      </w:r>
      <w:r>
        <w:rPr>
          <w:rFonts w:ascii="Calibri" w:eastAsia="MS Mincho" w:hAnsi="Calibri" w:cs="Times New Roman"/>
          <w:lang w:val="en-US" w:eastAsia="es-ES_tradnl"/>
        </w:rPr>
        <w:t>establishment</w:t>
      </w:r>
      <w:r w:rsidRPr="00F1065D">
        <w:rPr>
          <w:rFonts w:ascii="Calibri" w:eastAsia="MS Mincho" w:hAnsi="Calibri" w:cs="Times New Roman"/>
          <w:lang w:val="en-US" w:eastAsia="es-ES_tradnl"/>
        </w:rPr>
        <w:t xml:space="preserve"> of an </w:t>
      </w:r>
      <w:r w:rsidRPr="00F1065D">
        <w:rPr>
          <w:rFonts w:ascii="Calibri" w:eastAsia="MS Mincho" w:hAnsi="Calibri" w:cs="Times New Roman"/>
          <w:u w:val="single"/>
          <w:lang w:val="en-US" w:eastAsia="es-ES_tradnl"/>
        </w:rPr>
        <w:t>institutional consultation and dialogue framework</w:t>
      </w:r>
      <w:r w:rsidRPr="00F1065D">
        <w:rPr>
          <w:rFonts w:ascii="Calibri" w:eastAsia="MS Mincho" w:hAnsi="Calibri" w:cs="Times New Roman"/>
          <w:lang w:val="en-US" w:eastAsia="es-ES_tradnl"/>
        </w:rPr>
        <w:t xml:space="preserve"> between the EU and CSOs from the South</w:t>
      </w:r>
      <w:r>
        <w:rPr>
          <w:rFonts w:ascii="Calibri" w:eastAsia="MS Mincho" w:hAnsi="Calibri" w:cs="Times New Roman"/>
          <w:lang w:val="en-US" w:eastAsia="es-ES_tradnl"/>
        </w:rPr>
        <w:t>ern</w:t>
      </w:r>
      <w:r w:rsidRPr="00F1065D">
        <w:rPr>
          <w:rFonts w:ascii="Calibri" w:eastAsia="MS Mincho" w:hAnsi="Calibri" w:cs="Times New Roman"/>
          <w:lang w:val="en-US" w:eastAsia="es-ES_tradnl"/>
        </w:rPr>
        <w:t xml:space="preserve"> </w:t>
      </w:r>
      <w:proofErr w:type="spellStart"/>
      <w:r w:rsidRPr="00F1065D">
        <w:rPr>
          <w:rFonts w:ascii="Calibri" w:eastAsia="MS Mincho" w:hAnsi="Calibri" w:cs="Times New Roman"/>
          <w:lang w:val="en-US" w:eastAsia="es-ES_tradnl"/>
        </w:rPr>
        <w:t>Neighbourhood</w:t>
      </w:r>
      <w:proofErr w:type="spellEnd"/>
      <w:r w:rsidRPr="00F1065D">
        <w:rPr>
          <w:rFonts w:ascii="Calibri" w:eastAsia="MS Mincho" w:hAnsi="Calibri" w:cs="Times New Roman"/>
          <w:lang w:val="en-US" w:eastAsia="es-ES_tradnl"/>
        </w:rPr>
        <w:t xml:space="preserve">, in order to associate the latter in the </w:t>
      </w:r>
      <w:r w:rsidRPr="00F1065D">
        <w:rPr>
          <w:rFonts w:ascii="Calibri" w:eastAsia="MS Mincho" w:hAnsi="Calibri" w:cs="Times New Roman"/>
          <w:u w:val="single"/>
          <w:lang w:val="en-US" w:eastAsia="es-ES_tradnl"/>
        </w:rPr>
        <w:t xml:space="preserve">design, implementation and evaluation of the EU </w:t>
      </w:r>
      <w:proofErr w:type="spellStart"/>
      <w:r w:rsidRPr="00F1065D">
        <w:rPr>
          <w:rFonts w:ascii="Calibri" w:eastAsia="MS Mincho" w:hAnsi="Calibri" w:cs="Times New Roman"/>
          <w:u w:val="single"/>
          <w:lang w:val="en-US" w:eastAsia="es-ES_tradnl"/>
        </w:rPr>
        <w:t>programmes</w:t>
      </w:r>
      <w:proofErr w:type="spellEnd"/>
      <w:r w:rsidRPr="00F1065D">
        <w:rPr>
          <w:rFonts w:ascii="Calibri" w:eastAsia="MS Mincho" w:hAnsi="Calibri" w:cs="Times New Roman"/>
          <w:u w:val="single"/>
          <w:lang w:val="en-US" w:eastAsia="es-ES_tradnl"/>
        </w:rPr>
        <w:t xml:space="preserve"> and actions</w:t>
      </w:r>
      <w:r w:rsidRPr="00F1065D">
        <w:rPr>
          <w:rFonts w:ascii="Calibri" w:eastAsia="MS Mincho" w:hAnsi="Calibri" w:cs="Times New Roman"/>
          <w:lang w:val="en-US" w:eastAsia="es-ES_tradnl"/>
        </w:rPr>
        <w:t xml:space="preserve">. They also called </w:t>
      </w:r>
      <w:r>
        <w:rPr>
          <w:rFonts w:ascii="Calibri" w:eastAsia="MS Mincho" w:hAnsi="Calibri" w:cs="Times New Roman"/>
          <w:lang w:val="en-US" w:eastAsia="es-ES_tradnl"/>
        </w:rPr>
        <w:t xml:space="preserve">on the EU to ensure that </w:t>
      </w:r>
      <w:r w:rsidRPr="00F1065D">
        <w:rPr>
          <w:rFonts w:ascii="Calibri" w:eastAsia="MS Mincho" w:hAnsi="Calibri" w:cs="Times New Roman"/>
          <w:u w:val="single"/>
          <w:lang w:val="en-US" w:eastAsia="es-ES_tradnl"/>
        </w:rPr>
        <w:t>medium and small sized CSOs</w:t>
      </w:r>
      <w:r>
        <w:rPr>
          <w:rFonts w:ascii="Calibri" w:eastAsia="MS Mincho" w:hAnsi="Calibri" w:cs="Times New Roman"/>
          <w:u w:val="single"/>
          <w:lang w:val="en-US" w:eastAsia="es-ES_tradnl"/>
        </w:rPr>
        <w:t xml:space="preserve"> are eligible for direct funding under regional and multi-sectoral </w:t>
      </w:r>
      <w:proofErr w:type="spellStart"/>
      <w:r>
        <w:rPr>
          <w:rFonts w:ascii="Calibri" w:eastAsia="MS Mincho" w:hAnsi="Calibri" w:cs="Times New Roman"/>
          <w:u w:val="single"/>
          <w:lang w:val="en-US" w:eastAsia="es-ES_tradnl"/>
        </w:rPr>
        <w:t>programmes</w:t>
      </w:r>
      <w:proofErr w:type="spellEnd"/>
      <w:r>
        <w:rPr>
          <w:rFonts w:ascii="Calibri" w:eastAsia="MS Mincho" w:hAnsi="Calibri" w:cs="Times New Roman"/>
          <w:lang w:val="en-US" w:eastAsia="es-ES_tradnl"/>
        </w:rPr>
        <w:t>.</w:t>
      </w:r>
      <w:r w:rsidRPr="00F1065D">
        <w:rPr>
          <w:rFonts w:ascii="Calibri" w:eastAsia="MS Mincho" w:hAnsi="Calibri" w:cs="Times New Roman"/>
          <w:lang w:val="en-US" w:eastAsia="es-ES_tradnl"/>
        </w:rPr>
        <w:t xml:space="preserve"> </w:t>
      </w:r>
    </w:p>
    <w:p w:rsidR="00506550" w:rsidRPr="003A4F3E" w:rsidRDefault="00506550" w:rsidP="00506550">
      <w:pPr>
        <w:spacing w:beforeLines="1" w:before="2" w:afterLines="1" w:after="2" w:line="240" w:lineRule="auto"/>
        <w:jc w:val="both"/>
        <w:rPr>
          <w:rFonts w:ascii="Calibri" w:eastAsia="MS Mincho" w:hAnsi="Calibri" w:cs="Times New Roman"/>
          <w:sz w:val="16"/>
          <w:szCs w:val="16"/>
          <w:lang w:val="en-US" w:eastAsia="es-ES_tradnl"/>
        </w:rPr>
      </w:pPr>
    </w:p>
    <w:p w:rsidR="00506550" w:rsidRPr="003D5CC7" w:rsidRDefault="00506550" w:rsidP="00506550">
      <w:pPr>
        <w:spacing w:beforeLines="1" w:before="2" w:afterLines="1" w:after="2" w:line="240" w:lineRule="auto"/>
        <w:jc w:val="both"/>
        <w:rPr>
          <w:rFonts w:ascii="Calibri" w:eastAsia="MS Mincho" w:hAnsi="Calibri" w:cs="Times New Roman"/>
          <w:lang w:val="en-US" w:eastAsia="es-ES_tradnl"/>
        </w:rPr>
      </w:pPr>
      <w:r w:rsidRPr="00C15C58">
        <w:rPr>
          <w:rFonts w:ascii="Calibri" w:eastAsia="MS Mincho" w:hAnsi="Calibri" w:cs="Times New Roman"/>
          <w:lang w:val="en-US" w:eastAsia="es-ES_tradnl"/>
        </w:rPr>
        <w:t>•</w:t>
      </w:r>
      <w:r>
        <w:rPr>
          <w:rFonts w:ascii="Calibri" w:eastAsia="MS Mincho" w:hAnsi="Calibri" w:cs="Times New Roman"/>
          <w:lang w:val="en-US" w:eastAsia="es-ES_tradnl"/>
        </w:rPr>
        <w:t xml:space="preserve"> A </w:t>
      </w:r>
      <w:r w:rsidRPr="003D5CC7">
        <w:rPr>
          <w:rFonts w:ascii="Calibri" w:eastAsia="MS Mincho" w:hAnsi="Calibri" w:cs="Times New Roman"/>
          <w:u w:val="single"/>
          <w:lang w:val="en-US" w:eastAsia="es-ES_tradnl"/>
        </w:rPr>
        <w:t>joint EU/CSOs observatory</w:t>
      </w:r>
      <w:r>
        <w:rPr>
          <w:rFonts w:ascii="Calibri" w:eastAsia="MS Mincho" w:hAnsi="Calibri" w:cs="Times New Roman"/>
          <w:lang w:val="en-US" w:eastAsia="es-ES_tradnl"/>
        </w:rPr>
        <w:t xml:space="preserve"> should be created for shared monitoring and evaluation of the various mechanisms and </w:t>
      </w:r>
      <w:proofErr w:type="spellStart"/>
      <w:r>
        <w:rPr>
          <w:rFonts w:ascii="Calibri" w:eastAsia="MS Mincho" w:hAnsi="Calibri" w:cs="Times New Roman"/>
          <w:lang w:val="en-US" w:eastAsia="es-ES_tradnl"/>
        </w:rPr>
        <w:t>programmes</w:t>
      </w:r>
      <w:proofErr w:type="spellEnd"/>
      <w:r>
        <w:rPr>
          <w:rFonts w:ascii="Calibri" w:eastAsia="MS Mincho" w:hAnsi="Calibri" w:cs="Times New Roman"/>
          <w:lang w:val="en-US" w:eastAsia="es-ES_tradnl"/>
        </w:rPr>
        <w:t xml:space="preserve"> adopted at the EU/African Union and EU/Turkey summits in the field of migration governance.</w:t>
      </w:r>
    </w:p>
    <w:p w:rsidR="00506550" w:rsidRPr="003A4F3E" w:rsidRDefault="00506550" w:rsidP="00506550">
      <w:pPr>
        <w:suppressAutoHyphens/>
        <w:autoSpaceDN w:val="0"/>
        <w:spacing w:after="0" w:line="240" w:lineRule="auto"/>
        <w:jc w:val="both"/>
        <w:textAlignment w:val="baseline"/>
        <w:rPr>
          <w:rFonts w:ascii="Calibri" w:eastAsia="Calibri" w:hAnsi="Calibri" w:cs="Times New Roman"/>
          <w:b/>
          <w:sz w:val="16"/>
          <w:szCs w:val="16"/>
          <w:lang w:val="en-US"/>
        </w:rPr>
      </w:pPr>
    </w:p>
    <w:p w:rsidR="00506550" w:rsidRDefault="00506550" w:rsidP="00506550">
      <w:pPr>
        <w:suppressAutoHyphens/>
        <w:autoSpaceDN w:val="0"/>
        <w:spacing w:after="0" w:line="240" w:lineRule="auto"/>
        <w:jc w:val="both"/>
        <w:textAlignment w:val="baseline"/>
        <w:rPr>
          <w:rFonts w:ascii="Calibri" w:eastAsia="MS Mincho" w:hAnsi="Calibri" w:cs="Times New Roman"/>
          <w:lang w:val="en-US" w:eastAsia="es-ES_tradnl"/>
        </w:rPr>
      </w:pPr>
      <w:r w:rsidRPr="00C15C58">
        <w:rPr>
          <w:rFonts w:ascii="Calibri" w:eastAsia="MS Mincho" w:hAnsi="Calibri" w:cs="Times New Roman"/>
          <w:lang w:val="en-US" w:eastAsia="es-ES_tradnl"/>
        </w:rPr>
        <w:t>•</w:t>
      </w:r>
      <w:r>
        <w:rPr>
          <w:rFonts w:ascii="Calibri" w:eastAsia="MS Mincho" w:hAnsi="Calibri" w:cs="Times New Roman"/>
          <w:lang w:val="en-US" w:eastAsia="es-ES_tradnl"/>
        </w:rPr>
        <w:t xml:space="preserve"> </w:t>
      </w:r>
      <w:r w:rsidRPr="004D0B77">
        <w:rPr>
          <w:rFonts w:ascii="Calibri" w:eastAsia="MS Mincho" w:hAnsi="Calibri" w:cs="Times New Roman"/>
          <w:lang w:val="en-US" w:eastAsia="es-ES_tradnl"/>
        </w:rPr>
        <w:t xml:space="preserve">To dissipate the impression of  " Fortress Europe " </w:t>
      </w:r>
      <w:r w:rsidRPr="004D0B77">
        <w:rPr>
          <w:rFonts w:ascii="Calibri" w:eastAsia="MS Mincho" w:hAnsi="Calibri" w:cs="Times New Roman"/>
          <w:u w:val="single"/>
          <w:lang w:val="en-US" w:eastAsia="es-ES_tradnl"/>
        </w:rPr>
        <w:t>and strengthen the building of a space of dialogue and association</w:t>
      </w:r>
      <w:r w:rsidRPr="004D0B77">
        <w:rPr>
          <w:rFonts w:ascii="Calibri" w:eastAsia="MS Mincho" w:hAnsi="Calibri" w:cs="Times New Roman"/>
          <w:lang w:val="en-US" w:eastAsia="es-ES_tradnl"/>
        </w:rPr>
        <w:t xml:space="preserve"> between the EU and its South</w:t>
      </w:r>
      <w:r>
        <w:rPr>
          <w:rFonts w:ascii="Calibri" w:eastAsia="MS Mincho" w:hAnsi="Calibri" w:cs="Times New Roman"/>
          <w:lang w:val="en-US" w:eastAsia="es-ES_tradnl"/>
        </w:rPr>
        <w:t xml:space="preserve">ern </w:t>
      </w:r>
      <w:proofErr w:type="spellStart"/>
      <w:r>
        <w:rPr>
          <w:rFonts w:ascii="Calibri" w:eastAsia="MS Mincho" w:hAnsi="Calibri" w:cs="Times New Roman"/>
          <w:lang w:val="en-US" w:eastAsia="es-ES_tradnl"/>
        </w:rPr>
        <w:t>N</w:t>
      </w:r>
      <w:r w:rsidRPr="004D0B77">
        <w:rPr>
          <w:rFonts w:ascii="Calibri" w:eastAsia="MS Mincho" w:hAnsi="Calibri" w:cs="Times New Roman"/>
          <w:lang w:val="en-US" w:eastAsia="es-ES_tradnl"/>
        </w:rPr>
        <w:t>eighbourhood</w:t>
      </w:r>
      <w:proofErr w:type="spellEnd"/>
      <w:r w:rsidRPr="004D0B77">
        <w:rPr>
          <w:rFonts w:ascii="Calibri" w:eastAsia="MS Mincho" w:hAnsi="Calibri" w:cs="Times New Roman"/>
          <w:lang w:val="en-US" w:eastAsia="es-ES_tradnl"/>
        </w:rPr>
        <w:t>, CSOs call</w:t>
      </w:r>
      <w:r>
        <w:rPr>
          <w:rFonts w:ascii="Calibri" w:eastAsia="MS Mincho" w:hAnsi="Calibri" w:cs="Times New Roman"/>
          <w:lang w:val="en-US" w:eastAsia="es-ES_tradnl"/>
        </w:rPr>
        <w:t>ed</w:t>
      </w:r>
      <w:r w:rsidRPr="004D0B77">
        <w:rPr>
          <w:rFonts w:ascii="Calibri" w:eastAsia="MS Mincho" w:hAnsi="Calibri" w:cs="Times New Roman"/>
          <w:lang w:val="en-US" w:eastAsia="es-ES_tradnl"/>
        </w:rPr>
        <w:t xml:space="preserve"> for more opportunities to promote </w:t>
      </w:r>
      <w:r>
        <w:rPr>
          <w:rFonts w:ascii="Calibri" w:eastAsia="MS Mincho" w:hAnsi="Calibri" w:cs="Times New Roman"/>
          <w:lang w:val="en-US" w:eastAsia="es-ES_tradnl"/>
        </w:rPr>
        <w:t>legal migration and</w:t>
      </w:r>
      <w:r w:rsidRPr="004D0B77">
        <w:rPr>
          <w:rFonts w:ascii="Calibri" w:eastAsia="MS Mincho" w:hAnsi="Calibri" w:cs="Times New Roman"/>
          <w:lang w:val="en-US" w:eastAsia="es-ES_tradnl"/>
        </w:rPr>
        <w:t xml:space="preserve"> mobility between both regions, which should not only benefit elites, but </w:t>
      </w:r>
      <w:r>
        <w:rPr>
          <w:rFonts w:ascii="Calibri" w:eastAsia="MS Mincho" w:hAnsi="Calibri" w:cs="Times New Roman"/>
          <w:lang w:val="en-US" w:eastAsia="es-ES_tradnl"/>
        </w:rPr>
        <w:t xml:space="preserve">also be </w:t>
      </w:r>
      <w:r w:rsidRPr="004D0B77">
        <w:rPr>
          <w:rFonts w:ascii="Calibri" w:eastAsia="MS Mincho" w:hAnsi="Calibri" w:cs="Times New Roman"/>
          <w:u w:val="single"/>
          <w:lang w:val="en-US" w:eastAsia="es-ES_tradnl"/>
        </w:rPr>
        <w:t>open to all categories of societ</w:t>
      </w:r>
      <w:r>
        <w:rPr>
          <w:rFonts w:ascii="Calibri" w:eastAsia="MS Mincho" w:hAnsi="Calibri" w:cs="Times New Roman"/>
          <w:u w:val="single"/>
          <w:lang w:val="en-US" w:eastAsia="es-ES_tradnl"/>
        </w:rPr>
        <w:t xml:space="preserve">y in </w:t>
      </w:r>
      <w:r w:rsidRPr="004D0B77">
        <w:rPr>
          <w:rFonts w:ascii="Calibri" w:eastAsia="MS Mincho" w:hAnsi="Calibri" w:cs="Times New Roman"/>
          <w:u w:val="single"/>
          <w:lang w:val="en-US" w:eastAsia="es-ES_tradnl"/>
        </w:rPr>
        <w:t>the South</w:t>
      </w:r>
      <w:r w:rsidRPr="004D0B77">
        <w:rPr>
          <w:rFonts w:ascii="Calibri" w:eastAsia="MS Mincho" w:hAnsi="Calibri" w:cs="Times New Roman"/>
          <w:lang w:val="en-US" w:eastAsia="es-ES_tradnl"/>
        </w:rPr>
        <w:t xml:space="preserve">, including the </w:t>
      </w:r>
      <w:r>
        <w:rPr>
          <w:rFonts w:ascii="Calibri" w:eastAsia="MS Mincho" w:hAnsi="Calibri" w:cs="Times New Roman"/>
          <w:lang w:val="en-US" w:eastAsia="es-ES_tradnl"/>
        </w:rPr>
        <w:t xml:space="preserve">poorer </w:t>
      </w:r>
      <w:r w:rsidRPr="004D0B77">
        <w:rPr>
          <w:rFonts w:ascii="Calibri" w:eastAsia="MS Mincho" w:hAnsi="Calibri" w:cs="Times New Roman"/>
          <w:lang w:val="en-US" w:eastAsia="es-ES_tradnl"/>
        </w:rPr>
        <w:t xml:space="preserve">and less qualified. They also call </w:t>
      </w:r>
      <w:r>
        <w:rPr>
          <w:rFonts w:ascii="Calibri" w:eastAsia="MS Mincho" w:hAnsi="Calibri" w:cs="Times New Roman"/>
          <w:lang w:val="en-US" w:eastAsia="es-ES_tradnl"/>
        </w:rPr>
        <w:t xml:space="preserve">upon </w:t>
      </w:r>
      <w:r w:rsidRPr="004D0B77">
        <w:rPr>
          <w:rFonts w:ascii="Calibri" w:eastAsia="MS Mincho" w:hAnsi="Calibri" w:cs="Times New Roman"/>
          <w:lang w:val="en-US" w:eastAsia="es-ES_tradnl"/>
        </w:rPr>
        <w:t xml:space="preserve">the EU to </w:t>
      </w:r>
      <w:r w:rsidRPr="004D0B77">
        <w:rPr>
          <w:rFonts w:ascii="Calibri" w:eastAsia="MS Mincho" w:hAnsi="Calibri" w:cs="Times New Roman"/>
          <w:u w:val="single"/>
          <w:lang w:val="en-US" w:eastAsia="es-ES_tradnl"/>
        </w:rPr>
        <w:t>improve coordination with Member States</w:t>
      </w:r>
      <w:r w:rsidRPr="004D0B77">
        <w:rPr>
          <w:rFonts w:ascii="Calibri" w:eastAsia="MS Mincho" w:hAnsi="Calibri" w:cs="Times New Roman"/>
          <w:lang w:val="en-US" w:eastAsia="es-ES_tradnl"/>
        </w:rPr>
        <w:t xml:space="preserve"> to facilitate the mobility of nationals from South partner countries towards the </w:t>
      </w:r>
      <w:r>
        <w:rPr>
          <w:rFonts w:ascii="Calibri" w:eastAsia="MS Mincho" w:hAnsi="Calibri" w:cs="Times New Roman"/>
          <w:lang w:val="en-US" w:eastAsia="es-ES_tradnl"/>
        </w:rPr>
        <w:t>EU.</w:t>
      </w:r>
    </w:p>
    <w:p w:rsidR="00506550" w:rsidRPr="003A4F3E" w:rsidRDefault="00506550" w:rsidP="00506550">
      <w:pPr>
        <w:suppressAutoHyphens/>
        <w:autoSpaceDN w:val="0"/>
        <w:spacing w:after="0" w:line="240" w:lineRule="auto"/>
        <w:jc w:val="both"/>
        <w:textAlignment w:val="baseline"/>
        <w:rPr>
          <w:rFonts w:ascii="Calibri" w:eastAsia="MS Mincho" w:hAnsi="Calibri" w:cs="Times New Roman"/>
          <w:sz w:val="16"/>
          <w:szCs w:val="16"/>
          <w:lang w:val="en-US" w:eastAsia="es-ES_tradnl"/>
        </w:rPr>
      </w:pPr>
    </w:p>
    <w:p w:rsidR="00506550" w:rsidRPr="003804D7" w:rsidRDefault="00506550" w:rsidP="00506550">
      <w:pPr>
        <w:suppressAutoHyphens/>
        <w:autoSpaceDN w:val="0"/>
        <w:spacing w:after="0" w:line="240" w:lineRule="auto"/>
        <w:jc w:val="both"/>
        <w:textAlignment w:val="baseline"/>
        <w:rPr>
          <w:rFonts w:ascii="Calibri" w:eastAsia="MS Mincho" w:hAnsi="Calibri" w:cs="Times New Roman"/>
          <w:lang w:val="en-US" w:eastAsia="es-ES_tradnl"/>
        </w:rPr>
      </w:pPr>
      <w:r w:rsidRPr="00C15C58">
        <w:rPr>
          <w:rFonts w:ascii="Calibri" w:eastAsia="MS Mincho" w:hAnsi="Calibri" w:cs="Times New Roman"/>
          <w:lang w:val="en-US" w:eastAsia="es-ES_tradnl"/>
        </w:rPr>
        <w:t>•</w:t>
      </w:r>
      <w:r>
        <w:rPr>
          <w:rFonts w:ascii="Calibri" w:eastAsia="MS Mincho" w:hAnsi="Calibri" w:cs="Times New Roman"/>
          <w:lang w:val="en-US" w:eastAsia="es-ES_tradnl"/>
        </w:rPr>
        <w:t xml:space="preserve"> The </w:t>
      </w:r>
      <w:r w:rsidRPr="003804D7">
        <w:rPr>
          <w:rFonts w:ascii="Calibri" w:eastAsia="MS Mincho" w:hAnsi="Calibri" w:cs="Times New Roman"/>
          <w:lang w:val="en-US" w:eastAsia="es-ES_tradnl"/>
        </w:rPr>
        <w:t>EU</w:t>
      </w:r>
      <w:r>
        <w:rPr>
          <w:rFonts w:ascii="Calibri" w:eastAsia="MS Mincho" w:hAnsi="Calibri" w:cs="Times New Roman"/>
          <w:lang w:val="en-US" w:eastAsia="es-ES_tradnl"/>
        </w:rPr>
        <w:t>'s</w:t>
      </w:r>
      <w:r w:rsidRPr="003804D7">
        <w:rPr>
          <w:rFonts w:ascii="Calibri" w:eastAsia="MS Mincho" w:hAnsi="Calibri" w:cs="Times New Roman"/>
          <w:lang w:val="en-US" w:eastAsia="es-ES_tradnl"/>
        </w:rPr>
        <w:t xml:space="preserve"> new approach</w:t>
      </w:r>
      <w:r>
        <w:rPr>
          <w:rFonts w:ascii="Calibri" w:eastAsia="MS Mincho" w:hAnsi="Calibri" w:cs="Times New Roman"/>
          <w:lang w:val="en-US" w:eastAsia="es-ES_tradnl"/>
        </w:rPr>
        <w:t>,</w:t>
      </w:r>
      <w:r w:rsidRPr="003804D7">
        <w:rPr>
          <w:rFonts w:ascii="Calibri" w:eastAsia="MS Mincho" w:hAnsi="Calibri" w:cs="Times New Roman"/>
          <w:lang w:val="en-US" w:eastAsia="es-ES_tradnl"/>
        </w:rPr>
        <w:t xml:space="preserve"> intended to </w:t>
      </w:r>
      <w:r w:rsidRPr="003804D7">
        <w:rPr>
          <w:rFonts w:ascii="Calibri" w:eastAsia="MS Mincho" w:hAnsi="Calibri" w:cs="Times New Roman"/>
          <w:u w:val="single"/>
          <w:lang w:val="en-US" w:eastAsia="es-ES_tradnl"/>
        </w:rPr>
        <w:t>handle the underlying causes of migration in the countries of departure</w:t>
      </w:r>
      <w:r w:rsidRPr="003804D7">
        <w:rPr>
          <w:rFonts w:ascii="Calibri" w:eastAsia="MS Mincho" w:hAnsi="Calibri" w:cs="Times New Roman"/>
          <w:lang w:val="en-US" w:eastAsia="es-ES_tradnl"/>
        </w:rPr>
        <w:t xml:space="preserve"> and to </w:t>
      </w:r>
      <w:r w:rsidRPr="003804D7">
        <w:rPr>
          <w:rFonts w:ascii="Calibri" w:eastAsia="MS Mincho" w:hAnsi="Calibri" w:cs="Times New Roman"/>
          <w:u w:val="single"/>
          <w:lang w:val="en-US" w:eastAsia="es-ES_tradnl"/>
        </w:rPr>
        <w:t>promote inclusive development for migrants and refugees</w:t>
      </w:r>
      <w:r w:rsidRPr="003804D7">
        <w:rPr>
          <w:rFonts w:ascii="Calibri" w:eastAsia="MS Mincho" w:hAnsi="Calibri" w:cs="Times New Roman"/>
          <w:lang w:val="en-US" w:eastAsia="es-ES_tradnl"/>
        </w:rPr>
        <w:t xml:space="preserve"> in the transit and receiving countries was </w:t>
      </w:r>
      <w:r>
        <w:rPr>
          <w:rFonts w:ascii="Calibri" w:eastAsia="MS Mincho" w:hAnsi="Calibri" w:cs="Times New Roman"/>
          <w:lang w:val="en-US" w:eastAsia="es-ES_tradnl"/>
        </w:rPr>
        <w:t xml:space="preserve">welcomed </w:t>
      </w:r>
      <w:r w:rsidRPr="003804D7">
        <w:rPr>
          <w:rFonts w:ascii="Calibri" w:eastAsia="MS Mincho" w:hAnsi="Calibri" w:cs="Times New Roman"/>
          <w:lang w:val="en-US" w:eastAsia="es-ES_tradnl"/>
        </w:rPr>
        <w:t xml:space="preserve">by the participants. However, CSOs representatives underlined the </w:t>
      </w:r>
      <w:r w:rsidRPr="003804D7">
        <w:rPr>
          <w:rFonts w:ascii="Calibri" w:eastAsia="MS Mincho" w:hAnsi="Calibri" w:cs="Times New Roman"/>
          <w:u w:val="single"/>
          <w:lang w:val="en-US" w:eastAsia="es-ES_tradnl"/>
        </w:rPr>
        <w:t xml:space="preserve">necessity </w:t>
      </w:r>
      <w:r>
        <w:rPr>
          <w:rFonts w:ascii="Calibri" w:eastAsia="MS Mincho" w:hAnsi="Calibri" w:cs="Times New Roman"/>
          <w:u w:val="single"/>
          <w:lang w:val="en-US" w:eastAsia="es-ES_tradnl"/>
        </w:rPr>
        <w:t>to</w:t>
      </w:r>
      <w:r w:rsidRPr="003804D7">
        <w:rPr>
          <w:rFonts w:ascii="Calibri" w:eastAsia="MS Mincho" w:hAnsi="Calibri" w:cs="Times New Roman"/>
          <w:u w:val="single"/>
          <w:lang w:val="en-US" w:eastAsia="es-ES_tradnl"/>
        </w:rPr>
        <w:t xml:space="preserve"> protect and respect human rights and fundamental freedoms</w:t>
      </w:r>
      <w:r w:rsidRPr="003804D7">
        <w:rPr>
          <w:rFonts w:ascii="Calibri" w:eastAsia="MS Mincho" w:hAnsi="Calibri" w:cs="Times New Roman"/>
          <w:lang w:val="en-US" w:eastAsia="es-ES_tradnl"/>
        </w:rPr>
        <w:t xml:space="preserve"> in all programs, actions and initiatives led by the EU and by the various stakeholders (countries of origin and transit, international organizations</w:t>
      </w:r>
      <w:r>
        <w:rPr>
          <w:rFonts w:ascii="Calibri" w:eastAsia="MS Mincho" w:hAnsi="Calibri" w:cs="Times New Roman"/>
          <w:lang w:val="en-US" w:eastAsia="es-ES_tradnl"/>
        </w:rPr>
        <w:t xml:space="preserve">).  </w:t>
      </w:r>
    </w:p>
    <w:p w:rsidR="00506550" w:rsidRPr="003A4F3E" w:rsidRDefault="00506550" w:rsidP="00506550">
      <w:pPr>
        <w:suppressAutoHyphens/>
        <w:autoSpaceDN w:val="0"/>
        <w:spacing w:after="0" w:line="240" w:lineRule="auto"/>
        <w:jc w:val="both"/>
        <w:textAlignment w:val="baseline"/>
        <w:rPr>
          <w:rFonts w:ascii="Calibri" w:eastAsia="MS Mincho" w:hAnsi="Calibri" w:cs="Times New Roman"/>
          <w:sz w:val="16"/>
          <w:szCs w:val="16"/>
          <w:lang w:val="en-US" w:eastAsia="es-ES_tradnl"/>
        </w:rPr>
      </w:pPr>
    </w:p>
    <w:p w:rsidR="00506550" w:rsidRDefault="00506550" w:rsidP="00506550">
      <w:pPr>
        <w:spacing w:beforeLines="1" w:before="2" w:afterLines="1" w:after="2" w:line="240" w:lineRule="auto"/>
        <w:jc w:val="both"/>
        <w:rPr>
          <w:rFonts w:ascii="Calibri" w:eastAsia="MS Mincho" w:hAnsi="Calibri" w:cs="Times New Roman"/>
          <w:lang w:val="en-US" w:eastAsia="es-ES_tradnl"/>
        </w:rPr>
      </w:pPr>
      <w:r w:rsidRPr="008A44B4">
        <w:rPr>
          <w:rFonts w:ascii="Calibri" w:eastAsia="MS Mincho" w:hAnsi="Calibri" w:cs="Times New Roman"/>
          <w:lang w:val="en-US" w:eastAsia="es-ES_tradnl"/>
        </w:rPr>
        <w:t xml:space="preserve">Finally, for the various sub-themes linked to migration and mobility, the urgent need was raised to </w:t>
      </w:r>
      <w:r w:rsidRPr="008A44B4">
        <w:rPr>
          <w:rFonts w:ascii="Calibri" w:eastAsia="MS Mincho" w:hAnsi="Calibri" w:cs="Times New Roman"/>
          <w:b/>
          <w:lang w:val="en-US" w:eastAsia="es-ES_tradnl"/>
        </w:rPr>
        <w:t>set a precise action plan</w:t>
      </w:r>
      <w:r w:rsidRPr="008A44B4">
        <w:rPr>
          <w:rFonts w:ascii="Calibri" w:eastAsia="MS Mincho" w:hAnsi="Calibri" w:cs="Times New Roman"/>
          <w:lang w:val="en-US" w:eastAsia="es-ES_tradnl"/>
        </w:rPr>
        <w:t xml:space="preserve">, as well as </w:t>
      </w:r>
      <w:r w:rsidRPr="008A44B4">
        <w:rPr>
          <w:rFonts w:ascii="Calibri" w:eastAsia="MS Mincho" w:hAnsi="Calibri" w:cs="Times New Roman"/>
          <w:b/>
          <w:lang w:val="en-US" w:eastAsia="es-ES_tradnl"/>
        </w:rPr>
        <w:t>clear deadlines</w:t>
      </w:r>
      <w:r w:rsidRPr="008A44B4">
        <w:rPr>
          <w:rFonts w:ascii="Calibri" w:eastAsia="MS Mincho" w:hAnsi="Calibri" w:cs="Times New Roman"/>
          <w:lang w:val="en-US" w:eastAsia="es-ES_tradnl"/>
        </w:rPr>
        <w:t xml:space="preserve"> for the implementation of </w:t>
      </w:r>
      <w:r>
        <w:rPr>
          <w:rFonts w:ascii="Calibri" w:eastAsia="MS Mincho" w:hAnsi="Calibri" w:cs="Times New Roman"/>
          <w:lang w:val="en-US" w:eastAsia="es-ES_tradnl"/>
        </w:rPr>
        <w:t xml:space="preserve">the </w:t>
      </w:r>
      <w:r w:rsidRPr="008A44B4">
        <w:rPr>
          <w:rFonts w:ascii="Calibri" w:eastAsia="MS Mincho" w:hAnsi="Calibri" w:cs="Times New Roman"/>
          <w:lang w:val="en-US" w:eastAsia="es-ES_tradnl"/>
        </w:rPr>
        <w:t>Tunis and Brussels recommendations.</w:t>
      </w:r>
      <w:r>
        <w:rPr>
          <w:rFonts w:ascii="Calibri" w:eastAsia="MS Mincho" w:hAnsi="Calibri" w:cs="Times New Roman"/>
          <w:lang w:val="en-US" w:eastAsia="es-ES_tradnl"/>
        </w:rPr>
        <w:br w:type="page"/>
      </w:r>
    </w:p>
    <w:p w:rsidR="00506550" w:rsidRPr="00767D76" w:rsidRDefault="00506550" w:rsidP="00506550">
      <w:pPr>
        <w:pStyle w:val="ListParagraph"/>
        <w:numPr>
          <w:ilvl w:val="0"/>
          <w:numId w:val="32"/>
        </w:numPr>
        <w:suppressAutoHyphens/>
        <w:autoSpaceDN w:val="0"/>
        <w:spacing w:after="0" w:line="240" w:lineRule="auto"/>
        <w:jc w:val="both"/>
        <w:textAlignment w:val="baseline"/>
        <w:rPr>
          <w:rFonts w:ascii="Calibri" w:eastAsia="Calibri" w:hAnsi="Calibri" w:cs="Times New Roman"/>
          <w:b/>
          <w:color w:val="833C0B" w:themeColor="accent2" w:themeShade="80"/>
          <w:sz w:val="24"/>
          <w:szCs w:val="24"/>
          <w:lang w:val="en-GB"/>
        </w:rPr>
      </w:pPr>
      <w:r w:rsidRPr="00767D76">
        <w:rPr>
          <w:rFonts w:ascii="Calibri" w:eastAsia="Calibri" w:hAnsi="Calibri" w:cs="Times New Roman"/>
          <w:b/>
          <w:color w:val="833C0B" w:themeColor="accent2" w:themeShade="80"/>
          <w:sz w:val="24"/>
          <w:szCs w:val="24"/>
          <w:lang w:val="en-GB"/>
        </w:rPr>
        <w:lastRenderedPageBreak/>
        <w:t>REDUCING INEQUALITIES</w:t>
      </w:r>
    </w:p>
    <w:p w:rsidR="00506550" w:rsidRPr="00664232" w:rsidRDefault="00506550" w:rsidP="00506550">
      <w:pPr>
        <w:suppressAutoHyphens/>
        <w:autoSpaceDN w:val="0"/>
        <w:spacing w:after="0" w:line="240" w:lineRule="auto"/>
        <w:jc w:val="both"/>
        <w:textAlignment w:val="baseline"/>
        <w:rPr>
          <w:rFonts w:ascii="Calibri" w:eastAsia="Calibri" w:hAnsi="Calibri" w:cs="Times New Roman"/>
          <w:b/>
          <w:sz w:val="12"/>
          <w:szCs w:val="12"/>
          <w:lang w:val="en-GB"/>
        </w:rPr>
      </w:pPr>
    </w:p>
    <w:p w:rsidR="00506550" w:rsidRDefault="00506550" w:rsidP="00506550">
      <w:pPr>
        <w:jc w:val="both"/>
        <w:rPr>
          <w:rFonts w:ascii="Calibri" w:eastAsia="MS Mincho" w:hAnsi="Calibri" w:cs="Times New Roman"/>
          <w:lang w:val="en-US" w:eastAsia="es-ES_tradnl"/>
        </w:rPr>
      </w:pPr>
      <w:r w:rsidRPr="00D12387">
        <w:rPr>
          <w:rFonts w:ascii="Calibri" w:eastAsia="MS Mincho" w:hAnsi="Calibri" w:cs="Times New Roman"/>
          <w:lang w:val="en-GB" w:eastAsia="fr-FR"/>
        </w:rPr>
        <w:t xml:space="preserve">The thematic group on </w:t>
      </w:r>
      <w:r>
        <w:rPr>
          <w:rFonts w:ascii="Calibri" w:eastAsia="MS Mincho" w:hAnsi="Calibri" w:cs="Times New Roman"/>
          <w:lang w:val="en-GB" w:eastAsia="fr-FR"/>
        </w:rPr>
        <w:t>Reducing Inequalities focused on employability and inclusive economic growth, and the workshops were around three issues: (</w:t>
      </w:r>
      <w:proofErr w:type="spellStart"/>
      <w:r>
        <w:rPr>
          <w:rFonts w:ascii="Calibri" w:eastAsia="MS Mincho" w:hAnsi="Calibri" w:cs="Times New Roman"/>
          <w:lang w:val="en-GB" w:eastAsia="fr-FR"/>
        </w:rPr>
        <w:t>i</w:t>
      </w:r>
      <w:proofErr w:type="spellEnd"/>
      <w:r>
        <w:rPr>
          <w:rFonts w:ascii="Calibri" w:eastAsia="MS Mincho" w:hAnsi="Calibri" w:cs="Times New Roman"/>
          <w:lang w:val="en-GB" w:eastAsia="fr-FR"/>
        </w:rPr>
        <w:t xml:space="preserve">) </w:t>
      </w:r>
      <w:r w:rsidRPr="0031129D">
        <w:rPr>
          <w:b/>
          <w:iCs/>
          <w:lang w:val="en-GB" w:eastAsia="es-ES_tradnl"/>
        </w:rPr>
        <w:t>Linking the job market to education and vocational training</w:t>
      </w:r>
      <w:r>
        <w:rPr>
          <w:b/>
          <w:iCs/>
          <w:lang w:val="en-GB" w:eastAsia="es-ES_tradnl"/>
        </w:rPr>
        <w:t xml:space="preserve"> </w:t>
      </w:r>
      <w:r w:rsidRPr="0031129D">
        <w:rPr>
          <w:rFonts w:ascii="Calibri" w:eastAsia="MS Mincho" w:hAnsi="Calibri" w:cs="Times New Roman"/>
          <w:lang w:val="en-GB" w:eastAsia="fr-FR"/>
        </w:rPr>
        <w:t xml:space="preserve">(ii) </w:t>
      </w:r>
      <w:r>
        <w:rPr>
          <w:b/>
          <w:iCs/>
          <w:lang w:val="en-GB" w:eastAsia="es-ES_tradnl"/>
        </w:rPr>
        <w:t>Supporting SMEs and innovation:</w:t>
      </w:r>
      <w:r w:rsidRPr="0031129D">
        <w:rPr>
          <w:b/>
          <w:iCs/>
          <w:lang w:val="en-GB" w:eastAsia="es-ES_tradnl"/>
        </w:rPr>
        <w:t xml:space="preserve"> channelling capacities to innovate </w:t>
      </w:r>
      <w:r>
        <w:rPr>
          <w:b/>
          <w:iCs/>
          <w:lang w:val="en-GB" w:eastAsia="es-ES_tradnl"/>
        </w:rPr>
        <w:t xml:space="preserve">and create </w:t>
      </w:r>
      <w:r w:rsidRPr="0031129D">
        <w:rPr>
          <w:b/>
          <w:iCs/>
          <w:lang w:val="en-GB" w:eastAsia="es-ES_tradnl"/>
        </w:rPr>
        <w:t>hub</w:t>
      </w:r>
      <w:r>
        <w:rPr>
          <w:b/>
          <w:iCs/>
          <w:lang w:val="en-GB" w:eastAsia="es-ES_tradnl"/>
        </w:rPr>
        <w:t>s</w:t>
      </w:r>
      <w:r w:rsidRPr="0031129D">
        <w:rPr>
          <w:rFonts w:ascii="Calibri" w:eastAsia="MS Mincho" w:hAnsi="Calibri" w:cs="Times New Roman"/>
          <w:lang w:val="en-GB" w:eastAsia="fr-FR"/>
        </w:rPr>
        <w:t xml:space="preserve">, and (iii) </w:t>
      </w:r>
      <w:r w:rsidRPr="0031129D">
        <w:rPr>
          <w:b/>
          <w:iCs/>
          <w:lang w:val="en-GB" w:eastAsia="es-ES_tradnl"/>
        </w:rPr>
        <w:t>Soc</w:t>
      </w:r>
      <w:r>
        <w:rPr>
          <w:b/>
          <w:iCs/>
          <w:lang w:val="en-GB" w:eastAsia="es-ES_tradnl"/>
        </w:rPr>
        <w:t>ial economy and social dialogue</w:t>
      </w:r>
      <w:proofErr w:type="gramStart"/>
      <w:r>
        <w:rPr>
          <w:b/>
          <w:iCs/>
          <w:lang w:val="en-GB" w:eastAsia="es-ES_tradnl"/>
        </w:rPr>
        <w:t>;</w:t>
      </w:r>
      <w:r w:rsidRPr="0031129D">
        <w:rPr>
          <w:b/>
          <w:iCs/>
          <w:lang w:val="en-US" w:eastAsia="es-ES_tradnl"/>
        </w:rPr>
        <w:t xml:space="preserve"> </w:t>
      </w:r>
      <w:r w:rsidRPr="0031129D">
        <w:rPr>
          <w:rFonts w:ascii="Calibri" w:eastAsia="MS Mincho" w:hAnsi="Calibri" w:cs="Times New Roman"/>
          <w:lang w:val="en-GB" w:eastAsia="fr-FR"/>
        </w:rPr>
        <w:t xml:space="preserve"> </w:t>
      </w:r>
      <w:r w:rsidRPr="00D12387">
        <w:rPr>
          <w:rFonts w:ascii="Calibri" w:eastAsia="MS Mincho" w:hAnsi="Calibri" w:cs="Times New Roman"/>
          <w:lang w:val="en-US" w:eastAsia="es-ES_tradnl"/>
        </w:rPr>
        <w:t>The</w:t>
      </w:r>
      <w:proofErr w:type="gramEnd"/>
      <w:r w:rsidRPr="00D12387">
        <w:rPr>
          <w:rFonts w:ascii="Calibri" w:eastAsia="MS Mincho" w:hAnsi="Calibri" w:cs="Times New Roman"/>
          <w:lang w:val="en-US" w:eastAsia="es-ES_tradnl"/>
        </w:rPr>
        <w:t xml:space="preserve"> </w:t>
      </w:r>
      <w:r w:rsidRPr="00D12387">
        <w:rPr>
          <w:rFonts w:ascii="Calibri" w:eastAsia="MS Mincho" w:hAnsi="Calibri" w:cs="Times New Roman"/>
          <w:u w:val="single"/>
          <w:lang w:val="en-US" w:eastAsia="es-ES_tradnl"/>
        </w:rPr>
        <w:t xml:space="preserve">key </w:t>
      </w:r>
      <w:r>
        <w:rPr>
          <w:rFonts w:ascii="Calibri" w:eastAsia="MS Mincho" w:hAnsi="Calibri" w:cs="Times New Roman"/>
          <w:u w:val="single"/>
          <w:lang w:val="en-US" w:eastAsia="es-ES_tradnl"/>
        </w:rPr>
        <w:t xml:space="preserve">points </w:t>
      </w:r>
      <w:r w:rsidRPr="00D12387">
        <w:rPr>
          <w:rFonts w:ascii="Calibri" w:eastAsia="MS Mincho" w:hAnsi="Calibri" w:cs="Times New Roman"/>
          <w:u w:val="single"/>
          <w:lang w:val="en-US" w:eastAsia="es-ES_tradnl"/>
        </w:rPr>
        <w:t>and conclusions</w:t>
      </w:r>
      <w:r w:rsidRPr="00D12387">
        <w:rPr>
          <w:rFonts w:ascii="Calibri" w:eastAsia="MS Mincho" w:hAnsi="Calibri" w:cs="Times New Roman"/>
          <w:lang w:val="en-US" w:eastAsia="es-ES_tradnl"/>
        </w:rPr>
        <w:t xml:space="preserve"> </w:t>
      </w:r>
      <w:r>
        <w:rPr>
          <w:rFonts w:ascii="Calibri" w:eastAsia="MS Mincho" w:hAnsi="Calibri" w:cs="Times New Roman"/>
          <w:lang w:val="en-US" w:eastAsia="es-ES_tradnl"/>
        </w:rPr>
        <w:t xml:space="preserve">which resulted from these sessions </w:t>
      </w:r>
      <w:r w:rsidRPr="00D12387">
        <w:rPr>
          <w:rFonts w:ascii="Calibri" w:eastAsia="MS Mincho" w:hAnsi="Calibri" w:cs="Times New Roman"/>
          <w:lang w:val="en-US" w:eastAsia="es-ES_tradnl"/>
        </w:rPr>
        <w:t>are as follows:</w:t>
      </w:r>
    </w:p>
    <w:p w:rsidR="00506550" w:rsidRPr="0031129D" w:rsidRDefault="00506550" w:rsidP="00506550">
      <w:pPr>
        <w:jc w:val="both"/>
        <w:rPr>
          <w:rFonts w:ascii="Calibri" w:eastAsia="MS Mincho" w:hAnsi="Calibri" w:cs="Times New Roman"/>
          <w:lang w:val="en-GB" w:eastAsia="fr-FR"/>
        </w:rPr>
      </w:pPr>
      <w:r>
        <w:rPr>
          <w:rFonts w:ascii="Calibri" w:eastAsia="MS Mincho" w:hAnsi="Calibri" w:cs="Times New Roman"/>
          <w:lang w:val="en-US" w:eastAsia="es-ES_tradnl"/>
        </w:rPr>
        <w:t>Action plan for civil society</w:t>
      </w:r>
    </w:p>
    <w:p w:rsidR="00506550" w:rsidRPr="00BF3455" w:rsidRDefault="00506550" w:rsidP="00506550">
      <w:pPr>
        <w:pStyle w:val="ListParagraph"/>
        <w:numPr>
          <w:ilvl w:val="0"/>
          <w:numId w:val="41"/>
        </w:numPr>
        <w:spacing w:beforeLines="1" w:before="2" w:afterLines="1" w:after="2" w:line="240" w:lineRule="auto"/>
        <w:jc w:val="both"/>
        <w:rPr>
          <w:rFonts w:ascii="Calibri" w:eastAsia="MS Mincho" w:hAnsi="Calibri" w:cs="Times New Roman"/>
          <w:lang w:eastAsia="es-ES_tradnl"/>
        </w:rPr>
      </w:pPr>
      <w:proofErr w:type="gramStart"/>
      <w:r w:rsidRPr="00BF3455">
        <w:rPr>
          <w:rFonts w:ascii="Calibri" w:eastAsia="MS Mincho" w:hAnsi="Calibri" w:cs="Times New Roman"/>
          <w:u w:val="single"/>
          <w:lang w:eastAsia="es-ES_tradnl"/>
        </w:rPr>
        <w:t>mak</w:t>
      </w:r>
      <w:r>
        <w:rPr>
          <w:rFonts w:ascii="Calibri" w:eastAsia="MS Mincho" w:hAnsi="Calibri" w:cs="Times New Roman"/>
          <w:u w:val="single"/>
          <w:lang w:eastAsia="es-ES_tradnl"/>
        </w:rPr>
        <w:t>e</w:t>
      </w:r>
      <w:proofErr w:type="gramEnd"/>
      <w:r w:rsidRPr="00BF3455">
        <w:rPr>
          <w:rFonts w:ascii="Calibri" w:eastAsia="MS Mincho" w:hAnsi="Calibri" w:cs="Times New Roman"/>
          <w:u w:val="single"/>
          <w:lang w:eastAsia="es-ES_tradnl"/>
        </w:rPr>
        <w:t xml:space="preserve"> the transition from </w:t>
      </w:r>
      <w:r>
        <w:rPr>
          <w:rFonts w:ascii="Calibri" w:eastAsia="MS Mincho" w:hAnsi="Calibri" w:cs="Times New Roman"/>
          <w:u w:val="single"/>
          <w:lang w:eastAsia="es-ES_tradnl"/>
        </w:rPr>
        <w:t>the education system</w:t>
      </w:r>
      <w:r w:rsidRPr="00BF3455">
        <w:rPr>
          <w:rFonts w:ascii="Calibri" w:eastAsia="MS Mincho" w:hAnsi="Calibri" w:cs="Times New Roman"/>
          <w:u w:val="single"/>
          <w:lang w:eastAsia="es-ES_tradnl"/>
        </w:rPr>
        <w:t xml:space="preserve"> to the job market more efficient</w:t>
      </w:r>
      <w:r w:rsidRPr="00BF3455">
        <w:rPr>
          <w:rFonts w:ascii="Calibri" w:eastAsia="MS Mincho" w:hAnsi="Calibri" w:cs="Times New Roman"/>
          <w:lang w:eastAsia="es-ES_tradnl"/>
        </w:rPr>
        <w:t xml:space="preserve">, </w:t>
      </w:r>
      <w:r>
        <w:rPr>
          <w:rFonts w:ascii="Calibri" w:eastAsia="MS Mincho" w:hAnsi="Calibri" w:cs="Times New Roman"/>
          <w:lang w:eastAsia="es-ES_tradnl"/>
        </w:rPr>
        <w:t>while considering gender balance and countries’ specificities.</w:t>
      </w:r>
    </w:p>
    <w:p w:rsidR="00506550" w:rsidRPr="00E06998" w:rsidRDefault="00506550" w:rsidP="00506550">
      <w:pPr>
        <w:pStyle w:val="ListParagraph"/>
        <w:numPr>
          <w:ilvl w:val="0"/>
          <w:numId w:val="40"/>
        </w:numPr>
        <w:spacing w:beforeLines="1" w:before="2" w:afterLines="1" w:after="2" w:line="240" w:lineRule="auto"/>
        <w:jc w:val="both"/>
        <w:rPr>
          <w:rFonts w:ascii="Calibri" w:eastAsia="MS Mincho" w:hAnsi="Calibri" w:cs="Times New Roman"/>
          <w:lang w:eastAsia="es-ES_tradnl"/>
        </w:rPr>
      </w:pPr>
      <w:proofErr w:type="gramStart"/>
      <w:r w:rsidRPr="00E06998">
        <w:rPr>
          <w:rFonts w:ascii="Calibri" w:eastAsia="MS Mincho" w:hAnsi="Calibri" w:cs="Times New Roman"/>
          <w:u w:val="single"/>
          <w:lang w:eastAsia="es-ES_tradnl"/>
        </w:rPr>
        <w:t>bring</w:t>
      </w:r>
      <w:proofErr w:type="gramEnd"/>
      <w:r w:rsidRPr="00E06998">
        <w:rPr>
          <w:rFonts w:ascii="Calibri" w:eastAsia="MS Mincho" w:hAnsi="Calibri" w:cs="Times New Roman"/>
          <w:u w:val="single"/>
          <w:lang w:eastAsia="es-ES_tradnl"/>
        </w:rPr>
        <w:t xml:space="preserve"> innovations in the design of curricula</w:t>
      </w:r>
      <w:r>
        <w:rPr>
          <w:rFonts w:ascii="Calibri" w:eastAsia="MS Mincho" w:hAnsi="Calibri" w:cs="Times New Roman"/>
          <w:lang w:eastAsia="es-ES_tradnl"/>
        </w:rPr>
        <w:t>,</w:t>
      </w:r>
      <w:r w:rsidRPr="00E06998">
        <w:rPr>
          <w:rFonts w:ascii="Calibri" w:eastAsia="MS Mincho" w:hAnsi="Calibri" w:cs="Times New Roman"/>
          <w:lang w:eastAsia="es-ES_tradnl"/>
        </w:rPr>
        <w:t xml:space="preserve"> engage in skills anticipations and career guidance; get involved in policy agendas at national level and dialogues with governments</w:t>
      </w:r>
      <w:r>
        <w:rPr>
          <w:rFonts w:ascii="Calibri" w:eastAsia="MS Mincho" w:hAnsi="Calibri" w:cs="Times New Roman"/>
          <w:lang w:eastAsia="es-ES_tradnl"/>
        </w:rPr>
        <w:t>, public and private sectors</w:t>
      </w:r>
      <w:r w:rsidRPr="00E06998">
        <w:rPr>
          <w:rFonts w:ascii="Calibri" w:eastAsia="MS Mincho" w:hAnsi="Calibri" w:cs="Times New Roman"/>
          <w:lang w:eastAsia="es-ES_tradnl"/>
        </w:rPr>
        <w:t>.</w:t>
      </w:r>
    </w:p>
    <w:p w:rsidR="00506550" w:rsidRPr="00BF3455" w:rsidRDefault="00506550" w:rsidP="00506550">
      <w:pPr>
        <w:pStyle w:val="ListParagraph"/>
        <w:numPr>
          <w:ilvl w:val="0"/>
          <w:numId w:val="40"/>
        </w:numPr>
        <w:spacing w:beforeLines="1" w:before="2" w:afterLines="1" w:after="2" w:line="240" w:lineRule="auto"/>
        <w:jc w:val="both"/>
        <w:rPr>
          <w:rFonts w:ascii="Calibri" w:eastAsia="MS Mincho" w:hAnsi="Calibri" w:cs="Times New Roman"/>
          <w:sz w:val="16"/>
          <w:szCs w:val="16"/>
          <w:lang w:eastAsia="es-ES_tradnl"/>
        </w:rPr>
      </w:pPr>
      <w:r>
        <w:rPr>
          <w:rFonts w:ascii="Calibri" w:eastAsia="MS Mincho" w:hAnsi="Calibri" w:cs="Times New Roman"/>
          <w:u w:val="single"/>
          <w:lang w:eastAsia="es-ES_tradnl"/>
        </w:rPr>
        <w:t>advocate</w:t>
      </w:r>
      <w:r w:rsidRPr="00BF3455">
        <w:rPr>
          <w:rFonts w:ascii="Calibri" w:eastAsia="MS Mincho" w:hAnsi="Calibri" w:cs="Times New Roman"/>
          <w:u w:val="single"/>
          <w:lang w:eastAsia="es-ES_tradnl"/>
        </w:rPr>
        <w:t xml:space="preserve"> locally</w:t>
      </w:r>
      <w:r>
        <w:rPr>
          <w:rFonts w:ascii="Calibri" w:eastAsia="MS Mincho" w:hAnsi="Calibri" w:cs="Times New Roman"/>
          <w:u w:val="single"/>
          <w:lang w:eastAsia="es-ES_tradnl"/>
        </w:rPr>
        <w:t xml:space="preserve"> and internationally</w:t>
      </w:r>
      <w:r w:rsidRPr="00BF3455">
        <w:rPr>
          <w:rFonts w:ascii="Calibri" w:eastAsia="MS Mincho" w:hAnsi="Calibri" w:cs="Times New Roman"/>
          <w:u w:val="single"/>
          <w:lang w:eastAsia="es-ES_tradnl"/>
        </w:rPr>
        <w:t xml:space="preserve"> for improving the regulatory framework in the fields of innovation</w:t>
      </w:r>
      <w:r w:rsidRPr="00BF3455">
        <w:rPr>
          <w:rFonts w:ascii="Calibri" w:eastAsia="MS Mincho" w:hAnsi="Calibri" w:cs="Times New Roman"/>
          <w:lang w:eastAsia="es-ES_tradnl"/>
        </w:rPr>
        <w:t xml:space="preserve">; </w:t>
      </w:r>
    </w:p>
    <w:p w:rsidR="00506550" w:rsidRPr="000C0F2D" w:rsidRDefault="00506550" w:rsidP="00506550">
      <w:pPr>
        <w:pStyle w:val="ListParagraph"/>
        <w:spacing w:beforeLines="1" w:before="2" w:afterLines="1" w:after="2" w:line="240" w:lineRule="auto"/>
        <w:jc w:val="both"/>
        <w:rPr>
          <w:rFonts w:ascii="Calibri" w:eastAsia="MS Mincho" w:hAnsi="Calibri" w:cs="Times New Roman"/>
          <w:sz w:val="16"/>
          <w:szCs w:val="16"/>
          <w:lang w:eastAsia="es-ES_tradnl"/>
        </w:rPr>
      </w:pPr>
    </w:p>
    <w:p w:rsidR="00506550" w:rsidRPr="002E3740" w:rsidRDefault="00506550" w:rsidP="00506550">
      <w:pPr>
        <w:pStyle w:val="ListParagraph"/>
        <w:numPr>
          <w:ilvl w:val="0"/>
          <w:numId w:val="40"/>
        </w:numPr>
        <w:jc w:val="both"/>
        <w:rPr>
          <w:lang w:eastAsia="es-ES_tradnl"/>
        </w:rPr>
      </w:pPr>
      <w:r>
        <w:rPr>
          <w:lang w:eastAsia="es-ES_tradnl"/>
        </w:rPr>
        <w:t xml:space="preserve">Advocate for developing policies and </w:t>
      </w:r>
      <w:proofErr w:type="spellStart"/>
      <w:r>
        <w:rPr>
          <w:lang w:eastAsia="es-ES_tradnl"/>
        </w:rPr>
        <w:t>programmes</w:t>
      </w:r>
      <w:proofErr w:type="spellEnd"/>
      <w:r>
        <w:rPr>
          <w:lang w:eastAsia="es-ES_tradnl"/>
        </w:rPr>
        <w:t xml:space="preserve"> for providing alternatives and workers' rights from informal to formal economy</w:t>
      </w:r>
    </w:p>
    <w:p w:rsidR="00506550" w:rsidRPr="00BF3455" w:rsidRDefault="00506550" w:rsidP="00506550">
      <w:pPr>
        <w:pStyle w:val="ListParagraph"/>
        <w:numPr>
          <w:ilvl w:val="0"/>
          <w:numId w:val="40"/>
        </w:numPr>
        <w:jc w:val="both"/>
        <w:rPr>
          <w:lang w:eastAsia="es-ES_tradnl"/>
        </w:rPr>
      </w:pPr>
      <w:r w:rsidRPr="00BE2426">
        <w:rPr>
          <w:u w:val="single"/>
          <w:lang w:eastAsia="es-ES_tradnl"/>
        </w:rPr>
        <w:t>Promot</w:t>
      </w:r>
      <w:r>
        <w:rPr>
          <w:u w:val="single"/>
          <w:lang w:eastAsia="es-ES_tradnl"/>
        </w:rPr>
        <w:t>e</w:t>
      </w:r>
      <w:r w:rsidRPr="00BE2426">
        <w:rPr>
          <w:u w:val="single"/>
          <w:lang w:eastAsia="es-ES_tradnl"/>
        </w:rPr>
        <w:t xml:space="preserve"> the potential of</w:t>
      </w:r>
      <w:r w:rsidRPr="00BE2426">
        <w:rPr>
          <w:b/>
          <w:u w:val="single"/>
          <w:lang w:eastAsia="es-ES_tradnl"/>
        </w:rPr>
        <w:t xml:space="preserve"> s</w:t>
      </w:r>
      <w:proofErr w:type="spellStart"/>
      <w:r w:rsidRPr="00BE2426">
        <w:rPr>
          <w:b/>
          <w:u w:val="single"/>
          <w:lang w:val="en-GB" w:eastAsia="es-ES_tradnl"/>
        </w:rPr>
        <w:t>ocial</w:t>
      </w:r>
      <w:proofErr w:type="spellEnd"/>
      <w:r w:rsidRPr="00BE2426">
        <w:rPr>
          <w:b/>
          <w:u w:val="single"/>
          <w:lang w:val="en-GB" w:eastAsia="es-ES_tradnl"/>
        </w:rPr>
        <w:t xml:space="preserve"> economy</w:t>
      </w:r>
      <w:r w:rsidRPr="00BF3455">
        <w:rPr>
          <w:lang w:val="en-GB" w:eastAsia="es-ES_tradnl"/>
        </w:rPr>
        <w:t xml:space="preserve"> </w:t>
      </w:r>
      <w:r>
        <w:rPr>
          <w:lang w:val="en-GB" w:eastAsia="es-ES_tradnl"/>
        </w:rPr>
        <w:t>as</w:t>
      </w:r>
      <w:r w:rsidRPr="00BF3455">
        <w:rPr>
          <w:lang w:val="en-GB" w:eastAsia="es-ES_tradnl"/>
        </w:rPr>
        <w:t xml:space="preserve"> a vector of job creation </w:t>
      </w:r>
      <w:r w:rsidRPr="00BE2426">
        <w:rPr>
          <w:lang w:val="en-GB" w:eastAsia="es-ES_tradnl"/>
        </w:rPr>
        <w:t>and a tool to address unemployment and inequalities in this region. It should include relevan</w:t>
      </w:r>
      <w:r w:rsidRPr="00BF3455">
        <w:rPr>
          <w:lang w:val="en-GB" w:eastAsia="es-ES_tradnl"/>
        </w:rPr>
        <w:t>t human rights and environmental standards.</w:t>
      </w:r>
    </w:p>
    <w:p w:rsidR="00506550" w:rsidRPr="00BF3455" w:rsidRDefault="00506550" w:rsidP="00506550">
      <w:pPr>
        <w:pStyle w:val="ListParagraph"/>
        <w:numPr>
          <w:ilvl w:val="0"/>
          <w:numId w:val="40"/>
        </w:numPr>
        <w:jc w:val="both"/>
        <w:rPr>
          <w:lang w:eastAsia="es-ES_tradnl"/>
        </w:rPr>
      </w:pPr>
      <w:r>
        <w:rPr>
          <w:bCs/>
          <w:u w:val="single"/>
          <w:lang w:val="en-GB" w:eastAsia="es-ES_tradnl"/>
        </w:rPr>
        <w:t>Reinforce</w:t>
      </w:r>
      <w:r w:rsidRPr="00BE2426">
        <w:rPr>
          <w:u w:val="single"/>
          <w:lang w:val="en-GB" w:eastAsia="es-ES_tradnl"/>
        </w:rPr>
        <w:t xml:space="preserve"> </w:t>
      </w:r>
      <w:r w:rsidRPr="00BE2426">
        <w:rPr>
          <w:b/>
          <w:u w:val="single"/>
          <w:lang w:val="en-GB" w:eastAsia="es-ES_tradnl"/>
        </w:rPr>
        <w:t>social dialogue</w:t>
      </w:r>
      <w:r w:rsidRPr="00BF3455">
        <w:rPr>
          <w:lang w:val="en-GB" w:eastAsia="es-ES_tradnl"/>
        </w:rPr>
        <w:t xml:space="preserve"> to stabilise independent and free </w:t>
      </w:r>
      <w:r>
        <w:rPr>
          <w:lang w:val="en-GB" w:eastAsia="es-ES_tradnl"/>
        </w:rPr>
        <w:t>trade union and employers' organisations</w:t>
      </w:r>
      <w:r w:rsidRPr="00BF3455">
        <w:rPr>
          <w:lang w:val="en-GB" w:eastAsia="es-ES_tradnl"/>
        </w:rPr>
        <w:t>; civil society – includi</w:t>
      </w:r>
      <w:r>
        <w:rPr>
          <w:lang w:val="en-GB" w:eastAsia="es-ES_tradnl"/>
        </w:rPr>
        <w:t xml:space="preserve">ng economic and social actors, </w:t>
      </w:r>
      <w:r w:rsidRPr="00BF3455">
        <w:rPr>
          <w:lang w:val="en-GB" w:eastAsia="es-ES_tradnl"/>
        </w:rPr>
        <w:t xml:space="preserve">part of a </w:t>
      </w:r>
      <w:r w:rsidRPr="00BF3455">
        <w:rPr>
          <w:u w:val="single"/>
          <w:lang w:val="en-GB" w:eastAsia="es-ES_tradnl"/>
        </w:rPr>
        <w:t>multipartite dialogue</w:t>
      </w:r>
      <w:r w:rsidRPr="00BF3455">
        <w:rPr>
          <w:lang w:val="en-GB" w:eastAsia="es-ES_tradnl"/>
        </w:rPr>
        <w:t>.</w:t>
      </w:r>
    </w:p>
    <w:p w:rsidR="00506550" w:rsidRDefault="00506550" w:rsidP="00506550">
      <w:pPr>
        <w:jc w:val="both"/>
        <w:rPr>
          <w:b/>
          <w:lang w:val="en-GB" w:eastAsia="es-ES_tradnl"/>
        </w:rPr>
      </w:pPr>
      <w:r>
        <w:rPr>
          <w:b/>
          <w:lang w:val="en-GB" w:eastAsia="es-ES_tradnl"/>
        </w:rPr>
        <w:t>Recommendations to the EU</w:t>
      </w:r>
      <w:r w:rsidRPr="00634B45">
        <w:rPr>
          <w:b/>
          <w:lang w:val="en-GB" w:eastAsia="es-ES_tradnl"/>
        </w:rPr>
        <w:t>:</w:t>
      </w:r>
    </w:p>
    <w:p w:rsidR="00506550" w:rsidRDefault="00506550" w:rsidP="00506550">
      <w:pPr>
        <w:pStyle w:val="ListParagraph"/>
        <w:numPr>
          <w:ilvl w:val="0"/>
          <w:numId w:val="40"/>
        </w:numPr>
        <w:spacing w:beforeLines="1" w:before="2" w:afterLines="1" w:after="2" w:line="240" w:lineRule="auto"/>
        <w:jc w:val="both"/>
        <w:rPr>
          <w:rFonts w:ascii="Calibri" w:eastAsia="MS Mincho" w:hAnsi="Calibri" w:cs="Times New Roman"/>
          <w:lang w:eastAsia="es-ES_tradnl"/>
        </w:rPr>
      </w:pPr>
      <w:r>
        <w:rPr>
          <w:rFonts w:ascii="Calibri" w:eastAsia="MS Mincho" w:hAnsi="Calibri" w:cs="Times New Roman"/>
          <w:lang w:eastAsia="es-ES_tradnl"/>
        </w:rPr>
        <w:t>Continue supporting access to higher education and VET in coordination with the private sector in particular, bridging the job market to Youth and women in particular.</w:t>
      </w:r>
    </w:p>
    <w:p w:rsidR="00506550" w:rsidRDefault="00506550" w:rsidP="00506550">
      <w:pPr>
        <w:pStyle w:val="ListParagraph"/>
        <w:numPr>
          <w:ilvl w:val="0"/>
          <w:numId w:val="40"/>
        </w:numPr>
        <w:spacing w:beforeLines="1" w:before="2" w:afterLines="1" w:after="2" w:line="240" w:lineRule="auto"/>
        <w:jc w:val="both"/>
        <w:rPr>
          <w:rFonts w:ascii="Calibri" w:eastAsia="MS Mincho" w:hAnsi="Calibri" w:cs="Times New Roman"/>
          <w:lang w:eastAsia="es-ES_tradnl"/>
        </w:rPr>
      </w:pPr>
      <w:r>
        <w:rPr>
          <w:rFonts w:ascii="Calibri" w:eastAsia="MS Mincho" w:hAnsi="Calibri" w:cs="Times New Roman"/>
          <w:lang w:eastAsia="es-ES_tradnl"/>
        </w:rPr>
        <w:t>S</w:t>
      </w:r>
      <w:r w:rsidRPr="00BF3455">
        <w:rPr>
          <w:rFonts w:ascii="Calibri" w:eastAsia="MS Mincho" w:hAnsi="Calibri" w:cs="Times New Roman"/>
          <w:lang w:eastAsia="es-ES_tradnl"/>
        </w:rPr>
        <w:t>up</w:t>
      </w:r>
      <w:r>
        <w:rPr>
          <w:rFonts w:ascii="Calibri" w:eastAsia="MS Mincho" w:hAnsi="Calibri" w:cs="Times New Roman"/>
          <w:lang w:eastAsia="es-ES_tradnl"/>
        </w:rPr>
        <w:t xml:space="preserve">port sustainable solutions for social and economic growth, and Southern innovation in </w:t>
      </w:r>
      <w:r w:rsidRPr="00BF3455">
        <w:rPr>
          <w:rFonts w:ascii="Calibri" w:eastAsia="MS Mincho" w:hAnsi="Calibri" w:cs="Times New Roman"/>
          <w:lang w:eastAsia="es-ES_tradnl"/>
        </w:rPr>
        <w:t xml:space="preserve">international </w:t>
      </w:r>
      <w:r>
        <w:rPr>
          <w:rFonts w:ascii="Calibri" w:eastAsia="MS Mincho" w:hAnsi="Calibri" w:cs="Times New Roman"/>
          <w:lang w:eastAsia="es-ES_tradnl"/>
        </w:rPr>
        <w:t xml:space="preserve">policy </w:t>
      </w:r>
      <w:r w:rsidRPr="00BF3455">
        <w:rPr>
          <w:rFonts w:ascii="Calibri" w:eastAsia="MS Mincho" w:hAnsi="Calibri" w:cs="Times New Roman"/>
          <w:lang w:eastAsia="es-ES_tradnl"/>
        </w:rPr>
        <w:t>discussions.</w:t>
      </w:r>
    </w:p>
    <w:p w:rsidR="00506550" w:rsidRPr="00005655" w:rsidRDefault="00506550" w:rsidP="00506550">
      <w:pPr>
        <w:pStyle w:val="ListParagraph"/>
        <w:numPr>
          <w:ilvl w:val="0"/>
          <w:numId w:val="40"/>
        </w:numPr>
        <w:spacing w:beforeLines="1" w:before="2" w:afterLines="1" w:after="2" w:line="240" w:lineRule="auto"/>
        <w:jc w:val="both"/>
        <w:rPr>
          <w:rFonts w:ascii="Calibri" w:eastAsia="MS Mincho" w:hAnsi="Calibri" w:cs="Times New Roman"/>
          <w:lang w:eastAsia="es-ES_tradnl"/>
        </w:rPr>
      </w:pPr>
      <w:r>
        <w:rPr>
          <w:rFonts w:ascii="Calibri" w:eastAsia="MS Mincho" w:hAnsi="Calibri" w:cs="Times New Roman"/>
          <w:lang w:eastAsia="es-ES_tradnl"/>
        </w:rPr>
        <w:t>Continue support to SMEs capacities, entrepreneurship and to social economy.</w:t>
      </w:r>
    </w:p>
    <w:p w:rsidR="00506550" w:rsidRPr="003A631B" w:rsidRDefault="00506550" w:rsidP="00506550">
      <w:pPr>
        <w:pStyle w:val="ListParagraph"/>
        <w:numPr>
          <w:ilvl w:val="0"/>
          <w:numId w:val="8"/>
        </w:numPr>
        <w:spacing w:after="0" w:line="240" w:lineRule="auto"/>
        <w:jc w:val="both"/>
        <w:rPr>
          <w:lang w:val="en-AU"/>
        </w:rPr>
      </w:pPr>
      <w:r>
        <w:rPr>
          <w:u w:val="single"/>
          <w:lang w:val="en-AU"/>
        </w:rPr>
        <w:t>P</w:t>
      </w:r>
      <w:r w:rsidRPr="003A631B">
        <w:rPr>
          <w:u w:val="single"/>
          <w:lang w:val="en-AU"/>
        </w:rPr>
        <w:t>romote an enabling environment</w:t>
      </w:r>
      <w:r>
        <w:rPr>
          <w:lang w:val="en-AU"/>
        </w:rPr>
        <w:t xml:space="preserve"> </w:t>
      </w:r>
      <w:r w:rsidRPr="003A631B">
        <w:rPr>
          <w:lang w:val="en-AU"/>
        </w:rPr>
        <w:t xml:space="preserve">where Civil Society Organisations - </w:t>
      </w:r>
      <w:proofErr w:type="gramStart"/>
      <w:r w:rsidRPr="003A631B">
        <w:rPr>
          <w:lang w:val="en-AU"/>
        </w:rPr>
        <w:t>including  independent</w:t>
      </w:r>
      <w:proofErr w:type="gramEnd"/>
      <w:r w:rsidRPr="003A631B">
        <w:rPr>
          <w:lang w:val="en-AU"/>
        </w:rPr>
        <w:t xml:space="preserve"> labour organisations and trade unions - can act freely and access resources</w:t>
      </w:r>
      <w:r>
        <w:rPr>
          <w:lang w:val="en-AU"/>
        </w:rPr>
        <w:t>.</w:t>
      </w:r>
    </w:p>
    <w:p w:rsidR="00506550" w:rsidRPr="003A631B" w:rsidRDefault="00506550" w:rsidP="00506550">
      <w:pPr>
        <w:pStyle w:val="ListParagraph"/>
        <w:numPr>
          <w:ilvl w:val="0"/>
          <w:numId w:val="8"/>
        </w:numPr>
        <w:spacing w:after="0" w:line="240" w:lineRule="auto"/>
        <w:jc w:val="both"/>
        <w:rPr>
          <w:lang w:val="en-AU"/>
        </w:rPr>
      </w:pPr>
      <w:r>
        <w:rPr>
          <w:u w:val="single"/>
          <w:lang w:val="en-AU"/>
        </w:rPr>
        <w:t>P</w:t>
      </w:r>
      <w:r w:rsidRPr="003A631B">
        <w:rPr>
          <w:u w:val="single"/>
          <w:lang w:val="en-AU"/>
        </w:rPr>
        <w:t>romote an inclusive and multi-stakeholders social dialogue</w:t>
      </w:r>
      <w:r w:rsidRPr="003A631B">
        <w:rPr>
          <w:lang w:val="en-AU"/>
        </w:rPr>
        <w:t xml:space="preserve"> and whenever possible, an agenda an</w:t>
      </w:r>
      <w:r>
        <w:rPr>
          <w:lang w:val="en-AU"/>
        </w:rPr>
        <w:t>d</w:t>
      </w:r>
      <w:r w:rsidRPr="003A631B">
        <w:rPr>
          <w:lang w:val="en-AU"/>
        </w:rPr>
        <w:t xml:space="preserve"> action plan for this dialogue</w:t>
      </w:r>
      <w:r>
        <w:rPr>
          <w:lang w:val="en-AU"/>
        </w:rPr>
        <w:t>.</w:t>
      </w:r>
    </w:p>
    <w:p w:rsidR="00506550" w:rsidRPr="00005655" w:rsidRDefault="00506550" w:rsidP="00506550">
      <w:pPr>
        <w:pStyle w:val="ListParagraph"/>
        <w:numPr>
          <w:ilvl w:val="0"/>
          <w:numId w:val="8"/>
        </w:numPr>
        <w:spacing w:after="0" w:line="240" w:lineRule="auto"/>
        <w:jc w:val="both"/>
        <w:rPr>
          <w:lang w:val="en-AU"/>
        </w:rPr>
      </w:pPr>
      <w:r>
        <w:rPr>
          <w:lang w:val="en-AU"/>
        </w:rPr>
        <w:t>K</w:t>
      </w:r>
      <w:r w:rsidRPr="003A631B">
        <w:rPr>
          <w:lang w:val="en-AU"/>
        </w:rPr>
        <w:t xml:space="preserve">eep on </w:t>
      </w:r>
      <w:r>
        <w:rPr>
          <w:u w:val="single"/>
          <w:lang w:val="en-AU"/>
        </w:rPr>
        <w:t>enhancing</w:t>
      </w:r>
      <w:r w:rsidRPr="003A631B">
        <w:rPr>
          <w:u w:val="single"/>
          <w:lang w:val="en-AU"/>
        </w:rPr>
        <w:t xml:space="preserve"> freedom of assembly and free expression</w:t>
      </w:r>
      <w:r w:rsidRPr="003A631B">
        <w:rPr>
          <w:lang w:val="en-AU"/>
        </w:rPr>
        <w:t>.</w:t>
      </w:r>
      <w:r>
        <w:rPr>
          <w:lang w:val="en-AU"/>
        </w:rPr>
        <w:br w:type="page"/>
      </w:r>
    </w:p>
    <w:p w:rsidR="00506550" w:rsidRDefault="00506550" w:rsidP="00506550">
      <w:pPr>
        <w:pStyle w:val="ListParagraph"/>
        <w:numPr>
          <w:ilvl w:val="0"/>
          <w:numId w:val="32"/>
        </w:numPr>
        <w:suppressAutoHyphens/>
        <w:autoSpaceDN w:val="0"/>
        <w:spacing w:after="0" w:line="240" w:lineRule="auto"/>
        <w:jc w:val="both"/>
        <w:textAlignment w:val="baseline"/>
        <w:rPr>
          <w:rFonts w:ascii="Calibri" w:eastAsia="Calibri" w:hAnsi="Calibri" w:cs="Times New Roman"/>
          <w:b/>
          <w:sz w:val="24"/>
          <w:szCs w:val="24"/>
          <w:lang w:val="en-GB"/>
        </w:rPr>
      </w:pPr>
      <w:r w:rsidRPr="00C15C58">
        <w:rPr>
          <w:rFonts w:ascii="Calibri" w:eastAsia="Calibri" w:hAnsi="Calibri" w:cs="Times New Roman"/>
          <w:b/>
          <w:sz w:val="24"/>
          <w:szCs w:val="24"/>
          <w:lang w:val="en-GB"/>
        </w:rPr>
        <w:lastRenderedPageBreak/>
        <w:t>HUMAN RIGHTS AND GOVERNANCE</w:t>
      </w:r>
    </w:p>
    <w:p w:rsidR="00506550" w:rsidRPr="00664232" w:rsidRDefault="00506550" w:rsidP="00506550">
      <w:pPr>
        <w:suppressAutoHyphens/>
        <w:autoSpaceDN w:val="0"/>
        <w:spacing w:after="0" w:line="240" w:lineRule="auto"/>
        <w:jc w:val="both"/>
        <w:textAlignment w:val="baseline"/>
        <w:rPr>
          <w:rFonts w:ascii="Calibri" w:eastAsia="Calibri" w:hAnsi="Calibri" w:cs="Times New Roman"/>
          <w:b/>
          <w:sz w:val="12"/>
          <w:szCs w:val="12"/>
          <w:lang w:val="en-GB"/>
        </w:rPr>
      </w:pPr>
    </w:p>
    <w:p w:rsidR="00506550" w:rsidRPr="00664232" w:rsidRDefault="00506550" w:rsidP="00506550">
      <w:pPr>
        <w:rPr>
          <w:rFonts w:eastAsiaTheme="minorEastAsia"/>
          <w:lang w:val="en-AU" w:eastAsia="fr-FR"/>
        </w:rPr>
      </w:pPr>
      <w:r w:rsidRPr="00664232">
        <w:rPr>
          <w:rFonts w:eastAsiaTheme="minorEastAsia"/>
          <w:lang w:val="en-AU" w:eastAsia="fr-FR"/>
        </w:rPr>
        <w:t>The confrontation of different views, approaches and perspectives, and the discussions that followed led to the main points listed here below:</w:t>
      </w:r>
    </w:p>
    <w:p w:rsidR="00506550" w:rsidRPr="00664232" w:rsidRDefault="00506550" w:rsidP="00506550">
      <w:pPr>
        <w:rPr>
          <w:rFonts w:eastAsiaTheme="minorEastAsia"/>
          <w:lang w:val="fr-BE" w:eastAsia="fr-FR"/>
        </w:rPr>
      </w:pPr>
      <w:r w:rsidRPr="00664232">
        <w:rPr>
          <w:b/>
          <w:lang w:val="fr-BE"/>
        </w:rPr>
        <w:t>Main conclusions/</w:t>
      </w:r>
      <w:proofErr w:type="spellStart"/>
      <w:r w:rsidRPr="00664232">
        <w:rPr>
          <w:b/>
          <w:lang w:val="fr-BE"/>
        </w:rPr>
        <w:t>recommendations</w:t>
      </w:r>
      <w:proofErr w:type="spellEnd"/>
      <w:r w:rsidRPr="00664232">
        <w:rPr>
          <w:b/>
          <w:lang w:val="fr-BE"/>
        </w:rPr>
        <w:t xml:space="preserve"> to EU institutions </w:t>
      </w:r>
    </w:p>
    <w:p w:rsidR="00506550" w:rsidRPr="00664232" w:rsidRDefault="00506550" w:rsidP="00506550">
      <w:pPr>
        <w:pStyle w:val="ListParagraph"/>
        <w:numPr>
          <w:ilvl w:val="0"/>
          <w:numId w:val="8"/>
        </w:numPr>
        <w:spacing w:after="0" w:line="240" w:lineRule="auto"/>
        <w:jc w:val="both"/>
        <w:rPr>
          <w:lang w:val="en-AU"/>
        </w:rPr>
      </w:pPr>
      <w:r w:rsidRPr="00664232">
        <w:rPr>
          <w:lang w:val="en-AU"/>
        </w:rPr>
        <w:t xml:space="preserve">Always </w:t>
      </w:r>
      <w:r w:rsidRPr="00664232">
        <w:rPr>
          <w:u w:val="single"/>
          <w:lang w:val="en-AU"/>
        </w:rPr>
        <w:t>prioriti</w:t>
      </w:r>
      <w:r>
        <w:rPr>
          <w:u w:val="single"/>
          <w:lang w:val="en-AU"/>
        </w:rPr>
        <w:t>s</w:t>
      </w:r>
      <w:r w:rsidRPr="00664232">
        <w:rPr>
          <w:u w:val="single"/>
          <w:lang w:val="en-AU"/>
        </w:rPr>
        <w:t>e human rights over security</w:t>
      </w:r>
      <w:r w:rsidRPr="00664232">
        <w:rPr>
          <w:lang w:val="en-AU"/>
        </w:rPr>
        <w:t xml:space="preserve">; </w:t>
      </w:r>
    </w:p>
    <w:p w:rsidR="00506550" w:rsidRPr="00664232" w:rsidRDefault="00506550" w:rsidP="00506550">
      <w:pPr>
        <w:pStyle w:val="ListParagraph"/>
        <w:numPr>
          <w:ilvl w:val="0"/>
          <w:numId w:val="8"/>
        </w:numPr>
        <w:spacing w:after="0" w:line="240" w:lineRule="auto"/>
        <w:jc w:val="both"/>
        <w:rPr>
          <w:lang w:val="en-AU"/>
        </w:rPr>
      </w:pPr>
      <w:r w:rsidRPr="00664232">
        <w:rPr>
          <w:u w:val="single"/>
          <w:lang w:val="en-AU"/>
        </w:rPr>
        <w:t>Consult and involve CSOs</w:t>
      </w:r>
      <w:r w:rsidRPr="00664232">
        <w:rPr>
          <w:lang w:val="en-AU"/>
        </w:rPr>
        <w:t xml:space="preserve"> in a more pro-active way in its cooperation policy; </w:t>
      </w:r>
    </w:p>
    <w:p w:rsidR="00506550" w:rsidRPr="00664232" w:rsidRDefault="00506550" w:rsidP="00506550">
      <w:pPr>
        <w:pStyle w:val="ListParagraph"/>
        <w:numPr>
          <w:ilvl w:val="0"/>
          <w:numId w:val="8"/>
        </w:numPr>
        <w:tabs>
          <w:tab w:val="left" w:pos="140"/>
        </w:tabs>
        <w:spacing w:after="0" w:line="216" w:lineRule="auto"/>
        <w:jc w:val="both"/>
        <w:rPr>
          <w:lang w:val="en-AU"/>
        </w:rPr>
      </w:pPr>
      <w:r w:rsidRPr="00664232">
        <w:rPr>
          <w:lang w:val="en-AU"/>
        </w:rPr>
        <w:t xml:space="preserve">Support the creation of a </w:t>
      </w:r>
      <w:r w:rsidRPr="00664232">
        <w:rPr>
          <w:u w:val="single"/>
          <w:lang w:val="en-AU"/>
        </w:rPr>
        <w:t xml:space="preserve">Regional Observatory on Violence </w:t>
      </w:r>
      <w:proofErr w:type="gramStart"/>
      <w:r w:rsidRPr="00664232">
        <w:rPr>
          <w:u w:val="single"/>
          <w:lang w:val="en-AU"/>
        </w:rPr>
        <w:t>Against</w:t>
      </w:r>
      <w:proofErr w:type="gramEnd"/>
      <w:r w:rsidRPr="00664232">
        <w:rPr>
          <w:u w:val="single"/>
          <w:lang w:val="en-AU"/>
        </w:rPr>
        <w:t xml:space="preserve"> Women</w:t>
      </w:r>
      <w:r w:rsidRPr="00664232">
        <w:rPr>
          <w:lang w:val="en-AU"/>
        </w:rPr>
        <w:t xml:space="preserve"> in Southern countries, to alert on women abuses, and promote an active involvement of civil society at regional level.</w:t>
      </w:r>
    </w:p>
    <w:p w:rsidR="00506550" w:rsidRPr="000E3810" w:rsidRDefault="00506550" w:rsidP="00506550">
      <w:pPr>
        <w:spacing w:after="0" w:line="240" w:lineRule="auto"/>
        <w:jc w:val="both"/>
        <w:rPr>
          <w:sz w:val="12"/>
          <w:szCs w:val="12"/>
          <w:lang w:val="en-AU"/>
        </w:rPr>
      </w:pPr>
    </w:p>
    <w:p w:rsidR="00506550" w:rsidRPr="00664232" w:rsidRDefault="00506550" w:rsidP="00506550">
      <w:pPr>
        <w:spacing w:after="0" w:line="240" w:lineRule="auto"/>
        <w:jc w:val="both"/>
        <w:rPr>
          <w:lang w:val="en-AU"/>
        </w:rPr>
      </w:pPr>
      <w:r w:rsidRPr="00664232">
        <w:rPr>
          <w:lang w:val="en-AU"/>
        </w:rPr>
        <w:t xml:space="preserve">Leverage on human rights and human rights indicators in allocating EU funds and assistance are key question. Whereas the principle of </w:t>
      </w:r>
      <w:r w:rsidRPr="00664232">
        <w:rPr>
          <w:u w:val="single"/>
          <w:lang w:val="en-AU"/>
        </w:rPr>
        <w:t>human rights conditionality in the EU partnership agreements</w:t>
      </w:r>
      <w:r w:rsidRPr="00664232">
        <w:rPr>
          <w:lang w:val="en-AU"/>
        </w:rPr>
        <w:t xml:space="preserve"> with Southern-Mediterranean governments has to be maintained, it should be applied carefully, answering specific needs of each country, particularly in highly volatile political contexts.</w:t>
      </w:r>
    </w:p>
    <w:p w:rsidR="00506550" w:rsidRPr="00664232" w:rsidRDefault="00506550" w:rsidP="00506550">
      <w:pPr>
        <w:spacing w:after="0" w:line="240" w:lineRule="auto"/>
        <w:jc w:val="both"/>
        <w:rPr>
          <w:b/>
          <w:lang w:val="en-US"/>
        </w:rPr>
      </w:pPr>
    </w:p>
    <w:p w:rsidR="00506550" w:rsidRPr="00664232" w:rsidRDefault="00506550" w:rsidP="00506550">
      <w:pPr>
        <w:rPr>
          <w:rFonts w:eastAsiaTheme="minorEastAsia"/>
          <w:lang w:val="fr-BE" w:eastAsia="fr-FR"/>
        </w:rPr>
      </w:pPr>
      <w:r w:rsidRPr="00664232">
        <w:rPr>
          <w:b/>
          <w:lang w:val="fr-BE"/>
        </w:rPr>
        <w:t>Main conclusions/</w:t>
      </w:r>
      <w:proofErr w:type="spellStart"/>
      <w:r w:rsidRPr="00664232">
        <w:rPr>
          <w:b/>
          <w:lang w:val="fr-BE"/>
        </w:rPr>
        <w:t>recommendations</w:t>
      </w:r>
      <w:proofErr w:type="spellEnd"/>
      <w:r w:rsidRPr="00664232">
        <w:rPr>
          <w:b/>
          <w:lang w:val="fr-BE"/>
        </w:rPr>
        <w:t xml:space="preserve"> to </w:t>
      </w:r>
      <w:proofErr w:type="spellStart"/>
      <w:r w:rsidRPr="00664232">
        <w:rPr>
          <w:b/>
          <w:lang w:val="fr-BE"/>
        </w:rPr>
        <w:t>CSOs</w:t>
      </w:r>
      <w:proofErr w:type="spellEnd"/>
      <w:r w:rsidRPr="00664232">
        <w:rPr>
          <w:b/>
          <w:lang w:val="fr-BE"/>
        </w:rPr>
        <w:t xml:space="preserve"> </w:t>
      </w:r>
    </w:p>
    <w:p w:rsidR="00506550" w:rsidRPr="00664232" w:rsidRDefault="00506550" w:rsidP="00506550">
      <w:pPr>
        <w:pStyle w:val="ListParagraph"/>
        <w:numPr>
          <w:ilvl w:val="0"/>
          <w:numId w:val="8"/>
        </w:numPr>
        <w:spacing w:after="0" w:line="240" w:lineRule="auto"/>
        <w:jc w:val="both"/>
        <w:rPr>
          <w:lang w:val="en-AU"/>
        </w:rPr>
      </w:pPr>
      <w:r w:rsidRPr="00664232">
        <w:rPr>
          <w:lang w:val="en-AU"/>
        </w:rPr>
        <w:t xml:space="preserve">Urgent need for a </w:t>
      </w:r>
      <w:r w:rsidRPr="00664232">
        <w:rPr>
          <w:u w:val="single"/>
          <w:lang w:val="en-AU"/>
        </w:rPr>
        <w:t>regional forum/ common platform</w:t>
      </w:r>
      <w:r w:rsidRPr="00664232">
        <w:rPr>
          <w:lang w:val="en-AU"/>
        </w:rPr>
        <w:t xml:space="preserve"> or centre to back up, share best practices and support coordination among CSOs and </w:t>
      </w:r>
      <w:r w:rsidRPr="00664232">
        <w:rPr>
          <w:u w:val="single"/>
          <w:lang w:val="en-AU"/>
        </w:rPr>
        <w:t>strengthen networking</w:t>
      </w:r>
      <w:r w:rsidRPr="00664232">
        <w:rPr>
          <w:lang w:val="en-AU"/>
        </w:rPr>
        <w:t xml:space="preserve"> in the south. </w:t>
      </w:r>
    </w:p>
    <w:p w:rsidR="00506550" w:rsidRPr="00664232" w:rsidRDefault="00506550" w:rsidP="00506550">
      <w:pPr>
        <w:pStyle w:val="ListParagraph"/>
        <w:numPr>
          <w:ilvl w:val="0"/>
          <w:numId w:val="8"/>
        </w:numPr>
        <w:spacing w:after="0" w:line="240" w:lineRule="auto"/>
        <w:jc w:val="both"/>
        <w:rPr>
          <w:lang w:val="en-AU"/>
        </w:rPr>
      </w:pPr>
      <w:r w:rsidRPr="00664232">
        <w:rPr>
          <w:lang w:val="en-AU"/>
        </w:rPr>
        <w:t xml:space="preserve">CSOs should </w:t>
      </w:r>
      <w:r w:rsidRPr="00664232">
        <w:rPr>
          <w:u w:val="single"/>
          <w:lang w:val="en-AU"/>
        </w:rPr>
        <w:t>work as monitors and watchdogs of EU cooperation agreements</w:t>
      </w:r>
      <w:r w:rsidRPr="00664232">
        <w:rPr>
          <w:lang w:val="en-AU"/>
        </w:rPr>
        <w:t>.</w:t>
      </w:r>
    </w:p>
    <w:p w:rsidR="00506550" w:rsidRPr="00664232" w:rsidRDefault="00506550" w:rsidP="00506550">
      <w:pPr>
        <w:pStyle w:val="ListParagraph"/>
        <w:numPr>
          <w:ilvl w:val="0"/>
          <w:numId w:val="8"/>
        </w:numPr>
        <w:shd w:val="clear" w:color="auto" w:fill="FFFFFF"/>
        <w:spacing w:after="0" w:line="240" w:lineRule="auto"/>
        <w:jc w:val="both"/>
        <w:rPr>
          <w:lang w:val="en-AU"/>
        </w:rPr>
      </w:pPr>
      <w:r w:rsidRPr="00664232">
        <w:rPr>
          <w:lang w:val="en-AU"/>
        </w:rPr>
        <w:t xml:space="preserve">CSOs should </w:t>
      </w:r>
      <w:r w:rsidRPr="00664232">
        <w:rPr>
          <w:u w:val="single"/>
          <w:lang w:val="en-AU"/>
        </w:rPr>
        <w:t>engage more in shadow reporting</w:t>
      </w:r>
      <w:r w:rsidRPr="00664232">
        <w:rPr>
          <w:lang w:val="en-AU"/>
        </w:rPr>
        <w:t xml:space="preserve"> in order to assess human rights situation, and feed into EU reflection in view of programming decisions. </w:t>
      </w:r>
    </w:p>
    <w:p w:rsidR="00506550" w:rsidRPr="00664232" w:rsidRDefault="00506550" w:rsidP="00506550">
      <w:pPr>
        <w:pStyle w:val="ListParagraph"/>
        <w:numPr>
          <w:ilvl w:val="0"/>
          <w:numId w:val="8"/>
        </w:numPr>
        <w:spacing w:after="0" w:line="240" w:lineRule="auto"/>
        <w:jc w:val="both"/>
        <w:rPr>
          <w:lang w:val="en-AU"/>
        </w:rPr>
      </w:pPr>
      <w:r w:rsidRPr="00664232">
        <w:rPr>
          <w:lang w:val="en-AU"/>
        </w:rPr>
        <w:t xml:space="preserve">A </w:t>
      </w:r>
      <w:r w:rsidRPr="00664232">
        <w:rPr>
          <w:u w:val="single"/>
          <w:lang w:val="en-AU"/>
        </w:rPr>
        <w:t>regional thematic Forum focusing on LGBT rights</w:t>
      </w:r>
      <w:r w:rsidRPr="00664232">
        <w:rPr>
          <w:lang w:val="en-AU"/>
        </w:rPr>
        <w:t xml:space="preserve"> in the South Neighbourhood countries should be organised, in order to build solidarity bridges and common strategies between LGBT CSOs and HR activists at national and regional levels, and protect individual victims of discriminations.</w:t>
      </w:r>
    </w:p>
    <w:p w:rsidR="00506550" w:rsidRPr="000C0F2D" w:rsidRDefault="00506550" w:rsidP="00506550">
      <w:pPr>
        <w:pStyle w:val="ListParagraph"/>
        <w:spacing w:after="0" w:line="240" w:lineRule="auto"/>
        <w:jc w:val="both"/>
        <w:rPr>
          <w:sz w:val="16"/>
          <w:szCs w:val="16"/>
          <w:lang w:val="en-AU"/>
        </w:rPr>
      </w:pPr>
    </w:p>
    <w:p w:rsidR="00506550" w:rsidRPr="00664232" w:rsidRDefault="00506550" w:rsidP="00506550">
      <w:pPr>
        <w:rPr>
          <w:lang w:val="en-US"/>
        </w:rPr>
      </w:pPr>
      <w:r w:rsidRPr="00664232">
        <w:rPr>
          <w:lang w:val="en-US"/>
        </w:rPr>
        <w:t xml:space="preserve">Also, </w:t>
      </w:r>
      <w:r w:rsidRPr="00664232">
        <w:rPr>
          <w:b/>
          <w:lang w:val="en-US"/>
        </w:rPr>
        <w:t>the need to further discuss</w:t>
      </w:r>
      <w:r w:rsidRPr="00664232">
        <w:rPr>
          <w:lang w:val="en-US"/>
        </w:rPr>
        <w:t xml:space="preserve"> the way EU policy will impact the needed democratization process in view of the deteriorating situation of civic space and the related human rights violations in the region, has been expressed. </w:t>
      </w:r>
    </w:p>
    <w:p w:rsidR="00506550" w:rsidRPr="009C702D" w:rsidRDefault="00506550" w:rsidP="00506550">
      <w:pPr>
        <w:suppressAutoHyphens/>
        <w:autoSpaceDN w:val="0"/>
        <w:spacing w:after="0" w:line="240" w:lineRule="auto"/>
        <w:jc w:val="both"/>
        <w:textAlignment w:val="baseline"/>
        <w:rPr>
          <w:rFonts w:ascii="Calibri" w:eastAsia="Calibri" w:hAnsi="Calibri" w:cs="Times New Roman"/>
          <w:b/>
          <w:sz w:val="24"/>
          <w:szCs w:val="24"/>
          <w:lang w:val="en-US"/>
        </w:rPr>
      </w:pPr>
    </w:p>
    <w:p w:rsidR="00506550" w:rsidRDefault="00506550" w:rsidP="00506550">
      <w:pPr>
        <w:pStyle w:val="ListParagraph"/>
        <w:numPr>
          <w:ilvl w:val="0"/>
          <w:numId w:val="32"/>
        </w:numPr>
        <w:suppressAutoHyphens/>
        <w:autoSpaceDN w:val="0"/>
        <w:spacing w:after="0" w:line="240" w:lineRule="auto"/>
        <w:jc w:val="both"/>
        <w:textAlignment w:val="baseline"/>
        <w:rPr>
          <w:rFonts w:ascii="Calibri" w:eastAsia="Calibri" w:hAnsi="Calibri" w:cs="Times New Roman"/>
          <w:b/>
          <w:sz w:val="24"/>
          <w:szCs w:val="24"/>
          <w:lang w:val="en-GB"/>
        </w:rPr>
      </w:pPr>
      <w:r w:rsidRPr="00C15C58">
        <w:rPr>
          <w:rFonts w:ascii="Calibri" w:eastAsia="Calibri" w:hAnsi="Calibri" w:cs="Times New Roman"/>
          <w:b/>
          <w:sz w:val="24"/>
          <w:szCs w:val="24"/>
          <w:lang w:val="en-GB"/>
        </w:rPr>
        <w:t>CROSS CUTTING ISSUES</w:t>
      </w:r>
    </w:p>
    <w:p w:rsidR="00506550" w:rsidRPr="00664232" w:rsidRDefault="00506550" w:rsidP="00506550">
      <w:pPr>
        <w:suppressAutoHyphens/>
        <w:autoSpaceDN w:val="0"/>
        <w:spacing w:after="0" w:line="240" w:lineRule="auto"/>
        <w:jc w:val="both"/>
        <w:textAlignment w:val="baseline"/>
        <w:rPr>
          <w:rFonts w:ascii="Calibri" w:eastAsia="Calibri" w:hAnsi="Calibri" w:cs="Times New Roman"/>
          <w:b/>
          <w:sz w:val="12"/>
          <w:szCs w:val="12"/>
          <w:lang w:val="en-GB"/>
        </w:rPr>
      </w:pPr>
    </w:p>
    <w:p w:rsidR="00506550" w:rsidRPr="00664232" w:rsidRDefault="00506550" w:rsidP="00506550">
      <w:pPr>
        <w:widowControl w:val="0"/>
        <w:suppressAutoHyphens/>
        <w:spacing w:after="0" w:line="240" w:lineRule="auto"/>
        <w:jc w:val="both"/>
        <w:rPr>
          <w:rFonts w:ascii="Calibri" w:eastAsia="MS Mincho" w:hAnsi="Calibri" w:cs="Times New Roman"/>
          <w:lang w:val="en-US" w:eastAsia="fr-FR"/>
        </w:rPr>
      </w:pPr>
      <w:r w:rsidRPr="00664232">
        <w:rPr>
          <w:rFonts w:ascii="Calibri" w:eastAsia="MS Mincho" w:hAnsi="Calibri" w:cs="Times New Roman"/>
          <w:lang w:val="en-US" w:eastAsia="fr-FR"/>
        </w:rPr>
        <w:t xml:space="preserve">The </w:t>
      </w:r>
      <w:r>
        <w:rPr>
          <w:rFonts w:ascii="Calibri" w:eastAsia="MS Mincho" w:hAnsi="Calibri" w:cs="Times New Roman"/>
          <w:lang w:val="en-US" w:eastAsia="fr-FR"/>
        </w:rPr>
        <w:t xml:space="preserve">working groups on cross cutting sessions </w:t>
      </w:r>
      <w:r w:rsidRPr="00664232">
        <w:rPr>
          <w:rFonts w:ascii="Calibri" w:eastAsia="MS Mincho" w:hAnsi="Calibri" w:cs="Times New Roman"/>
          <w:lang w:val="en-US" w:eastAsia="fr-FR"/>
        </w:rPr>
        <w:t xml:space="preserve">highlighted some </w:t>
      </w:r>
      <w:r w:rsidRPr="00664232">
        <w:rPr>
          <w:rFonts w:ascii="Calibri" w:eastAsia="MS Mincho" w:hAnsi="Calibri" w:cs="Times New Roman"/>
          <w:b/>
          <w:lang w:val="en-US" w:eastAsia="fr-FR"/>
        </w:rPr>
        <w:t>common conclusions/recommendations</w:t>
      </w:r>
      <w:r w:rsidRPr="00664232">
        <w:rPr>
          <w:rFonts w:ascii="Calibri" w:eastAsia="MS Mincho" w:hAnsi="Calibri" w:cs="Times New Roman"/>
          <w:lang w:val="en-US" w:eastAsia="fr-FR"/>
        </w:rPr>
        <w:t>:</w:t>
      </w:r>
    </w:p>
    <w:p w:rsidR="00506550" w:rsidRPr="00664232" w:rsidRDefault="00506550" w:rsidP="00506550">
      <w:pPr>
        <w:pStyle w:val="ListParagraph"/>
        <w:widowControl w:val="0"/>
        <w:numPr>
          <w:ilvl w:val="0"/>
          <w:numId w:val="29"/>
        </w:numPr>
        <w:suppressAutoHyphens/>
        <w:spacing w:after="0" w:line="240" w:lineRule="auto"/>
        <w:jc w:val="both"/>
        <w:rPr>
          <w:rFonts w:ascii="Calibri" w:eastAsia="MS Mincho" w:hAnsi="Calibri" w:cs="Times New Roman"/>
          <w:lang w:eastAsia="fr-FR"/>
        </w:rPr>
      </w:pPr>
      <w:r w:rsidRPr="00664232">
        <w:rPr>
          <w:rFonts w:ascii="Calibri" w:eastAsia="MS Mincho" w:hAnsi="Calibri" w:cs="Times New Roman"/>
          <w:lang w:eastAsia="fr-FR"/>
        </w:rPr>
        <w:t xml:space="preserve">The importance of </w:t>
      </w:r>
      <w:r w:rsidRPr="00664232">
        <w:rPr>
          <w:rFonts w:ascii="Calibri" w:eastAsia="MS Mincho" w:hAnsi="Calibri" w:cs="Times New Roman"/>
          <w:u w:val="single"/>
          <w:lang w:eastAsia="fr-FR"/>
        </w:rPr>
        <w:t>acting and creating partnerships at local level</w:t>
      </w:r>
      <w:r w:rsidRPr="00664232">
        <w:rPr>
          <w:rFonts w:ascii="Calibri" w:eastAsia="MS Mincho" w:hAnsi="Calibri" w:cs="Times New Roman"/>
          <w:lang w:eastAsia="fr-FR"/>
        </w:rPr>
        <w:t>; the EU should support and reinforce CSOs/Local Authorities partnership.</w:t>
      </w:r>
    </w:p>
    <w:p w:rsidR="00506550" w:rsidRPr="00664232" w:rsidRDefault="00506550" w:rsidP="00506550">
      <w:pPr>
        <w:pStyle w:val="ListParagraph"/>
        <w:widowControl w:val="0"/>
        <w:numPr>
          <w:ilvl w:val="0"/>
          <w:numId w:val="29"/>
        </w:numPr>
        <w:suppressAutoHyphens/>
        <w:spacing w:after="0" w:line="240" w:lineRule="auto"/>
        <w:jc w:val="both"/>
        <w:rPr>
          <w:rFonts w:ascii="Calibri" w:eastAsia="MS Mincho" w:hAnsi="Calibri" w:cs="Times New Roman"/>
          <w:lang w:eastAsia="fr-FR"/>
        </w:rPr>
      </w:pPr>
      <w:r w:rsidRPr="00664232">
        <w:rPr>
          <w:rFonts w:ascii="Calibri" w:eastAsia="MS Mincho" w:hAnsi="Calibri" w:cs="Times New Roman"/>
          <w:lang w:eastAsia="fr-FR"/>
        </w:rPr>
        <w:t xml:space="preserve">The importance of creating </w:t>
      </w:r>
      <w:r w:rsidRPr="00664232">
        <w:rPr>
          <w:rFonts w:ascii="Calibri" w:eastAsia="MS Mincho" w:hAnsi="Calibri" w:cs="Times New Roman"/>
          <w:u w:val="single"/>
          <w:lang w:eastAsia="fr-FR"/>
        </w:rPr>
        <w:t>platforms/spaces for dialogue</w:t>
      </w:r>
      <w:r w:rsidRPr="00664232">
        <w:rPr>
          <w:rFonts w:ascii="Calibri" w:eastAsia="MS Mincho" w:hAnsi="Calibri" w:cs="Times New Roman"/>
          <w:lang w:eastAsia="fr-FR"/>
        </w:rPr>
        <w:t xml:space="preserve">; the EU should continue supporting </w:t>
      </w:r>
      <w:r w:rsidRPr="00664232">
        <w:rPr>
          <w:rFonts w:ascii="Calibri" w:eastAsia="MS Mincho" w:hAnsi="Calibri" w:cs="Times New Roman"/>
          <w:u w:val="single"/>
          <w:lang w:eastAsia="fr-FR"/>
        </w:rPr>
        <w:t>tripartite dialogue EU/CSOs (including media)/government</w:t>
      </w:r>
      <w:r w:rsidRPr="00664232">
        <w:rPr>
          <w:rFonts w:ascii="Calibri" w:eastAsia="MS Mincho" w:hAnsi="Calibri" w:cs="Times New Roman"/>
          <w:lang w:eastAsia="fr-FR"/>
        </w:rPr>
        <w:t>.</w:t>
      </w:r>
    </w:p>
    <w:p w:rsidR="00506550" w:rsidRPr="00664232" w:rsidRDefault="00506550" w:rsidP="00506550">
      <w:pPr>
        <w:pStyle w:val="ListParagraph"/>
        <w:widowControl w:val="0"/>
        <w:numPr>
          <w:ilvl w:val="0"/>
          <w:numId w:val="29"/>
        </w:numPr>
        <w:suppressAutoHyphens/>
        <w:spacing w:after="0" w:line="240" w:lineRule="auto"/>
        <w:jc w:val="both"/>
        <w:rPr>
          <w:rFonts w:ascii="Calibri" w:eastAsia="MS Mincho" w:hAnsi="Calibri" w:cs="Times New Roman"/>
          <w:lang w:eastAsia="fr-FR"/>
        </w:rPr>
      </w:pPr>
      <w:r w:rsidRPr="00664232">
        <w:rPr>
          <w:rFonts w:ascii="Calibri" w:eastAsia="MS Mincho" w:hAnsi="Calibri" w:cs="Times New Roman"/>
          <w:u w:val="single"/>
          <w:lang w:eastAsia="fr-FR"/>
        </w:rPr>
        <w:t>Culture</w:t>
      </w:r>
      <w:r w:rsidRPr="00664232">
        <w:rPr>
          <w:rFonts w:ascii="Calibri" w:eastAsia="MS Mincho" w:hAnsi="Calibri" w:cs="Times New Roman"/>
          <w:lang w:eastAsia="fr-FR"/>
        </w:rPr>
        <w:t xml:space="preserve"> can play an extremely important role in development processes; it should be included </w:t>
      </w:r>
      <w:r w:rsidRPr="000C0F2D">
        <w:rPr>
          <w:rFonts w:ascii="Calibri" w:eastAsia="MS Mincho" w:hAnsi="Calibri" w:cs="Times New Roman"/>
          <w:lang w:eastAsia="fr-FR"/>
        </w:rPr>
        <w:t>as a</w:t>
      </w:r>
      <w:r w:rsidRPr="00664232">
        <w:rPr>
          <w:rFonts w:ascii="Calibri" w:eastAsia="MS Mincho" w:hAnsi="Calibri" w:cs="Times New Roman"/>
          <w:u w:val="single"/>
          <w:lang w:eastAsia="fr-FR"/>
        </w:rPr>
        <w:t xml:space="preserve"> cross-cutting issue</w:t>
      </w:r>
      <w:r w:rsidRPr="00664232">
        <w:rPr>
          <w:rFonts w:ascii="Calibri" w:eastAsia="MS Mincho" w:hAnsi="Calibri" w:cs="Times New Roman"/>
          <w:lang w:eastAsia="fr-FR"/>
        </w:rPr>
        <w:t xml:space="preserve"> in the next Forum.</w:t>
      </w:r>
    </w:p>
    <w:p w:rsidR="00506550" w:rsidRDefault="00506550" w:rsidP="00506550">
      <w:pPr>
        <w:rPr>
          <w:rStyle w:val="Heading2Char"/>
          <w:rFonts w:asciiTheme="minorHAnsi" w:hAnsiTheme="minorHAnsi" w:cstheme="minorHAnsi"/>
          <w:b/>
          <w:sz w:val="36"/>
          <w:szCs w:val="36"/>
          <w:lang w:val="en-US"/>
        </w:rPr>
      </w:pPr>
      <w:r>
        <w:rPr>
          <w:rStyle w:val="Heading2Char"/>
          <w:rFonts w:asciiTheme="minorHAnsi" w:hAnsiTheme="minorHAnsi" w:cstheme="minorHAnsi"/>
          <w:b/>
          <w:sz w:val="36"/>
          <w:szCs w:val="36"/>
          <w:lang w:val="en-US"/>
        </w:rPr>
        <w:br w:type="page"/>
      </w:r>
    </w:p>
    <w:p w:rsidR="00506550" w:rsidRPr="00A87071" w:rsidRDefault="00506550" w:rsidP="00506550">
      <w:pPr>
        <w:pBdr>
          <w:top w:val="single" w:sz="4" w:space="1" w:color="auto"/>
          <w:left w:val="single" w:sz="4" w:space="4" w:color="auto"/>
          <w:bottom w:val="single" w:sz="4" w:space="1" w:color="auto"/>
          <w:right w:val="single" w:sz="4" w:space="4" w:color="auto"/>
        </w:pBdr>
        <w:suppressAutoHyphens/>
        <w:autoSpaceDN w:val="0"/>
        <w:spacing w:after="0" w:line="240" w:lineRule="auto"/>
        <w:jc w:val="center"/>
        <w:textAlignment w:val="baseline"/>
        <w:rPr>
          <w:rFonts w:ascii="Calibri" w:eastAsia="Calibri" w:hAnsi="Calibri" w:cs="Times New Roman"/>
          <w:b/>
          <w:sz w:val="26"/>
          <w:szCs w:val="26"/>
          <w:lang w:val="en-GB"/>
        </w:rPr>
      </w:pPr>
      <w:r w:rsidRPr="00A87071">
        <w:rPr>
          <w:rFonts w:ascii="Calibri" w:eastAsia="Calibri" w:hAnsi="Calibri" w:cs="Times New Roman"/>
          <w:b/>
          <w:sz w:val="26"/>
          <w:szCs w:val="26"/>
          <w:lang w:val="en-GB"/>
        </w:rPr>
        <w:lastRenderedPageBreak/>
        <w:t xml:space="preserve">MAIN </w:t>
      </w:r>
      <w:r>
        <w:rPr>
          <w:rFonts w:ascii="Calibri" w:eastAsia="Calibri" w:hAnsi="Calibri" w:cs="Times New Roman"/>
          <w:b/>
          <w:sz w:val="26"/>
          <w:szCs w:val="26"/>
          <w:lang w:val="en-GB"/>
        </w:rPr>
        <w:t xml:space="preserve">CONCLUSIONS AND </w:t>
      </w:r>
      <w:r w:rsidRPr="00A87071">
        <w:rPr>
          <w:rFonts w:ascii="Calibri" w:eastAsia="Calibri" w:hAnsi="Calibri" w:cs="Times New Roman"/>
          <w:b/>
          <w:sz w:val="26"/>
          <w:szCs w:val="26"/>
          <w:lang w:val="en-GB"/>
        </w:rPr>
        <w:t>RECOMMENDATIONS</w:t>
      </w:r>
      <w:r>
        <w:rPr>
          <w:rFonts w:ascii="Calibri" w:eastAsia="Calibri" w:hAnsi="Calibri" w:cs="Times New Roman"/>
          <w:b/>
          <w:sz w:val="26"/>
          <w:szCs w:val="26"/>
          <w:lang w:val="en-GB"/>
        </w:rPr>
        <w:t xml:space="preserve"> FOR THE FUTURE</w:t>
      </w:r>
    </w:p>
    <w:p w:rsidR="00506550" w:rsidRPr="00D159CC" w:rsidRDefault="00506550" w:rsidP="00506550">
      <w:pPr>
        <w:pStyle w:val="Heading2"/>
        <w:rPr>
          <w:rStyle w:val="Heading2Char"/>
          <w:rFonts w:asciiTheme="minorHAnsi" w:hAnsiTheme="minorHAnsi" w:cstheme="minorHAnsi"/>
          <w:b/>
          <w:sz w:val="12"/>
          <w:szCs w:val="12"/>
          <w:lang w:val="en-GB"/>
        </w:rPr>
      </w:pPr>
    </w:p>
    <w:p w:rsidR="00506550" w:rsidRPr="00A33626" w:rsidRDefault="00506550" w:rsidP="00506550">
      <w:pPr>
        <w:jc w:val="both"/>
        <w:rPr>
          <w:lang w:val="en-US"/>
        </w:rPr>
      </w:pPr>
      <w:r>
        <w:rPr>
          <w:lang w:val="en-US"/>
        </w:rPr>
        <w:t xml:space="preserve">The different stakeholders present during the Forum agreed on the need to strengthen the </w:t>
      </w:r>
      <w:r w:rsidRPr="005B1F9F">
        <w:rPr>
          <w:b/>
          <w:lang w:val="en-US"/>
        </w:rPr>
        <w:t>regional approach</w:t>
      </w:r>
      <w:r>
        <w:rPr>
          <w:lang w:val="en-US"/>
        </w:rPr>
        <w:t xml:space="preserve"> in the Southern </w:t>
      </w:r>
      <w:proofErr w:type="spellStart"/>
      <w:r>
        <w:rPr>
          <w:lang w:val="en-US"/>
        </w:rPr>
        <w:t>Neighbourhood</w:t>
      </w:r>
      <w:proofErr w:type="spellEnd"/>
      <w:r>
        <w:rPr>
          <w:lang w:val="en-US"/>
        </w:rPr>
        <w:t xml:space="preserve">, while considering </w:t>
      </w:r>
      <w:r w:rsidRPr="005B1F9F">
        <w:rPr>
          <w:b/>
          <w:lang w:val="en-US"/>
        </w:rPr>
        <w:t>national and local contexts</w:t>
      </w:r>
      <w:r>
        <w:rPr>
          <w:lang w:val="en-US"/>
        </w:rPr>
        <w:t xml:space="preserve"> (ENP differentiated approaches). A </w:t>
      </w:r>
      <w:r w:rsidRPr="008B2CB2">
        <w:rPr>
          <w:b/>
          <w:lang w:val="en-US"/>
        </w:rPr>
        <w:t>regular and genuine political dialogue between the EU and Civil Society</w:t>
      </w:r>
      <w:r>
        <w:rPr>
          <w:lang w:val="en-US"/>
        </w:rPr>
        <w:t xml:space="preserve"> remains crucial, as does the </w:t>
      </w:r>
      <w:r w:rsidRPr="008B2CB2">
        <w:rPr>
          <w:b/>
          <w:lang w:val="en-US"/>
        </w:rPr>
        <w:t>promotion and defense of all human rights</w:t>
      </w:r>
      <w:r>
        <w:rPr>
          <w:b/>
          <w:lang w:val="en-US"/>
        </w:rPr>
        <w:t xml:space="preserve"> and fundamental freedoms</w:t>
      </w:r>
      <w:r>
        <w:rPr>
          <w:lang w:val="en-US"/>
        </w:rPr>
        <w:t xml:space="preserve">, and the </w:t>
      </w:r>
      <w:r w:rsidRPr="008B2CB2">
        <w:rPr>
          <w:b/>
          <w:lang w:val="en-US"/>
        </w:rPr>
        <w:t>continuous support of the EU to Civil Society</w:t>
      </w:r>
      <w:r>
        <w:rPr>
          <w:lang w:val="en-US"/>
        </w:rPr>
        <w:t xml:space="preserve"> in the region. Given the current challenges faced in the South </w:t>
      </w:r>
      <w:proofErr w:type="spellStart"/>
      <w:r>
        <w:rPr>
          <w:lang w:val="en-US"/>
        </w:rPr>
        <w:t>Neighbourhood</w:t>
      </w:r>
      <w:proofErr w:type="spellEnd"/>
      <w:r>
        <w:rPr>
          <w:lang w:val="en-US"/>
        </w:rPr>
        <w:t xml:space="preserve">, </w:t>
      </w:r>
      <w:r w:rsidRPr="000D0E63">
        <w:rPr>
          <w:u w:val="single"/>
          <w:lang w:val="en-US"/>
        </w:rPr>
        <w:t>increased efforts in these fields have been called for</w:t>
      </w:r>
      <w:r>
        <w:rPr>
          <w:lang w:val="en-US"/>
        </w:rPr>
        <w:t>. The recommendations below were particularly stressed:</w:t>
      </w:r>
    </w:p>
    <w:p w:rsidR="00506550" w:rsidRPr="00A33626" w:rsidRDefault="00506550" w:rsidP="00506550">
      <w:pPr>
        <w:jc w:val="both"/>
        <w:rPr>
          <w:b/>
          <w:lang w:val="en-GB"/>
        </w:rPr>
      </w:pPr>
      <w:r w:rsidRPr="00A33626">
        <w:rPr>
          <w:b/>
          <w:lang w:val="en-GB"/>
        </w:rPr>
        <w:t>Regarding the role of the EU</w:t>
      </w:r>
      <w:r>
        <w:rPr>
          <w:b/>
          <w:lang w:val="en-GB"/>
        </w:rPr>
        <w:t xml:space="preserve"> – </w:t>
      </w:r>
      <w:r w:rsidR="00CC41CB">
        <w:rPr>
          <w:b/>
          <w:lang w:val="en-GB"/>
        </w:rPr>
        <w:t>For Civil Society, t</w:t>
      </w:r>
      <w:r>
        <w:rPr>
          <w:b/>
          <w:lang w:val="en-GB"/>
        </w:rPr>
        <w:t>he EU should:</w:t>
      </w:r>
    </w:p>
    <w:p w:rsidR="00506550" w:rsidRDefault="00506550" w:rsidP="00506550">
      <w:pPr>
        <w:pStyle w:val="ListParagraph"/>
        <w:numPr>
          <w:ilvl w:val="0"/>
          <w:numId w:val="29"/>
        </w:numPr>
        <w:jc w:val="both"/>
        <w:rPr>
          <w:lang w:val="en-GB"/>
        </w:rPr>
      </w:pPr>
      <w:r>
        <w:rPr>
          <w:lang w:val="en-GB"/>
        </w:rPr>
        <w:t xml:space="preserve">Continue and </w:t>
      </w:r>
      <w:r w:rsidRPr="00A33626">
        <w:rPr>
          <w:lang w:val="en-GB"/>
        </w:rPr>
        <w:t xml:space="preserve">strengthen </w:t>
      </w:r>
      <w:r>
        <w:rPr>
          <w:lang w:val="en-GB"/>
        </w:rPr>
        <w:t xml:space="preserve">all </w:t>
      </w:r>
      <w:r w:rsidRPr="00A33626">
        <w:rPr>
          <w:lang w:val="en-GB"/>
        </w:rPr>
        <w:t>its efforts to</w:t>
      </w:r>
      <w:r>
        <w:rPr>
          <w:lang w:val="en-GB"/>
        </w:rPr>
        <w:t xml:space="preserve"> support Civil Society, and</w:t>
      </w:r>
      <w:r w:rsidRPr="00A33626">
        <w:rPr>
          <w:lang w:val="en-GB"/>
        </w:rPr>
        <w:t xml:space="preserve"> </w:t>
      </w:r>
      <w:r w:rsidRPr="00A33626">
        <w:rPr>
          <w:b/>
          <w:lang w:val="en-GB"/>
        </w:rPr>
        <w:t xml:space="preserve">facilitate and encourage </w:t>
      </w:r>
      <w:r w:rsidRPr="00A33626">
        <w:rPr>
          <w:b/>
          <w:u w:val="single"/>
          <w:lang w:val="en-GB"/>
        </w:rPr>
        <w:t>tripartite dialogue</w:t>
      </w:r>
      <w:r w:rsidRPr="00A33626">
        <w:rPr>
          <w:b/>
          <w:lang w:val="en-GB"/>
        </w:rPr>
        <w:t>: EU/Government/CSOs</w:t>
      </w:r>
      <w:r w:rsidRPr="000E451B">
        <w:rPr>
          <w:lang w:val="en-GB"/>
        </w:rPr>
        <w:t xml:space="preserve"> –</w:t>
      </w:r>
      <w:r w:rsidRPr="00A33626">
        <w:rPr>
          <w:b/>
          <w:lang w:val="en-GB"/>
        </w:rPr>
        <w:t xml:space="preserve"> Including media and social partners </w:t>
      </w:r>
      <w:r>
        <w:rPr>
          <w:lang w:val="en-GB"/>
        </w:rPr>
        <w:t xml:space="preserve">–; partnerships should also be encouraged at </w:t>
      </w:r>
      <w:r w:rsidRPr="00A33626">
        <w:rPr>
          <w:u w:val="single"/>
          <w:lang w:val="en-GB"/>
        </w:rPr>
        <w:t>local level</w:t>
      </w:r>
      <w:r>
        <w:rPr>
          <w:lang w:val="en-GB"/>
        </w:rPr>
        <w:t xml:space="preserve">. </w:t>
      </w:r>
    </w:p>
    <w:p w:rsidR="00506550" w:rsidRDefault="00506550" w:rsidP="00506550">
      <w:pPr>
        <w:pStyle w:val="ListParagraph"/>
        <w:numPr>
          <w:ilvl w:val="0"/>
          <w:numId w:val="29"/>
        </w:numPr>
        <w:jc w:val="both"/>
        <w:rPr>
          <w:lang w:val="en-GB"/>
        </w:rPr>
      </w:pPr>
      <w:r>
        <w:rPr>
          <w:lang w:val="en-GB"/>
        </w:rPr>
        <w:t xml:space="preserve">Keep on </w:t>
      </w:r>
      <w:r w:rsidRPr="000E451B">
        <w:rPr>
          <w:b/>
          <w:lang w:val="en-GB"/>
        </w:rPr>
        <w:t xml:space="preserve">promoting an </w:t>
      </w:r>
      <w:r w:rsidRPr="000E451B">
        <w:rPr>
          <w:b/>
          <w:u w:val="single"/>
          <w:lang w:val="en-GB"/>
        </w:rPr>
        <w:t>enabling environment</w:t>
      </w:r>
      <w:r>
        <w:rPr>
          <w:lang w:val="en-GB"/>
        </w:rPr>
        <w:t>, where CSOs – including independent labour organisations and Trade Unions – can act freely and access resources.</w:t>
      </w:r>
    </w:p>
    <w:p w:rsidR="00506550" w:rsidRDefault="00506550" w:rsidP="00506550">
      <w:pPr>
        <w:pStyle w:val="ListParagraph"/>
        <w:numPr>
          <w:ilvl w:val="0"/>
          <w:numId w:val="29"/>
        </w:numPr>
        <w:jc w:val="both"/>
        <w:rPr>
          <w:lang w:val="en-GB"/>
        </w:rPr>
      </w:pPr>
      <w:r w:rsidRPr="00DA4498">
        <w:rPr>
          <w:b/>
          <w:u w:val="single"/>
          <w:lang w:val="en-GB"/>
        </w:rPr>
        <w:t>Consult and involve CSOs</w:t>
      </w:r>
      <w:r w:rsidRPr="00325D9E">
        <w:rPr>
          <w:b/>
          <w:u w:val="single"/>
          <w:lang w:val="en-GB"/>
        </w:rPr>
        <w:t xml:space="preserve"> as well as youth</w:t>
      </w:r>
      <w:r>
        <w:rPr>
          <w:lang w:val="en-GB"/>
        </w:rPr>
        <w:t xml:space="preserve"> </w:t>
      </w:r>
      <w:r w:rsidRPr="00DA4498">
        <w:rPr>
          <w:b/>
          <w:lang w:val="en-GB"/>
        </w:rPr>
        <w:t>in a more proactive and transparent way</w:t>
      </w:r>
      <w:r>
        <w:rPr>
          <w:lang w:val="en-GB"/>
        </w:rPr>
        <w:t xml:space="preserve"> in all its cooperation policies, and during all steps of the process. Special care has to be placed on the representativeness of CSOs that are involved, including the new actors among civil society that have emerged since the Arab Spring. A</w:t>
      </w:r>
      <w:r w:rsidRPr="000E451B">
        <w:rPr>
          <w:lang w:val="en-GB"/>
        </w:rPr>
        <w:t xml:space="preserve">t </w:t>
      </w:r>
      <w:r>
        <w:rPr>
          <w:lang w:val="en-GB"/>
        </w:rPr>
        <w:t xml:space="preserve">partner country level, </w:t>
      </w:r>
      <w:r w:rsidRPr="00594D94">
        <w:rPr>
          <w:b/>
          <w:lang w:val="en-GB"/>
        </w:rPr>
        <w:t xml:space="preserve">EU </w:t>
      </w:r>
      <w:r w:rsidRPr="000E451B">
        <w:rPr>
          <w:b/>
          <w:lang w:val="en-GB"/>
        </w:rPr>
        <w:t>Delegations should be reinforced</w:t>
      </w:r>
      <w:r w:rsidRPr="000E451B">
        <w:rPr>
          <w:lang w:val="en-GB"/>
        </w:rPr>
        <w:t xml:space="preserve"> to </w:t>
      </w:r>
      <w:r>
        <w:rPr>
          <w:lang w:val="en-GB"/>
        </w:rPr>
        <w:t>have the capacities</w:t>
      </w:r>
      <w:r w:rsidRPr="000E451B">
        <w:rPr>
          <w:lang w:val="en-GB"/>
        </w:rPr>
        <w:t xml:space="preserve"> to </w:t>
      </w:r>
      <w:r>
        <w:rPr>
          <w:lang w:val="en-GB"/>
        </w:rPr>
        <w:t>enhance engagement</w:t>
      </w:r>
      <w:r w:rsidRPr="000E451B">
        <w:rPr>
          <w:lang w:val="en-GB"/>
        </w:rPr>
        <w:t xml:space="preserve"> with national and even local CSOs. </w:t>
      </w:r>
    </w:p>
    <w:p w:rsidR="00506550" w:rsidRDefault="00506550" w:rsidP="00506550">
      <w:pPr>
        <w:pStyle w:val="ListParagraph"/>
        <w:numPr>
          <w:ilvl w:val="0"/>
          <w:numId w:val="29"/>
        </w:numPr>
        <w:jc w:val="both"/>
        <w:rPr>
          <w:lang w:val="en-GB"/>
        </w:rPr>
      </w:pPr>
      <w:r w:rsidRPr="00E44A0D">
        <w:rPr>
          <w:lang w:val="en-GB"/>
        </w:rPr>
        <w:t>Keep on supporting the</w:t>
      </w:r>
      <w:r>
        <w:rPr>
          <w:b/>
          <w:lang w:val="en-GB"/>
        </w:rPr>
        <w:t xml:space="preserve"> </w:t>
      </w:r>
      <w:r w:rsidRPr="00E44A0D">
        <w:rPr>
          <w:b/>
          <w:u w:val="single"/>
          <w:lang w:val="en-GB"/>
        </w:rPr>
        <w:t>capacity building of CSOs</w:t>
      </w:r>
      <w:r w:rsidRPr="00E44A0D">
        <w:rPr>
          <w:lang w:val="en-GB"/>
        </w:rPr>
        <w:t xml:space="preserve">, as it remains fundamental in many domains for them to fully play and boots their role as genuine actors of change. A special focus should be placed on </w:t>
      </w:r>
      <w:r w:rsidRPr="00E44A0D">
        <w:rPr>
          <w:u w:val="single"/>
          <w:lang w:val="en-GB"/>
        </w:rPr>
        <w:t>strengthening the institutional capacities of small and medium CSOs</w:t>
      </w:r>
      <w:r w:rsidRPr="00E44A0D">
        <w:rPr>
          <w:lang w:val="en-GB"/>
        </w:rPr>
        <w:t xml:space="preserve"> to allow them to access EU funds.</w:t>
      </w:r>
    </w:p>
    <w:p w:rsidR="00506550" w:rsidRPr="00EA24FF" w:rsidRDefault="00506550" w:rsidP="00506550">
      <w:pPr>
        <w:pStyle w:val="ListParagraph"/>
        <w:numPr>
          <w:ilvl w:val="0"/>
          <w:numId w:val="29"/>
        </w:numPr>
        <w:jc w:val="both"/>
        <w:rPr>
          <w:lang w:val="en-GB"/>
        </w:rPr>
      </w:pPr>
      <w:r w:rsidRPr="00B119D8">
        <w:t>Integrate a</w:t>
      </w:r>
      <w:r w:rsidRPr="00B119D8">
        <w:rPr>
          <w:b/>
        </w:rPr>
        <w:t xml:space="preserve"> </w:t>
      </w:r>
      <w:r w:rsidRPr="00B119D8">
        <w:rPr>
          <w:b/>
          <w:u w:val="single"/>
        </w:rPr>
        <w:t>Human Rights Based Approach</w:t>
      </w:r>
      <w:r w:rsidRPr="00B119D8">
        <w:t xml:space="preserve"> in all its </w:t>
      </w:r>
      <w:r>
        <w:t>operational activities for development</w:t>
      </w:r>
      <w:r w:rsidRPr="00B119D8">
        <w:t xml:space="preserve">, as reiterated in its </w:t>
      </w:r>
      <w:r>
        <w:t>“</w:t>
      </w:r>
      <w:r w:rsidRPr="00B119D8">
        <w:t>Action Plan on Human Rights and Democracy 2015 -2019</w:t>
      </w:r>
      <w:r>
        <w:t>”</w:t>
      </w:r>
      <w:r w:rsidRPr="00B119D8">
        <w:t>.</w:t>
      </w:r>
    </w:p>
    <w:p w:rsidR="00506550" w:rsidRPr="00FB0789" w:rsidRDefault="00506550" w:rsidP="00506550">
      <w:pPr>
        <w:pStyle w:val="ListParagraph"/>
        <w:numPr>
          <w:ilvl w:val="0"/>
          <w:numId w:val="29"/>
        </w:numPr>
        <w:jc w:val="both"/>
        <w:rPr>
          <w:lang w:val="en-GB"/>
        </w:rPr>
      </w:pPr>
      <w:r w:rsidRPr="00FB0789">
        <w:rPr>
          <w:rFonts w:ascii="Calibri" w:eastAsia="MS Mincho" w:hAnsi="Calibri" w:cs="Times New Roman"/>
          <w:lang w:eastAsia="es-ES_tradnl"/>
        </w:rPr>
        <w:t xml:space="preserve">Set </w:t>
      </w:r>
      <w:r w:rsidRPr="00FB0789">
        <w:rPr>
          <w:rFonts w:ascii="Calibri" w:eastAsia="MS Mincho" w:hAnsi="Calibri" w:cs="Times New Roman"/>
          <w:b/>
          <w:lang w:eastAsia="es-ES_tradnl"/>
        </w:rPr>
        <w:t>an</w:t>
      </w:r>
      <w:r w:rsidRPr="00FB0789">
        <w:rPr>
          <w:rFonts w:ascii="Calibri" w:eastAsia="MS Mincho" w:hAnsi="Calibri" w:cs="Times New Roman"/>
          <w:b/>
          <w:u w:val="single"/>
          <w:lang w:eastAsia="es-ES_tradnl"/>
        </w:rPr>
        <w:t xml:space="preserve"> action plan</w:t>
      </w:r>
      <w:r w:rsidRPr="00FB0789">
        <w:rPr>
          <w:rFonts w:ascii="Calibri" w:eastAsia="MS Mincho" w:hAnsi="Calibri" w:cs="Times New Roman"/>
          <w:lang w:eastAsia="es-ES_tradnl"/>
        </w:rPr>
        <w:t xml:space="preserve"> for the integrating civil society recommendations </w:t>
      </w:r>
      <w:proofErr w:type="spellStart"/>
      <w:r w:rsidRPr="00FB0789">
        <w:rPr>
          <w:rFonts w:ascii="Calibri" w:eastAsia="MS Mincho" w:hAnsi="Calibri" w:cs="Times New Roman"/>
          <w:lang w:eastAsia="es-ES_tradnl"/>
        </w:rPr>
        <w:t>where</w:t>
      </w:r>
      <w:proofErr w:type="spellEnd"/>
      <w:r w:rsidRPr="00FB0789">
        <w:rPr>
          <w:rFonts w:ascii="Calibri" w:eastAsia="MS Mincho" w:hAnsi="Calibri" w:cs="Times New Roman"/>
          <w:lang w:eastAsia="es-ES_tradnl"/>
        </w:rPr>
        <w:t xml:space="preserve"> in line with EU mandate.</w:t>
      </w:r>
    </w:p>
    <w:p w:rsidR="00506550" w:rsidRPr="00FB0789" w:rsidRDefault="00506550" w:rsidP="00506550">
      <w:pPr>
        <w:jc w:val="both"/>
        <w:rPr>
          <w:b/>
          <w:lang w:val="en-GB"/>
        </w:rPr>
      </w:pPr>
      <w:r w:rsidRPr="00FB0789">
        <w:rPr>
          <w:b/>
          <w:lang w:val="en-GB"/>
        </w:rPr>
        <w:t>Regarding the role of CSOs – recommendations to CSOs were:</w:t>
      </w:r>
    </w:p>
    <w:p w:rsidR="00506550" w:rsidRPr="00FB0789" w:rsidRDefault="00506550" w:rsidP="00506550">
      <w:pPr>
        <w:pStyle w:val="ListParagraph"/>
        <w:numPr>
          <w:ilvl w:val="0"/>
          <w:numId w:val="29"/>
        </w:numPr>
        <w:jc w:val="both"/>
        <w:rPr>
          <w:lang w:val="en-GB"/>
        </w:rPr>
      </w:pPr>
      <w:r w:rsidRPr="00FB0789">
        <w:rPr>
          <w:lang w:val="en-GB"/>
        </w:rPr>
        <w:t xml:space="preserve">Play a </w:t>
      </w:r>
      <w:r w:rsidRPr="00FB0789">
        <w:rPr>
          <w:b/>
          <w:lang w:val="en-GB"/>
        </w:rPr>
        <w:t>greater role in policy-making processes at national and EU levels</w:t>
      </w:r>
      <w:r w:rsidRPr="00FB0789">
        <w:rPr>
          <w:lang w:val="en-GB"/>
        </w:rPr>
        <w:t xml:space="preserve">, and </w:t>
      </w:r>
      <w:r w:rsidRPr="00FB0789">
        <w:rPr>
          <w:u w:val="single"/>
          <w:lang w:val="en-GB"/>
        </w:rPr>
        <w:t>reinforce their capacities, structuration and organisation in networks</w:t>
      </w:r>
      <w:r w:rsidRPr="00FB0789">
        <w:rPr>
          <w:lang w:val="en-GB"/>
        </w:rPr>
        <w:t xml:space="preserve"> to do so. At national level, it was recommended they closely monitor EU association agreements.</w:t>
      </w:r>
    </w:p>
    <w:p w:rsidR="00506550" w:rsidRPr="00FB0789" w:rsidRDefault="00506550" w:rsidP="00506550">
      <w:pPr>
        <w:pStyle w:val="ListParagraph"/>
        <w:numPr>
          <w:ilvl w:val="0"/>
          <w:numId w:val="29"/>
        </w:numPr>
        <w:jc w:val="both"/>
        <w:rPr>
          <w:lang w:val="en-GB"/>
        </w:rPr>
      </w:pPr>
      <w:r w:rsidRPr="00FB0789">
        <w:rPr>
          <w:b/>
          <w:lang w:val="en-GB"/>
        </w:rPr>
        <w:t>Cooperate more with media</w:t>
      </w:r>
      <w:r w:rsidRPr="00FB0789">
        <w:rPr>
          <w:lang w:val="en-GB"/>
        </w:rPr>
        <w:t>, and reinforce partnerships with local authorities and religious leaders.</w:t>
      </w:r>
    </w:p>
    <w:p w:rsidR="00506550" w:rsidRPr="00FB0789" w:rsidRDefault="00506550" w:rsidP="00506550">
      <w:pPr>
        <w:pStyle w:val="ListParagraph"/>
        <w:numPr>
          <w:ilvl w:val="0"/>
          <w:numId w:val="29"/>
        </w:numPr>
        <w:jc w:val="both"/>
        <w:rPr>
          <w:lang w:val="en-GB"/>
        </w:rPr>
      </w:pPr>
      <w:r w:rsidRPr="00FB0789">
        <w:rPr>
          <w:b/>
          <w:lang w:val="en-GB"/>
        </w:rPr>
        <w:t>Strengthen their relations with EU Delegations</w:t>
      </w:r>
      <w:r w:rsidRPr="00FB0789">
        <w:rPr>
          <w:lang w:val="en-GB"/>
        </w:rPr>
        <w:t>, including both the political and operation sections.</w:t>
      </w:r>
    </w:p>
    <w:p w:rsidR="00506550" w:rsidRPr="00FB0789" w:rsidRDefault="00506550" w:rsidP="00506550">
      <w:pPr>
        <w:pStyle w:val="ListParagraph"/>
        <w:numPr>
          <w:ilvl w:val="0"/>
          <w:numId w:val="29"/>
        </w:numPr>
        <w:jc w:val="both"/>
        <w:rPr>
          <w:lang w:val="en-GB"/>
        </w:rPr>
      </w:pPr>
      <w:r w:rsidRPr="00FB0789">
        <w:rPr>
          <w:lang w:val="en-GB"/>
        </w:rPr>
        <w:t xml:space="preserve">Set a </w:t>
      </w:r>
      <w:r w:rsidRPr="00FB0789">
        <w:rPr>
          <w:b/>
          <w:lang w:val="en-GB"/>
        </w:rPr>
        <w:t xml:space="preserve">regional forum on human rights and vulnerable </w:t>
      </w:r>
      <w:proofErr w:type="gramStart"/>
      <w:r w:rsidRPr="00FB0789">
        <w:rPr>
          <w:b/>
          <w:lang w:val="en-GB"/>
        </w:rPr>
        <w:t xml:space="preserve">groups </w:t>
      </w:r>
      <w:r w:rsidRPr="00FB0789">
        <w:rPr>
          <w:lang w:val="en-GB"/>
        </w:rPr>
        <w:t xml:space="preserve"> (</w:t>
      </w:r>
      <w:proofErr w:type="gramEnd"/>
      <w:r w:rsidRPr="00FB0789">
        <w:rPr>
          <w:lang w:val="en-GB"/>
        </w:rPr>
        <w:t>incl. LGBT) with the EU support.</w:t>
      </w:r>
    </w:p>
    <w:p w:rsidR="00506550" w:rsidRPr="00FB0789" w:rsidRDefault="00506550" w:rsidP="00506550">
      <w:pPr>
        <w:jc w:val="both"/>
        <w:rPr>
          <w:b/>
          <w:lang w:val="en-GB"/>
        </w:rPr>
      </w:pPr>
      <w:r w:rsidRPr="00FB0789">
        <w:rPr>
          <w:b/>
          <w:lang w:val="en-GB"/>
        </w:rPr>
        <w:t>Regarding both the EU and CSOs (common actions):</w:t>
      </w:r>
    </w:p>
    <w:p w:rsidR="00506550" w:rsidRPr="00FB0789" w:rsidRDefault="00506550" w:rsidP="00506550">
      <w:pPr>
        <w:jc w:val="both"/>
        <w:rPr>
          <w:lang w:val="en-GB"/>
        </w:rPr>
      </w:pPr>
      <w:r w:rsidRPr="00FB0789">
        <w:rPr>
          <w:lang w:val="en-GB"/>
        </w:rPr>
        <w:t xml:space="preserve">The necessity for a </w:t>
      </w:r>
      <w:r w:rsidRPr="00FB0789">
        <w:rPr>
          <w:b/>
          <w:lang w:val="en-GB"/>
        </w:rPr>
        <w:t>regional hub for structured dialogue by and for Civil Society</w:t>
      </w:r>
      <w:r w:rsidRPr="00FB0789">
        <w:rPr>
          <w:lang w:val="en-GB"/>
        </w:rPr>
        <w:t xml:space="preserve"> has been reaffirmed while ensuring coordination with EU institutions. </w:t>
      </w:r>
      <w:r w:rsidRPr="00FB0789">
        <w:rPr>
          <w:b/>
          <w:lang w:val="en-GB"/>
        </w:rPr>
        <w:t>A Regional platform</w:t>
      </w:r>
      <w:r w:rsidRPr="00FB0789">
        <w:rPr>
          <w:lang w:val="en-GB"/>
        </w:rPr>
        <w:t xml:space="preserve"> will serve civil society from the region to set priorities to contribute to regional policy agendas, reinforce </w:t>
      </w:r>
      <w:r w:rsidRPr="00FB0789">
        <w:rPr>
          <w:u w:val="single"/>
          <w:lang w:val="en-GB"/>
        </w:rPr>
        <w:t>contributions on priority themes</w:t>
      </w:r>
      <w:r w:rsidRPr="00FB0789">
        <w:rPr>
          <w:lang w:val="en-GB"/>
        </w:rPr>
        <w:t xml:space="preserve">, strengthen </w:t>
      </w:r>
      <w:r w:rsidRPr="00FB0789">
        <w:rPr>
          <w:u w:val="single"/>
          <w:lang w:val="en-GB"/>
        </w:rPr>
        <w:t>partnerships</w:t>
      </w:r>
      <w:r w:rsidRPr="00FB0789">
        <w:rPr>
          <w:lang w:val="en-GB"/>
        </w:rPr>
        <w:t xml:space="preserve">, and facilitate the creation of </w:t>
      </w:r>
      <w:r w:rsidRPr="00FB0789">
        <w:rPr>
          <w:u w:val="single"/>
          <w:lang w:val="en-GB"/>
        </w:rPr>
        <w:t>networks to act at regional level</w:t>
      </w:r>
      <w:r w:rsidRPr="00FB0789">
        <w:rPr>
          <w:lang w:val="en-GB"/>
        </w:rPr>
        <w:t xml:space="preserve"> (at policy and operational level). </w:t>
      </w:r>
    </w:p>
    <w:p w:rsidR="001C6703" w:rsidRPr="00EA24FF" w:rsidRDefault="00506550" w:rsidP="00506550">
      <w:pPr>
        <w:jc w:val="both"/>
        <w:rPr>
          <w:lang w:val="en-GB"/>
        </w:rPr>
      </w:pPr>
      <w:r w:rsidRPr="00FB0789">
        <w:rPr>
          <w:lang w:val="en-GB"/>
        </w:rPr>
        <w:t>Further, the following structures would also be necessary: (</w:t>
      </w:r>
      <w:proofErr w:type="spellStart"/>
      <w:r w:rsidRPr="00FB0789">
        <w:rPr>
          <w:lang w:val="en-GB"/>
        </w:rPr>
        <w:t>i</w:t>
      </w:r>
      <w:proofErr w:type="spellEnd"/>
      <w:r w:rsidRPr="00FB0789">
        <w:rPr>
          <w:lang w:val="en-GB"/>
        </w:rPr>
        <w:t xml:space="preserve">) a </w:t>
      </w:r>
      <w:r w:rsidRPr="00FB0789">
        <w:rPr>
          <w:u w:val="single"/>
          <w:lang w:val="en-GB"/>
        </w:rPr>
        <w:t>media observatory</w:t>
      </w:r>
      <w:r w:rsidRPr="00FB0789">
        <w:rPr>
          <w:lang w:val="en-GB"/>
        </w:rPr>
        <w:t xml:space="preserve"> (as suggested by the Anna Lindh Foundation), (ii) an </w:t>
      </w:r>
      <w:r w:rsidRPr="00FB0789">
        <w:rPr>
          <w:u w:val="single"/>
          <w:lang w:val="en-GB"/>
        </w:rPr>
        <w:t>observatory on violence against women</w:t>
      </w:r>
      <w:r w:rsidRPr="00FB0789">
        <w:rPr>
          <w:lang w:val="en-GB"/>
        </w:rPr>
        <w:t xml:space="preserve">, </w:t>
      </w:r>
      <w:proofErr w:type="gramStart"/>
      <w:r w:rsidRPr="00FB0789">
        <w:rPr>
          <w:lang w:val="en-GB"/>
        </w:rPr>
        <w:t>(iii) a joint EU/CSOs observatory</w:t>
      </w:r>
      <w:proofErr w:type="gramEnd"/>
      <w:r w:rsidRPr="00FB0789">
        <w:rPr>
          <w:lang w:val="en-GB"/>
        </w:rPr>
        <w:t xml:space="preserve"> for the M&amp;E of </w:t>
      </w:r>
      <w:r w:rsidRPr="00FB0789">
        <w:rPr>
          <w:u w:val="single"/>
          <w:lang w:val="en-GB"/>
        </w:rPr>
        <w:t>migration governance</w:t>
      </w:r>
      <w:r w:rsidRPr="00FB0789">
        <w:rPr>
          <w:lang w:val="en-GB"/>
        </w:rPr>
        <w:t>.</w:t>
      </w:r>
    </w:p>
    <w:sectPr w:rsidR="001C6703" w:rsidRPr="00EA24FF" w:rsidSect="00BA658E">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F84" w:rsidRDefault="00767F84" w:rsidP="001122B3">
      <w:pPr>
        <w:spacing w:after="0" w:line="240" w:lineRule="auto"/>
      </w:pPr>
      <w:r>
        <w:separator/>
      </w:r>
    </w:p>
  </w:endnote>
  <w:endnote w:type="continuationSeparator" w:id="0">
    <w:p w:rsidR="00767F84" w:rsidRDefault="00767F84" w:rsidP="00112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6251065"/>
      <w:docPartObj>
        <w:docPartGallery w:val="Page Numbers (Bottom of Page)"/>
        <w:docPartUnique/>
      </w:docPartObj>
    </w:sdtPr>
    <w:sdtEndPr/>
    <w:sdtContent>
      <w:p w:rsidR="00005655" w:rsidRDefault="00005655">
        <w:pPr>
          <w:pStyle w:val="Footer"/>
          <w:jc w:val="right"/>
        </w:pPr>
        <w:r>
          <w:fldChar w:fldCharType="begin"/>
        </w:r>
        <w:r>
          <w:instrText>PAGE   \* MERGEFORMAT</w:instrText>
        </w:r>
        <w:r>
          <w:fldChar w:fldCharType="separate"/>
        </w:r>
        <w:r w:rsidR="008315E1">
          <w:rPr>
            <w:noProof/>
          </w:rPr>
          <w:t>7</w:t>
        </w:r>
        <w:r>
          <w:fldChar w:fldCharType="end"/>
        </w:r>
      </w:p>
    </w:sdtContent>
  </w:sdt>
  <w:p w:rsidR="00005655" w:rsidRDefault="000056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F84" w:rsidRDefault="00767F84" w:rsidP="001122B3">
      <w:pPr>
        <w:spacing w:after="0" w:line="240" w:lineRule="auto"/>
      </w:pPr>
      <w:r>
        <w:separator/>
      </w:r>
    </w:p>
  </w:footnote>
  <w:footnote w:type="continuationSeparator" w:id="0">
    <w:p w:rsidR="00767F84" w:rsidRDefault="00767F84" w:rsidP="001122B3">
      <w:pPr>
        <w:spacing w:after="0" w:line="240" w:lineRule="auto"/>
      </w:pPr>
      <w:r>
        <w:continuationSeparator/>
      </w:r>
    </w:p>
  </w:footnote>
  <w:footnote w:id="1">
    <w:p w:rsidR="00506550" w:rsidRPr="002411A0" w:rsidRDefault="00506550" w:rsidP="00506550">
      <w:pPr>
        <w:pStyle w:val="FootnoteText"/>
        <w:rPr>
          <w:lang w:val="en-US"/>
        </w:rPr>
      </w:pPr>
      <w:r>
        <w:rPr>
          <w:rStyle w:val="FootnoteReference"/>
        </w:rPr>
        <w:footnoteRef/>
      </w:r>
      <w:r w:rsidR="00560F2A">
        <w:rPr>
          <w:lang w:val="en-US"/>
        </w:rPr>
        <w:t xml:space="preserve"> See call for proposals</w:t>
      </w:r>
      <w:r w:rsidRPr="002411A0">
        <w:rPr>
          <w:lang w:val="en-US"/>
        </w:rPr>
        <w:t xml:space="preserve"> </w:t>
      </w:r>
      <w:proofErr w:type="spellStart"/>
      <w:r w:rsidRPr="002411A0">
        <w:rPr>
          <w:lang w:val="en-US"/>
        </w:rPr>
        <w:t>Europeaid</w:t>
      </w:r>
      <w:proofErr w:type="spellEnd"/>
      <w:r w:rsidRPr="002411A0">
        <w:rPr>
          <w:lang w:val="en-US"/>
        </w:rPr>
        <w:t>/155559/DH/ACT/Multi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349"/>
        </w:tabs>
        <w:ind w:left="1069" w:hanging="360"/>
      </w:pPr>
      <w:rPr>
        <w:rFonts w:ascii="Symbol" w:hAnsi="Symbol" w:cs="OpenSymbol"/>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nsid w:val="00000009"/>
    <w:multiLevelType w:val="multilevel"/>
    <w:tmpl w:val="00000009"/>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5D3321F"/>
    <w:multiLevelType w:val="hybridMultilevel"/>
    <w:tmpl w:val="7D4EAA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FBD6836"/>
    <w:multiLevelType w:val="hybridMultilevel"/>
    <w:tmpl w:val="64CEB16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16A57637"/>
    <w:multiLevelType w:val="hybridMultilevel"/>
    <w:tmpl w:val="DB6C78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7942D74"/>
    <w:multiLevelType w:val="hybridMultilevel"/>
    <w:tmpl w:val="027EF9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94D4C0E"/>
    <w:multiLevelType w:val="hybridMultilevel"/>
    <w:tmpl w:val="F718DD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21D82421"/>
    <w:multiLevelType w:val="multilevel"/>
    <w:tmpl w:val="85269B4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0">
    <w:nsid w:val="274D636F"/>
    <w:multiLevelType w:val="hybridMultilevel"/>
    <w:tmpl w:val="D852452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28502E8A"/>
    <w:multiLevelType w:val="hybridMultilevel"/>
    <w:tmpl w:val="625A90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nsid w:val="28CE3080"/>
    <w:multiLevelType w:val="hybridMultilevel"/>
    <w:tmpl w:val="D8E8CA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9490680"/>
    <w:multiLevelType w:val="hybridMultilevel"/>
    <w:tmpl w:val="2D509D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9987039"/>
    <w:multiLevelType w:val="hybridMultilevel"/>
    <w:tmpl w:val="F202F83A"/>
    <w:lvl w:ilvl="0" w:tplc="5160326E">
      <w:start w:val="1"/>
      <w:numFmt w:val="bullet"/>
      <w:lvlText w:val="-"/>
      <w:lvlJc w:val="left"/>
      <w:pPr>
        <w:tabs>
          <w:tab w:val="num" w:pos="720"/>
        </w:tabs>
        <w:ind w:left="720" w:hanging="360"/>
      </w:pPr>
      <w:rPr>
        <w:rFonts w:ascii="Times New Roman" w:hAnsi="Times New Roman" w:hint="default"/>
      </w:rPr>
    </w:lvl>
    <w:lvl w:ilvl="1" w:tplc="24345468" w:tentative="1">
      <w:start w:val="1"/>
      <w:numFmt w:val="bullet"/>
      <w:lvlText w:val="-"/>
      <w:lvlJc w:val="left"/>
      <w:pPr>
        <w:tabs>
          <w:tab w:val="num" w:pos="1440"/>
        </w:tabs>
        <w:ind w:left="1440" w:hanging="360"/>
      </w:pPr>
      <w:rPr>
        <w:rFonts w:ascii="Times New Roman" w:hAnsi="Times New Roman" w:hint="default"/>
      </w:rPr>
    </w:lvl>
    <w:lvl w:ilvl="2" w:tplc="872889B2" w:tentative="1">
      <w:start w:val="1"/>
      <w:numFmt w:val="bullet"/>
      <w:lvlText w:val="-"/>
      <w:lvlJc w:val="left"/>
      <w:pPr>
        <w:tabs>
          <w:tab w:val="num" w:pos="2160"/>
        </w:tabs>
        <w:ind w:left="2160" w:hanging="360"/>
      </w:pPr>
      <w:rPr>
        <w:rFonts w:ascii="Times New Roman" w:hAnsi="Times New Roman" w:hint="default"/>
      </w:rPr>
    </w:lvl>
    <w:lvl w:ilvl="3" w:tplc="DA00CB9C" w:tentative="1">
      <w:start w:val="1"/>
      <w:numFmt w:val="bullet"/>
      <w:lvlText w:val="-"/>
      <w:lvlJc w:val="left"/>
      <w:pPr>
        <w:tabs>
          <w:tab w:val="num" w:pos="2880"/>
        </w:tabs>
        <w:ind w:left="2880" w:hanging="360"/>
      </w:pPr>
      <w:rPr>
        <w:rFonts w:ascii="Times New Roman" w:hAnsi="Times New Roman" w:hint="default"/>
      </w:rPr>
    </w:lvl>
    <w:lvl w:ilvl="4" w:tplc="AA1EADBA" w:tentative="1">
      <w:start w:val="1"/>
      <w:numFmt w:val="bullet"/>
      <w:lvlText w:val="-"/>
      <w:lvlJc w:val="left"/>
      <w:pPr>
        <w:tabs>
          <w:tab w:val="num" w:pos="3600"/>
        </w:tabs>
        <w:ind w:left="3600" w:hanging="360"/>
      </w:pPr>
      <w:rPr>
        <w:rFonts w:ascii="Times New Roman" w:hAnsi="Times New Roman" w:hint="default"/>
      </w:rPr>
    </w:lvl>
    <w:lvl w:ilvl="5" w:tplc="3E2C6F1C" w:tentative="1">
      <w:start w:val="1"/>
      <w:numFmt w:val="bullet"/>
      <w:lvlText w:val="-"/>
      <w:lvlJc w:val="left"/>
      <w:pPr>
        <w:tabs>
          <w:tab w:val="num" w:pos="4320"/>
        </w:tabs>
        <w:ind w:left="4320" w:hanging="360"/>
      </w:pPr>
      <w:rPr>
        <w:rFonts w:ascii="Times New Roman" w:hAnsi="Times New Roman" w:hint="default"/>
      </w:rPr>
    </w:lvl>
    <w:lvl w:ilvl="6" w:tplc="E3AA8F4C" w:tentative="1">
      <w:start w:val="1"/>
      <w:numFmt w:val="bullet"/>
      <w:lvlText w:val="-"/>
      <w:lvlJc w:val="left"/>
      <w:pPr>
        <w:tabs>
          <w:tab w:val="num" w:pos="5040"/>
        </w:tabs>
        <w:ind w:left="5040" w:hanging="360"/>
      </w:pPr>
      <w:rPr>
        <w:rFonts w:ascii="Times New Roman" w:hAnsi="Times New Roman" w:hint="default"/>
      </w:rPr>
    </w:lvl>
    <w:lvl w:ilvl="7" w:tplc="CF44174C" w:tentative="1">
      <w:start w:val="1"/>
      <w:numFmt w:val="bullet"/>
      <w:lvlText w:val="-"/>
      <w:lvlJc w:val="left"/>
      <w:pPr>
        <w:tabs>
          <w:tab w:val="num" w:pos="5760"/>
        </w:tabs>
        <w:ind w:left="5760" w:hanging="360"/>
      </w:pPr>
      <w:rPr>
        <w:rFonts w:ascii="Times New Roman" w:hAnsi="Times New Roman" w:hint="default"/>
      </w:rPr>
    </w:lvl>
    <w:lvl w:ilvl="8" w:tplc="1DD0F634"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37F552F"/>
    <w:multiLevelType w:val="hybridMultilevel"/>
    <w:tmpl w:val="54BAE6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54D1B7D"/>
    <w:multiLevelType w:val="hybridMultilevel"/>
    <w:tmpl w:val="944CAB8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6522635"/>
    <w:multiLevelType w:val="hybridMultilevel"/>
    <w:tmpl w:val="0B16CE4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nsid w:val="3912256E"/>
    <w:multiLevelType w:val="hybridMultilevel"/>
    <w:tmpl w:val="3656D2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9663E34"/>
    <w:multiLevelType w:val="hybridMultilevel"/>
    <w:tmpl w:val="43F8D62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nsid w:val="3BB83F42"/>
    <w:multiLevelType w:val="hybridMultilevel"/>
    <w:tmpl w:val="0F9A06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nsid w:val="3D731C99"/>
    <w:multiLevelType w:val="hybridMultilevel"/>
    <w:tmpl w:val="A72CE0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13F4C0C"/>
    <w:multiLevelType w:val="hybridMultilevel"/>
    <w:tmpl w:val="6E7E4A1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nsid w:val="43251D6E"/>
    <w:multiLevelType w:val="hybridMultilevel"/>
    <w:tmpl w:val="642E99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nsid w:val="471F3A66"/>
    <w:multiLevelType w:val="hybridMultilevel"/>
    <w:tmpl w:val="8818A73E"/>
    <w:lvl w:ilvl="0" w:tplc="A1B2BD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8256A39"/>
    <w:multiLevelType w:val="hybridMultilevel"/>
    <w:tmpl w:val="AF5E5B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C703BD3"/>
    <w:multiLevelType w:val="hybridMultilevel"/>
    <w:tmpl w:val="7A00F68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nsid w:val="55B122F0"/>
    <w:multiLevelType w:val="hybridMultilevel"/>
    <w:tmpl w:val="461ACD9C"/>
    <w:lvl w:ilvl="0" w:tplc="7B340F5A">
      <w:numFmt w:val="bullet"/>
      <w:lvlText w:val="-"/>
      <w:lvlJc w:val="left"/>
      <w:pPr>
        <w:ind w:left="720" w:hanging="360"/>
      </w:pPr>
      <w:rPr>
        <w:rFonts w:ascii="Garamond" w:eastAsia="Cambria" w:hAnsi="Garamond"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nsid w:val="56A0102B"/>
    <w:multiLevelType w:val="hybridMultilevel"/>
    <w:tmpl w:val="03E4BA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nsid w:val="59FB3398"/>
    <w:multiLevelType w:val="hybridMultilevel"/>
    <w:tmpl w:val="FE082A8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nsid w:val="5B343319"/>
    <w:multiLevelType w:val="hybridMultilevel"/>
    <w:tmpl w:val="9B86F478"/>
    <w:lvl w:ilvl="0" w:tplc="F30EFD78">
      <w:numFmt w:val="bullet"/>
      <w:lvlText w:val="-"/>
      <w:lvlJc w:val="left"/>
      <w:pPr>
        <w:ind w:left="720" w:hanging="360"/>
      </w:pPr>
      <w:rPr>
        <w:rFonts w:ascii="Cambria" w:eastAsia="Calibri" w:hAnsi="Cambr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D206EE4"/>
    <w:multiLevelType w:val="hybridMultilevel"/>
    <w:tmpl w:val="C3AE899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nsid w:val="625F19C1"/>
    <w:multiLevelType w:val="hybridMultilevel"/>
    <w:tmpl w:val="7736DB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66C0E61"/>
    <w:multiLevelType w:val="hybridMultilevel"/>
    <w:tmpl w:val="4148C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3265EF"/>
    <w:multiLevelType w:val="hybridMultilevel"/>
    <w:tmpl w:val="40C886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F0907A6"/>
    <w:multiLevelType w:val="hybridMultilevel"/>
    <w:tmpl w:val="291ECC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04275E0"/>
    <w:multiLevelType w:val="hybridMultilevel"/>
    <w:tmpl w:val="E54AF414"/>
    <w:lvl w:ilvl="0" w:tplc="E446F508">
      <w:start w:val="1"/>
      <w:numFmt w:val="lowerRoman"/>
      <w:lvlText w:val="(%1)"/>
      <w:lvlJc w:val="left"/>
      <w:pPr>
        <w:ind w:left="1428" w:hanging="72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37">
    <w:nsid w:val="705C3990"/>
    <w:multiLevelType w:val="hybridMultilevel"/>
    <w:tmpl w:val="1024B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AE4E6E"/>
    <w:multiLevelType w:val="hybridMultilevel"/>
    <w:tmpl w:val="44AC036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nsid w:val="77141517"/>
    <w:multiLevelType w:val="hybridMultilevel"/>
    <w:tmpl w:val="A70E57A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nsid w:val="77F70FF6"/>
    <w:multiLevelType w:val="hybridMultilevel"/>
    <w:tmpl w:val="26447338"/>
    <w:lvl w:ilvl="0" w:tplc="040C0001">
      <w:start w:val="1"/>
      <w:numFmt w:val="bullet"/>
      <w:lvlText w:val=""/>
      <w:lvlJc w:val="left"/>
      <w:pPr>
        <w:ind w:left="720" w:hanging="360"/>
      </w:pPr>
      <w:rPr>
        <w:rFonts w:ascii="Symbol" w:hAnsi="Symbol" w:hint="default"/>
      </w:rPr>
    </w:lvl>
    <w:lvl w:ilvl="1" w:tplc="C0B0ABDC">
      <w:numFmt w:val="bullet"/>
      <w:lvlText w:val="-"/>
      <w:lvlJc w:val="left"/>
      <w:pPr>
        <w:ind w:left="1440" w:hanging="360"/>
      </w:pPr>
      <w:rPr>
        <w:rFonts w:ascii="Cambria" w:eastAsiaTheme="minorEastAsia" w:hAnsi="Cambria"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9C60252"/>
    <w:multiLevelType w:val="hybridMultilevel"/>
    <w:tmpl w:val="720CB45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nsid w:val="7BDC6A01"/>
    <w:multiLevelType w:val="hybridMultilevel"/>
    <w:tmpl w:val="C3FC4B38"/>
    <w:lvl w:ilvl="0" w:tplc="527CD76C">
      <w:start w:val="1"/>
      <w:numFmt w:val="decimal"/>
      <w:lvlText w:val="%1."/>
      <w:lvlJc w:val="left"/>
      <w:pPr>
        <w:ind w:left="720" w:hanging="360"/>
      </w:pPr>
      <w:rPr>
        <w:rFonts w:hint="default"/>
        <w:b/>
        <w:sz w:val="3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3">
    <w:nsid w:val="7BF076DB"/>
    <w:multiLevelType w:val="hybridMultilevel"/>
    <w:tmpl w:val="41CA440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nsid w:val="7C6A40B5"/>
    <w:multiLevelType w:val="hybridMultilevel"/>
    <w:tmpl w:val="CCCC24E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9"/>
  </w:num>
  <w:num w:numId="2">
    <w:abstractNumId w:val="29"/>
  </w:num>
  <w:num w:numId="3">
    <w:abstractNumId w:val="31"/>
  </w:num>
  <w:num w:numId="4">
    <w:abstractNumId w:val="26"/>
  </w:num>
  <w:num w:numId="5">
    <w:abstractNumId w:val="18"/>
  </w:num>
  <w:num w:numId="6">
    <w:abstractNumId w:val="6"/>
  </w:num>
  <w:num w:numId="7">
    <w:abstractNumId w:val="16"/>
  </w:num>
  <w:num w:numId="8">
    <w:abstractNumId w:val="32"/>
  </w:num>
  <w:num w:numId="9">
    <w:abstractNumId w:val="35"/>
  </w:num>
  <w:num w:numId="10">
    <w:abstractNumId w:val="40"/>
  </w:num>
  <w:num w:numId="11">
    <w:abstractNumId w:val="7"/>
  </w:num>
  <w:num w:numId="12">
    <w:abstractNumId w:val="24"/>
  </w:num>
  <w:num w:numId="13">
    <w:abstractNumId w:val="12"/>
  </w:num>
  <w:num w:numId="14">
    <w:abstractNumId w:val="33"/>
  </w:num>
  <w:num w:numId="15">
    <w:abstractNumId w:val="37"/>
  </w:num>
  <w:num w:numId="16">
    <w:abstractNumId w:val="30"/>
  </w:num>
  <w:num w:numId="17">
    <w:abstractNumId w:val="14"/>
  </w:num>
  <w:num w:numId="18">
    <w:abstractNumId w:val="21"/>
  </w:num>
  <w:num w:numId="19">
    <w:abstractNumId w:val="19"/>
  </w:num>
  <w:num w:numId="20">
    <w:abstractNumId w:val="11"/>
  </w:num>
  <w:num w:numId="21">
    <w:abstractNumId w:val="28"/>
  </w:num>
  <w:num w:numId="22">
    <w:abstractNumId w:val="22"/>
  </w:num>
  <w:num w:numId="23">
    <w:abstractNumId w:val="41"/>
  </w:num>
  <w:num w:numId="24">
    <w:abstractNumId w:val="5"/>
  </w:num>
  <w:num w:numId="25">
    <w:abstractNumId w:val="38"/>
  </w:num>
  <w:num w:numId="26">
    <w:abstractNumId w:val="15"/>
  </w:num>
  <w:num w:numId="27">
    <w:abstractNumId w:val="10"/>
  </w:num>
  <w:num w:numId="28">
    <w:abstractNumId w:val="4"/>
  </w:num>
  <w:num w:numId="29">
    <w:abstractNumId w:val="27"/>
  </w:num>
  <w:num w:numId="30">
    <w:abstractNumId w:val="39"/>
  </w:num>
  <w:num w:numId="31">
    <w:abstractNumId w:val="20"/>
  </w:num>
  <w:num w:numId="32">
    <w:abstractNumId w:val="44"/>
  </w:num>
  <w:num w:numId="33">
    <w:abstractNumId w:val="42"/>
  </w:num>
  <w:num w:numId="34">
    <w:abstractNumId w:val="23"/>
  </w:num>
  <w:num w:numId="35">
    <w:abstractNumId w:val="17"/>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36"/>
  </w:num>
  <w:num w:numId="39">
    <w:abstractNumId w:val="25"/>
  </w:num>
  <w:num w:numId="40">
    <w:abstractNumId w:val="34"/>
  </w:num>
  <w:num w:numId="41">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152CA7"/>
    <w:rsid w:val="000028E8"/>
    <w:rsid w:val="00005655"/>
    <w:rsid w:val="00005A19"/>
    <w:rsid w:val="0001252C"/>
    <w:rsid w:val="000207CD"/>
    <w:rsid w:val="000271F5"/>
    <w:rsid w:val="000274BB"/>
    <w:rsid w:val="00033B39"/>
    <w:rsid w:val="00034490"/>
    <w:rsid w:val="00035246"/>
    <w:rsid w:val="00041061"/>
    <w:rsid w:val="00041FA1"/>
    <w:rsid w:val="0004234A"/>
    <w:rsid w:val="0004484B"/>
    <w:rsid w:val="00044FC0"/>
    <w:rsid w:val="00046C3B"/>
    <w:rsid w:val="000475F8"/>
    <w:rsid w:val="00062CBA"/>
    <w:rsid w:val="00064B80"/>
    <w:rsid w:val="00067A56"/>
    <w:rsid w:val="0007022A"/>
    <w:rsid w:val="000745F4"/>
    <w:rsid w:val="00075C73"/>
    <w:rsid w:val="00075EBD"/>
    <w:rsid w:val="0007634E"/>
    <w:rsid w:val="000801B0"/>
    <w:rsid w:val="000A0F0C"/>
    <w:rsid w:val="000A1372"/>
    <w:rsid w:val="000A16E7"/>
    <w:rsid w:val="000A2247"/>
    <w:rsid w:val="000B2006"/>
    <w:rsid w:val="000B589E"/>
    <w:rsid w:val="000B779E"/>
    <w:rsid w:val="000C0F2D"/>
    <w:rsid w:val="000C5B6D"/>
    <w:rsid w:val="000D0E63"/>
    <w:rsid w:val="000D23FA"/>
    <w:rsid w:val="000D2CEF"/>
    <w:rsid w:val="000D5479"/>
    <w:rsid w:val="000D6BD9"/>
    <w:rsid w:val="000E0239"/>
    <w:rsid w:val="000E3810"/>
    <w:rsid w:val="000E451B"/>
    <w:rsid w:val="000F00D5"/>
    <w:rsid w:val="001007F1"/>
    <w:rsid w:val="001013A2"/>
    <w:rsid w:val="00101F76"/>
    <w:rsid w:val="0010206B"/>
    <w:rsid w:val="00111251"/>
    <w:rsid w:val="001122B3"/>
    <w:rsid w:val="00120C15"/>
    <w:rsid w:val="0012429F"/>
    <w:rsid w:val="001242F4"/>
    <w:rsid w:val="001250AA"/>
    <w:rsid w:val="00130D53"/>
    <w:rsid w:val="001312BA"/>
    <w:rsid w:val="00132231"/>
    <w:rsid w:val="001336F4"/>
    <w:rsid w:val="00133B65"/>
    <w:rsid w:val="00136D2D"/>
    <w:rsid w:val="001378A5"/>
    <w:rsid w:val="00144F68"/>
    <w:rsid w:val="001476E0"/>
    <w:rsid w:val="00147F9B"/>
    <w:rsid w:val="00152CA7"/>
    <w:rsid w:val="0015627B"/>
    <w:rsid w:val="001608D1"/>
    <w:rsid w:val="00160BDA"/>
    <w:rsid w:val="00160E49"/>
    <w:rsid w:val="00164AF2"/>
    <w:rsid w:val="001905E0"/>
    <w:rsid w:val="001915DB"/>
    <w:rsid w:val="00194DBE"/>
    <w:rsid w:val="00197239"/>
    <w:rsid w:val="001A3642"/>
    <w:rsid w:val="001A41AF"/>
    <w:rsid w:val="001A7BDE"/>
    <w:rsid w:val="001B0098"/>
    <w:rsid w:val="001B0287"/>
    <w:rsid w:val="001B16D6"/>
    <w:rsid w:val="001C6703"/>
    <w:rsid w:val="001C725A"/>
    <w:rsid w:val="001D3967"/>
    <w:rsid w:val="001D4220"/>
    <w:rsid w:val="001E0D72"/>
    <w:rsid w:val="001E171A"/>
    <w:rsid w:val="001E1898"/>
    <w:rsid w:val="001E347B"/>
    <w:rsid w:val="001E739C"/>
    <w:rsid w:val="001F5959"/>
    <w:rsid w:val="001F6423"/>
    <w:rsid w:val="001F757D"/>
    <w:rsid w:val="0020553F"/>
    <w:rsid w:val="00206AA3"/>
    <w:rsid w:val="002176FB"/>
    <w:rsid w:val="00223F5E"/>
    <w:rsid w:val="00225398"/>
    <w:rsid w:val="00226719"/>
    <w:rsid w:val="0022722A"/>
    <w:rsid w:val="00240226"/>
    <w:rsid w:val="002411A0"/>
    <w:rsid w:val="002429C3"/>
    <w:rsid w:val="00243314"/>
    <w:rsid w:val="0024577B"/>
    <w:rsid w:val="002461E7"/>
    <w:rsid w:val="00246AF4"/>
    <w:rsid w:val="00253285"/>
    <w:rsid w:val="00255F48"/>
    <w:rsid w:val="002569EE"/>
    <w:rsid w:val="00256A53"/>
    <w:rsid w:val="002575FE"/>
    <w:rsid w:val="002634FD"/>
    <w:rsid w:val="002654EE"/>
    <w:rsid w:val="00265B50"/>
    <w:rsid w:val="00271386"/>
    <w:rsid w:val="00272878"/>
    <w:rsid w:val="00274599"/>
    <w:rsid w:val="00274B6B"/>
    <w:rsid w:val="00276A2D"/>
    <w:rsid w:val="00277973"/>
    <w:rsid w:val="00280A6C"/>
    <w:rsid w:val="002837B0"/>
    <w:rsid w:val="00286500"/>
    <w:rsid w:val="0029081F"/>
    <w:rsid w:val="0029258D"/>
    <w:rsid w:val="0029303E"/>
    <w:rsid w:val="0029463A"/>
    <w:rsid w:val="0029795B"/>
    <w:rsid w:val="002A0761"/>
    <w:rsid w:val="002A0A2E"/>
    <w:rsid w:val="002A0FA0"/>
    <w:rsid w:val="002A4AD9"/>
    <w:rsid w:val="002B145D"/>
    <w:rsid w:val="002B1A23"/>
    <w:rsid w:val="002B21A8"/>
    <w:rsid w:val="002B31C4"/>
    <w:rsid w:val="002B7246"/>
    <w:rsid w:val="002C0897"/>
    <w:rsid w:val="002C532D"/>
    <w:rsid w:val="002C622F"/>
    <w:rsid w:val="002D196B"/>
    <w:rsid w:val="002D29DE"/>
    <w:rsid w:val="002D40A2"/>
    <w:rsid w:val="002D6E3A"/>
    <w:rsid w:val="002E3740"/>
    <w:rsid w:val="002E5A69"/>
    <w:rsid w:val="002E5EBC"/>
    <w:rsid w:val="002F07BE"/>
    <w:rsid w:val="002F1C8F"/>
    <w:rsid w:val="002F4DC0"/>
    <w:rsid w:val="002F565B"/>
    <w:rsid w:val="002F5CEE"/>
    <w:rsid w:val="003009E5"/>
    <w:rsid w:val="00301860"/>
    <w:rsid w:val="003045F0"/>
    <w:rsid w:val="00305BA5"/>
    <w:rsid w:val="003068FA"/>
    <w:rsid w:val="00306A61"/>
    <w:rsid w:val="0031129D"/>
    <w:rsid w:val="00313024"/>
    <w:rsid w:val="00320C35"/>
    <w:rsid w:val="003219B2"/>
    <w:rsid w:val="00321C98"/>
    <w:rsid w:val="00325D9E"/>
    <w:rsid w:val="00327F7B"/>
    <w:rsid w:val="003359BE"/>
    <w:rsid w:val="00336CBF"/>
    <w:rsid w:val="00341063"/>
    <w:rsid w:val="00342F3A"/>
    <w:rsid w:val="003440B9"/>
    <w:rsid w:val="003544A1"/>
    <w:rsid w:val="00354897"/>
    <w:rsid w:val="00356DDB"/>
    <w:rsid w:val="0035793A"/>
    <w:rsid w:val="00357BB0"/>
    <w:rsid w:val="00360C1D"/>
    <w:rsid w:val="0036427D"/>
    <w:rsid w:val="00364A68"/>
    <w:rsid w:val="00365548"/>
    <w:rsid w:val="00367071"/>
    <w:rsid w:val="0036764A"/>
    <w:rsid w:val="0037208B"/>
    <w:rsid w:val="003804D7"/>
    <w:rsid w:val="003828A6"/>
    <w:rsid w:val="0038766A"/>
    <w:rsid w:val="0038779C"/>
    <w:rsid w:val="00395C32"/>
    <w:rsid w:val="003965FC"/>
    <w:rsid w:val="003A28B7"/>
    <w:rsid w:val="003A3D93"/>
    <w:rsid w:val="003A4F3E"/>
    <w:rsid w:val="003A628E"/>
    <w:rsid w:val="003A631B"/>
    <w:rsid w:val="003A69CF"/>
    <w:rsid w:val="003B06FE"/>
    <w:rsid w:val="003B21BE"/>
    <w:rsid w:val="003B61AB"/>
    <w:rsid w:val="003C170E"/>
    <w:rsid w:val="003C1979"/>
    <w:rsid w:val="003C2928"/>
    <w:rsid w:val="003C32FA"/>
    <w:rsid w:val="003C47E2"/>
    <w:rsid w:val="003C4D2D"/>
    <w:rsid w:val="003C77E7"/>
    <w:rsid w:val="003D2A98"/>
    <w:rsid w:val="003D5CC7"/>
    <w:rsid w:val="003F0BE6"/>
    <w:rsid w:val="003F28E4"/>
    <w:rsid w:val="003F6997"/>
    <w:rsid w:val="004069E4"/>
    <w:rsid w:val="00406DD9"/>
    <w:rsid w:val="00407B26"/>
    <w:rsid w:val="0041203E"/>
    <w:rsid w:val="0041245D"/>
    <w:rsid w:val="004221FE"/>
    <w:rsid w:val="00424B3C"/>
    <w:rsid w:val="0042578F"/>
    <w:rsid w:val="004263E2"/>
    <w:rsid w:val="00431F7D"/>
    <w:rsid w:val="004417F2"/>
    <w:rsid w:val="00441978"/>
    <w:rsid w:val="00450936"/>
    <w:rsid w:val="00450978"/>
    <w:rsid w:val="00453064"/>
    <w:rsid w:val="00455B34"/>
    <w:rsid w:val="00456458"/>
    <w:rsid w:val="00457B92"/>
    <w:rsid w:val="00462801"/>
    <w:rsid w:val="00463909"/>
    <w:rsid w:val="0046690C"/>
    <w:rsid w:val="00467523"/>
    <w:rsid w:val="00467B6B"/>
    <w:rsid w:val="00472DCD"/>
    <w:rsid w:val="00472E55"/>
    <w:rsid w:val="00480EE1"/>
    <w:rsid w:val="00480F42"/>
    <w:rsid w:val="00482B3E"/>
    <w:rsid w:val="0049172E"/>
    <w:rsid w:val="0049503E"/>
    <w:rsid w:val="00496060"/>
    <w:rsid w:val="004A0AAC"/>
    <w:rsid w:val="004A0E52"/>
    <w:rsid w:val="004A3C57"/>
    <w:rsid w:val="004B05B9"/>
    <w:rsid w:val="004B1402"/>
    <w:rsid w:val="004B1D00"/>
    <w:rsid w:val="004B51E1"/>
    <w:rsid w:val="004B588C"/>
    <w:rsid w:val="004B608F"/>
    <w:rsid w:val="004C26F2"/>
    <w:rsid w:val="004C6EF4"/>
    <w:rsid w:val="004D0B77"/>
    <w:rsid w:val="004D530D"/>
    <w:rsid w:val="004D7088"/>
    <w:rsid w:val="004D7A6B"/>
    <w:rsid w:val="004E0763"/>
    <w:rsid w:val="004E1BF8"/>
    <w:rsid w:val="004E27C5"/>
    <w:rsid w:val="004E2C20"/>
    <w:rsid w:val="004E5605"/>
    <w:rsid w:val="004F0780"/>
    <w:rsid w:val="004F1578"/>
    <w:rsid w:val="004F2C2E"/>
    <w:rsid w:val="004F4005"/>
    <w:rsid w:val="00506550"/>
    <w:rsid w:val="00506C86"/>
    <w:rsid w:val="0051081B"/>
    <w:rsid w:val="0051206B"/>
    <w:rsid w:val="0051685B"/>
    <w:rsid w:val="00516D9A"/>
    <w:rsid w:val="00524FE8"/>
    <w:rsid w:val="00525F50"/>
    <w:rsid w:val="0052701E"/>
    <w:rsid w:val="00530A4B"/>
    <w:rsid w:val="00544300"/>
    <w:rsid w:val="005535B0"/>
    <w:rsid w:val="00560F2A"/>
    <w:rsid w:val="00560FB4"/>
    <w:rsid w:val="00562E24"/>
    <w:rsid w:val="00564B88"/>
    <w:rsid w:val="00572187"/>
    <w:rsid w:val="005752CF"/>
    <w:rsid w:val="005818C5"/>
    <w:rsid w:val="00582DC5"/>
    <w:rsid w:val="005924DC"/>
    <w:rsid w:val="00594D94"/>
    <w:rsid w:val="00595321"/>
    <w:rsid w:val="00596892"/>
    <w:rsid w:val="005A4949"/>
    <w:rsid w:val="005A74B8"/>
    <w:rsid w:val="005B1F9F"/>
    <w:rsid w:val="005B339D"/>
    <w:rsid w:val="005B6FB7"/>
    <w:rsid w:val="005C303B"/>
    <w:rsid w:val="005C45CB"/>
    <w:rsid w:val="005C571F"/>
    <w:rsid w:val="005C696C"/>
    <w:rsid w:val="005D19EF"/>
    <w:rsid w:val="005D3645"/>
    <w:rsid w:val="005D61B1"/>
    <w:rsid w:val="005D7855"/>
    <w:rsid w:val="005D7C49"/>
    <w:rsid w:val="005D7E56"/>
    <w:rsid w:val="005E316A"/>
    <w:rsid w:val="005E3DA1"/>
    <w:rsid w:val="005F2D8D"/>
    <w:rsid w:val="005F2F3F"/>
    <w:rsid w:val="005F6E39"/>
    <w:rsid w:val="0060266B"/>
    <w:rsid w:val="00602673"/>
    <w:rsid w:val="00603311"/>
    <w:rsid w:val="00603AA0"/>
    <w:rsid w:val="00604AF9"/>
    <w:rsid w:val="006130DE"/>
    <w:rsid w:val="0061384C"/>
    <w:rsid w:val="006214A5"/>
    <w:rsid w:val="00621A02"/>
    <w:rsid w:val="00623CA2"/>
    <w:rsid w:val="00623DD9"/>
    <w:rsid w:val="0062440B"/>
    <w:rsid w:val="00625A12"/>
    <w:rsid w:val="00634158"/>
    <w:rsid w:val="00634B45"/>
    <w:rsid w:val="00642EBC"/>
    <w:rsid w:val="00650B16"/>
    <w:rsid w:val="00653E4F"/>
    <w:rsid w:val="00664232"/>
    <w:rsid w:val="00671B9A"/>
    <w:rsid w:val="00677F4A"/>
    <w:rsid w:val="0068114B"/>
    <w:rsid w:val="00681302"/>
    <w:rsid w:val="00686EDA"/>
    <w:rsid w:val="00686F42"/>
    <w:rsid w:val="00692DB5"/>
    <w:rsid w:val="006A1B6B"/>
    <w:rsid w:val="006A3C54"/>
    <w:rsid w:val="006A48D2"/>
    <w:rsid w:val="006B043E"/>
    <w:rsid w:val="006B063A"/>
    <w:rsid w:val="006B0F32"/>
    <w:rsid w:val="006B2AF8"/>
    <w:rsid w:val="006C1F45"/>
    <w:rsid w:val="006C25A9"/>
    <w:rsid w:val="006C4F45"/>
    <w:rsid w:val="006C7E3B"/>
    <w:rsid w:val="006D4601"/>
    <w:rsid w:val="006D4BBD"/>
    <w:rsid w:val="006E1A8E"/>
    <w:rsid w:val="006E3D60"/>
    <w:rsid w:val="006F12ED"/>
    <w:rsid w:val="006F6E88"/>
    <w:rsid w:val="007017E3"/>
    <w:rsid w:val="007033E3"/>
    <w:rsid w:val="00706770"/>
    <w:rsid w:val="00706BE8"/>
    <w:rsid w:val="00710318"/>
    <w:rsid w:val="00710705"/>
    <w:rsid w:val="00713975"/>
    <w:rsid w:val="00720F02"/>
    <w:rsid w:val="00722F6C"/>
    <w:rsid w:val="00724F91"/>
    <w:rsid w:val="0072663C"/>
    <w:rsid w:val="0072786F"/>
    <w:rsid w:val="007346AC"/>
    <w:rsid w:val="007355F5"/>
    <w:rsid w:val="00736086"/>
    <w:rsid w:val="00740478"/>
    <w:rsid w:val="00743981"/>
    <w:rsid w:val="0075061F"/>
    <w:rsid w:val="00750E9E"/>
    <w:rsid w:val="00751952"/>
    <w:rsid w:val="00752513"/>
    <w:rsid w:val="0075460D"/>
    <w:rsid w:val="0076089E"/>
    <w:rsid w:val="00760B76"/>
    <w:rsid w:val="007624AC"/>
    <w:rsid w:val="00762631"/>
    <w:rsid w:val="00765E29"/>
    <w:rsid w:val="00767D76"/>
    <w:rsid w:val="00767F84"/>
    <w:rsid w:val="00772091"/>
    <w:rsid w:val="00772D15"/>
    <w:rsid w:val="00773FD0"/>
    <w:rsid w:val="00774C69"/>
    <w:rsid w:val="00774E82"/>
    <w:rsid w:val="0077797D"/>
    <w:rsid w:val="00783BB9"/>
    <w:rsid w:val="00784BC2"/>
    <w:rsid w:val="007855BA"/>
    <w:rsid w:val="00785936"/>
    <w:rsid w:val="00787A18"/>
    <w:rsid w:val="007900DB"/>
    <w:rsid w:val="0079079B"/>
    <w:rsid w:val="007912A7"/>
    <w:rsid w:val="007A0748"/>
    <w:rsid w:val="007A4448"/>
    <w:rsid w:val="007A5489"/>
    <w:rsid w:val="007A6348"/>
    <w:rsid w:val="007A70DF"/>
    <w:rsid w:val="007B620C"/>
    <w:rsid w:val="007C0C35"/>
    <w:rsid w:val="007C3556"/>
    <w:rsid w:val="007D4FFD"/>
    <w:rsid w:val="007D78BD"/>
    <w:rsid w:val="007E43ED"/>
    <w:rsid w:val="007F2E4C"/>
    <w:rsid w:val="007F3940"/>
    <w:rsid w:val="007F3FF6"/>
    <w:rsid w:val="00803CB3"/>
    <w:rsid w:val="008054A9"/>
    <w:rsid w:val="00805B5C"/>
    <w:rsid w:val="008136AE"/>
    <w:rsid w:val="008142D2"/>
    <w:rsid w:val="0082024E"/>
    <w:rsid w:val="008207D2"/>
    <w:rsid w:val="008231CB"/>
    <w:rsid w:val="008243EB"/>
    <w:rsid w:val="008259B3"/>
    <w:rsid w:val="008275A1"/>
    <w:rsid w:val="008315E1"/>
    <w:rsid w:val="008370DA"/>
    <w:rsid w:val="00840398"/>
    <w:rsid w:val="008410D2"/>
    <w:rsid w:val="00846997"/>
    <w:rsid w:val="00847822"/>
    <w:rsid w:val="0085035B"/>
    <w:rsid w:val="00857540"/>
    <w:rsid w:val="008601B6"/>
    <w:rsid w:val="00861652"/>
    <w:rsid w:val="00862896"/>
    <w:rsid w:val="00866672"/>
    <w:rsid w:val="008679A7"/>
    <w:rsid w:val="0087003B"/>
    <w:rsid w:val="00870492"/>
    <w:rsid w:val="008729AA"/>
    <w:rsid w:val="008734E8"/>
    <w:rsid w:val="00874428"/>
    <w:rsid w:val="00880C31"/>
    <w:rsid w:val="008833DE"/>
    <w:rsid w:val="008834BB"/>
    <w:rsid w:val="008A130C"/>
    <w:rsid w:val="008A1F52"/>
    <w:rsid w:val="008A3707"/>
    <w:rsid w:val="008A44B4"/>
    <w:rsid w:val="008A522F"/>
    <w:rsid w:val="008A78C3"/>
    <w:rsid w:val="008B2CB2"/>
    <w:rsid w:val="008B4C7B"/>
    <w:rsid w:val="008B50E8"/>
    <w:rsid w:val="008B6385"/>
    <w:rsid w:val="008B63FC"/>
    <w:rsid w:val="008B6BD3"/>
    <w:rsid w:val="008B772F"/>
    <w:rsid w:val="008C0835"/>
    <w:rsid w:val="008C454B"/>
    <w:rsid w:val="008D09C1"/>
    <w:rsid w:val="008D1783"/>
    <w:rsid w:val="008D4DA7"/>
    <w:rsid w:val="008D54A8"/>
    <w:rsid w:val="008E2601"/>
    <w:rsid w:val="008E2638"/>
    <w:rsid w:val="008E4926"/>
    <w:rsid w:val="008E5DAB"/>
    <w:rsid w:val="008E6513"/>
    <w:rsid w:val="008F106B"/>
    <w:rsid w:val="008F1488"/>
    <w:rsid w:val="008F2897"/>
    <w:rsid w:val="008F3D7C"/>
    <w:rsid w:val="008F46DF"/>
    <w:rsid w:val="008F47E3"/>
    <w:rsid w:val="0090001F"/>
    <w:rsid w:val="0090270F"/>
    <w:rsid w:val="009028C0"/>
    <w:rsid w:val="0090551C"/>
    <w:rsid w:val="009073E8"/>
    <w:rsid w:val="00910948"/>
    <w:rsid w:val="0091456F"/>
    <w:rsid w:val="009148B2"/>
    <w:rsid w:val="00915279"/>
    <w:rsid w:val="00916CF2"/>
    <w:rsid w:val="00920C42"/>
    <w:rsid w:val="00920D10"/>
    <w:rsid w:val="00920D96"/>
    <w:rsid w:val="0092391D"/>
    <w:rsid w:val="009301CC"/>
    <w:rsid w:val="0093165F"/>
    <w:rsid w:val="00947A14"/>
    <w:rsid w:val="00950DAA"/>
    <w:rsid w:val="00950EA0"/>
    <w:rsid w:val="00972271"/>
    <w:rsid w:val="00982148"/>
    <w:rsid w:val="0098275F"/>
    <w:rsid w:val="009837C6"/>
    <w:rsid w:val="0099178B"/>
    <w:rsid w:val="009A1538"/>
    <w:rsid w:val="009A5FBD"/>
    <w:rsid w:val="009B5C16"/>
    <w:rsid w:val="009C2AA2"/>
    <w:rsid w:val="009C5606"/>
    <w:rsid w:val="009C702D"/>
    <w:rsid w:val="009C748A"/>
    <w:rsid w:val="009D1E1E"/>
    <w:rsid w:val="009D25E6"/>
    <w:rsid w:val="009D5C4D"/>
    <w:rsid w:val="009D63AC"/>
    <w:rsid w:val="009D747B"/>
    <w:rsid w:val="009F1490"/>
    <w:rsid w:val="009F1ED5"/>
    <w:rsid w:val="009F1FD4"/>
    <w:rsid w:val="009F263B"/>
    <w:rsid w:val="009F2E8E"/>
    <w:rsid w:val="00A0037F"/>
    <w:rsid w:val="00A01BFA"/>
    <w:rsid w:val="00A04B27"/>
    <w:rsid w:val="00A06C1A"/>
    <w:rsid w:val="00A14013"/>
    <w:rsid w:val="00A231BF"/>
    <w:rsid w:val="00A23DF6"/>
    <w:rsid w:val="00A26CA1"/>
    <w:rsid w:val="00A33626"/>
    <w:rsid w:val="00A40673"/>
    <w:rsid w:val="00A4405E"/>
    <w:rsid w:val="00A46626"/>
    <w:rsid w:val="00A46848"/>
    <w:rsid w:val="00A545D9"/>
    <w:rsid w:val="00A54C96"/>
    <w:rsid w:val="00A54E2E"/>
    <w:rsid w:val="00A57626"/>
    <w:rsid w:val="00A57EAF"/>
    <w:rsid w:val="00A65A6D"/>
    <w:rsid w:val="00A70EC2"/>
    <w:rsid w:val="00A73CFE"/>
    <w:rsid w:val="00A80D82"/>
    <w:rsid w:val="00A811C7"/>
    <w:rsid w:val="00A853E1"/>
    <w:rsid w:val="00A8556E"/>
    <w:rsid w:val="00A87071"/>
    <w:rsid w:val="00A9767B"/>
    <w:rsid w:val="00AA0DE2"/>
    <w:rsid w:val="00AA175E"/>
    <w:rsid w:val="00AA41D0"/>
    <w:rsid w:val="00AA42D0"/>
    <w:rsid w:val="00AB0141"/>
    <w:rsid w:val="00AB021B"/>
    <w:rsid w:val="00AB1A2C"/>
    <w:rsid w:val="00AB1F6E"/>
    <w:rsid w:val="00AB2BFB"/>
    <w:rsid w:val="00AB3B9C"/>
    <w:rsid w:val="00AC0223"/>
    <w:rsid w:val="00AC1646"/>
    <w:rsid w:val="00AC3599"/>
    <w:rsid w:val="00AC3DD6"/>
    <w:rsid w:val="00AC67BB"/>
    <w:rsid w:val="00AD232A"/>
    <w:rsid w:val="00AD6461"/>
    <w:rsid w:val="00AD65EA"/>
    <w:rsid w:val="00AD7A19"/>
    <w:rsid w:val="00AD7F7B"/>
    <w:rsid w:val="00AE00C4"/>
    <w:rsid w:val="00AE4B35"/>
    <w:rsid w:val="00AE6594"/>
    <w:rsid w:val="00AF3A05"/>
    <w:rsid w:val="00AF700E"/>
    <w:rsid w:val="00B0239D"/>
    <w:rsid w:val="00B05247"/>
    <w:rsid w:val="00B10333"/>
    <w:rsid w:val="00B10EC5"/>
    <w:rsid w:val="00B119D8"/>
    <w:rsid w:val="00B11F10"/>
    <w:rsid w:val="00B14364"/>
    <w:rsid w:val="00B24523"/>
    <w:rsid w:val="00B25F7E"/>
    <w:rsid w:val="00B32C32"/>
    <w:rsid w:val="00B33BEB"/>
    <w:rsid w:val="00B345E8"/>
    <w:rsid w:val="00B4665A"/>
    <w:rsid w:val="00B469E7"/>
    <w:rsid w:val="00B46CEB"/>
    <w:rsid w:val="00B46EC4"/>
    <w:rsid w:val="00B50913"/>
    <w:rsid w:val="00B544B2"/>
    <w:rsid w:val="00B55710"/>
    <w:rsid w:val="00B602E9"/>
    <w:rsid w:val="00B608A1"/>
    <w:rsid w:val="00B60BD8"/>
    <w:rsid w:val="00B6287C"/>
    <w:rsid w:val="00B6346A"/>
    <w:rsid w:val="00B657DE"/>
    <w:rsid w:val="00B739A7"/>
    <w:rsid w:val="00B7666C"/>
    <w:rsid w:val="00B76A13"/>
    <w:rsid w:val="00B81649"/>
    <w:rsid w:val="00B81A28"/>
    <w:rsid w:val="00B81D77"/>
    <w:rsid w:val="00B831F2"/>
    <w:rsid w:val="00B9185A"/>
    <w:rsid w:val="00B924D1"/>
    <w:rsid w:val="00B948E6"/>
    <w:rsid w:val="00B95F0B"/>
    <w:rsid w:val="00B96BC6"/>
    <w:rsid w:val="00B97300"/>
    <w:rsid w:val="00B978EE"/>
    <w:rsid w:val="00B97C7A"/>
    <w:rsid w:val="00BA1C13"/>
    <w:rsid w:val="00BA1E92"/>
    <w:rsid w:val="00BA3A55"/>
    <w:rsid w:val="00BA658E"/>
    <w:rsid w:val="00BB020E"/>
    <w:rsid w:val="00BB0C8D"/>
    <w:rsid w:val="00BB1088"/>
    <w:rsid w:val="00BB2BC0"/>
    <w:rsid w:val="00BB3580"/>
    <w:rsid w:val="00BC794D"/>
    <w:rsid w:val="00BE0BA0"/>
    <w:rsid w:val="00BE1096"/>
    <w:rsid w:val="00BE166A"/>
    <w:rsid w:val="00BE2426"/>
    <w:rsid w:val="00BE4439"/>
    <w:rsid w:val="00BE56DD"/>
    <w:rsid w:val="00BE7E40"/>
    <w:rsid w:val="00BF3455"/>
    <w:rsid w:val="00BF7CC8"/>
    <w:rsid w:val="00C014E5"/>
    <w:rsid w:val="00C026D1"/>
    <w:rsid w:val="00C0574F"/>
    <w:rsid w:val="00C06A08"/>
    <w:rsid w:val="00C07356"/>
    <w:rsid w:val="00C128D1"/>
    <w:rsid w:val="00C14996"/>
    <w:rsid w:val="00C15C58"/>
    <w:rsid w:val="00C16798"/>
    <w:rsid w:val="00C17E9C"/>
    <w:rsid w:val="00C2266F"/>
    <w:rsid w:val="00C23240"/>
    <w:rsid w:val="00C3235F"/>
    <w:rsid w:val="00C323C7"/>
    <w:rsid w:val="00C34563"/>
    <w:rsid w:val="00C3722A"/>
    <w:rsid w:val="00C44DE0"/>
    <w:rsid w:val="00C56033"/>
    <w:rsid w:val="00C566AA"/>
    <w:rsid w:val="00C62D30"/>
    <w:rsid w:val="00C6312B"/>
    <w:rsid w:val="00C66202"/>
    <w:rsid w:val="00C7056C"/>
    <w:rsid w:val="00C72BE0"/>
    <w:rsid w:val="00C81209"/>
    <w:rsid w:val="00C824F9"/>
    <w:rsid w:val="00C835A7"/>
    <w:rsid w:val="00C83C02"/>
    <w:rsid w:val="00C910C4"/>
    <w:rsid w:val="00C95003"/>
    <w:rsid w:val="00CA00C6"/>
    <w:rsid w:val="00CA3BB8"/>
    <w:rsid w:val="00CA4113"/>
    <w:rsid w:val="00CB58B1"/>
    <w:rsid w:val="00CC02DF"/>
    <w:rsid w:val="00CC151E"/>
    <w:rsid w:val="00CC2C75"/>
    <w:rsid w:val="00CC3DD4"/>
    <w:rsid w:val="00CC41CB"/>
    <w:rsid w:val="00CC4322"/>
    <w:rsid w:val="00CC440E"/>
    <w:rsid w:val="00CC577C"/>
    <w:rsid w:val="00CC59B0"/>
    <w:rsid w:val="00CC5A43"/>
    <w:rsid w:val="00CC6AAF"/>
    <w:rsid w:val="00CD057B"/>
    <w:rsid w:val="00CD4702"/>
    <w:rsid w:val="00CD5813"/>
    <w:rsid w:val="00CE1837"/>
    <w:rsid w:val="00CE6068"/>
    <w:rsid w:val="00CE728F"/>
    <w:rsid w:val="00CF41B8"/>
    <w:rsid w:val="00CF77E0"/>
    <w:rsid w:val="00D103B2"/>
    <w:rsid w:val="00D11492"/>
    <w:rsid w:val="00D11FA2"/>
    <w:rsid w:val="00D12387"/>
    <w:rsid w:val="00D13F90"/>
    <w:rsid w:val="00D14D0A"/>
    <w:rsid w:val="00D159CC"/>
    <w:rsid w:val="00D16A64"/>
    <w:rsid w:val="00D16C33"/>
    <w:rsid w:val="00D20413"/>
    <w:rsid w:val="00D215CA"/>
    <w:rsid w:val="00D3055F"/>
    <w:rsid w:val="00D33134"/>
    <w:rsid w:val="00D33BA2"/>
    <w:rsid w:val="00D43F5C"/>
    <w:rsid w:val="00D45EAF"/>
    <w:rsid w:val="00D518F9"/>
    <w:rsid w:val="00D51F69"/>
    <w:rsid w:val="00D5332D"/>
    <w:rsid w:val="00D574E2"/>
    <w:rsid w:val="00D63EAE"/>
    <w:rsid w:val="00D65798"/>
    <w:rsid w:val="00D74CBE"/>
    <w:rsid w:val="00D83556"/>
    <w:rsid w:val="00D84AC8"/>
    <w:rsid w:val="00D8703A"/>
    <w:rsid w:val="00D93689"/>
    <w:rsid w:val="00DA3126"/>
    <w:rsid w:val="00DA34AB"/>
    <w:rsid w:val="00DA4100"/>
    <w:rsid w:val="00DA436D"/>
    <w:rsid w:val="00DA4498"/>
    <w:rsid w:val="00DA7B22"/>
    <w:rsid w:val="00DB0973"/>
    <w:rsid w:val="00DC237D"/>
    <w:rsid w:val="00DC30DA"/>
    <w:rsid w:val="00DC376E"/>
    <w:rsid w:val="00DD11D2"/>
    <w:rsid w:val="00DD32AF"/>
    <w:rsid w:val="00DD4A2E"/>
    <w:rsid w:val="00DE26BA"/>
    <w:rsid w:val="00DE56A1"/>
    <w:rsid w:val="00DF0797"/>
    <w:rsid w:val="00DF0E06"/>
    <w:rsid w:val="00DF351B"/>
    <w:rsid w:val="00E02A69"/>
    <w:rsid w:val="00E03183"/>
    <w:rsid w:val="00E053ED"/>
    <w:rsid w:val="00E06998"/>
    <w:rsid w:val="00E076CE"/>
    <w:rsid w:val="00E07A6C"/>
    <w:rsid w:val="00E211EB"/>
    <w:rsid w:val="00E23CEA"/>
    <w:rsid w:val="00E25C83"/>
    <w:rsid w:val="00E271BE"/>
    <w:rsid w:val="00E329A5"/>
    <w:rsid w:val="00E35F43"/>
    <w:rsid w:val="00E37EF6"/>
    <w:rsid w:val="00E41C25"/>
    <w:rsid w:val="00E44A0D"/>
    <w:rsid w:val="00E517C7"/>
    <w:rsid w:val="00E53287"/>
    <w:rsid w:val="00E538DB"/>
    <w:rsid w:val="00E565B1"/>
    <w:rsid w:val="00E565E4"/>
    <w:rsid w:val="00E63AE1"/>
    <w:rsid w:val="00E65007"/>
    <w:rsid w:val="00E70FB8"/>
    <w:rsid w:val="00E73204"/>
    <w:rsid w:val="00E73BE6"/>
    <w:rsid w:val="00E73D32"/>
    <w:rsid w:val="00E73EDB"/>
    <w:rsid w:val="00E75912"/>
    <w:rsid w:val="00E82F86"/>
    <w:rsid w:val="00E8308C"/>
    <w:rsid w:val="00E857D7"/>
    <w:rsid w:val="00E979CE"/>
    <w:rsid w:val="00EA01B2"/>
    <w:rsid w:val="00EA1CCB"/>
    <w:rsid w:val="00EA1EFE"/>
    <w:rsid w:val="00EA24FF"/>
    <w:rsid w:val="00EA4F9A"/>
    <w:rsid w:val="00EB307C"/>
    <w:rsid w:val="00EB3A01"/>
    <w:rsid w:val="00EB3CFA"/>
    <w:rsid w:val="00EB43CE"/>
    <w:rsid w:val="00EC4F09"/>
    <w:rsid w:val="00EC7E24"/>
    <w:rsid w:val="00ED361F"/>
    <w:rsid w:val="00EE0FD0"/>
    <w:rsid w:val="00EE177E"/>
    <w:rsid w:val="00EE4475"/>
    <w:rsid w:val="00EE571E"/>
    <w:rsid w:val="00EE669E"/>
    <w:rsid w:val="00F00F42"/>
    <w:rsid w:val="00F02099"/>
    <w:rsid w:val="00F02EAE"/>
    <w:rsid w:val="00F03ADF"/>
    <w:rsid w:val="00F04671"/>
    <w:rsid w:val="00F06C55"/>
    <w:rsid w:val="00F06FBD"/>
    <w:rsid w:val="00F104BD"/>
    <w:rsid w:val="00F1065D"/>
    <w:rsid w:val="00F24C92"/>
    <w:rsid w:val="00F27598"/>
    <w:rsid w:val="00F3145C"/>
    <w:rsid w:val="00F346B3"/>
    <w:rsid w:val="00F35C53"/>
    <w:rsid w:val="00F37EE0"/>
    <w:rsid w:val="00F4347E"/>
    <w:rsid w:val="00F438DC"/>
    <w:rsid w:val="00F458E4"/>
    <w:rsid w:val="00F45E8D"/>
    <w:rsid w:val="00F47C38"/>
    <w:rsid w:val="00F50D30"/>
    <w:rsid w:val="00F5305A"/>
    <w:rsid w:val="00F60996"/>
    <w:rsid w:val="00F6392D"/>
    <w:rsid w:val="00F63C03"/>
    <w:rsid w:val="00F6651E"/>
    <w:rsid w:val="00F74678"/>
    <w:rsid w:val="00F81D24"/>
    <w:rsid w:val="00F83091"/>
    <w:rsid w:val="00F830CA"/>
    <w:rsid w:val="00F87F6B"/>
    <w:rsid w:val="00F912E6"/>
    <w:rsid w:val="00F95078"/>
    <w:rsid w:val="00FA593C"/>
    <w:rsid w:val="00FB36E5"/>
    <w:rsid w:val="00FC136C"/>
    <w:rsid w:val="00FC31BC"/>
    <w:rsid w:val="00FC40FE"/>
    <w:rsid w:val="00FC4E95"/>
    <w:rsid w:val="00FE1544"/>
    <w:rsid w:val="00FE24D8"/>
    <w:rsid w:val="00FE4548"/>
    <w:rsid w:val="00FF57F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94D"/>
  </w:style>
  <w:style w:type="paragraph" w:styleId="Heading1">
    <w:name w:val="heading 1"/>
    <w:basedOn w:val="Normal"/>
    <w:next w:val="Normal"/>
    <w:link w:val="Heading1Char"/>
    <w:uiPriority w:val="9"/>
    <w:qFormat/>
    <w:rsid w:val="00467B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63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C4F45"/>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B6B"/>
    <w:rPr>
      <w:rFonts w:asciiTheme="majorHAnsi" w:eastAsiaTheme="majorEastAsia" w:hAnsiTheme="majorHAnsi" w:cstheme="majorBidi"/>
      <w:color w:val="2E74B5" w:themeColor="accent1" w:themeShade="BF"/>
      <w:sz w:val="32"/>
      <w:szCs w:val="32"/>
    </w:rPr>
  </w:style>
  <w:style w:type="paragraph" w:styleId="ListParagraph">
    <w:name w:val="List Paragraph"/>
    <w:aliases w:val="List Paragraph (numbered (a)),References,WB List Paragraph,Dot pt,F5 List Paragraph,List Paragraph1,No Spacing1,List Paragraph Char Char Char,Indicator Text,Colorful List - Accent 11,Numbered Para 1,Bullet 1,Bullet Points,L"/>
    <w:basedOn w:val="Normal"/>
    <w:link w:val="ListParagraphChar"/>
    <w:uiPriority w:val="34"/>
    <w:qFormat/>
    <w:rsid w:val="008834BB"/>
    <w:pPr>
      <w:spacing w:after="200" w:line="276" w:lineRule="auto"/>
      <w:ind w:left="720"/>
      <w:contextualSpacing/>
    </w:pPr>
    <w:rPr>
      <w:lang w:val="en-US"/>
    </w:rPr>
  </w:style>
  <w:style w:type="character" w:customStyle="1" w:styleId="ListParagraphChar">
    <w:name w:val="List Paragraph Char"/>
    <w:aliases w:val="List Paragraph (numbered (a)) Char,References Char,WB List Paragraph Char,Dot pt Char,F5 List Paragraph Char,List Paragraph1 Char,No Spacing1 Char,List Paragraph Char Char Char Char,Indicator Text Char,Colorful List - Accent 11 Char"/>
    <w:link w:val="ListParagraph"/>
    <w:uiPriority w:val="34"/>
    <w:qFormat/>
    <w:locked/>
    <w:rsid w:val="00B978EE"/>
    <w:rPr>
      <w:lang w:val="en-US"/>
    </w:rPr>
  </w:style>
  <w:style w:type="character" w:styleId="Hyperlink">
    <w:name w:val="Hyperlink"/>
    <w:basedOn w:val="DefaultParagraphFont"/>
    <w:uiPriority w:val="99"/>
    <w:unhideWhenUsed/>
    <w:rsid w:val="001122B3"/>
    <w:rPr>
      <w:color w:val="0563C1" w:themeColor="hyperlink"/>
      <w:u w:val="single"/>
    </w:rPr>
  </w:style>
  <w:style w:type="paragraph" w:styleId="Header">
    <w:name w:val="header"/>
    <w:basedOn w:val="Normal"/>
    <w:link w:val="HeaderChar"/>
    <w:uiPriority w:val="99"/>
    <w:unhideWhenUsed/>
    <w:rsid w:val="001122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1122B3"/>
  </w:style>
  <w:style w:type="paragraph" w:styleId="Footer">
    <w:name w:val="footer"/>
    <w:basedOn w:val="Normal"/>
    <w:link w:val="FooterChar"/>
    <w:uiPriority w:val="99"/>
    <w:unhideWhenUsed/>
    <w:rsid w:val="001122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1122B3"/>
  </w:style>
  <w:style w:type="character" w:customStyle="1" w:styleId="Heading2Char">
    <w:name w:val="Heading 2 Char"/>
    <w:basedOn w:val="DefaultParagraphFont"/>
    <w:link w:val="Heading2"/>
    <w:uiPriority w:val="9"/>
    <w:rsid w:val="009D63AC"/>
    <w:rPr>
      <w:rFonts w:asciiTheme="majorHAnsi" w:eastAsiaTheme="majorEastAsia" w:hAnsiTheme="majorHAnsi" w:cstheme="majorBidi"/>
      <w:color w:val="2E74B5" w:themeColor="accent1" w:themeShade="BF"/>
      <w:sz w:val="26"/>
      <w:szCs w:val="26"/>
    </w:rPr>
  </w:style>
  <w:style w:type="paragraph" w:customStyle="1" w:styleId="Default">
    <w:name w:val="Default"/>
    <w:rsid w:val="009D63AC"/>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3A3D93"/>
    <w:pPr>
      <w:suppressAutoHyphens/>
      <w:autoSpaceDN w:val="0"/>
      <w:spacing w:after="0" w:line="240" w:lineRule="auto"/>
      <w:textAlignment w:val="baseline"/>
    </w:pPr>
    <w:rPr>
      <w:rFonts w:ascii="Calibri" w:eastAsia="Calibri" w:hAnsi="Calibri" w:cs="Times New Roman"/>
      <w:lang w:val="en-GB"/>
    </w:rPr>
  </w:style>
  <w:style w:type="character" w:customStyle="1" w:styleId="destaca">
    <w:name w:val="destaca"/>
    <w:basedOn w:val="DefaultParagraphFont"/>
    <w:rsid w:val="003A3D93"/>
  </w:style>
  <w:style w:type="character" w:customStyle="1" w:styleId="il">
    <w:name w:val="il"/>
    <w:basedOn w:val="DefaultParagraphFont"/>
    <w:rsid w:val="003219B2"/>
  </w:style>
  <w:style w:type="paragraph" w:styleId="IntenseQuote">
    <w:name w:val="Intense Quote"/>
    <w:basedOn w:val="Normal"/>
    <w:next w:val="Normal"/>
    <w:link w:val="IntenseQuoteChar"/>
    <w:uiPriority w:val="30"/>
    <w:qFormat/>
    <w:rsid w:val="0045093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50936"/>
    <w:rPr>
      <w:i/>
      <w:iCs/>
      <w:color w:val="5B9BD5" w:themeColor="accent1"/>
    </w:rPr>
  </w:style>
  <w:style w:type="paragraph" w:styleId="TOCHeading">
    <w:name w:val="TOC Heading"/>
    <w:basedOn w:val="Heading1"/>
    <w:next w:val="Normal"/>
    <w:uiPriority w:val="39"/>
    <w:unhideWhenUsed/>
    <w:qFormat/>
    <w:rsid w:val="00EB3CFA"/>
    <w:pPr>
      <w:outlineLvl w:val="9"/>
    </w:pPr>
    <w:rPr>
      <w:lang w:eastAsia="fr-FR"/>
    </w:rPr>
  </w:style>
  <w:style w:type="paragraph" w:styleId="TOC1">
    <w:name w:val="toc 1"/>
    <w:basedOn w:val="Normal"/>
    <w:next w:val="Normal"/>
    <w:autoRedefine/>
    <w:uiPriority w:val="39"/>
    <w:unhideWhenUsed/>
    <w:rsid w:val="00EB3CFA"/>
    <w:pPr>
      <w:spacing w:after="100"/>
    </w:pPr>
  </w:style>
  <w:style w:type="paragraph" w:styleId="TOC2">
    <w:name w:val="toc 2"/>
    <w:basedOn w:val="Normal"/>
    <w:next w:val="Normal"/>
    <w:autoRedefine/>
    <w:uiPriority w:val="39"/>
    <w:unhideWhenUsed/>
    <w:rsid w:val="00B60BD8"/>
    <w:pPr>
      <w:tabs>
        <w:tab w:val="left" w:pos="880"/>
        <w:tab w:val="right" w:leader="dot" w:pos="9736"/>
      </w:tabs>
      <w:spacing w:after="100"/>
      <w:ind w:left="220"/>
    </w:pPr>
  </w:style>
  <w:style w:type="paragraph" w:styleId="BalloonText">
    <w:name w:val="Balloon Text"/>
    <w:basedOn w:val="Normal"/>
    <w:link w:val="BalloonTextChar"/>
    <w:uiPriority w:val="99"/>
    <w:semiHidden/>
    <w:unhideWhenUsed/>
    <w:rsid w:val="00787A1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87A18"/>
    <w:rPr>
      <w:rFonts w:ascii="Lucida Grande" w:hAnsi="Lucida Grande" w:cs="Lucida Grande"/>
      <w:sz w:val="18"/>
      <w:szCs w:val="18"/>
    </w:rPr>
  </w:style>
  <w:style w:type="character" w:styleId="FollowedHyperlink">
    <w:name w:val="FollowedHyperlink"/>
    <w:basedOn w:val="DefaultParagraphFont"/>
    <w:uiPriority w:val="99"/>
    <w:semiHidden/>
    <w:unhideWhenUsed/>
    <w:rsid w:val="002E5EBC"/>
    <w:rPr>
      <w:color w:val="954F72" w:themeColor="followedHyperlink"/>
      <w:u w:val="single"/>
    </w:rPr>
  </w:style>
  <w:style w:type="character" w:styleId="CommentReference">
    <w:name w:val="annotation reference"/>
    <w:basedOn w:val="DefaultParagraphFont"/>
    <w:uiPriority w:val="99"/>
    <w:semiHidden/>
    <w:unhideWhenUsed/>
    <w:rsid w:val="0072786F"/>
    <w:rPr>
      <w:sz w:val="16"/>
      <w:szCs w:val="16"/>
    </w:rPr>
  </w:style>
  <w:style w:type="paragraph" w:styleId="CommentText">
    <w:name w:val="annotation text"/>
    <w:basedOn w:val="Normal"/>
    <w:link w:val="CommentTextChar"/>
    <w:uiPriority w:val="99"/>
    <w:unhideWhenUsed/>
    <w:rsid w:val="0072786F"/>
    <w:pPr>
      <w:spacing w:line="240" w:lineRule="auto"/>
    </w:pPr>
    <w:rPr>
      <w:sz w:val="20"/>
      <w:szCs w:val="20"/>
    </w:rPr>
  </w:style>
  <w:style w:type="character" w:customStyle="1" w:styleId="CommentTextChar">
    <w:name w:val="Comment Text Char"/>
    <w:basedOn w:val="DefaultParagraphFont"/>
    <w:link w:val="CommentText"/>
    <w:uiPriority w:val="99"/>
    <w:rsid w:val="0072786F"/>
    <w:rPr>
      <w:sz w:val="20"/>
      <w:szCs w:val="20"/>
    </w:rPr>
  </w:style>
  <w:style w:type="paragraph" w:styleId="CommentSubject">
    <w:name w:val="annotation subject"/>
    <w:basedOn w:val="CommentText"/>
    <w:next w:val="CommentText"/>
    <w:link w:val="CommentSubjectChar"/>
    <w:uiPriority w:val="99"/>
    <w:semiHidden/>
    <w:unhideWhenUsed/>
    <w:rsid w:val="0072786F"/>
    <w:rPr>
      <w:b/>
      <w:bCs/>
    </w:rPr>
  </w:style>
  <w:style w:type="character" w:customStyle="1" w:styleId="CommentSubjectChar">
    <w:name w:val="Comment Subject Char"/>
    <w:basedOn w:val="CommentTextChar"/>
    <w:link w:val="CommentSubject"/>
    <w:uiPriority w:val="99"/>
    <w:semiHidden/>
    <w:rsid w:val="0072786F"/>
    <w:rPr>
      <w:b/>
      <w:bCs/>
      <w:sz w:val="20"/>
      <w:szCs w:val="20"/>
    </w:rPr>
  </w:style>
  <w:style w:type="paragraph" w:styleId="FootnoteText">
    <w:name w:val="footnote text"/>
    <w:basedOn w:val="Normal"/>
    <w:link w:val="FootnoteTextChar"/>
    <w:uiPriority w:val="99"/>
    <w:semiHidden/>
    <w:unhideWhenUsed/>
    <w:rsid w:val="007278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786F"/>
    <w:rPr>
      <w:sz w:val="20"/>
      <w:szCs w:val="20"/>
    </w:rPr>
  </w:style>
  <w:style w:type="character" w:styleId="FootnoteReference">
    <w:name w:val="footnote reference"/>
    <w:basedOn w:val="DefaultParagraphFont"/>
    <w:uiPriority w:val="99"/>
    <w:semiHidden/>
    <w:unhideWhenUsed/>
    <w:rsid w:val="0072786F"/>
    <w:rPr>
      <w:vertAlign w:val="superscript"/>
    </w:rPr>
  </w:style>
  <w:style w:type="paragraph" w:styleId="NormalWeb">
    <w:name w:val="Normal (Web)"/>
    <w:basedOn w:val="Normal"/>
    <w:uiPriority w:val="99"/>
    <w:unhideWhenUsed/>
    <w:rsid w:val="001007F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803CB3"/>
    <w:pPr>
      <w:spacing w:after="0" w:line="240" w:lineRule="auto"/>
    </w:pPr>
  </w:style>
  <w:style w:type="paragraph" w:customStyle="1" w:styleId="m14355983934978503m8062318897105085236msoplaintext">
    <w:name w:val="m_14355983934978503m_8062318897105085236msoplaintext"/>
    <w:basedOn w:val="Normal"/>
    <w:rsid w:val="00A231BF"/>
    <w:pPr>
      <w:spacing w:beforeLines="1" w:afterLines="1" w:after="0" w:line="240" w:lineRule="auto"/>
    </w:pPr>
    <w:rPr>
      <w:rFonts w:ascii="Times" w:eastAsiaTheme="minorEastAsia" w:hAnsi="Times"/>
      <w:sz w:val="20"/>
      <w:szCs w:val="20"/>
      <w:lang w:val="en-US" w:eastAsia="es-ES_tradnl"/>
    </w:rPr>
  </w:style>
  <w:style w:type="character" w:customStyle="1" w:styleId="Policepardfaut1">
    <w:name w:val="Police par défaut1"/>
    <w:rsid w:val="008E5DAB"/>
  </w:style>
  <w:style w:type="character" w:styleId="Emphasis">
    <w:name w:val="Emphasis"/>
    <w:basedOn w:val="DefaultParagraphFont"/>
    <w:uiPriority w:val="20"/>
    <w:qFormat/>
    <w:rsid w:val="008E5DAB"/>
    <w:rPr>
      <w:i/>
      <w:iCs/>
    </w:rPr>
  </w:style>
  <w:style w:type="character" w:customStyle="1" w:styleId="Heading3Char">
    <w:name w:val="Heading 3 Char"/>
    <w:basedOn w:val="DefaultParagraphFont"/>
    <w:link w:val="Heading3"/>
    <w:uiPriority w:val="9"/>
    <w:semiHidden/>
    <w:rsid w:val="006C4F45"/>
    <w:rPr>
      <w:rFonts w:asciiTheme="majorHAnsi" w:eastAsiaTheme="majorEastAsia" w:hAnsiTheme="majorHAnsi" w:cstheme="majorBidi"/>
      <w:b/>
      <w:bCs/>
      <w:color w:val="5B9BD5" w:themeColor="accent1"/>
    </w:rPr>
  </w:style>
  <w:style w:type="table" w:styleId="TableGrid">
    <w:name w:val="Table Grid"/>
    <w:basedOn w:val="TableNormal"/>
    <w:uiPriority w:val="39"/>
    <w:rsid w:val="00160E4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94D"/>
  </w:style>
  <w:style w:type="paragraph" w:styleId="Heading1">
    <w:name w:val="heading 1"/>
    <w:basedOn w:val="Normal"/>
    <w:next w:val="Normal"/>
    <w:link w:val="Heading1Char"/>
    <w:uiPriority w:val="9"/>
    <w:qFormat/>
    <w:rsid w:val="00467B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63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C4F45"/>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B6B"/>
    <w:rPr>
      <w:rFonts w:asciiTheme="majorHAnsi" w:eastAsiaTheme="majorEastAsia" w:hAnsiTheme="majorHAnsi" w:cstheme="majorBidi"/>
      <w:color w:val="2E74B5" w:themeColor="accent1" w:themeShade="BF"/>
      <w:sz w:val="32"/>
      <w:szCs w:val="32"/>
    </w:rPr>
  </w:style>
  <w:style w:type="paragraph" w:styleId="ListParagraph">
    <w:name w:val="List Paragraph"/>
    <w:aliases w:val="List Paragraph (numbered (a)),References,WB List Paragraph,Dot pt,F5 List Paragraph,List Paragraph1,No Spacing1,List Paragraph Char Char Char,Indicator Text,Colorful List - Accent 11,Numbered Para 1,Bullet 1,Bullet Points,L"/>
    <w:basedOn w:val="Normal"/>
    <w:link w:val="ListParagraphChar"/>
    <w:uiPriority w:val="34"/>
    <w:qFormat/>
    <w:rsid w:val="008834BB"/>
    <w:pPr>
      <w:spacing w:after="200" w:line="276" w:lineRule="auto"/>
      <w:ind w:left="720"/>
      <w:contextualSpacing/>
    </w:pPr>
    <w:rPr>
      <w:lang w:val="en-US"/>
    </w:rPr>
  </w:style>
  <w:style w:type="character" w:customStyle="1" w:styleId="ListParagraphChar">
    <w:name w:val="List Paragraph Char"/>
    <w:aliases w:val="List Paragraph (numbered (a)) Char,References Char,WB List Paragraph Char,Dot pt Char,F5 List Paragraph Char,List Paragraph1 Char,No Spacing1 Char,List Paragraph Char Char Char Char,Indicator Text Char,Colorful List - Accent 11 Char"/>
    <w:link w:val="ListParagraph"/>
    <w:uiPriority w:val="34"/>
    <w:qFormat/>
    <w:locked/>
    <w:rsid w:val="00B978EE"/>
    <w:rPr>
      <w:lang w:val="en-US"/>
    </w:rPr>
  </w:style>
  <w:style w:type="character" w:styleId="Hyperlink">
    <w:name w:val="Hyperlink"/>
    <w:basedOn w:val="DefaultParagraphFont"/>
    <w:uiPriority w:val="99"/>
    <w:unhideWhenUsed/>
    <w:rsid w:val="001122B3"/>
    <w:rPr>
      <w:color w:val="0563C1" w:themeColor="hyperlink"/>
      <w:u w:val="single"/>
    </w:rPr>
  </w:style>
  <w:style w:type="paragraph" w:styleId="Header">
    <w:name w:val="header"/>
    <w:basedOn w:val="Normal"/>
    <w:link w:val="HeaderChar"/>
    <w:uiPriority w:val="99"/>
    <w:unhideWhenUsed/>
    <w:rsid w:val="001122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1122B3"/>
  </w:style>
  <w:style w:type="paragraph" w:styleId="Footer">
    <w:name w:val="footer"/>
    <w:basedOn w:val="Normal"/>
    <w:link w:val="FooterChar"/>
    <w:uiPriority w:val="99"/>
    <w:unhideWhenUsed/>
    <w:rsid w:val="001122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1122B3"/>
  </w:style>
  <w:style w:type="character" w:customStyle="1" w:styleId="Heading2Char">
    <w:name w:val="Heading 2 Char"/>
    <w:basedOn w:val="DefaultParagraphFont"/>
    <w:link w:val="Heading2"/>
    <w:uiPriority w:val="9"/>
    <w:rsid w:val="009D63AC"/>
    <w:rPr>
      <w:rFonts w:asciiTheme="majorHAnsi" w:eastAsiaTheme="majorEastAsia" w:hAnsiTheme="majorHAnsi" w:cstheme="majorBidi"/>
      <w:color w:val="2E74B5" w:themeColor="accent1" w:themeShade="BF"/>
      <w:sz w:val="26"/>
      <w:szCs w:val="26"/>
    </w:rPr>
  </w:style>
  <w:style w:type="paragraph" w:customStyle="1" w:styleId="Default">
    <w:name w:val="Default"/>
    <w:rsid w:val="009D63AC"/>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3A3D93"/>
    <w:pPr>
      <w:suppressAutoHyphens/>
      <w:autoSpaceDN w:val="0"/>
      <w:spacing w:after="0" w:line="240" w:lineRule="auto"/>
      <w:textAlignment w:val="baseline"/>
    </w:pPr>
    <w:rPr>
      <w:rFonts w:ascii="Calibri" w:eastAsia="Calibri" w:hAnsi="Calibri" w:cs="Times New Roman"/>
      <w:lang w:val="en-GB"/>
    </w:rPr>
  </w:style>
  <w:style w:type="character" w:customStyle="1" w:styleId="destaca">
    <w:name w:val="destaca"/>
    <w:basedOn w:val="DefaultParagraphFont"/>
    <w:rsid w:val="003A3D93"/>
  </w:style>
  <w:style w:type="character" w:customStyle="1" w:styleId="il">
    <w:name w:val="il"/>
    <w:basedOn w:val="DefaultParagraphFont"/>
    <w:rsid w:val="003219B2"/>
  </w:style>
  <w:style w:type="paragraph" w:styleId="IntenseQuote">
    <w:name w:val="Intense Quote"/>
    <w:basedOn w:val="Normal"/>
    <w:next w:val="Normal"/>
    <w:link w:val="IntenseQuoteChar"/>
    <w:uiPriority w:val="30"/>
    <w:qFormat/>
    <w:rsid w:val="0045093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50936"/>
    <w:rPr>
      <w:i/>
      <w:iCs/>
      <w:color w:val="5B9BD5" w:themeColor="accent1"/>
    </w:rPr>
  </w:style>
  <w:style w:type="paragraph" w:styleId="TOCHeading">
    <w:name w:val="TOC Heading"/>
    <w:basedOn w:val="Heading1"/>
    <w:next w:val="Normal"/>
    <w:uiPriority w:val="39"/>
    <w:unhideWhenUsed/>
    <w:qFormat/>
    <w:rsid w:val="00EB3CFA"/>
    <w:pPr>
      <w:outlineLvl w:val="9"/>
    </w:pPr>
    <w:rPr>
      <w:lang w:eastAsia="fr-FR"/>
    </w:rPr>
  </w:style>
  <w:style w:type="paragraph" w:styleId="TOC1">
    <w:name w:val="toc 1"/>
    <w:basedOn w:val="Normal"/>
    <w:next w:val="Normal"/>
    <w:autoRedefine/>
    <w:uiPriority w:val="39"/>
    <w:unhideWhenUsed/>
    <w:rsid w:val="00EB3CFA"/>
    <w:pPr>
      <w:spacing w:after="100"/>
    </w:pPr>
  </w:style>
  <w:style w:type="paragraph" w:styleId="TOC2">
    <w:name w:val="toc 2"/>
    <w:basedOn w:val="Normal"/>
    <w:next w:val="Normal"/>
    <w:autoRedefine/>
    <w:uiPriority w:val="39"/>
    <w:unhideWhenUsed/>
    <w:rsid w:val="00B60BD8"/>
    <w:pPr>
      <w:tabs>
        <w:tab w:val="left" w:pos="880"/>
        <w:tab w:val="right" w:leader="dot" w:pos="9736"/>
      </w:tabs>
      <w:spacing w:after="100"/>
      <w:ind w:left="220"/>
    </w:pPr>
  </w:style>
  <w:style w:type="paragraph" w:styleId="BalloonText">
    <w:name w:val="Balloon Text"/>
    <w:basedOn w:val="Normal"/>
    <w:link w:val="BalloonTextChar"/>
    <w:uiPriority w:val="99"/>
    <w:semiHidden/>
    <w:unhideWhenUsed/>
    <w:rsid w:val="00787A1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87A18"/>
    <w:rPr>
      <w:rFonts w:ascii="Lucida Grande" w:hAnsi="Lucida Grande" w:cs="Lucida Grande"/>
      <w:sz w:val="18"/>
      <w:szCs w:val="18"/>
    </w:rPr>
  </w:style>
  <w:style w:type="character" w:styleId="FollowedHyperlink">
    <w:name w:val="FollowedHyperlink"/>
    <w:basedOn w:val="DefaultParagraphFont"/>
    <w:uiPriority w:val="99"/>
    <w:semiHidden/>
    <w:unhideWhenUsed/>
    <w:rsid w:val="002E5EBC"/>
    <w:rPr>
      <w:color w:val="954F72" w:themeColor="followedHyperlink"/>
      <w:u w:val="single"/>
    </w:rPr>
  </w:style>
  <w:style w:type="character" w:styleId="CommentReference">
    <w:name w:val="annotation reference"/>
    <w:basedOn w:val="DefaultParagraphFont"/>
    <w:uiPriority w:val="99"/>
    <w:semiHidden/>
    <w:unhideWhenUsed/>
    <w:rsid w:val="0072786F"/>
    <w:rPr>
      <w:sz w:val="16"/>
      <w:szCs w:val="16"/>
    </w:rPr>
  </w:style>
  <w:style w:type="paragraph" w:styleId="CommentText">
    <w:name w:val="annotation text"/>
    <w:basedOn w:val="Normal"/>
    <w:link w:val="CommentTextChar"/>
    <w:uiPriority w:val="99"/>
    <w:unhideWhenUsed/>
    <w:rsid w:val="0072786F"/>
    <w:pPr>
      <w:spacing w:line="240" w:lineRule="auto"/>
    </w:pPr>
    <w:rPr>
      <w:sz w:val="20"/>
      <w:szCs w:val="20"/>
    </w:rPr>
  </w:style>
  <w:style w:type="character" w:customStyle="1" w:styleId="CommentTextChar">
    <w:name w:val="Comment Text Char"/>
    <w:basedOn w:val="DefaultParagraphFont"/>
    <w:link w:val="CommentText"/>
    <w:uiPriority w:val="99"/>
    <w:rsid w:val="0072786F"/>
    <w:rPr>
      <w:sz w:val="20"/>
      <w:szCs w:val="20"/>
    </w:rPr>
  </w:style>
  <w:style w:type="paragraph" w:styleId="CommentSubject">
    <w:name w:val="annotation subject"/>
    <w:basedOn w:val="CommentText"/>
    <w:next w:val="CommentText"/>
    <w:link w:val="CommentSubjectChar"/>
    <w:uiPriority w:val="99"/>
    <w:semiHidden/>
    <w:unhideWhenUsed/>
    <w:rsid w:val="0072786F"/>
    <w:rPr>
      <w:b/>
      <w:bCs/>
    </w:rPr>
  </w:style>
  <w:style w:type="character" w:customStyle="1" w:styleId="CommentSubjectChar">
    <w:name w:val="Comment Subject Char"/>
    <w:basedOn w:val="CommentTextChar"/>
    <w:link w:val="CommentSubject"/>
    <w:uiPriority w:val="99"/>
    <w:semiHidden/>
    <w:rsid w:val="0072786F"/>
    <w:rPr>
      <w:b/>
      <w:bCs/>
      <w:sz w:val="20"/>
      <w:szCs w:val="20"/>
    </w:rPr>
  </w:style>
  <w:style w:type="paragraph" w:styleId="FootnoteText">
    <w:name w:val="footnote text"/>
    <w:basedOn w:val="Normal"/>
    <w:link w:val="FootnoteTextChar"/>
    <w:uiPriority w:val="99"/>
    <w:semiHidden/>
    <w:unhideWhenUsed/>
    <w:rsid w:val="007278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786F"/>
    <w:rPr>
      <w:sz w:val="20"/>
      <w:szCs w:val="20"/>
    </w:rPr>
  </w:style>
  <w:style w:type="character" w:styleId="FootnoteReference">
    <w:name w:val="footnote reference"/>
    <w:basedOn w:val="DefaultParagraphFont"/>
    <w:uiPriority w:val="99"/>
    <w:semiHidden/>
    <w:unhideWhenUsed/>
    <w:rsid w:val="0072786F"/>
    <w:rPr>
      <w:vertAlign w:val="superscript"/>
    </w:rPr>
  </w:style>
  <w:style w:type="paragraph" w:styleId="NormalWeb">
    <w:name w:val="Normal (Web)"/>
    <w:basedOn w:val="Normal"/>
    <w:uiPriority w:val="99"/>
    <w:unhideWhenUsed/>
    <w:rsid w:val="001007F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803CB3"/>
    <w:pPr>
      <w:spacing w:after="0" w:line="240" w:lineRule="auto"/>
    </w:pPr>
  </w:style>
  <w:style w:type="paragraph" w:customStyle="1" w:styleId="m14355983934978503m8062318897105085236msoplaintext">
    <w:name w:val="m_14355983934978503m_8062318897105085236msoplaintext"/>
    <w:basedOn w:val="Normal"/>
    <w:rsid w:val="00A231BF"/>
    <w:pPr>
      <w:spacing w:beforeLines="1" w:afterLines="1" w:after="0" w:line="240" w:lineRule="auto"/>
    </w:pPr>
    <w:rPr>
      <w:rFonts w:ascii="Times" w:eastAsiaTheme="minorEastAsia" w:hAnsi="Times"/>
      <w:sz w:val="20"/>
      <w:szCs w:val="20"/>
      <w:lang w:val="en-US" w:eastAsia="es-ES_tradnl"/>
    </w:rPr>
  </w:style>
  <w:style w:type="character" w:customStyle="1" w:styleId="Policepardfaut1">
    <w:name w:val="Police par défaut1"/>
    <w:rsid w:val="008E5DAB"/>
  </w:style>
  <w:style w:type="character" w:styleId="Emphasis">
    <w:name w:val="Emphasis"/>
    <w:basedOn w:val="DefaultParagraphFont"/>
    <w:uiPriority w:val="20"/>
    <w:qFormat/>
    <w:rsid w:val="008E5DAB"/>
    <w:rPr>
      <w:i/>
      <w:iCs/>
    </w:rPr>
  </w:style>
  <w:style w:type="character" w:customStyle="1" w:styleId="Heading3Char">
    <w:name w:val="Heading 3 Char"/>
    <w:basedOn w:val="DefaultParagraphFont"/>
    <w:link w:val="Heading3"/>
    <w:uiPriority w:val="9"/>
    <w:semiHidden/>
    <w:rsid w:val="006C4F45"/>
    <w:rPr>
      <w:rFonts w:asciiTheme="majorHAnsi" w:eastAsiaTheme="majorEastAsia" w:hAnsiTheme="majorHAnsi" w:cstheme="majorBidi"/>
      <w:b/>
      <w:bCs/>
      <w:color w:val="5B9BD5" w:themeColor="accent1"/>
    </w:rPr>
  </w:style>
  <w:style w:type="table" w:styleId="TableGrid">
    <w:name w:val="Table Grid"/>
    <w:basedOn w:val="TableNormal"/>
    <w:uiPriority w:val="39"/>
    <w:rsid w:val="00160E4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613">
      <w:bodyDiv w:val="1"/>
      <w:marLeft w:val="0"/>
      <w:marRight w:val="0"/>
      <w:marTop w:val="0"/>
      <w:marBottom w:val="0"/>
      <w:divBdr>
        <w:top w:val="none" w:sz="0" w:space="0" w:color="auto"/>
        <w:left w:val="none" w:sz="0" w:space="0" w:color="auto"/>
        <w:bottom w:val="none" w:sz="0" w:space="0" w:color="auto"/>
        <w:right w:val="none" w:sz="0" w:space="0" w:color="auto"/>
      </w:divBdr>
    </w:div>
    <w:div w:id="45185024">
      <w:bodyDiv w:val="1"/>
      <w:marLeft w:val="0"/>
      <w:marRight w:val="0"/>
      <w:marTop w:val="0"/>
      <w:marBottom w:val="0"/>
      <w:divBdr>
        <w:top w:val="none" w:sz="0" w:space="0" w:color="auto"/>
        <w:left w:val="none" w:sz="0" w:space="0" w:color="auto"/>
        <w:bottom w:val="none" w:sz="0" w:space="0" w:color="auto"/>
        <w:right w:val="none" w:sz="0" w:space="0" w:color="auto"/>
      </w:divBdr>
    </w:div>
    <w:div w:id="265433006">
      <w:bodyDiv w:val="1"/>
      <w:marLeft w:val="0"/>
      <w:marRight w:val="0"/>
      <w:marTop w:val="0"/>
      <w:marBottom w:val="0"/>
      <w:divBdr>
        <w:top w:val="none" w:sz="0" w:space="0" w:color="auto"/>
        <w:left w:val="none" w:sz="0" w:space="0" w:color="auto"/>
        <w:bottom w:val="none" w:sz="0" w:space="0" w:color="auto"/>
        <w:right w:val="none" w:sz="0" w:space="0" w:color="auto"/>
      </w:divBdr>
      <w:divsChild>
        <w:div w:id="1419600059">
          <w:marLeft w:val="0"/>
          <w:marRight w:val="0"/>
          <w:marTop w:val="0"/>
          <w:marBottom w:val="0"/>
          <w:divBdr>
            <w:top w:val="none" w:sz="0" w:space="0" w:color="auto"/>
            <w:left w:val="none" w:sz="0" w:space="0" w:color="auto"/>
            <w:bottom w:val="none" w:sz="0" w:space="0" w:color="auto"/>
            <w:right w:val="none" w:sz="0" w:space="0" w:color="auto"/>
          </w:divBdr>
          <w:divsChild>
            <w:div w:id="3156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5025">
      <w:bodyDiv w:val="1"/>
      <w:marLeft w:val="0"/>
      <w:marRight w:val="0"/>
      <w:marTop w:val="0"/>
      <w:marBottom w:val="0"/>
      <w:divBdr>
        <w:top w:val="none" w:sz="0" w:space="0" w:color="auto"/>
        <w:left w:val="none" w:sz="0" w:space="0" w:color="auto"/>
        <w:bottom w:val="none" w:sz="0" w:space="0" w:color="auto"/>
        <w:right w:val="none" w:sz="0" w:space="0" w:color="auto"/>
      </w:divBdr>
      <w:divsChild>
        <w:div w:id="1046562176">
          <w:marLeft w:val="0"/>
          <w:marRight w:val="0"/>
          <w:marTop w:val="0"/>
          <w:marBottom w:val="0"/>
          <w:divBdr>
            <w:top w:val="none" w:sz="0" w:space="0" w:color="auto"/>
            <w:left w:val="none" w:sz="0" w:space="0" w:color="auto"/>
            <w:bottom w:val="none" w:sz="0" w:space="0" w:color="auto"/>
            <w:right w:val="none" w:sz="0" w:space="0" w:color="auto"/>
          </w:divBdr>
        </w:div>
        <w:div w:id="1713651789">
          <w:marLeft w:val="0"/>
          <w:marRight w:val="0"/>
          <w:marTop w:val="0"/>
          <w:marBottom w:val="0"/>
          <w:divBdr>
            <w:top w:val="none" w:sz="0" w:space="0" w:color="auto"/>
            <w:left w:val="none" w:sz="0" w:space="0" w:color="auto"/>
            <w:bottom w:val="none" w:sz="0" w:space="0" w:color="auto"/>
            <w:right w:val="none" w:sz="0" w:space="0" w:color="auto"/>
          </w:divBdr>
        </w:div>
        <w:div w:id="1986007441">
          <w:marLeft w:val="0"/>
          <w:marRight w:val="0"/>
          <w:marTop w:val="0"/>
          <w:marBottom w:val="0"/>
          <w:divBdr>
            <w:top w:val="none" w:sz="0" w:space="0" w:color="auto"/>
            <w:left w:val="none" w:sz="0" w:space="0" w:color="auto"/>
            <w:bottom w:val="none" w:sz="0" w:space="0" w:color="auto"/>
            <w:right w:val="none" w:sz="0" w:space="0" w:color="auto"/>
          </w:divBdr>
        </w:div>
        <w:div w:id="1680504951">
          <w:marLeft w:val="0"/>
          <w:marRight w:val="0"/>
          <w:marTop w:val="0"/>
          <w:marBottom w:val="0"/>
          <w:divBdr>
            <w:top w:val="none" w:sz="0" w:space="0" w:color="auto"/>
            <w:left w:val="none" w:sz="0" w:space="0" w:color="auto"/>
            <w:bottom w:val="none" w:sz="0" w:space="0" w:color="auto"/>
            <w:right w:val="none" w:sz="0" w:space="0" w:color="auto"/>
          </w:divBdr>
        </w:div>
      </w:divsChild>
    </w:div>
    <w:div w:id="464349548">
      <w:bodyDiv w:val="1"/>
      <w:marLeft w:val="0"/>
      <w:marRight w:val="0"/>
      <w:marTop w:val="0"/>
      <w:marBottom w:val="0"/>
      <w:divBdr>
        <w:top w:val="none" w:sz="0" w:space="0" w:color="auto"/>
        <w:left w:val="none" w:sz="0" w:space="0" w:color="auto"/>
        <w:bottom w:val="none" w:sz="0" w:space="0" w:color="auto"/>
        <w:right w:val="none" w:sz="0" w:space="0" w:color="auto"/>
      </w:divBdr>
    </w:div>
    <w:div w:id="566455304">
      <w:bodyDiv w:val="1"/>
      <w:marLeft w:val="0"/>
      <w:marRight w:val="0"/>
      <w:marTop w:val="0"/>
      <w:marBottom w:val="0"/>
      <w:divBdr>
        <w:top w:val="none" w:sz="0" w:space="0" w:color="auto"/>
        <w:left w:val="none" w:sz="0" w:space="0" w:color="auto"/>
        <w:bottom w:val="none" w:sz="0" w:space="0" w:color="auto"/>
        <w:right w:val="none" w:sz="0" w:space="0" w:color="auto"/>
      </w:divBdr>
    </w:div>
    <w:div w:id="620114492">
      <w:bodyDiv w:val="1"/>
      <w:marLeft w:val="0"/>
      <w:marRight w:val="0"/>
      <w:marTop w:val="0"/>
      <w:marBottom w:val="0"/>
      <w:divBdr>
        <w:top w:val="none" w:sz="0" w:space="0" w:color="auto"/>
        <w:left w:val="none" w:sz="0" w:space="0" w:color="auto"/>
        <w:bottom w:val="none" w:sz="0" w:space="0" w:color="auto"/>
        <w:right w:val="none" w:sz="0" w:space="0" w:color="auto"/>
      </w:divBdr>
    </w:div>
    <w:div w:id="667054835">
      <w:bodyDiv w:val="1"/>
      <w:marLeft w:val="0"/>
      <w:marRight w:val="0"/>
      <w:marTop w:val="0"/>
      <w:marBottom w:val="0"/>
      <w:divBdr>
        <w:top w:val="none" w:sz="0" w:space="0" w:color="auto"/>
        <w:left w:val="none" w:sz="0" w:space="0" w:color="auto"/>
        <w:bottom w:val="none" w:sz="0" w:space="0" w:color="auto"/>
        <w:right w:val="none" w:sz="0" w:space="0" w:color="auto"/>
      </w:divBdr>
    </w:div>
    <w:div w:id="887498220">
      <w:bodyDiv w:val="1"/>
      <w:marLeft w:val="0"/>
      <w:marRight w:val="0"/>
      <w:marTop w:val="0"/>
      <w:marBottom w:val="0"/>
      <w:divBdr>
        <w:top w:val="none" w:sz="0" w:space="0" w:color="auto"/>
        <w:left w:val="none" w:sz="0" w:space="0" w:color="auto"/>
        <w:bottom w:val="none" w:sz="0" w:space="0" w:color="auto"/>
        <w:right w:val="none" w:sz="0" w:space="0" w:color="auto"/>
      </w:divBdr>
    </w:div>
    <w:div w:id="1183594805">
      <w:bodyDiv w:val="1"/>
      <w:marLeft w:val="0"/>
      <w:marRight w:val="0"/>
      <w:marTop w:val="0"/>
      <w:marBottom w:val="0"/>
      <w:divBdr>
        <w:top w:val="none" w:sz="0" w:space="0" w:color="auto"/>
        <w:left w:val="none" w:sz="0" w:space="0" w:color="auto"/>
        <w:bottom w:val="none" w:sz="0" w:space="0" w:color="auto"/>
        <w:right w:val="none" w:sz="0" w:space="0" w:color="auto"/>
      </w:divBdr>
    </w:div>
    <w:div w:id="1187720909">
      <w:bodyDiv w:val="1"/>
      <w:marLeft w:val="0"/>
      <w:marRight w:val="0"/>
      <w:marTop w:val="0"/>
      <w:marBottom w:val="0"/>
      <w:divBdr>
        <w:top w:val="none" w:sz="0" w:space="0" w:color="auto"/>
        <w:left w:val="none" w:sz="0" w:space="0" w:color="auto"/>
        <w:bottom w:val="none" w:sz="0" w:space="0" w:color="auto"/>
        <w:right w:val="none" w:sz="0" w:space="0" w:color="auto"/>
      </w:divBdr>
      <w:divsChild>
        <w:div w:id="1061901479">
          <w:marLeft w:val="0"/>
          <w:marRight w:val="0"/>
          <w:marTop w:val="0"/>
          <w:marBottom w:val="0"/>
          <w:divBdr>
            <w:top w:val="none" w:sz="0" w:space="0" w:color="auto"/>
            <w:left w:val="none" w:sz="0" w:space="0" w:color="auto"/>
            <w:bottom w:val="none" w:sz="0" w:space="0" w:color="auto"/>
            <w:right w:val="none" w:sz="0" w:space="0" w:color="auto"/>
          </w:divBdr>
        </w:div>
        <w:div w:id="717704954">
          <w:marLeft w:val="0"/>
          <w:marRight w:val="0"/>
          <w:marTop w:val="0"/>
          <w:marBottom w:val="0"/>
          <w:divBdr>
            <w:top w:val="none" w:sz="0" w:space="0" w:color="auto"/>
            <w:left w:val="none" w:sz="0" w:space="0" w:color="auto"/>
            <w:bottom w:val="none" w:sz="0" w:space="0" w:color="auto"/>
            <w:right w:val="none" w:sz="0" w:space="0" w:color="auto"/>
          </w:divBdr>
        </w:div>
        <w:div w:id="1759206955">
          <w:marLeft w:val="0"/>
          <w:marRight w:val="0"/>
          <w:marTop w:val="0"/>
          <w:marBottom w:val="0"/>
          <w:divBdr>
            <w:top w:val="none" w:sz="0" w:space="0" w:color="auto"/>
            <w:left w:val="none" w:sz="0" w:space="0" w:color="auto"/>
            <w:bottom w:val="none" w:sz="0" w:space="0" w:color="auto"/>
            <w:right w:val="none" w:sz="0" w:space="0" w:color="auto"/>
          </w:divBdr>
        </w:div>
        <w:div w:id="1199050551">
          <w:marLeft w:val="0"/>
          <w:marRight w:val="0"/>
          <w:marTop w:val="0"/>
          <w:marBottom w:val="0"/>
          <w:divBdr>
            <w:top w:val="none" w:sz="0" w:space="0" w:color="auto"/>
            <w:left w:val="none" w:sz="0" w:space="0" w:color="auto"/>
            <w:bottom w:val="none" w:sz="0" w:space="0" w:color="auto"/>
            <w:right w:val="none" w:sz="0" w:space="0" w:color="auto"/>
          </w:divBdr>
        </w:div>
      </w:divsChild>
    </w:div>
    <w:div w:id="1198011167">
      <w:bodyDiv w:val="1"/>
      <w:marLeft w:val="0"/>
      <w:marRight w:val="0"/>
      <w:marTop w:val="0"/>
      <w:marBottom w:val="0"/>
      <w:divBdr>
        <w:top w:val="none" w:sz="0" w:space="0" w:color="auto"/>
        <w:left w:val="none" w:sz="0" w:space="0" w:color="auto"/>
        <w:bottom w:val="none" w:sz="0" w:space="0" w:color="auto"/>
        <w:right w:val="none" w:sz="0" w:space="0" w:color="auto"/>
      </w:divBdr>
    </w:div>
    <w:div w:id="1272281165">
      <w:bodyDiv w:val="1"/>
      <w:marLeft w:val="0"/>
      <w:marRight w:val="0"/>
      <w:marTop w:val="0"/>
      <w:marBottom w:val="0"/>
      <w:divBdr>
        <w:top w:val="none" w:sz="0" w:space="0" w:color="auto"/>
        <w:left w:val="none" w:sz="0" w:space="0" w:color="auto"/>
        <w:bottom w:val="none" w:sz="0" w:space="0" w:color="auto"/>
        <w:right w:val="none" w:sz="0" w:space="0" w:color="auto"/>
      </w:divBdr>
    </w:div>
    <w:div w:id="1380939603">
      <w:bodyDiv w:val="1"/>
      <w:marLeft w:val="0"/>
      <w:marRight w:val="0"/>
      <w:marTop w:val="0"/>
      <w:marBottom w:val="0"/>
      <w:divBdr>
        <w:top w:val="none" w:sz="0" w:space="0" w:color="auto"/>
        <w:left w:val="none" w:sz="0" w:space="0" w:color="auto"/>
        <w:bottom w:val="none" w:sz="0" w:space="0" w:color="auto"/>
        <w:right w:val="none" w:sz="0" w:space="0" w:color="auto"/>
      </w:divBdr>
    </w:div>
    <w:div w:id="1484271880">
      <w:bodyDiv w:val="1"/>
      <w:marLeft w:val="0"/>
      <w:marRight w:val="0"/>
      <w:marTop w:val="0"/>
      <w:marBottom w:val="0"/>
      <w:divBdr>
        <w:top w:val="none" w:sz="0" w:space="0" w:color="auto"/>
        <w:left w:val="none" w:sz="0" w:space="0" w:color="auto"/>
        <w:bottom w:val="none" w:sz="0" w:space="0" w:color="auto"/>
        <w:right w:val="none" w:sz="0" w:space="0" w:color="auto"/>
      </w:divBdr>
      <w:divsChild>
        <w:div w:id="1889299229">
          <w:marLeft w:val="0"/>
          <w:marRight w:val="0"/>
          <w:marTop w:val="0"/>
          <w:marBottom w:val="0"/>
          <w:divBdr>
            <w:top w:val="none" w:sz="0" w:space="0" w:color="auto"/>
            <w:left w:val="none" w:sz="0" w:space="0" w:color="auto"/>
            <w:bottom w:val="none" w:sz="0" w:space="0" w:color="auto"/>
            <w:right w:val="none" w:sz="0" w:space="0" w:color="auto"/>
          </w:divBdr>
          <w:divsChild>
            <w:div w:id="167341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50432">
      <w:bodyDiv w:val="1"/>
      <w:marLeft w:val="0"/>
      <w:marRight w:val="0"/>
      <w:marTop w:val="0"/>
      <w:marBottom w:val="0"/>
      <w:divBdr>
        <w:top w:val="none" w:sz="0" w:space="0" w:color="auto"/>
        <w:left w:val="none" w:sz="0" w:space="0" w:color="auto"/>
        <w:bottom w:val="none" w:sz="0" w:space="0" w:color="auto"/>
        <w:right w:val="none" w:sz="0" w:space="0" w:color="auto"/>
      </w:divBdr>
      <w:divsChild>
        <w:div w:id="232663831">
          <w:marLeft w:val="0"/>
          <w:marRight w:val="0"/>
          <w:marTop w:val="0"/>
          <w:marBottom w:val="0"/>
          <w:divBdr>
            <w:top w:val="none" w:sz="0" w:space="0" w:color="auto"/>
            <w:left w:val="none" w:sz="0" w:space="0" w:color="auto"/>
            <w:bottom w:val="none" w:sz="0" w:space="0" w:color="auto"/>
            <w:right w:val="none" w:sz="0" w:space="0" w:color="auto"/>
          </w:divBdr>
        </w:div>
        <w:div w:id="564533601">
          <w:marLeft w:val="0"/>
          <w:marRight w:val="0"/>
          <w:marTop w:val="0"/>
          <w:marBottom w:val="0"/>
          <w:divBdr>
            <w:top w:val="none" w:sz="0" w:space="0" w:color="auto"/>
            <w:left w:val="none" w:sz="0" w:space="0" w:color="auto"/>
            <w:bottom w:val="none" w:sz="0" w:space="0" w:color="auto"/>
            <w:right w:val="none" w:sz="0" w:space="0" w:color="auto"/>
          </w:divBdr>
        </w:div>
        <w:div w:id="892424182">
          <w:marLeft w:val="0"/>
          <w:marRight w:val="0"/>
          <w:marTop w:val="0"/>
          <w:marBottom w:val="0"/>
          <w:divBdr>
            <w:top w:val="none" w:sz="0" w:space="0" w:color="auto"/>
            <w:left w:val="none" w:sz="0" w:space="0" w:color="auto"/>
            <w:bottom w:val="none" w:sz="0" w:space="0" w:color="auto"/>
            <w:right w:val="none" w:sz="0" w:space="0" w:color="auto"/>
          </w:divBdr>
        </w:div>
        <w:div w:id="755632109">
          <w:marLeft w:val="0"/>
          <w:marRight w:val="0"/>
          <w:marTop w:val="0"/>
          <w:marBottom w:val="0"/>
          <w:divBdr>
            <w:top w:val="none" w:sz="0" w:space="0" w:color="auto"/>
            <w:left w:val="none" w:sz="0" w:space="0" w:color="auto"/>
            <w:bottom w:val="none" w:sz="0" w:space="0" w:color="auto"/>
            <w:right w:val="none" w:sz="0" w:space="0" w:color="auto"/>
          </w:divBdr>
        </w:div>
        <w:div w:id="249627871">
          <w:marLeft w:val="0"/>
          <w:marRight w:val="0"/>
          <w:marTop w:val="0"/>
          <w:marBottom w:val="0"/>
          <w:divBdr>
            <w:top w:val="none" w:sz="0" w:space="0" w:color="auto"/>
            <w:left w:val="none" w:sz="0" w:space="0" w:color="auto"/>
            <w:bottom w:val="none" w:sz="0" w:space="0" w:color="auto"/>
            <w:right w:val="none" w:sz="0" w:space="0" w:color="auto"/>
          </w:divBdr>
        </w:div>
      </w:divsChild>
    </w:div>
    <w:div w:id="1556235580">
      <w:bodyDiv w:val="1"/>
      <w:marLeft w:val="0"/>
      <w:marRight w:val="0"/>
      <w:marTop w:val="0"/>
      <w:marBottom w:val="0"/>
      <w:divBdr>
        <w:top w:val="none" w:sz="0" w:space="0" w:color="auto"/>
        <w:left w:val="none" w:sz="0" w:space="0" w:color="auto"/>
        <w:bottom w:val="none" w:sz="0" w:space="0" w:color="auto"/>
        <w:right w:val="none" w:sz="0" w:space="0" w:color="auto"/>
      </w:divBdr>
    </w:div>
    <w:div w:id="1874951194">
      <w:bodyDiv w:val="1"/>
      <w:marLeft w:val="0"/>
      <w:marRight w:val="0"/>
      <w:marTop w:val="0"/>
      <w:marBottom w:val="0"/>
      <w:divBdr>
        <w:top w:val="none" w:sz="0" w:space="0" w:color="auto"/>
        <w:left w:val="none" w:sz="0" w:space="0" w:color="auto"/>
        <w:bottom w:val="none" w:sz="0" w:space="0" w:color="auto"/>
        <w:right w:val="none" w:sz="0" w:space="0" w:color="auto"/>
      </w:divBdr>
      <w:divsChild>
        <w:div w:id="698236817">
          <w:marLeft w:val="547"/>
          <w:marRight w:val="0"/>
          <w:marTop w:val="106"/>
          <w:marBottom w:val="0"/>
          <w:divBdr>
            <w:top w:val="none" w:sz="0" w:space="0" w:color="auto"/>
            <w:left w:val="none" w:sz="0" w:space="0" w:color="auto"/>
            <w:bottom w:val="none" w:sz="0" w:space="0" w:color="auto"/>
            <w:right w:val="none" w:sz="0" w:space="0" w:color="auto"/>
          </w:divBdr>
        </w:div>
        <w:div w:id="270944247">
          <w:marLeft w:val="547"/>
          <w:marRight w:val="0"/>
          <w:marTop w:val="106"/>
          <w:marBottom w:val="0"/>
          <w:divBdr>
            <w:top w:val="none" w:sz="0" w:space="0" w:color="auto"/>
            <w:left w:val="none" w:sz="0" w:space="0" w:color="auto"/>
            <w:bottom w:val="none" w:sz="0" w:space="0" w:color="auto"/>
            <w:right w:val="none" w:sz="0" w:space="0" w:color="auto"/>
          </w:divBdr>
        </w:div>
      </w:divsChild>
    </w:div>
    <w:div w:id="1893997766">
      <w:bodyDiv w:val="1"/>
      <w:marLeft w:val="0"/>
      <w:marRight w:val="0"/>
      <w:marTop w:val="0"/>
      <w:marBottom w:val="0"/>
      <w:divBdr>
        <w:top w:val="none" w:sz="0" w:space="0" w:color="auto"/>
        <w:left w:val="none" w:sz="0" w:space="0" w:color="auto"/>
        <w:bottom w:val="none" w:sz="0" w:space="0" w:color="auto"/>
        <w:right w:val="none" w:sz="0" w:space="0" w:color="auto"/>
      </w:divBdr>
      <w:divsChild>
        <w:div w:id="1711998019">
          <w:marLeft w:val="0"/>
          <w:marRight w:val="0"/>
          <w:marTop w:val="0"/>
          <w:marBottom w:val="0"/>
          <w:divBdr>
            <w:top w:val="none" w:sz="0" w:space="0" w:color="auto"/>
            <w:left w:val="none" w:sz="0" w:space="0" w:color="auto"/>
            <w:bottom w:val="none" w:sz="0" w:space="0" w:color="auto"/>
            <w:right w:val="none" w:sz="0" w:space="0" w:color="auto"/>
          </w:divBdr>
        </w:div>
        <w:div w:id="69548673">
          <w:marLeft w:val="0"/>
          <w:marRight w:val="0"/>
          <w:marTop w:val="0"/>
          <w:marBottom w:val="0"/>
          <w:divBdr>
            <w:top w:val="none" w:sz="0" w:space="0" w:color="auto"/>
            <w:left w:val="none" w:sz="0" w:space="0" w:color="auto"/>
            <w:bottom w:val="none" w:sz="0" w:space="0" w:color="auto"/>
            <w:right w:val="none" w:sz="0" w:space="0" w:color="auto"/>
          </w:divBdr>
        </w:div>
        <w:div w:id="23213383">
          <w:marLeft w:val="0"/>
          <w:marRight w:val="0"/>
          <w:marTop w:val="0"/>
          <w:marBottom w:val="0"/>
          <w:divBdr>
            <w:top w:val="none" w:sz="0" w:space="0" w:color="auto"/>
            <w:left w:val="none" w:sz="0" w:space="0" w:color="auto"/>
            <w:bottom w:val="none" w:sz="0" w:space="0" w:color="auto"/>
            <w:right w:val="none" w:sz="0" w:space="0" w:color="auto"/>
          </w:divBdr>
        </w:div>
      </w:divsChild>
    </w:div>
    <w:div w:id="1944653103">
      <w:bodyDiv w:val="1"/>
      <w:marLeft w:val="0"/>
      <w:marRight w:val="0"/>
      <w:marTop w:val="0"/>
      <w:marBottom w:val="0"/>
      <w:divBdr>
        <w:top w:val="none" w:sz="0" w:space="0" w:color="auto"/>
        <w:left w:val="none" w:sz="0" w:space="0" w:color="auto"/>
        <w:bottom w:val="none" w:sz="0" w:space="0" w:color="auto"/>
        <w:right w:val="none" w:sz="0" w:space="0" w:color="auto"/>
      </w:divBdr>
    </w:div>
    <w:div w:id="1946232797">
      <w:bodyDiv w:val="1"/>
      <w:marLeft w:val="0"/>
      <w:marRight w:val="0"/>
      <w:marTop w:val="0"/>
      <w:marBottom w:val="0"/>
      <w:divBdr>
        <w:top w:val="none" w:sz="0" w:space="0" w:color="auto"/>
        <w:left w:val="none" w:sz="0" w:space="0" w:color="auto"/>
        <w:bottom w:val="none" w:sz="0" w:space="0" w:color="auto"/>
        <w:right w:val="none" w:sz="0" w:space="0" w:color="auto"/>
      </w:divBdr>
      <w:divsChild>
        <w:div w:id="40907026">
          <w:marLeft w:val="0"/>
          <w:marRight w:val="0"/>
          <w:marTop w:val="0"/>
          <w:marBottom w:val="0"/>
          <w:divBdr>
            <w:top w:val="none" w:sz="0" w:space="0" w:color="auto"/>
            <w:left w:val="none" w:sz="0" w:space="0" w:color="auto"/>
            <w:bottom w:val="none" w:sz="0" w:space="0" w:color="auto"/>
            <w:right w:val="none" w:sz="0" w:space="0" w:color="auto"/>
          </w:divBdr>
        </w:div>
        <w:div w:id="634338724">
          <w:marLeft w:val="0"/>
          <w:marRight w:val="0"/>
          <w:marTop w:val="0"/>
          <w:marBottom w:val="0"/>
          <w:divBdr>
            <w:top w:val="none" w:sz="0" w:space="0" w:color="auto"/>
            <w:left w:val="none" w:sz="0" w:space="0" w:color="auto"/>
            <w:bottom w:val="none" w:sz="0" w:space="0" w:color="auto"/>
            <w:right w:val="none" w:sz="0" w:space="0" w:color="auto"/>
          </w:divBdr>
        </w:div>
        <w:div w:id="1645160107">
          <w:marLeft w:val="0"/>
          <w:marRight w:val="0"/>
          <w:marTop w:val="0"/>
          <w:marBottom w:val="0"/>
          <w:divBdr>
            <w:top w:val="none" w:sz="0" w:space="0" w:color="auto"/>
            <w:left w:val="none" w:sz="0" w:space="0" w:color="auto"/>
            <w:bottom w:val="none" w:sz="0" w:space="0" w:color="auto"/>
            <w:right w:val="none" w:sz="0" w:space="0" w:color="auto"/>
          </w:divBdr>
        </w:div>
      </w:divsChild>
    </w:div>
    <w:div w:id="2053188061">
      <w:bodyDiv w:val="1"/>
      <w:marLeft w:val="0"/>
      <w:marRight w:val="0"/>
      <w:marTop w:val="0"/>
      <w:marBottom w:val="0"/>
      <w:divBdr>
        <w:top w:val="none" w:sz="0" w:space="0" w:color="auto"/>
        <w:left w:val="none" w:sz="0" w:space="0" w:color="auto"/>
        <w:bottom w:val="none" w:sz="0" w:space="0" w:color="auto"/>
        <w:right w:val="none" w:sz="0" w:space="0" w:color="auto"/>
      </w:divBdr>
      <w:divsChild>
        <w:div w:id="612593938">
          <w:marLeft w:val="0"/>
          <w:marRight w:val="0"/>
          <w:marTop w:val="0"/>
          <w:marBottom w:val="0"/>
          <w:divBdr>
            <w:top w:val="none" w:sz="0" w:space="0" w:color="auto"/>
            <w:left w:val="none" w:sz="0" w:space="0" w:color="auto"/>
            <w:bottom w:val="none" w:sz="0" w:space="0" w:color="auto"/>
            <w:right w:val="none" w:sz="0" w:space="0" w:color="auto"/>
          </w:divBdr>
        </w:div>
      </w:divsChild>
    </w:div>
    <w:div w:id="212461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83900-BE44-4A4A-8B96-04DF158BC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2532</Words>
  <Characters>14436</Characters>
  <Application>Microsoft Office Word</Application>
  <DocSecurity>0</DocSecurity>
  <Lines>120</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Commission</Company>
  <LinksUpToDate>false</LinksUpToDate>
  <CharactersWithSpaces>16935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 Monteza</dc:creator>
  <cp:lastModifiedBy>RICKLIN Laetitia (NEAR)</cp:lastModifiedBy>
  <cp:revision>2</cp:revision>
  <cp:lastPrinted>2017-09-28T09:55:00Z</cp:lastPrinted>
  <dcterms:created xsi:type="dcterms:W3CDTF">2017-09-28T13:01:00Z</dcterms:created>
  <dcterms:modified xsi:type="dcterms:W3CDTF">2017-09-28T13:01:00Z</dcterms:modified>
</cp:coreProperties>
</file>