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71718280"/>
    <w:bookmarkStart w:id="1" w:name="_GoBack"/>
    <w:bookmarkEnd w:id="1"/>
    <w:p w:rsidR="00FB36E1" w:rsidRPr="0036756D" w:rsidRDefault="00FB36E1" w:rsidP="00FB36E1">
      <w:pPr>
        <w:spacing w:after="0"/>
        <w:rPr>
          <w:rFonts w:ascii="Arial" w:hAnsi="Arial" w:cs="Arial"/>
          <w:b/>
        </w:rPr>
      </w:pPr>
      <w:r w:rsidRPr="0036756D">
        <w:rPr>
          <w:rFonts w:ascii="Arial" w:hAnsi="Arial" w:cs="Arial"/>
          <w:b/>
          <w:noProof/>
          <w:lang w:val="fr-FR" w:eastAsia="fr-FR"/>
        </w:rPr>
        <mc:AlternateContent>
          <mc:Choice Requires="wps">
            <w:drawing>
              <wp:anchor distT="0" distB="0" distL="114300" distR="114300" simplePos="0" relativeHeight="251657216" behindDoc="0" locked="0" layoutInCell="1" allowOverlap="1" wp14:anchorId="0ACB7938" wp14:editId="3AF61583">
                <wp:simplePos x="0" y="0"/>
                <wp:positionH relativeFrom="column">
                  <wp:posOffset>2645714</wp:posOffset>
                </wp:positionH>
                <wp:positionV relativeFrom="paragraph">
                  <wp:posOffset>-200660</wp:posOffset>
                </wp:positionV>
                <wp:extent cx="1296063" cy="1486894"/>
                <wp:effectExtent l="0" t="0" r="18415" b="18415"/>
                <wp:wrapNone/>
                <wp:docPr id="1116" name="Rectangle 1116"/>
                <wp:cNvGraphicFramePr/>
                <a:graphic xmlns:a="http://schemas.openxmlformats.org/drawingml/2006/main">
                  <a:graphicData uri="http://schemas.microsoft.com/office/word/2010/wordprocessingShape">
                    <wps:wsp>
                      <wps:cNvSpPr/>
                      <wps:spPr>
                        <a:xfrm>
                          <a:off x="0" y="0"/>
                          <a:ext cx="1296063" cy="148689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D23ADE" w:rsidRDefault="00D23ADE" w:rsidP="00FB36E1">
                            <w:pPr>
                              <w:jc w:val="center"/>
                            </w:pPr>
                            <w:r w:rsidRPr="001977D4">
                              <w:rPr>
                                <w:rFonts w:ascii="Arial" w:hAnsi="Arial" w:cs="Arial"/>
                                <w:b/>
                                <w:noProof/>
                                <w:kern w:val="28"/>
                                <w:lang w:val="fr-FR" w:eastAsia="fr-FR"/>
                              </w:rPr>
                              <w:drawing>
                                <wp:inline distT="0" distB="0" distL="0" distR="0" wp14:anchorId="55BE4495" wp14:editId="7F59E111">
                                  <wp:extent cx="1009512" cy="961333"/>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1035304" cy="985894"/>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ACB7938" id="Rectangle 1116" o:spid="_x0000_s1026" style="position:absolute;left:0;text-align:left;margin-left:208.3pt;margin-top:-15.8pt;width:102.05pt;height:117.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" fillcolor="white [3201]" strokecolor="white [3212]" strokeweight="2pt">
                <v:textbox>
                  <w:txbxContent>
                    <w:p w:rsidR="00D23ADE" w:rsidRDefault="00D23ADE" w:rsidP="00FB36E1">
                      <w:pPr>
                        <w:jc w:val="center"/>
                      </w:pPr>
                      <w:r w:rsidRPr="001977D4">
                        <w:rPr>
                          <w:rFonts w:ascii="Arial" w:hAnsi="Arial" w:cs="Arial"/>
                          <w:b/>
                          <w:noProof/>
                          <w:kern w:val="28"/>
                          <w:lang w:val="fr-FR" w:eastAsia="fr-FR"/>
                        </w:rPr>
                        <w:drawing>
                          <wp:inline distT="0" distB="0" distL="0" distR="0" wp14:anchorId="55BE4495" wp14:editId="7F59E111">
                            <wp:extent cx="1009512" cy="961333"/>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srcRect/>
                                    <a:stretch>
                                      <a:fillRect/>
                                    </a:stretch>
                                  </pic:blipFill>
                                  <pic:spPr bwMode="auto">
                                    <a:xfrm>
                                      <a:off x="0" y="0"/>
                                      <a:ext cx="1035304" cy="985894"/>
                                    </a:xfrm>
                                    <a:prstGeom prst="rect">
                                      <a:avLst/>
                                    </a:prstGeom>
                                    <a:noFill/>
                                    <a:ln w="9525">
                                      <a:noFill/>
                                      <a:miter lim="800000"/>
                                      <a:headEnd/>
                                      <a:tailEnd/>
                                    </a:ln>
                                  </pic:spPr>
                                </pic:pic>
                              </a:graphicData>
                            </a:graphic>
                          </wp:inline>
                        </w:drawing>
                      </w:r>
                    </w:p>
                  </w:txbxContent>
                </v:textbox>
              </v:rect>
            </w:pict>
          </mc:Fallback>
        </mc:AlternateContent>
      </w:r>
      <w:r w:rsidRPr="0036756D">
        <w:rPr>
          <w:rFonts w:ascii="Arial" w:hAnsi="Arial" w:cs="Arial"/>
          <w:b/>
        </w:rPr>
        <w:t xml:space="preserve">Ministère de l’Eau et de l’Assainissement                              </w:t>
      </w:r>
      <w:r>
        <w:rPr>
          <w:rFonts w:ascii="Arial" w:hAnsi="Arial" w:cs="Arial"/>
          <w:b/>
        </w:rPr>
        <w:t xml:space="preserve">  </w:t>
      </w:r>
      <w:r w:rsidRPr="0036756D">
        <w:rPr>
          <w:rFonts w:ascii="Arial" w:hAnsi="Arial" w:cs="Arial"/>
          <w:b/>
        </w:rPr>
        <w:t xml:space="preserve">BURKINA FASO </w:t>
      </w:r>
    </w:p>
    <w:p w:rsidR="00FB36E1" w:rsidRPr="0036756D" w:rsidRDefault="00FB36E1" w:rsidP="00FB36E1">
      <w:pPr>
        <w:spacing w:after="0"/>
        <w:rPr>
          <w:rFonts w:ascii="Arial" w:hAnsi="Arial" w:cs="Arial"/>
          <w:b/>
        </w:rPr>
      </w:pPr>
      <w:r w:rsidRPr="0036756D">
        <w:rPr>
          <w:rFonts w:ascii="Arial" w:hAnsi="Arial" w:cs="Arial"/>
          <w:b/>
        </w:rPr>
        <w:t xml:space="preserve">                     =-=-=-=-=                                                            Unité – Progrès – Justice </w:t>
      </w:r>
    </w:p>
    <w:p w:rsidR="00FB36E1" w:rsidRPr="0036756D" w:rsidRDefault="00FB36E1" w:rsidP="00FB36E1">
      <w:pPr>
        <w:spacing w:after="0"/>
        <w:rPr>
          <w:rFonts w:ascii="Arial" w:hAnsi="Arial" w:cs="Arial"/>
          <w:b/>
        </w:rPr>
      </w:pPr>
      <w:r w:rsidRPr="0036756D">
        <w:rPr>
          <w:rFonts w:ascii="Arial" w:hAnsi="Arial" w:cs="Arial"/>
          <w:b/>
        </w:rPr>
        <w:t xml:space="preserve">               </w:t>
      </w:r>
      <w:r>
        <w:rPr>
          <w:rFonts w:ascii="Arial" w:hAnsi="Arial" w:cs="Arial"/>
          <w:b/>
        </w:rPr>
        <w:t xml:space="preserve">      Cabinet</w:t>
      </w:r>
      <w:r w:rsidRPr="0036756D">
        <w:rPr>
          <w:rFonts w:ascii="Arial" w:hAnsi="Arial" w:cs="Arial"/>
          <w:b/>
        </w:rPr>
        <w:t xml:space="preserve">                                                           </w:t>
      </w:r>
      <w:r>
        <w:rPr>
          <w:rFonts w:ascii="Arial" w:hAnsi="Arial" w:cs="Arial"/>
          <w:b/>
        </w:rPr>
        <w:t xml:space="preserve">              </w:t>
      </w:r>
      <w:r w:rsidRPr="0036756D">
        <w:rPr>
          <w:rFonts w:ascii="Arial" w:hAnsi="Arial" w:cs="Arial"/>
          <w:b/>
        </w:rPr>
        <w:t xml:space="preserve"> =-=-=-=-=</w:t>
      </w:r>
    </w:p>
    <w:p w:rsidR="00FB36E1" w:rsidRPr="0036756D" w:rsidRDefault="00FB36E1" w:rsidP="00FB36E1">
      <w:pPr>
        <w:shd w:val="clear" w:color="auto" w:fill="FFFFFF"/>
        <w:jc w:val="center"/>
        <w:rPr>
          <w:rFonts w:ascii="Arial" w:hAnsi="Arial" w:cs="Arial"/>
          <w:b/>
          <w:smallCaps/>
          <w:noProof/>
        </w:rPr>
      </w:pPr>
    </w:p>
    <w:p w:rsidR="00FB36E1" w:rsidRPr="00CA7399" w:rsidRDefault="00FB36E1" w:rsidP="00FB36E1">
      <w:pPr>
        <w:spacing w:after="0"/>
        <w:jc w:val="center"/>
        <w:rPr>
          <w:rFonts w:ascii="Arial" w:hAnsi="Arial" w:cs="Arial"/>
          <w:szCs w:val="24"/>
        </w:rPr>
      </w:pPr>
    </w:p>
    <w:p w:rsidR="00FB36E1" w:rsidRDefault="00FB36E1" w:rsidP="00FB36E1">
      <w:pPr>
        <w:spacing w:after="0"/>
        <w:jc w:val="center"/>
        <w:rPr>
          <w:rFonts w:ascii="Arial" w:hAnsi="Arial" w:cs="Arial"/>
          <w:b/>
          <w:szCs w:val="24"/>
        </w:rPr>
      </w:pPr>
    </w:p>
    <w:p w:rsidR="00FB36E1" w:rsidRPr="0036756D" w:rsidRDefault="00FB36E1" w:rsidP="00FB36E1">
      <w:pPr>
        <w:shd w:val="clear" w:color="auto" w:fill="FFFFFF"/>
        <w:jc w:val="center"/>
        <w:rPr>
          <w:rFonts w:ascii="Arial" w:hAnsi="Arial" w:cs="Arial"/>
          <w:b/>
          <w:smallCaps/>
          <w:noProof/>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pBdr>
          <w:top w:val="thinThickSmallGap" w:sz="24" w:space="1" w:color="auto"/>
          <w:bottom w:val="thickThinSmallGap" w:sz="24" w:space="1" w:color="auto"/>
        </w:pBdr>
        <w:spacing w:before="120"/>
        <w:jc w:val="center"/>
        <w:rPr>
          <w:rFonts w:ascii="Arial" w:hAnsi="Arial" w:cs="Arial"/>
          <w:b/>
          <w:caps/>
          <w:sz w:val="32"/>
          <w:szCs w:val="28"/>
        </w:rPr>
      </w:pPr>
    </w:p>
    <w:p w:rsidR="00FB36E1" w:rsidRPr="006F4CBC" w:rsidRDefault="00FB36E1" w:rsidP="00FB36E1">
      <w:pPr>
        <w:pBdr>
          <w:top w:val="thinThickSmallGap" w:sz="24" w:space="1" w:color="auto"/>
          <w:bottom w:val="thickThinSmallGap" w:sz="24" w:space="1" w:color="auto"/>
        </w:pBdr>
        <w:spacing w:before="120"/>
        <w:jc w:val="center"/>
        <w:rPr>
          <w:rFonts w:ascii="Arial" w:hAnsi="Arial" w:cs="Arial"/>
          <w:b/>
          <w:caps/>
          <w:sz w:val="36"/>
          <w:szCs w:val="28"/>
        </w:rPr>
      </w:pPr>
      <w:r w:rsidRPr="006F4CBC">
        <w:rPr>
          <w:rFonts w:ascii="Arial" w:hAnsi="Arial" w:cs="Arial"/>
          <w:b/>
          <w:caps/>
          <w:sz w:val="36"/>
          <w:szCs w:val="28"/>
        </w:rPr>
        <w:t>p</w:t>
      </w:r>
      <w:r>
        <w:rPr>
          <w:rFonts w:ascii="Arial" w:hAnsi="Arial" w:cs="Arial"/>
          <w:b/>
          <w:caps/>
          <w:sz w:val="36"/>
          <w:szCs w:val="28"/>
        </w:rPr>
        <w:t>LAN D’ACTION DU P</w:t>
      </w:r>
      <w:r w:rsidRPr="006F4CBC">
        <w:rPr>
          <w:rFonts w:ascii="Arial" w:hAnsi="Arial" w:cs="Arial"/>
          <w:b/>
          <w:caps/>
          <w:sz w:val="36"/>
          <w:szCs w:val="28"/>
        </w:rPr>
        <w:t xml:space="preserve">rogramme </w:t>
      </w:r>
      <w:r>
        <w:rPr>
          <w:rFonts w:ascii="Arial" w:hAnsi="Arial" w:cs="Arial"/>
          <w:b/>
          <w:caps/>
          <w:sz w:val="36"/>
          <w:szCs w:val="28"/>
        </w:rPr>
        <w:t>GOUVERNANCE DU SECTEUR DE l’</w:t>
      </w:r>
      <w:r w:rsidRPr="006F4CBC">
        <w:rPr>
          <w:rFonts w:ascii="Arial" w:hAnsi="Arial" w:cs="Arial"/>
          <w:b/>
          <w:caps/>
          <w:sz w:val="36"/>
          <w:szCs w:val="28"/>
        </w:rPr>
        <w:t>eau</w:t>
      </w:r>
      <w:r>
        <w:rPr>
          <w:rFonts w:ascii="Arial" w:hAnsi="Arial" w:cs="Arial"/>
          <w:b/>
          <w:caps/>
          <w:sz w:val="36"/>
          <w:szCs w:val="28"/>
        </w:rPr>
        <w:t xml:space="preserve"> ET DE LASSAINISSEMENT </w:t>
      </w:r>
      <w:r w:rsidRPr="006F4CBC">
        <w:rPr>
          <w:rFonts w:ascii="Arial" w:hAnsi="Arial" w:cs="Arial"/>
          <w:b/>
          <w:caps/>
          <w:sz w:val="36"/>
          <w:szCs w:val="28"/>
        </w:rPr>
        <w:t xml:space="preserve"> 20</w:t>
      </w:r>
      <w:r>
        <w:rPr>
          <w:rFonts w:ascii="Arial" w:hAnsi="Arial" w:cs="Arial"/>
          <w:b/>
          <w:caps/>
          <w:sz w:val="36"/>
          <w:szCs w:val="28"/>
        </w:rPr>
        <w:t>1</w:t>
      </w:r>
      <w:r w:rsidRPr="006F4CBC">
        <w:rPr>
          <w:rFonts w:ascii="Arial" w:hAnsi="Arial" w:cs="Arial"/>
          <w:b/>
          <w:caps/>
          <w:sz w:val="36"/>
          <w:szCs w:val="28"/>
        </w:rPr>
        <w:t>6 – 20</w:t>
      </w:r>
      <w:r w:rsidR="00262324">
        <w:rPr>
          <w:rFonts w:ascii="Arial" w:hAnsi="Arial" w:cs="Arial"/>
          <w:b/>
          <w:caps/>
          <w:sz w:val="36"/>
          <w:szCs w:val="28"/>
        </w:rPr>
        <w:t>2</w:t>
      </w:r>
      <w:r w:rsidRPr="006F4CBC">
        <w:rPr>
          <w:rFonts w:ascii="Arial" w:hAnsi="Arial" w:cs="Arial"/>
          <w:b/>
          <w:caps/>
          <w:sz w:val="36"/>
          <w:szCs w:val="28"/>
        </w:rPr>
        <w:t xml:space="preserve">0 </w:t>
      </w:r>
    </w:p>
    <w:p w:rsidR="00FB36E1" w:rsidRPr="002712AA" w:rsidRDefault="00FB36E1" w:rsidP="00FB36E1">
      <w:pPr>
        <w:pBdr>
          <w:top w:val="thinThickSmallGap" w:sz="24" w:space="1" w:color="auto"/>
          <w:bottom w:val="thickThinSmallGap" w:sz="24" w:space="1" w:color="auto"/>
        </w:pBdr>
        <w:spacing w:before="120"/>
        <w:jc w:val="center"/>
        <w:rPr>
          <w:rFonts w:ascii="Arial" w:hAnsi="Arial" w:cs="Arial"/>
          <w:b/>
          <w:caps/>
          <w:szCs w:val="28"/>
        </w:rPr>
      </w:pPr>
    </w:p>
    <w:p w:rsidR="00FB36E1" w:rsidRPr="009F6550" w:rsidRDefault="00FB36E1" w:rsidP="00FB36E1">
      <w:pPr>
        <w:spacing w:before="120"/>
        <w:jc w:val="center"/>
        <w:rPr>
          <w:rFonts w:ascii="Arial" w:hAnsi="Arial" w:cs="Arial"/>
          <w:i/>
        </w:rPr>
      </w:pPr>
      <w:r w:rsidRPr="009F6550">
        <w:rPr>
          <w:rFonts w:ascii="Arial" w:hAnsi="Arial" w:cs="Arial"/>
          <w:i/>
        </w:rPr>
        <w:t>[</w:t>
      </w:r>
      <w:r>
        <w:rPr>
          <w:rFonts w:ascii="Arial" w:hAnsi="Arial" w:cs="Arial"/>
          <w:i/>
        </w:rPr>
        <w:t xml:space="preserve">Version </w:t>
      </w:r>
      <w:r w:rsidR="007F1BD3">
        <w:rPr>
          <w:rFonts w:ascii="Arial" w:hAnsi="Arial" w:cs="Arial"/>
          <w:i/>
        </w:rPr>
        <w:t>définitive</w:t>
      </w:r>
      <w:r w:rsidRPr="009F6550">
        <w:rPr>
          <w:rFonts w:ascii="Arial" w:hAnsi="Arial" w:cs="Arial"/>
          <w:i/>
        </w:rPr>
        <w:t>]</w:t>
      </w: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jc w:val="center"/>
        <w:rPr>
          <w:rFonts w:ascii="Arial" w:hAnsi="Arial" w:cs="Arial"/>
          <w:b/>
          <w:szCs w:val="24"/>
        </w:rPr>
      </w:pPr>
    </w:p>
    <w:p w:rsidR="00FB36E1" w:rsidRDefault="00FB36E1" w:rsidP="00FB36E1">
      <w:pPr>
        <w:spacing w:after="0"/>
        <w:rPr>
          <w:rFonts w:ascii="Arial" w:hAnsi="Arial" w:cs="Arial"/>
          <w:b/>
          <w:szCs w:val="24"/>
        </w:rPr>
      </w:pPr>
      <w:r>
        <w:rPr>
          <w:rFonts w:ascii="Arial" w:hAnsi="Arial" w:cs="Arial"/>
          <w:b/>
          <w:szCs w:val="24"/>
        </w:rPr>
        <w:t xml:space="preserve">                                                                                                             </w:t>
      </w:r>
      <w:r w:rsidR="007F1BD3">
        <w:rPr>
          <w:rFonts w:ascii="Arial" w:hAnsi="Arial" w:cs="Arial"/>
          <w:b/>
          <w:szCs w:val="24"/>
        </w:rPr>
        <w:t>Novembre</w:t>
      </w:r>
      <w:r w:rsidR="009E73E9">
        <w:rPr>
          <w:rFonts w:ascii="Arial" w:hAnsi="Arial" w:cs="Arial"/>
          <w:b/>
          <w:szCs w:val="24"/>
        </w:rPr>
        <w:t xml:space="preserve"> </w:t>
      </w:r>
      <w:r>
        <w:rPr>
          <w:rFonts w:ascii="Arial" w:hAnsi="Arial" w:cs="Arial"/>
          <w:b/>
          <w:szCs w:val="24"/>
        </w:rPr>
        <w:t>2017</w:t>
      </w:r>
    </w:p>
    <w:p w:rsidR="00FB36E1" w:rsidRPr="00CA7399" w:rsidRDefault="00FB36E1" w:rsidP="00FB36E1">
      <w:pPr>
        <w:spacing w:after="0"/>
        <w:jc w:val="center"/>
        <w:rPr>
          <w:rFonts w:ascii="Arial" w:hAnsi="Arial" w:cs="Arial"/>
          <w:b/>
          <w:szCs w:val="24"/>
        </w:rPr>
        <w:sectPr w:rsidR="00FB36E1" w:rsidRPr="00CA7399" w:rsidSect="00FB36E1">
          <w:footerReference w:type="default" r:id="rId11"/>
          <w:pgSz w:w="11906" w:h="16838" w:code="9"/>
          <w:pgMar w:top="1418" w:right="1134" w:bottom="1418" w:left="1418" w:header="709" w:footer="709" w:gutter="0"/>
          <w:cols w:space="708"/>
          <w:titlePg/>
          <w:docGrid w:linePitch="360"/>
        </w:sectPr>
      </w:pPr>
    </w:p>
    <w:p w:rsidR="001779FD" w:rsidRPr="002E6371" w:rsidRDefault="001779FD" w:rsidP="002E6371">
      <w:pPr>
        <w:pStyle w:val="Titre1"/>
        <w:pBdr>
          <w:bottom w:val="single" w:sz="8" w:space="1" w:color="auto"/>
        </w:pBdr>
        <w:spacing w:line="360" w:lineRule="auto"/>
        <w:ind w:left="432"/>
        <w:jc w:val="center"/>
        <w:rPr>
          <w:rFonts w:ascii="Arial" w:hAnsi="Arial" w:cs="Arial"/>
          <w:color w:val="auto"/>
          <w:sz w:val="24"/>
          <w:szCs w:val="24"/>
        </w:rPr>
      </w:pPr>
      <w:bookmarkStart w:id="2" w:name="_Toc497918251"/>
      <w:r w:rsidRPr="002E6371">
        <w:rPr>
          <w:rFonts w:ascii="Arial" w:hAnsi="Arial" w:cs="Arial"/>
          <w:color w:val="auto"/>
          <w:sz w:val="24"/>
          <w:szCs w:val="24"/>
        </w:rPr>
        <w:lastRenderedPageBreak/>
        <w:t>SOMMAIRE</w:t>
      </w:r>
      <w:bookmarkEnd w:id="2"/>
    </w:p>
    <w:p w:rsidR="001F012F" w:rsidRDefault="001F012F" w:rsidP="001F012F">
      <w:pPr>
        <w:pStyle w:val="TM1"/>
        <w:tabs>
          <w:tab w:val="left" w:pos="480"/>
          <w:tab w:val="right" w:leader="underscore" w:pos="9570"/>
        </w:tabs>
        <w:spacing w:line="480" w:lineRule="auto"/>
        <w:rPr>
          <w:rStyle w:val="Lienhypertexte"/>
          <w:b w:val="0"/>
          <w:i w:val="0"/>
          <w:noProof/>
        </w:rPr>
      </w:pPr>
    </w:p>
    <w:p w:rsidR="001F012F" w:rsidRPr="001F012F" w:rsidRDefault="00FB68B0" w:rsidP="001F012F">
      <w:pPr>
        <w:pStyle w:val="TM1"/>
        <w:tabs>
          <w:tab w:val="left" w:pos="480"/>
          <w:tab w:val="right" w:leader="underscore" w:pos="9570"/>
        </w:tabs>
        <w:spacing w:line="480" w:lineRule="auto"/>
        <w:rPr>
          <w:rStyle w:val="Lienhypertexte"/>
          <w:rFonts w:ascii="Arial" w:hAnsi="Arial" w:cs="Arial"/>
          <w:noProof/>
          <w:sz w:val="22"/>
        </w:rPr>
      </w:pPr>
      <w:r w:rsidRPr="001F012F">
        <w:rPr>
          <w:rStyle w:val="Lienhypertexte"/>
          <w:b w:val="0"/>
          <w:i w:val="0"/>
          <w:noProof/>
        </w:rPr>
        <w:fldChar w:fldCharType="begin"/>
      </w:r>
      <w:r w:rsidRPr="001F012F">
        <w:rPr>
          <w:rStyle w:val="Lienhypertexte"/>
          <w:b w:val="0"/>
          <w:i w:val="0"/>
          <w:noProof/>
        </w:rPr>
        <w:instrText xml:space="preserve"> TOC \o "1-1" \h \z \u </w:instrText>
      </w:r>
      <w:r w:rsidRPr="001F012F">
        <w:rPr>
          <w:rStyle w:val="Lienhypertexte"/>
          <w:b w:val="0"/>
          <w:i w:val="0"/>
          <w:noProof/>
        </w:rPr>
        <w:fldChar w:fldCharType="separate"/>
      </w:r>
      <w:hyperlink w:anchor="_Toc497918252" w:history="1">
        <w:r w:rsidR="001F012F" w:rsidRPr="001F012F">
          <w:rPr>
            <w:rStyle w:val="Lienhypertexte"/>
            <w:rFonts w:ascii="Arial" w:hAnsi="Arial" w:cs="Arial"/>
            <w:b w:val="0"/>
            <w:i w:val="0"/>
            <w:noProof/>
            <w:sz w:val="22"/>
          </w:rPr>
          <w:t>LISTE DES TABLEAUX</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_Toc497918252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ii</w:t>
        </w:r>
        <w:r w:rsidR="001F012F" w:rsidRPr="001F012F">
          <w:rPr>
            <w:rStyle w:val="Lienhypertexte"/>
            <w:rFonts w:ascii="Arial" w:hAnsi="Arial" w:cs="Arial"/>
            <w:b w:val="0"/>
            <w:i w:val="0"/>
            <w:noProof/>
            <w:webHidden/>
            <w:sz w:val="22"/>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noProof/>
          <w:sz w:val="22"/>
        </w:rPr>
      </w:pPr>
      <w:hyperlink w:anchor="_Toc497918253" w:history="1">
        <w:r w:rsidR="001F012F" w:rsidRPr="001F012F">
          <w:rPr>
            <w:rStyle w:val="Lienhypertexte"/>
            <w:rFonts w:ascii="Arial" w:hAnsi="Arial" w:cs="Arial"/>
            <w:b w:val="0"/>
            <w:i w:val="0"/>
            <w:noProof/>
            <w:sz w:val="22"/>
          </w:rPr>
          <w:t>SIGLES ET ABRÉVIATIONS</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_Toc497918253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iii</w:t>
        </w:r>
        <w:r w:rsidR="001F012F" w:rsidRPr="001F012F">
          <w:rPr>
            <w:rStyle w:val="Lienhypertexte"/>
            <w:rFonts w:ascii="Arial" w:hAnsi="Arial" w:cs="Arial"/>
            <w:b w:val="0"/>
            <w:i w:val="0"/>
            <w:noProof/>
            <w:webHidden/>
            <w:sz w:val="22"/>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noProof/>
          <w:sz w:val="22"/>
        </w:rPr>
      </w:pPr>
      <w:hyperlink w:anchor="_Toc497918254" w:history="1">
        <w:r w:rsidR="001F012F" w:rsidRPr="001F012F">
          <w:rPr>
            <w:rStyle w:val="Lienhypertexte"/>
            <w:rFonts w:ascii="Arial" w:hAnsi="Arial" w:cs="Arial"/>
            <w:b w:val="0"/>
            <w:i w:val="0"/>
            <w:noProof/>
            <w:sz w:val="22"/>
          </w:rPr>
          <w:t>INTRODUCTION</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_Toc497918254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1</w:t>
        </w:r>
        <w:r w:rsidR="001F012F" w:rsidRPr="001F012F">
          <w:rPr>
            <w:rStyle w:val="Lienhypertexte"/>
            <w:rFonts w:ascii="Arial" w:hAnsi="Arial" w:cs="Arial"/>
            <w:b w:val="0"/>
            <w:i w:val="0"/>
            <w:noProof/>
            <w:webHidden/>
            <w:sz w:val="22"/>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noProof/>
          <w:sz w:val="22"/>
        </w:rPr>
      </w:pPr>
      <w:hyperlink w:anchor="_Toc497918255" w:history="1">
        <w:r w:rsidR="001F012F" w:rsidRPr="001F012F">
          <w:rPr>
            <w:rStyle w:val="Lienhypertexte"/>
            <w:rFonts w:ascii="Arial" w:hAnsi="Arial" w:cs="Arial"/>
            <w:b w:val="0"/>
            <w:i w:val="0"/>
            <w:noProof/>
            <w:sz w:val="22"/>
          </w:rPr>
          <w:t>1.</w:t>
        </w:r>
        <w:r w:rsidR="001F012F" w:rsidRPr="001F012F">
          <w:rPr>
            <w:rStyle w:val="Lienhypertexte"/>
            <w:rFonts w:ascii="Arial" w:hAnsi="Arial" w:cs="Arial"/>
            <w:noProof/>
            <w:sz w:val="22"/>
          </w:rPr>
          <w:tab/>
        </w:r>
        <w:r w:rsidR="001F012F" w:rsidRPr="001F012F">
          <w:rPr>
            <w:rStyle w:val="Lienhypertexte"/>
            <w:rFonts w:ascii="Arial" w:hAnsi="Arial" w:cs="Arial"/>
            <w:b w:val="0"/>
            <w:i w:val="0"/>
            <w:noProof/>
            <w:sz w:val="22"/>
          </w:rPr>
          <w:t>CADRES POLITIQUE ET STRATÉGIQUE</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_Toc497918255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4</w:t>
        </w:r>
        <w:r w:rsidR="001F012F" w:rsidRPr="001F012F">
          <w:rPr>
            <w:rStyle w:val="Lienhypertexte"/>
            <w:rFonts w:ascii="Arial" w:hAnsi="Arial" w:cs="Arial"/>
            <w:b w:val="0"/>
            <w:i w:val="0"/>
            <w:noProof/>
            <w:webHidden/>
            <w:sz w:val="22"/>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noProof/>
          <w:sz w:val="22"/>
        </w:rPr>
      </w:pPr>
      <w:hyperlink w:anchor="_Toc497918256" w:history="1">
        <w:r w:rsidR="001F012F" w:rsidRPr="001F012F">
          <w:rPr>
            <w:rStyle w:val="Lienhypertexte"/>
            <w:rFonts w:ascii="Arial" w:hAnsi="Arial" w:cs="Arial"/>
            <w:b w:val="0"/>
            <w:i w:val="0"/>
            <w:noProof/>
            <w:sz w:val="22"/>
          </w:rPr>
          <w:t>2.</w:t>
        </w:r>
        <w:r w:rsidR="001F012F" w:rsidRPr="001F012F">
          <w:rPr>
            <w:rStyle w:val="Lienhypertexte"/>
            <w:rFonts w:ascii="Arial" w:hAnsi="Arial" w:cs="Arial"/>
            <w:noProof/>
            <w:sz w:val="22"/>
          </w:rPr>
          <w:tab/>
        </w:r>
        <w:r w:rsidR="001F012F" w:rsidRPr="001F012F">
          <w:rPr>
            <w:rStyle w:val="Lienhypertexte"/>
            <w:rFonts w:ascii="Arial" w:hAnsi="Arial" w:cs="Arial"/>
            <w:b w:val="0"/>
            <w:i w:val="0"/>
            <w:noProof/>
            <w:sz w:val="22"/>
          </w:rPr>
          <w:t>BILAN</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_Toc497918256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5</w:t>
        </w:r>
        <w:r w:rsidR="001F012F" w:rsidRPr="001F012F">
          <w:rPr>
            <w:rStyle w:val="Lienhypertexte"/>
            <w:rFonts w:ascii="Arial" w:hAnsi="Arial" w:cs="Arial"/>
            <w:b w:val="0"/>
            <w:i w:val="0"/>
            <w:noProof/>
            <w:webHidden/>
            <w:sz w:val="22"/>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noProof/>
          <w:sz w:val="22"/>
        </w:rPr>
      </w:pPr>
      <w:hyperlink w:anchor="_Toc497918257" w:history="1">
        <w:r w:rsidR="001F012F" w:rsidRPr="001F012F">
          <w:rPr>
            <w:rStyle w:val="Lienhypertexte"/>
            <w:rFonts w:ascii="Arial" w:hAnsi="Arial" w:cs="Arial"/>
            <w:b w:val="0"/>
            <w:i w:val="0"/>
            <w:noProof/>
            <w:sz w:val="22"/>
          </w:rPr>
          <w:t>3.</w:t>
        </w:r>
        <w:r w:rsidR="001F012F" w:rsidRPr="001F012F">
          <w:rPr>
            <w:rStyle w:val="Lienhypertexte"/>
            <w:rFonts w:ascii="Arial" w:hAnsi="Arial" w:cs="Arial"/>
            <w:noProof/>
            <w:sz w:val="22"/>
          </w:rPr>
          <w:tab/>
        </w:r>
        <w:r w:rsidR="001F012F" w:rsidRPr="001F012F">
          <w:rPr>
            <w:rStyle w:val="Lienhypertexte"/>
            <w:rFonts w:ascii="Arial" w:hAnsi="Arial" w:cs="Arial"/>
            <w:b w:val="0"/>
            <w:i w:val="0"/>
            <w:noProof/>
            <w:sz w:val="22"/>
          </w:rPr>
          <w:t>DESCRIPTION DU PROGRAMME</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_Toc497918257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6</w:t>
        </w:r>
        <w:r w:rsidR="001F012F" w:rsidRPr="001F012F">
          <w:rPr>
            <w:rStyle w:val="Lienhypertexte"/>
            <w:rFonts w:ascii="Arial" w:hAnsi="Arial" w:cs="Arial"/>
            <w:b w:val="0"/>
            <w:i w:val="0"/>
            <w:noProof/>
            <w:webHidden/>
            <w:sz w:val="22"/>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noProof/>
          <w:sz w:val="22"/>
        </w:rPr>
      </w:pPr>
      <w:hyperlink w:anchor="_Toc497918258" w:history="1">
        <w:r w:rsidR="001F012F" w:rsidRPr="001F012F">
          <w:rPr>
            <w:rStyle w:val="Lienhypertexte"/>
            <w:rFonts w:ascii="Arial" w:hAnsi="Arial" w:cs="Arial"/>
            <w:b w:val="0"/>
            <w:i w:val="0"/>
            <w:noProof/>
            <w:sz w:val="22"/>
          </w:rPr>
          <w:t>4.</w:t>
        </w:r>
        <w:r w:rsidR="001F012F" w:rsidRPr="001F012F">
          <w:rPr>
            <w:rStyle w:val="Lienhypertexte"/>
            <w:rFonts w:ascii="Arial" w:hAnsi="Arial" w:cs="Arial"/>
            <w:noProof/>
            <w:sz w:val="22"/>
          </w:rPr>
          <w:tab/>
        </w:r>
        <w:r w:rsidR="001F012F" w:rsidRPr="001F012F">
          <w:rPr>
            <w:rStyle w:val="Lienhypertexte"/>
            <w:rFonts w:ascii="Arial" w:hAnsi="Arial" w:cs="Arial"/>
            <w:b w:val="0"/>
            <w:i w:val="0"/>
            <w:noProof/>
            <w:sz w:val="22"/>
          </w:rPr>
          <w:t>CADRE LOGIQUE</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_Toc497918258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18</w:t>
        </w:r>
        <w:r w:rsidR="001F012F" w:rsidRPr="001F012F">
          <w:rPr>
            <w:rStyle w:val="Lienhypertexte"/>
            <w:rFonts w:ascii="Arial" w:hAnsi="Arial" w:cs="Arial"/>
            <w:b w:val="0"/>
            <w:i w:val="0"/>
            <w:noProof/>
            <w:webHidden/>
            <w:sz w:val="22"/>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noProof/>
          <w:sz w:val="22"/>
        </w:rPr>
      </w:pPr>
      <w:hyperlink w:anchor="_Toc497918259" w:history="1">
        <w:r w:rsidR="001F012F" w:rsidRPr="001F012F">
          <w:rPr>
            <w:rStyle w:val="Lienhypertexte"/>
            <w:rFonts w:ascii="Arial" w:hAnsi="Arial" w:cs="Arial"/>
            <w:b w:val="0"/>
            <w:i w:val="0"/>
            <w:noProof/>
            <w:sz w:val="22"/>
          </w:rPr>
          <w:t>5.</w:t>
        </w:r>
        <w:r w:rsidR="001F012F" w:rsidRPr="001F012F">
          <w:rPr>
            <w:rStyle w:val="Lienhypertexte"/>
            <w:rFonts w:ascii="Arial" w:hAnsi="Arial" w:cs="Arial"/>
            <w:noProof/>
            <w:sz w:val="22"/>
          </w:rPr>
          <w:tab/>
        </w:r>
        <w:r w:rsidR="001F012F" w:rsidRPr="001F012F">
          <w:rPr>
            <w:rStyle w:val="Lienhypertexte"/>
            <w:rFonts w:ascii="Arial" w:hAnsi="Arial" w:cs="Arial"/>
            <w:b w:val="0"/>
            <w:i w:val="0"/>
            <w:noProof/>
            <w:sz w:val="22"/>
          </w:rPr>
          <w:t>CHRONOGRAMME DE MISE EN ŒUVRE</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_Toc497918259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20</w:t>
        </w:r>
        <w:r w:rsidR="001F012F" w:rsidRPr="001F012F">
          <w:rPr>
            <w:rStyle w:val="Lienhypertexte"/>
            <w:rFonts w:ascii="Arial" w:hAnsi="Arial" w:cs="Arial"/>
            <w:b w:val="0"/>
            <w:i w:val="0"/>
            <w:noProof/>
            <w:webHidden/>
            <w:sz w:val="22"/>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noProof/>
          <w:sz w:val="22"/>
        </w:rPr>
      </w:pPr>
      <w:hyperlink w:anchor="_Toc497918260" w:history="1">
        <w:r w:rsidR="001F012F" w:rsidRPr="001F012F">
          <w:rPr>
            <w:rStyle w:val="Lienhypertexte"/>
            <w:rFonts w:ascii="Arial" w:hAnsi="Arial" w:cs="Arial"/>
            <w:b w:val="0"/>
            <w:i w:val="0"/>
            <w:noProof/>
            <w:sz w:val="22"/>
          </w:rPr>
          <w:t>6.</w:t>
        </w:r>
        <w:r w:rsidR="001F012F" w:rsidRPr="001F012F">
          <w:rPr>
            <w:rStyle w:val="Lienhypertexte"/>
            <w:rFonts w:ascii="Arial" w:hAnsi="Arial" w:cs="Arial"/>
            <w:noProof/>
            <w:sz w:val="22"/>
          </w:rPr>
          <w:tab/>
        </w:r>
        <w:r w:rsidR="001F012F" w:rsidRPr="001F012F">
          <w:rPr>
            <w:rStyle w:val="Lienhypertexte"/>
            <w:rFonts w:ascii="Arial" w:hAnsi="Arial" w:cs="Arial"/>
            <w:b w:val="0"/>
            <w:i w:val="0"/>
            <w:noProof/>
            <w:sz w:val="22"/>
          </w:rPr>
          <w:t>ANCRAGE INSTITUTIONNEL</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_Toc497918260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24</w:t>
        </w:r>
        <w:r w:rsidR="001F012F" w:rsidRPr="001F012F">
          <w:rPr>
            <w:rStyle w:val="Lienhypertexte"/>
            <w:rFonts w:ascii="Arial" w:hAnsi="Arial" w:cs="Arial"/>
            <w:b w:val="0"/>
            <w:i w:val="0"/>
            <w:noProof/>
            <w:webHidden/>
            <w:sz w:val="22"/>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noProof/>
          <w:sz w:val="22"/>
        </w:rPr>
      </w:pPr>
      <w:hyperlink w:anchor="_Toc497918261" w:history="1">
        <w:r w:rsidR="001F012F" w:rsidRPr="001F012F">
          <w:rPr>
            <w:rStyle w:val="Lienhypertexte"/>
            <w:rFonts w:ascii="Arial" w:hAnsi="Arial" w:cs="Arial"/>
            <w:b w:val="0"/>
            <w:i w:val="0"/>
            <w:noProof/>
            <w:sz w:val="22"/>
          </w:rPr>
          <w:t>7.</w:t>
        </w:r>
        <w:r w:rsidR="001F012F" w:rsidRPr="001F012F">
          <w:rPr>
            <w:rStyle w:val="Lienhypertexte"/>
            <w:rFonts w:ascii="Arial" w:hAnsi="Arial" w:cs="Arial"/>
            <w:noProof/>
            <w:sz w:val="22"/>
          </w:rPr>
          <w:tab/>
        </w:r>
        <w:r w:rsidR="001F012F" w:rsidRPr="001F012F">
          <w:rPr>
            <w:rStyle w:val="Lienhypertexte"/>
            <w:rFonts w:ascii="Arial" w:hAnsi="Arial" w:cs="Arial"/>
            <w:b w:val="0"/>
            <w:i w:val="0"/>
            <w:noProof/>
            <w:sz w:val="22"/>
          </w:rPr>
          <w:t>SUIVI/ÉVALUATION</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_Toc497918261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27</w:t>
        </w:r>
        <w:r w:rsidR="001F012F" w:rsidRPr="001F012F">
          <w:rPr>
            <w:rStyle w:val="Lienhypertexte"/>
            <w:rFonts w:ascii="Arial" w:hAnsi="Arial" w:cs="Arial"/>
            <w:b w:val="0"/>
            <w:i w:val="0"/>
            <w:noProof/>
            <w:webHidden/>
            <w:sz w:val="22"/>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noProof/>
          <w:sz w:val="22"/>
        </w:rPr>
      </w:pPr>
      <w:hyperlink w:anchor="_Toc497918262" w:history="1">
        <w:r w:rsidR="001F012F" w:rsidRPr="001F012F">
          <w:rPr>
            <w:rStyle w:val="Lienhypertexte"/>
            <w:rFonts w:ascii="Arial" w:hAnsi="Arial" w:cs="Arial"/>
            <w:b w:val="0"/>
            <w:i w:val="0"/>
            <w:noProof/>
            <w:sz w:val="22"/>
          </w:rPr>
          <w:t>8.</w:t>
        </w:r>
        <w:r w:rsidR="001F012F" w:rsidRPr="001F012F">
          <w:rPr>
            <w:rStyle w:val="Lienhypertexte"/>
            <w:rFonts w:ascii="Arial" w:hAnsi="Arial" w:cs="Arial"/>
            <w:noProof/>
            <w:sz w:val="22"/>
          </w:rPr>
          <w:tab/>
        </w:r>
        <w:r w:rsidR="001F012F" w:rsidRPr="001F012F">
          <w:rPr>
            <w:rStyle w:val="Lienhypertexte"/>
            <w:rFonts w:ascii="Arial" w:hAnsi="Arial" w:cs="Arial"/>
            <w:b w:val="0"/>
            <w:i w:val="0"/>
            <w:noProof/>
            <w:sz w:val="22"/>
          </w:rPr>
          <w:t>COUT DU PLAN D’ACTION</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_Toc497918262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33</w:t>
        </w:r>
        <w:r w:rsidR="001F012F" w:rsidRPr="001F012F">
          <w:rPr>
            <w:rStyle w:val="Lienhypertexte"/>
            <w:rFonts w:ascii="Arial" w:hAnsi="Arial" w:cs="Arial"/>
            <w:b w:val="0"/>
            <w:i w:val="0"/>
            <w:noProof/>
            <w:webHidden/>
            <w:sz w:val="22"/>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noProof/>
          <w:sz w:val="22"/>
        </w:rPr>
      </w:pPr>
      <w:hyperlink w:anchor="_Toc497918263" w:history="1">
        <w:r w:rsidR="001F012F" w:rsidRPr="001F012F">
          <w:rPr>
            <w:rStyle w:val="Lienhypertexte"/>
            <w:rFonts w:ascii="Arial" w:hAnsi="Arial" w:cs="Arial"/>
            <w:b w:val="0"/>
            <w:i w:val="0"/>
            <w:noProof/>
            <w:sz w:val="22"/>
          </w:rPr>
          <w:t>9.</w:t>
        </w:r>
        <w:r w:rsidR="001F012F" w:rsidRPr="001F012F">
          <w:rPr>
            <w:rStyle w:val="Lienhypertexte"/>
            <w:rFonts w:ascii="Arial" w:hAnsi="Arial" w:cs="Arial"/>
            <w:noProof/>
            <w:sz w:val="22"/>
          </w:rPr>
          <w:tab/>
        </w:r>
        <w:r w:rsidR="001F012F" w:rsidRPr="001F012F">
          <w:rPr>
            <w:rStyle w:val="Lienhypertexte"/>
            <w:rFonts w:ascii="Arial" w:hAnsi="Arial" w:cs="Arial"/>
            <w:b w:val="0"/>
            <w:i w:val="0"/>
            <w:noProof/>
            <w:sz w:val="22"/>
          </w:rPr>
          <w:t>MODALITES DE FINANCEMENT</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_Toc497918263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40</w:t>
        </w:r>
        <w:r w:rsidR="001F012F" w:rsidRPr="001F012F">
          <w:rPr>
            <w:rStyle w:val="Lienhypertexte"/>
            <w:rFonts w:ascii="Arial" w:hAnsi="Arial" w:cs="Arial"/>
            <w:b w:val="0"/>
            <w:i w:val="0"/>
            <w:noProof/>
            <w:webHidden/>
            <w:sz w:val="22"/>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noProof/>
        </w:rPr>
      </w:pPr>
      <w:hyperlink w:anchor="_Toc497918264" w:history="1">
        <w:r w:rsidR="001F012F" w:rsidRPr="001F012F">
          <w:rPr>
            <w:rStyle w:val="Lienhypertexte"/>
            <w:rFonts w:ascii="Arial" w:hAnsi="Arial" w:cs="Arial"/>
            <w:b w:val="0"/>
            <w:i w:val="0"/>
            <w:noProof/>
            <w:sz w:val="22"/>
          </w:rPr>
          <w:t>10.</w:t>
        </w:r>
        <w:r w:rsidR="001F012F" w:rsidRPr="001F012F">
          <w:rPr>
            <w:rStyle w:val="Lienhypertexte"/>
            <w:rFonts w:ascii="Arial" w:hAnsi="Arial" w:cs="Arial"/>
            <w:noProof/>
            <w:sz w:val="22"/>
          </w:rPr>
          <w:tab/>
        </w:r>
        <w:r w:rsidR="001F012F" w:rsidRPr="001F012F">
          <w:rPr>
            <w:rStyle w:val="Lienhypertexte"/>
            <w:rFonts w:ascii="Arial" w:hAnsi="Arial" w:cs="Arial"/>
            <w:b w:val="0"/>
            <w:i w:val="0"/>
            <w:noProof/>
            <w:sz w:val="22"/>
          </w:rPr>
          <w:t>HYPOTHESES ET RISQUES DE MISE EN ŒUVRE DU PLAN D’ACTION 2016 - 2020</w:t>
        </w:r>
        <w:r w:rsidR="001F012F" w:rsidRPr="001F012F">
          <w:rPr>
            <w:rStyle w:val="Lienhypertexte"/>
            <w:rFonts w:ascii="Arial" w:hAnsi="Arial" w:cs="Arial"/>
            <w:b w:val="0"/>
            <w:i w:val="0"/>
            <w:noProof/>
            <w:webHidden/>
            <w:sz w:val="22"/>
          </w:rPr>
          <w:tab/>
        </w:r>
        <w:r w:rsidR="001F012F" w:rsidRPr="001F012F">
          <w:rPr>
            <w:rStyle w:val="Lienhypertexte"/>
            <w:rFonts w:ascii="Arial" w:hAnsi="Arial" w:cs="Arial"/>
            <w:b w:val="0"/>
            <w:i w:val="0"/>
            <w:noProof/>
            <w:webHidden/>
            <w:sz w:val="22"/>
          </w:rPr>
          <w:fldChar w:fldCharType="begin"/>
        </w:r>
        <w:r w:rsidR="001F012F" w:rsidRPr="001F012F">
          <w:rPr>
            <w:rStyle w:val="Lienhypertexte"/>
            <w:rFonts w:ascii="Arial" w:hAnsi="Arial" w:cs="Arial"/>
            <w:b w:val="0"/>
            <w:i w:val="0"/>
            <w:noProof/>
            <w:webHidden/>
            <w:sz w:val="22"/>
          </w:rPr>
          <w:instrText xml:space="preserve"> PAGEREF _Toc497918264 \h </w:instrText>
        </w:r>
        <w:r w:rsidR="001F012F" w:rsidRPr="001F012F">
          <w:rPr>
            <w:rStyle w:val="Lienhypertexte"/>
            <w:rFonts w:ascii="Arial" w:hAnsi="Arial" w:cs="Arial"/>
            <w:b w:val="0"/>
            <w:i w:val="0"/>
            <w:noProof/>
            <w:webHidden/>
            <w:sz w:val="22"/>
          </w:rPr>
        </w:r>
        <w:r w:rsidR="001F012F" w:rsidRPr="001F012F">
          <w:rPr>
            <w:rStyle w:val="Lienhypertexte"/>
            <w:rFonts w:ascii="Arial" w:hAnsi="Arial" w:cs="Arial"/>
            <w:b w:val="0"/>
            <w:i w:val="0"/>
            <w:noProof/>
            <w:webHidden/>
            <w:sz w:val="22"/>
          </w:rPr>
          <w:fldChar w:fldCharType="separate"/>
        </w:r>
        <w:r w:rsidR="00897744">
          <w:rPr>
            <w:rStyle w:val="Lienhypertexte"/>
            <w:rFonts w:ascii="Arial" w:hAnsi="Arial" w:cs="Arial"/>
            <w:b w:val="0"/>
            <w:i w:val="0"/>
            <w:noProof/>
            <w:webHidden/>
            <w:sz w:val="22"/>
          </w:rPr>
          <w:t>41</w:t>
        </w:r>
        <w:r w:rsidR="001F012F" w:rsidRPr="001F012F">
          <w:rPr>
            <w:rStyle w:val="Lienhypertexte"/>
            <w:rFonts w:ascii="Arial" w:hAnsi="Arial" w:cs="Arial"/>
            <w:b w:val="0"/>
            <w:i w:val="0"/>
            <w:noProof/>
            <w:webHidden/>
            <w:sz w:val="22"/>
          </w:rPr>
          <w:fldChar w:fldCharType="end"/>
        </w:r>
      </w:hyperlink>
    </w:p>
    <w:p w:rsidR="00FB68B0" w:rsidRPr="001F012F" w:rsidRDefault="00FB68B0" w:rsidP="001F012F">
      <w:pPr>
        <w:pStyle w:val="TM1"/>
        <w:tabs>
          <w:tab w:val="left" w:pos="480"/>
          <w:tab w:val="right" w:leader="underscore" w:pos="9570"/>
        </w:tabs>
        <w:spacing w:line="480" w:lineRule="auto"/>
        <w:rPr>
          <w:rStyle w:val="Lienhypertexte"/>
          <w:b w:val="0"/>
          <w:i w:val="0"/>
          <w:noProof/>
        </w:rPr>
      </w:pPr>
      <w:r w:rsidRPr="001F012F">
        <w:rPr>
          <w:rStyle w:val="Lienhypertexte"/>
          <w:b w:val="0"/>
          <w:i w:val="0"/>
          <w:noProof/>
        </w:rPr>
        <w:fldChar w:fldCharType="end"/>
      </w:r>
    </w:p>
    <w:p w:rsidR="00FB68B0" w:rsidRDefault="00FB68B0">
      <w:pPr>
        <w:spacing w:after="200" w:line="276" w:lineRule="auto"/>
        <w:jc w:val="left"/>
        <w:rPr>
          <w:rFonts w:ascii="Arial" w:eastAsia="Times New Roman" w:hAnsi="Arial" w:cs="Arial"/>
          <w:b/>
          <w:bCs/>
          <w:szCs w:val="24"/>
        </w:rPr>
      </w:pPr>
      <w:bookmarkStart w:id="3" w:name="_Toc471718276"/>
      <w:r>
        <w:rPr>
          <w:rFonts w:ascii="Arial" w:hAnsi="Arial" w:cs="Arial"/>
          <w:szCs w:val="24"/>
        </w:rPr>
        <w:br w:type="page"/>
      </w:r>
    </w:p>
    <w:p w:rsidR="001779FD" w:rsidRPr="00705FCD" w:rsidRDefault="001779FD" w:rsidP="00A837DA">
      <w:pPr>
        <w:pStyle w:val="Titre1"/>
        <w:pBdr>
          <w:bottom w:val="single" w:sz="8" w:space="1" w:color="auto"/>
        </w:pBdr>
        <w:spacing w:line="360" w:lineRule="auto"/>
        <w:ind w:left="432"/>
        <w:rPr>
          <w:rFonts w:ascii="Arial" w:hAnsi="Arial" w:cs="Arial"/>
          <w:color w:val="auto"/>
          <w:sz w:val="24"/>
          <w:szCs w:val="24"/>
        </w:rPr>
      </w:pPr>
      <w:bookmarkStart w:id="4" w:name="_Toc497918252"/>
      <w:r w:rsidRPr="00705FCD">
        <w:rPr>
          <w:rFonts w:ascii="Arial" w:hAnsi="Arial" w:cs="Arial"/>
          <w:color w:val="auto"/>
          <w:sz w:val="24"/>
          <w:szCs w:val="24"/>
        </w:rPr>
        <w:lastRenderedPageBreak/>
        <w:t>LISTE DES TABLEAUX</w:t>
      </w:r>
      <w:bookmarkEnd w:id="3"/>
      <w:bookmarkEnd w:id="4"/>
    </w:p>
    <w:p w:rsidR="001779FD" w:rsidRPr="00705FCD" w:rsidRDefault="001779FD" w:rsidP="00A837DA">
      <w:pPr>
        <w:widowControl w:val="0"/>
        <w:autoSpaceDE w:val="0"/>
        <w:autoSpaceDN w:val="0"/>
        <w:adjustRightInd w:val="0"/>
        <w:spacing w:after="0" w:line="360" w:lineRule="auto"/>
        <w:rPr>
          <w:rFonts w:ascii="Arial" w:hAnsi="Arial" w:cs="Arial"/>
          <w:color w:val="000000"/>
          <w:szCs w:val="24"/>
        </w:rPr>
      </w:pPr>
    </w:p>
    <w:p w:rsidR="001F012F" w:rsidRPr="001F012F" w:rsidRDefault="00232735" w:rsidP="001F012F">
      <w:pPr>
        <w:pStyle w:val="TM1"/>
        <w:tabs>
          <w:tab w:val="left" w:pos="480"/>
          <w:tab w:val="right" w:leader="underscore" w:pos="9570"/>
        </w:tabs>
        <w:spacing w:line="480" w:lineRule="auto"/>
        <w:rPr>
          <w:rStyle w:val="Lienhypertexte"/>
          <w:rFonts w:ascii="Arial" w:hAnsi="Arial" w:cs="Arial"/>
          <w:b w:val="0"/>
          <w:noProof/>
        </w:rPr>
      </w:pPr>
      <w:r w:rsidRPr="001F012F">
        <w:rPr>
          <w:rStyle w:val="Lienhypertexte"/>
          <w:b w:val="0"/>
          <w:noProof/>
        </w:rPr>
        <w:fldChar w:fldCharType="begin"/>
      </w:r>
      <w:r w:rsidRPr="001F012F">
        <w:rPr>
          <w:rStyle w:val="Lienhypertexte"/>
          <w:b w:val="0"/>
          <w:noProof/>
        </w:rPr>
        <w:instrText xml:space="preserve"> TOC \h \z \c "Tableau" </w:instrText>
      </w:r>
      <w:r w:rsidRPr="001F012F">
        <w:rPr>
          <w:rStyle w:val="Lienhypertexte"/>
          <w:b w:val="0"/>
          <w:noProof/>
        </w:rPr>
        <w:fldChar w:fldCharType="separate"/>
      </w:r>
      <w:hyperlink w:anchor="_Toc497918230" w:history="1">
        <w:r w:rsidR="001F012F" w:rsidRPr="001F012F">
          <w:rPr>
            <w:rStyle w:val="Lienhypertexte"/>
            <w:rFonts w:ascii="Arial" w:hAnsi="Arial" w:cs="Arial"/>
            <w:b w:val="0"/>
            <w:i w:val="0"/>
            <w:noProof/>
          </w:rPr>
          <w:t>Tableau 1 : Actions et produits attendus</w:t>
        </w:r>
        <w:r w:rsidR="001F012F" w:rsidRPr="001F012F">
          <w:rPr>
            <w:rStyle w:val="Lienhypertexte"/>
            <w:rFonts w:ascii="Arial" w:hAnsi="Arial" w:cs="Arial"/>
            <w:b w:val="0"/>
            <w:i w:val="0"/>
            <w:noProof/>
            <w:webHidden/>
          </w:rPr>
          <w:tab/>
        </w:r>
        <w:r w:rsidR="001F012F" w:rsidRPr="001F012F">
          <w:rPr>
            <w:rStyle w:val="Lienhypertexte"/>
            <w:rFonts w:ascii="Arial" w:hAnsi="Arial" w:cs="Arial"/>
            <w:b w:val="0"/>
            <w:i w:val="0"/>
            <w:noProof/>
            <w:webHidden/>
          </w:rPr>
          <w:fldChar w:fldCharType="begin"/>
        </w:r>
        <w:r w:rsidR="001F012F" w:rsidRPr="001F012F">
          <w:rPr>
            <w:rStyle w:val="Lienhypertexte"/>
            <w:rFonts w:ascii="Arial" w:hAnsi="Arial" w:cs="Arial"/>
            <w:b w:val="0"/>
            <w:i w:val="0"/>
            <w:noProof/>
            <w:webHidden/>
          </w:rPr>
          <w:instrText xml:space="preserve"> PAGEREF _Toc497918230 \h </w:instrText>
        </w:r>
        <w:r w:rsidR="001F012F" w:rsidRPr="001F012F">
          <w:rPr>
            <w:rStyle w:val="Lienhypertexte"/>
            <w:rFonts w:ascii="Arial" w:hAnsi="Arial" w:cs="Arial"/>
            <w:b w:val="0"/>
            <w:i w:val="0"/>
            <w:noProof/>
            <w:webHidden/>
          </w:rPr>
        </w:r>
        <w:r w:rsidR="001F012F" w:rsidRPr="001F012F">
          <w:rPr>
            <w:rStyle w:val="Lienhypertexte"/>
            <w:rFonts w:ascii="Arial" w:hAnsi="Arial" w:cs="Arial"/>
            <w:b w:val="0"/>
            <w:i w:val="0"/>
            <w:noProof/>
            <w:webHidden/>
          </w:rPr>
          <w:fldChar w:fldCharType="separate"/>
        </w:r>
        <w:r w:rsidR="00897744">
          <w:rPr>
            <w:rStyle w:val="Lienhypertexte"/>
            <w:rFonts w:ascii="Arial" w:hAnsi="Arial" w:cs="Arial"/>
            <w:b w:val="0"/>
            <w:i w:val="0"/>
            <w:noProof/>
            <w:webHidden/>
          </w:rPr>
          <w:t>8</w:t>
        </w:r>
        <w:r w:rsidR="001F012F" w:rsidRPr="001F012F">
          <w:rPr>
            <w:rStyle w:val="Lienhypertexte"/>
            <w:rFonts w:ascii="Arial" w:hAnsi="Arial" w:cs="Arial"/>
            <w:b w:val="0"/>
            <w:i w:val="0"/>
            <w:noProof/>
            <w:webHidden/>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b w:val="0"/>
          <w:noProof/>
        </w:rPr>
      </w:pPr>
      <w:hyperlink w:anchor="_Toc497918231" w:history="1">
        <w:r w:rsidR="001F012F" w:rsidRPr="001F012F">
          <w:rPr>
            <w:rStyle w:val="Lienhypertexte"/>
            <w:rFonts w:ascii="Arial" w:hAnsi="Arial" w:cs="Arial"/>
            <w:b w:val="0"/>
            <w:i w:val="0"/>
            <w:noProof/>
          </w:rPr>
          <w:t>Tableau 2: Liste des actions et activités</w:t>
        </w:r>
        <w:r w:rsidR="001F012F" w:rsidRPr="001F012F">
          <w:rPr>
            <w:rStyle w:val="Lienhypertexte"/>
            <w:rFonts w:ascii="Arial" w:hAnsi="Arial" w:cs="Arial"/>
            <w:b w:val="0"/>
            <w:i w:val="0"/>
            <w:noProof/>
            <w:webHidden/>
          </w:rPr>
          <w:tab/>
        </w:r>
        <w:r w:rsidR="001F012F" w:rsidRPr="001F012F">
          <w:rPr>
            <w:rStyle w:val="Lienhypertexte"/>
            <w:rFonts w:ascii="Arial" w:hAnsi="Arial" w:cs="Arial"/>
            <w:b w:val="0"/>
            <w:i w:val="0"/>
            <w:noProof/>
            <w:webHidden/>
          </w:rPr>
          <w:fldChar w:fldCharType="begin"/>
        </w:r>
        <w:r w:rsidR="001F012F" w:rsidRPr="001F012F">
          <w:rPr>
            <w:rStyle w:val="Lienhypertexte"/>
            <w:rFonts w:ascii="Arial" w:hAnsi="Arial" w:cs="Arial"/>
            <w:b w:val="0"/>
            <w:i w:val="0"/>
            <w:noProof/>
            <w:webHidden/>
          </w:rPr>
          <w:instrText xml:space="preserve"> PAGEREF _Toc497918231 \h </w:instrText>
        </w:r>
        <w:r w:rsidR="001F012F" w:rsidRPr="001F012F">
          <w:rPr>
            <w:rStyle w:val="Lienhypertexte"/>
            <w:rFonts w:ascii="Arial" w:hAnsi="Arial" w:cs="Arial"/>
            <w:b w:val="0"/>
            <w:i w:val="0"/>
            <w:noProof/>
            <w:webHidden/>
          </w:rPr>
        </w:r>
        <w:r w:rsidR="001F012F" w:rsidRPr="001F012F">
          <w:rPr>
            <w:rStyle w:val="Lienhypertexte"/>
            <w:rFonts w:ascii="Arial" w:hAnsi="Arial" w:cs="Arial"/>
            <w:b w:val="0"/>
            <w:i w:val="0"/>
            <w:noProof/>
            <w:webHidden/>
          </w:rPr>
          <w:fldChar w:fldCharType="separate"/>
        </w:r>
        <w:r w:rsidR="00897744">
          <w:rPr>
            <w:rStyle w:val="Lienhypertexte"/>
            <w:rFonts w:ascii="Arial" w:hAnsi="Arial" w:cs="Arial"/>
            <w:b w:val="0"/>
            <w:i w:val="0"/>
            <w:noProof/>
            <w:webHidden/>
          </w:rPr>
          <w:t>15</w:t>
        </w:r>
        <w:r w:rsidR="001F012F" w:rsidRPr="001F012F">
          <w:rPr>
            <w:rStyle w:val="Lienhypertexte"/>
            <w:rFonts w:ascii="Arial" w:hAnsi="Arial" w:cs="Arial"/>
            <w:b w:val="0"/>
            <w:i w:val="0"/>
            <w:noProof/>
            <w:webHidden/>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b w:val="0"/>
          <w:noProof/>
        </w:rPr>
      </w:pPr>
      <w:hyperlink w:anchor="_Toc497918232" w:history="1">
        <w:r w:rsidR="001F012F" w:rsidRPr="001F012F">
          <w:rPr>
            <w:rStyle w:val="Lienhypertexte"/>
            <w:rFonts w:ascii="Arial" w:hAnsi="Arial" w:cs="Arial"/>
            <w:b w:val="0"/>
            <w:i w:val="0"/>
            <w:noProof/>
          </w:rPr>
          <w:t>Tableau 3 : Cadre logique</w:t>
        </w:r>
        <w:r w:rsidR="001F012F" w:rsidRPr="001F012F">
          <w:rPr>
            <w:rStyle w:val="Lienhypertexte"/>
            <w:rFonts w:ascii="Arial" w:hAnsi="Arial" w:cs="Arial"/>
            <w:b w:val="0"/>
            <w:i w:val="0"/>
            <w:noProof/>
            <w:webHidden/>
          </w:rPr>
          <w:tab/>
        </w:r>
        <w:r w:rsidR="001F012F" w:rsidRPr="001F012F">
          <w:rPr>
            <w:rStyle w:val="Lienhypertexte"/>
            <w:rFonts w:ascii="Arial" w:hAnsi="Arial" w:cs="Arial"/>
            <w:b w:val="0"/>
            <w:i w:val="0"/>
            <w:noProof/>
            <w:webHidden/>
          </w:rPr>
          <w:fldChar w:fldCharType="begin"/>
        </w:r>
        <w:r w:rsidR="001F012F" w:rsidRPr="001F012F">
          <w:rPr>
            <w:rStyle w:val="Lienhypertexte"/>
            <w:rFonts w:ascii="Arial" w:hAnsi="Arial" w:cs="Arial"/>
            <w:b w:val="0"/>
            <w:i w:val="0"/>
            <w:noProof/>
            <w:webHidden/>
          </w:rPr>
          <w:instrText xml:space="preserve"> PAGEREF _Toc497918232 \h </w:instrText>
        </w:r>
        <w:r w:rsidR="001F012F" w:rsidRPr="001F012F">
          <w:rPr>
            <w:rStyle w:val="Lienhypertexte"/>
            <w:rFonts w:ascii="Arial" w:hAnsi="Arial" w:cs="Arial"/>
            <w:b w:val="0"/>
            <w:i w:val="0"/>
            <w:noProof/>
            <w:webHidden/>
          </w:rPr>
        </w:r>
        <w:r w:rsidR="001F012F" w:rsidRPr="001F012F">
          <w:rPr>
            <w:rStyle w:val="Lienhypertexte"/>
            <w:rFonts w:ascii="Arial" w:hAnsi="Arial" w:cs="Arial"/>
            <w:b w:val="0"/>
            <w:i w:val="0"/>
            <w:noProof/>
            <w:webHidden/>
          </w:rPr>
          <w:fldChar w:fldCharType="separate"/>
        </w:r>
        <w:r w:rsidR="00897744">
          <w:rPr>
            <w:rStyle w:val="Lienhypertexte"/>
            <w:rFonts w:ascii="Arial" w:hAnsi="Arial" w:cs="Arial"/>
            <w:b w:val="0"/>
            <w:i w:val="0"/>
            <w:noProof/>
            <w:webHidden/>
          </w:rPr>
          <w:t>18</w:t>
        </w:r>
        <w:r w:rsidR="001F012F" w:rsidRPr="001F012F">
          <w:rPr>
            <w:rStyle w:val="Lienhypertexte"/>
            <w:rFonts w:ascii="Arial" w:hAnsi="Arial" w:cs="Arial"/>
            <w:b w:val="0"/>
            <w:i w:val="0"/>
            <w:noProof/>
            <w:webHidden/>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b w:val="0"/>
          <w:noProof/>
        </w:rPr>
      </w:pPr>
      <w:hyperlink w:anchor="_Toc497918233" w:history="1">
        <w:r w:rsidR="001F012F" w:rsidRPr="001F012F">
          <w:rPr>
            <w:rStyle w:val="Lienhypertexte"/>
            <w:rFonts w:ascii="Arial" w:hAnsi="Arial" w:cs="Arial"/>
            <w:b w:val="0"/>
            <w:i w:val="0"/>
            <w:noProof/>
          </w:rPr>
          <w:t>Tableau 4: Cartographie administrative du programme</w:t>
        </w:r>
        <w:r w:rsidR="001F012F" w:rsidRPr="001F012F">
          <w:rPr>
            <w:rStyle w:val="Lienhypertexte"/>
            <w:rFonts w:ascii="Arial" w:hAnsi="Arial" w:cs="Arial"/>
            <w:b w:val="0"/>
            <w:i w:val="0"/>
            <w:noProof/>
            <w:webHidden/>
          </w:rPr>
          <w:tab/>
        </w:r>
        <w:r w:rsidR="001F012F" w:rsidRPr="001F012F">
          <w:rPr>
            <w:rStyle w:val="Lienhypertexte"/>
            <w:rFonts w:ascii="Arial" w:hAnsi="Arial" w:cs="Arial"/>
            <w:b w:val="0"/>
            <w:i w:val="0"/>
            <w:noProof/>
            <w:webHidden/>
          </w:rPr>
          <w:fldChar w:fldCharType="begin"/>
        </w:r>
        <w:r w:rsidR="001F012F" w:rsidRPr="001F012F">
          <w:rPr>
            <w:rStyle w:val="Lienhypertexte"/>
            <w:rFonts w:ascii="Arial" w:hAnsi="Arial" w:cs="Arial"/>
            <w:b w:val="0"/>
            <w:i w:val="0"/>
            <w:noProof/>
            <w:webHidden/>
          </w:rPr>
          <w:instrText xml:space="preserve"> PAGEREF _Toc497918233 \h </w:instrText>
        </w:r>
        <w:r w:rsidR="001F012F" w:rsidRPr="001F012F">
          <w:rPr>
            <w:rStyle w:val="Lienhypertexte"/>
            <w:rFonts w:ascii="Arial" w:hAnsi="Arial" w:cs="Arial"/>
            <w:b w:val="0"/>
            <w:i w:val="0"/>
            <w:noProof/>
            <w:webHidden/>
          </w:rPr>
        </w:r>
        <w:r w:rsidR="001F012F" w:rsidRPr="001F012F">
          <w:rPr>
            <w:rStyle w:val="Lienhypertexte"/>
            <w:rFonts w:ascii="Arial" w:hAnsi="Arial" w:cs="Arial"/>
            <w:b w:val="0"/>
            <w:i w:val="0"/>
            <w:noProof/>
            <w:webHidden/>
          </w:rPr>
          <w:fldChar w:fldCharType="separate"/>
        </w:r>
        <w:r w:rsidR="00897744">
          <w:rPr>
            <w:rStyle w:val="Lienhypertexte"/>
            <w:rFonts w:ascii="Arial" w:hAnsi="Arial" w:cs="Arial"/>
            <w:b w:val="0"/>
            <w:i w:val="0"/>
            <w:noProof/>
            <w:webHidden/>
          </w:rPr>
          <w:t>26</w:t>
        </w:r>
        <w:r w:rsidR="001F012F" w:rsidRPr="001F012F">
          <w:rPr>
            <w:rStyle w:val="Lienhypertexte"/>
            <w:rFonts w:ascii="Arial" w:hAnsi="Arial" w:cs="Arial"/>
            <w:b w:val="0"/>
            <w:i w:val="0"/>
            <w:noProof/>
            <w:webHidden/>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b w:val="0"/>
          <w:noProof/>
        </w:rPr>
      </w:pPr>
      <w:hyperlink w:anchor="_Toc497918234" w:history="1">
        <w:r w:rsidR="001F012F" w:rsidRPr="001F012F">
          <w:rPr>
            <w:rStyle w:val="Lienhypertexte"/>
            <w:rFonts w:ascii="Arial" w:hAnsi="Arial" w:cs="Arial"/>
            <w:b w:val="0"/>
            <w:i w:val="0"/>
            <w:noProof/>
          </w:rPr>
          <w:t>Tableau 5: Matrice des indicateurs</w:t>
        </w:r>
        <w:r w:rsidR="001F012F" w:rsidRPr="001F012F">
          <w:rPr>
            <w:rStyle w:val="Lienhypertexte"/>
            <w:rFonts w:ascii="Arial" w:hAnsi="Arial" w:cs="Arial"/>
            <w:b w:val="0"/>
            <w:i w:val="0"/>
            <w:noProof/>
            <w:webHidden/>
          </w:rPr>
          <w:tab/>
        </w:r>
        <w:r w:rsidR="001F012F" w:rsidRPr="001F012F">
          <w:rPr>
            <w:rStyle w:val="Lienhypertexte"/>
            <w:rFonts w:ascii="Arial" w:hAnsi="Arial" w:cs="Arial"/>
            <w:b w:val="0"/>
            <w:i w:val="0"/>
            <w:noProof/>
            <w:webHidden/>
          </w:rPr>
          <w:fldChar w:fldCharType="begin"/>
        </w:r>
        <w:r w:rsidR="001F012F" w:rsidRPr="001F012F">
          <w:rPr>
            <w:rStyle w:val="Lienhypertexte"/>
            <w:rFonts w:ascii="Arial" w:hAnsi="Arial" w:cs="Arial"/>
            <w:b w:val="0"/>
            <w:i w:val="0"/>
            <w:noProof/>
            <w:webHidden/>
          </w:rPr>
          <w:instrText xml:space="preserve"> PAGEREF _Toc497918234 \h </w:instrText>
        </w:r>
        <w:r w:rsidR="001F012F" w:rsidRPr="001F012F">
          <w:rPr>
            <w:rStyle w:val="Lienhypertexte"/>
            <w:rFonts w:ascii="Arial" w:hAnsi="Arial" w:cs="Arial"/>
            <w:b w:val="0"/>
            <w:i w:val="0"/>
            <w:noProof/>
            <w:webHidden/>
          </w:rPr>
        </w:r>
        <w:r w:rsidR="001F012F" w:rsidRPr="001F012F">
          <w:rPr>
            <w:rStyle w:val="Lienhypertexte"/>
            <w:rFonts w:ascii="Arial" w:hAnsi="Arial" w:cs="Arial"/>
            <w:b w:val="0"/>
            <w:i w:val="0"/>
            <w:noProof/>
            <w:webHidden/>
          </w:rPr>
          <w:fldChar w:fldCharType="separate"/>
        </w:r>
        <w:r w:rsidR="00897744">
          <w:rPr>
            <w:rStyle w:val="Lienhypertexte"/>
            <w:rFonts w:ascii="Arial" w:hAnsi="Arial" w:cs="Arial"/>
            <w:b w:val="0"/>
            <w:i w:val="0"/>
            <w:noProof/>
            <w:webHidden/>
          </w:rPr>
          <w:t>28</w:t>
        </w:r>
        <w:r w:rsidR="001F012F" w:rsidRPr="001F012F">
          <w:rPr>
            <w:rStyle w:val="Lienhypertexte"/>
            <w:rFonts w:ascii="Arial" w:hAnsi="Arial" w:cs="Arial"/>
            <w:b w:val="0"/>
            <w:i w:val="0"/>
            <w:noProof/>
            <w:webHidden/>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b w:val="0"/>
          <w:noProof/>
        </w:rPr>
      </w:pPr>
      <w:hyperlink w:anchor="_Toc497918235" w:history="1">
        <w:r w:rsidR="001F012F" w:rsidRPr="001F012F">
          <w:rPr>
            <w:rStyle w:val="Lienhypertexte"/>
            <w:rFonts w:ascii="Arial" w:hAnsi="Arial" w:cs="Arial"/>
            <w:b w:val="0"/>
            <w:i w:val="0"/>
            <w:noProof/>
          </w:rPr>
          <w:t>Tableau 6 : Coût détaillé des activités de la phase 1</w:t>
        </w:r>
        <w:r w:rsidR="001F012F" w:rsidRPr="001F012F">
          <w:rPr>
            <w:rStyle w:val="Lienhypertexte"/>
            <w:rFonts w:ascii="Arial" w:hAnsi="Arial" w:cs="Arial"/>
            <w:b w:val="0"/>
            <w:i w:val="0"/>
            <w:noProof/>
            <w:webHidden/>
          </w:rPr>
          <w:tab/>
        </w:r>
        <w:r w:rsidR="001F012F" w:rsidRPr="001F012F">
          <w:rPr>
            <w:rStyle w:val="Lienhypertexte"/>
            <w:rFonts w:ascii="Arial" w:hAnsi="Arial" w:cs="Arial"/>
            <w:b w:val="0"/>
            <w:i w:val="0"/>
            <w:noProof/>
            <w:webHidden/>
          </w:rPr>
          <w:fldChar w:fldCharType="begin"/>
        </w:r>
        <w:r w:rsidR="001F012F" w:rsidRPr="001F012F">
          <w:rPr>
            <w:rStyle w:val="Lienhypertexte"/>
            <w:rFonts w:ascii="Arial" w:hAnsi="Arial" w:cs="Arial"/>
            <w:b w:val="0"/>
            <w:i w:val="0"/>
            <w:noProof/>
            <w:webHidden/>
          </w:rPr>
          <w:instrText xml:space="preserve"> PAGEREF _Toc497918235 \h </w:instrText>
        </w:r>
        <w:r w:rsidR="001F012F" w:rsidRPr="001F012F">
          <w:rPr>
            <w:rStyle w:val="Lienhypertexte"/>
            <w:rFonts w:ascii="Arial" w:hAnsi="Arial" w:cs="Arial"/>
            <w:b w:val="0"/>
            <w:i w:val="0"/>
            <w:noProof/>
            <w:webHidden/>
          </w:rPr>
        </w:r>
        <w:r w:rsidR="001F012F" w:rsidRPr="001F012F">
          <w:rPr>
            <w:rStyle w:val="Lienhypertexte"/>
            <w:rFonts w:ascii="Arial" w:hAnsi="Arial" w:cs="Arial"/>
            <w:b w:val="0"/>
            <w:i w:val="0"/>
            <w:noProof/>
            <w:webHidden/>
          </w:rPr>
          <w:fldChar w:fldCharType="separate"/>
        </w:r>
        <w:r w:rsidR="00897744">
          <w:rPr>
            <w:rStyle w:val="Lienhypertexte"/>
            <w:rFonts w:ascii="Arial" w:hAnsi="Arial" w:cs="Arial"/>
            <w:b w:val="0"/>
            <w:i w:val="0"/>
            <w:noProof/>
            <w:webHidden/>
          </w:rPr>
          <w:t>33</w:t>
        </w:r>
        <w:r w:rsidR="001F012F" w:rsidRPr="001F012F">
          <w:rPr>
            <w:rStyle w:val="Lienhypertexte"/>
            <w:rFonts w:ascii="Arial" w:hAnsi="Arial" w:cs="Arial"/>
            <w:b w:val="0"/>
            <w:i w:val="0"/>
            <w:noProof/>
            <w:webHidden/>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b w:val="0"/>
          <w:noProof/>
        </w:rPr>
      </w:pPr>
      <w:hyperlink w:anchor="_Toc497918236" w:history="1">
        <w:r w:rsidR="001F012F" w:rsidRPr="001F012F">
          <w:rPr>
            <w:rStyle w:val="Lienhypertexte"/>
            <w:rFonts w:ascii="Arial" w:hAnsi="Arial" w:cs="Arial"/>
            <w:b w:val="0"/>
            <w:i w:val="0"/>
            <w:noProof/>
          </w:rPr>
          <w:t>Tableau 7 : Sources de financement du PGEA sur la période 2016 - 2020</w:t>
        </w:r>
        <w:r w:rsidR="001F012F" w:rsidRPr="001F012F">
          <w:rPr>
            <w:rStyle w:val="Lienhypertexte"/>
            <w:rFonts w:ascii="Arial" w:hAnsi="Arial" w:cs="Arial"/>
            <w:b w:val="0"/>
            <w:i w:val="0"/>
            <w:noProof/>
            <w:webHidden/>
          </w:rPr>
          <w:tab/>
        </w:r>
        <w:r w:rsidR="001F012F" w:rsidRPr="001F012F">
          <w:rPr>
            <w:rStyle w:val="Lienhypertexte"/>
            <w:rFonts w:ascii="Arial" w:hAnsi="Arial" w:cs="Arial"/>
            <w:b w:val="0"/>
            <w:i w:val="0"/>
            <w:noProof/>
            <w:webHidden/>
          </w:rPr>
          <w:fldChar w:fldCharType="begin"/>
        </w:r>
        <w:r w:rsidR="001F012F" w:rsidRPr="001F012F">
          <w:rPr>
            <w:rStyle w:val="Lienhypertexte"/>
            <w:rFonts w:ascii="Arial" w:hAnsi="Arial" w:cs="Arial"/>
            <w:b w:val="0"/>
            <w:i w:val="0"/>
            <w:noProof/>
            <w:webHidden/>
          </w:rPr>
          <w:instrText xml:space="preserve"> PAGEREF _Toc497918236 \h </w:instrText>
        </w:r>
        <w:r w:rsidR="001F012F" w:rsidRPr="001F012F">
          <w:rPr>
            <w:rStyle w:val="Lienhypertexte"/>
            <w:rFonts w:ascii="Arial" w:hAnsi="Arial" w:cs="Arial"/>
            <w:b w:val="0"/>
            <w:i w:val="0"/>
            <w:noProof/>
            <w:webHidden/>
          </w:rPr>
        </w:r>
        <w:r w:rsidR="001F012F" w:rsidRPr="001F012F">
          <w:rPr>
            <w:rStyle w:val="Lienhypertexte"/>
            <w:rFonts w:ascii="Arial" w:hAnsi="Arial" w:cs="Arial"/>
            <w:b w:val="0"/>
            <w:i w:val="0"/>
            <w:noProof/>
            <w:webHidden/>
          </w:rPr>
          <w:fldChar w:fldCharType="separate"/>
        </w:r>
        <w:r w:rsidR="00897744">
          <w:rPr>
            <w:rStyle w:val="Lienhypertexte"/>
            <w:rFonts w:ascii="Arial" w:hAnsi="Arial" w:cs="Arial"/>
            <w:b w:val="0"/>
            <w:i w:val="0"/>
            <w:noProof/>
            <w:webHidden/>
          </w:rPr>
          <w:t>40</w:t>
        </w:r>
        <w:r w:rsidR="001F012F" w:rsidRPr="001F012F">
          <w:rPr>
            <w:rStyle w:val="Lienhypertexte"/>
            <w:rFonts w:ascii="Arial" w:hAnsi="Arial" w:cs="Arial"/>
            <w:b w:val="0"/>
            <w:i w:val="0"/>
            <w:noProof/>
            <w:webHidden/>
          </w:rPr>
          <w:fldChar w:fldCharType="end"/>
        </w:r>
      </w:hyperlink>
    </w:p>
    <w:p w:rsidR="001F012F" w:rsidRPr="001F012F" w:rsidRDefault="00BF7642" w:rsidP="001F012F">
      <w:pPr>
        <w:pStyle w:val="TM1"/>
        <w:tabs>
          <w:tab w:val="left" w:pos="480"/>
          <w:tab w:val="right" w:leader="underscore" w:pos="9570"/>
        </w:tabs>
        <w:spacing w:line="480" w:lineRule="auto"/>
        <w:rPr>
          <w:rStyle w:val="Lienhypertexte"/>
          <w:rFonts w:ascii="Arial" w:hAnsi="Arial" w:cs="Arial"/>
          <w:b w:val="0"/>
          <w:noProof/>
        </w:rPr>
      </w:pPr>
      <w:hyperlink w:anchor="_Toc497918237" w:history="1">
        <w:r w:rsidR="001F012F" w:rsidRPr="001F012F">
          <w:rPr>
            <w:rStyle w:val="Lienhypertexte"/>
            <w:rFonts w:ascii="Arial" w:hAnsi="Arial" w:cs="Arial"/>
            <w:b w:val="0"/>
            <w:i w:val="0"/>
            <w:noProof/>
          </w:rPr>
          <w:t>Tableau 8: Risques, obstacles et mesures d’atténuation</w:t>
        </w:r>
        <w:r w:rsidR="001F012F" w:rsidRPr="001F012F">
          <w:rPr>
            <w:rStyle w:val="Lienhypertexte"/>
            <w:rFonts w:ascii="Arial" w:hAnsi="Arial" w:cs="Arial"/>
            <w:b w:val="0"/>
            <w:i w:val="0"/>
            <w:noProof/>
            <w:webHidden/>
          </w:rPr>
          <w:tab/>
        </w:r>
        <w:r w:rsidR="001F012F" w:rsidRPr="001F012F">
          <w:rPr>
            <w:rStyle w:val="Lienhypertexte"/>
            <w:rFonts w:ascii="Arial" w:hAnsi="Arial" w:cs="Arial"/>
            <w:b w:val="0"/>
            <w:i w:val="0"/>
            <w:noProof/>
            <w:webHidden/>
          </w:rPr>
          <w:fldChar w:fldCharType="begin"/>
        </w:r>
        <w:r w:rsidR="001F012F" w:rsidRPr="001F012F">
          <w:rPr>
            <w:rStyle w:val="Lienhypertexte"/>
            <w:rFonts w:ascii="Arial" w:hAnsi="Arial" w:cs="Arial"/>
            <w:b w:val="0"/>
            <w:i w:val="0"/>
            <w:noProof/>
            <w:webHidden/>
          </w:rPr>
          <w:instrText xml:space="preserve"> PAGEREF _Toc497918237 \h </w:instrText>
        </w:r>
        <w:r w:rsidR="001F012F" w:rsidRPr="001F012F">
          <w:rPr>
            <w:rStyle w:val="Lienhypertexte"/>
            <w:rFonts w:ascii="Arial" w:hAnsi="Arial" w:cs="Arial"/>
            <w:b w:val="0"/>
            <w:i w:val="0"/>
            <w:noProof/>
            <w:webHidden/>
          </w:rPr>
        </w:r>
        <w:r w:rsidR="001F012F" w:rsidRPr="001F012F">
          <w:rPr>
            <w:rStyle w:val="Lienhypertexte"/>
            <w:rFonts w:ascii="Arial" w:hAnsi="Arial" w:cs="Arial"/>
            <w:b w:val="0"/>
            <w:i w:val="0"/>
            <w:noProof/>
            <w:webHidden/>
          </w:rPr>
          <w:fldChar w:fldCharType="separate"/>
        </w:r>
        <w:r w:rsidR="00897744">
          <w:rPr>
            <w:rStyle w:val="Lienhypertexte"/>
            <w:rFonts w:ascii="Arial" w:hAnsi="Arial" w:cs="Arial"/>
            <w:b w:val="0"/>
            <w:i w:val="0"/>
            <w:noProof/>
            <w:webHidden/>
          </w:rPr>
          <w:t>42</w:t>
        </w:r>
        <w:r w:rsidR="001F012F" w:rsidRPr="001F012F">
          <w:rPr>
            <w:rStyle w:val="Lienhypertexte"/>
            <w:rFonts w:ascii="Arial" w:hAnsi="Arial" w:cs="Arial"/>
            <w:b w:val="0"/>
            <w:i w:val="0"/>
            <w:noProof/>
            <w:webHidden/>
          </w:rPr>
          <w:fldChar w:fldCharType="end"/>
        </w:r>
      </w:hyperlink>
    </w:p>
    <w:p w:rsidR="001779FD" w:rsidRPr="00705FCD" w:rsidRDefault="00232735" w:rsidP="001F012F">
      <w:pPr>
        <w:pStyle w:val="TM1"/>
        <w:tabs>
          <w:tab w:val="left" w:pos="480"/>
          <w:tab w:val="right" w:leader="underscore" w:pos="9570"/>
        </w:tabs>
        <w:spacing w:line="480" w:lineRule="auto"/>
        <w:rPr>
          <w:rFonts w:ascii="Arial" w:hAnsi="Arial" w:cs="Arial"/>
          <w:color w:val="000000"/>
        </w:rPr>
      </w:pPr>
      <w:r w:rsidRPr="001F012F">
        <w:rPr>
          <w:rStyle w:val="Lienhypertexte"/>
          <w:b w:val="0"/>
          <w:noProof/>
        </w:rPr>
        <w:fldChar w:fldCharType="end"/>
      </w:r>
    </w:p>
    <w:p w:rsidR="002E6371" w:rsidRDefault="002E6371">
      <w:pPr>
        <w:spacing w:after="200" w:line="276" w:lineRule="auto"/>
        <w:jc w:val="left"/>
        <w:rPr>
          <w:rFonts w:ascii="Arial" w:eastAsia="Times New Roman" w:hAnsi="Arial" w:cs="Arial"/>
          <w:b/>
          <w:bCs/>
          <w:szCs w:val="24"/>
        </w:rPr>
      </w:pPr>
      <w:bookmarkStart w:id="5" w:name="_Toc471718279"/>
      <w:r>
        <w:rPr>
          <w:rFonts w:ascii="Arial" w:hAnsi="Arial" w:cs="Arial"/>
          <w:szCs w:val="24"/>
        </w:rPr>
        <w:br w:type="page"/>
      </w:r>
    </w:p>
    <w:p w:rsidR="001779FD" w:rsidRPr="00705FCD" w:rsidRDefault="001779FD" w:rsidP="00A837DA">
      <w:pPr>
        <w:pStyle w:val="Titre1"/>
        <w:pBdr>
          <w:bottom w:val="single" w:sz="8" w:space="1" w:color="auto"/>
        </w:pBdr>
        <w:spacing w:line="360" w:lineRule="auto"/>
        <w:ind w:left="432"/>
        <w:rPr>
          <w:rFonts w:ascii="Arial" w:hAnsi="Arial" w:cs="Arial"/>
          <w:color w:val="auto"/>
          <w:sz w:val="24"/>
          <w:szCs w:val="24"/>
        </w:rPr>
      </w:pPr>
      <w:bookmarkStart w:id="6" w:name="_Toc497918253"/>
      <w:r w:rsidRPr="00705FCD">
        <w:rPr>
          <w:rFonts w:ascii="Arial" w:hAnsi="Arial" w:cs="Arial"/>
          <w:color w:val="auto"/>
          <w:sz w:val="24"/>
          <w:szCs w:val="24"/>
        </w:rPr>
        <w:t>SIGLES ET ABRÉVIATIONS</w:t>
      </w:r>
      <w:bookmarkEnd w:id="5"/>
      <w:bookmarkEnd w:id="6"/>
    </w:p>
    <w:tbl>
      <w:tblPr>
        <w:tblW w:w="5000" w:type="pct"/>
        <w:tblCellMar>
          <w:left w:w="70" w:type="dxa"/>
          <w:right w:w="70" w:type="dxa"/>
        </w:tblCellMar>
        <w:tblLook w:val="04A0" w:firstRow="1" w:lastRow="0" w:firstColumn="1" w:lastColumn="0" w:noHBand="0" w:noVBand="1"/>
      </w:tblPr>
      <w:tblGrid>
        <w:gridCol w:w="1559"/>
        <w:gridCol w:w="8161"/>
      </w:tblGrid>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A</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Action</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AEPA</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Approvisionnement en Eau Potable et Assainissement</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BPO</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Budget Programme par Objectif</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CAB</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Cabinet</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CSD</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Cadre Sectoriel de Dialogue</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DAD</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Pr>
                <w:rFonts w:ascii="Arial" w:eastAsia="Times New Roman" w:hAnsi="Arial" w:cs="Arial"/>
                <w:color w:val="000000"/>
                <w:szCs w:val="24"/>
                <w:lang w:eastAsia="fr-FR"/>
              </w:rPr>
              <w:t xml:space="preserve">: </w:t>
            </w:r>
            <w:r w:rsidRPr="00DD6B71">
              <w:rPr>
                <w:rFonts w:ascii="Arial" w:eastAsia="Times New Roman" w:hAnsi="Arial" w:cs="Arial"/>
                <w:color w:val="000000"/>
                <w:szCs w:val="24"/>
                <w:lang w:eastAsia="fr-FR"/>
              </w:rPr>
              <w:t>Direction des Archives et de la Documentation</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DAF</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xml:space="preserve">: Direction de l’Administration et des Finances : </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DAO</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Dossier d’Appel d’Offres</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DCPM</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Direction de la Communication et de la Presse Ministérielle</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DGESS</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xml:space="preserve">: Direction Générale des Etudes et des Statistiques Sectorielles </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DMP</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Direction des Marchés Publics</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DRH</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Direction des Ressources Humaines</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DSI</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Direction des Services Informatiques</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FCFA</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Franc de la Communauté Financière Africaine</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Ind.</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Indicateur</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MEA</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Ministère de l’eau et de l’Assainissement</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ONG</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Organisations Non Gouvernementales</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OS</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Objectif Spécifique</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OSC</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Organisations de la Société Civile</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P</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Produit</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PAO</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Plan d’Actions Opérationnel</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PCD</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Plan Communal de Développement</w:t>
            </w:r>
          </w:p>
        </w:tc>
      </w:tr>
      <w:tr w:rsidR="00DD6B71" w:rsidRPr="00DD6B71" w:rsidTr="00DD6B71">
        <w:trPr>
          <w:trHeight w:val="454"/>
        </w:trPr>
        <w:tc>
          <w:tcPr>
            <w:tcW w:w="802" w:type="pct"/>
            <w:shd w:val="clear" w:color="auto" w:fill="auto"/>
            <w:vAlign w:val="center"/>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PGEA</w:t>
            </w:r>
          </w:p>
        </w:tc>
        <w:tc>
          <w:tcPr>
            <w:tcW w:w="4198" w:type="pct"/>
            <w:shd w:val="clear" w:color="auto" w:fill="auto"/>
            <w:vAlign w:val="center"/>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xml:space="preserve">: Programme Gouvernance Eau et Assainissement </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PPP</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Partenariat public Privé</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R</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Résultat</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SCADD</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xml:space="preserve">: Stratégie de Croissance Accélérée et de Développement Durable </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SG</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Secrétariat Général</w:t>
            </w:r>
          </w:p>
        </w:tc>
      </w:tr>
      <w:tr w:rsidR="00DD6B71" w:rsidRPr="00DD6B71" w:rsidTr="00DD6B71">
        <w:trPr>
          <w:trHeight w:val="454"/>
        </w:trPr>
        <w:tc>
          <w:tcPr>
            <w:tcW w:w="802"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TIC</w:t>
            </w:r>
          </w:p>
        </w:tc>
        <w:tc>
          <w:tcPr>
            <w:tcW w:w="4198" w:type="pct"/>
            <w:shd w:val="clear" w:color="auto" w:fill="auto"/>
            <w:vAlign w:val="center"/>
            <w:hideMark/>
          </w:tcPr>
          <w:p w:rsidR="00DD6B71" w:rsidRPr="00DD6B71" w:rsidRDefault="00DD6B71" w:rsidP="00DD6B71">
            <w:pPr>
              <w:spacing w:after="0"/>
              <w:rPr>
                <w:rFonts w:ascii="Arial" w:eastAsia="Times New Roman" w:hAnsi="Arial" w:cs="Arial"/>
                <w:color w:val="000000"/>
                <w:szCs w:val="24"/>
                <w:lang w:val="fr-FR" w:eastAsia="fr-FR"/>
              </w:rPr>
            </w:pPr>
            <w:r w:rsidRPr="00DD6B71">
              <w:rPr>
                <w:rFonts w:ascii="Arial" w:eastAsia="Times New Roman" w:hAnsi="Arial" w:cs="Arial"/>
                <w:color w:val="000000"/>
                <w:szCs w:val="24"/>
                <w:lang w:eastAsia="fr-FR"/>
              </w:rPr>
              <w:t xml:space="preserve">: Technologies de l’information et de la Communication </w:t>
            </w:r>
          </w:p>
        </w:tc>
      </w:tr>
    </w:tbl>
    <w:p w:rsidR="001779FD" w:rsidRPr="00705FCD" w:rsidRDefault="001779FD" w:rsidP="00A837DA">
      <w:pPr>
        <w:widowControl w:val="0"/>
        <w:autoSpaceDE w:val="0"/>
        <w:autoSpaceDN w:val="0"/>
        <w:adjustRightInd w:val="0"/>
        <w:spacing w:before="1" w:after="0" w:line="360" w:lineRule="auto"/>
        <w:rPr>
          <w:rFonts w:ascii="Arial" w:hAnsi="Arial" w:cs="Arial"/>
          <w:color w:val="000000"/>
          <w:szCs w:val="24"/>
        </w:rPr>
      </w:pPr>
    </w:p>
    <w:p w:rsidR="001779FD" w:rsidRPr="00705FCD" w:rsidRDefault="001779FD" w:rsidP="00A837DA">
      <w:pPr>
        <w:widowControl w:val="0"/>
        <w:autoSpaceDE w:val="0"/>
        <w:autoSpaceDN w:val="0"/>
        <w:adjustRightInd w:val="0"/>
        <w:spacing w:after="0" w:line="360" w:lineRule="auto"/>
        <w:ind w:left="120"/>
        <w:rPr>
          <w:rFonts w:ascii="Arial" w:hAnsi="Arial" w:cs="Arial"/>
          <w:color w:val="000000"/>
          <w:szCs w:val="24"/>
        </w:rPr>
        <w:sectPr w:rsidR="001779FD" w:rsidRPr="00705FCD" w:rsidSect="00FB36E1">
          <w:footerReference w:type="default" r:id="rId12"/>
          <w:pgSz w:w="11920" w:h="16840"/>
          <w:pgMar w:top="1360" w:right="1020" w:bottom="280" w:left="1320" w:header="0" w:footer="1060" w:gutter="0"/>
          <w:pgNumType w:fmt="lowerRoman" w:start="1"/>
          <w:cols w:space="720"/>
          <w:noEndnote/>
        </w:sectPr>
      </w:pPr>
    </w:p>
    <w:p w:rsidR="001779FD" w:rsidRPr="00705FCD" w:rsidRDefault="001779FD" w:rsidP="00A837DA">
      <w:pPr>
        <w:pStyle w:val="Titre1"/>
        <w:pBdr>
          <w:bottom w:val="single" w:sz="8" w:space="1" w:color="auto"/>
        </w:pBdr>
        <w:spacing w:line="360" w:lineRule="auto"/>
        <w:ind w:left="432"/>
        <w:rPr>
          <w:rFonts w:ascii="Arial" w:hAnsi="Arial" w:cs="Arial"/>
          <w:color w:val="auto"/>
          <w:sz w:val="24"/>
          <w:szCs w:val="24"/>
        </w:rPr>
      </w:pPr>
      <w:bookmarkStart w:id="7" w:name="_Toc497918254"/>
      <w:r w:rsidRPr="00705FCD">
        <w:rPr>
          <w:rFonts w:ascii="Arial" w:hAnsi="Arial" w:cs="Arial"/>
          <w:color w:val="auto"/>
          <w:sz w:val="24"/>
          <w:szCs w:val="24"/>
        </w:rPr>
        <w:t>INTRODUCTION</w:t>
      </w:r>
      <w:bookmarkEnd w:id="0"/>
      <w:bookmarkEnd w:id="7"/>
    </w:p>
    <w:p w:rsidR="001779FD" w:rsidRPr="00705FCD" w:rsidRDefault="001779FD" w:rsidP="00A837DA">
      <w:pPr>
        <w:spacing w:line="360" w:lineRule="auto"/>
        <w:rPr>
          <w:rFonts w:ascii="Arial" w:hAnsi="Arial" w:cs="Arial"/>
          <w:szCs w:val="24"/>
        </w:rPr>
      </w:pPr>
      <w:r w:rsidRPr="00705FCD">
        <w:rPr>
          <w:rFonts w:ascii="Arial" w:hAnsi="Arial" w:cs="Arial"/>
          <w:szCs w:val="24"/>
        </w:rPr>
        <w:t>Pays sahélien connaissant des précipitations insuffisantes et inégalement réparties sur l’ensemble de son territoire, la problématique de l’eau et de l’assainissement demeure un enjeu de développement pour le Burkina Faso. En effet, les ressources en eau mobilisées et les infrastructures d’assainissement restent insuffisantes pour satisfaire les besoins des populations. C’est pourquoi le Gouvernement et ses partenaires au développement ont décidé de placer notamment le domaine de l’eau et de l’assainissement au cœur de leurs interventions ; en témoignent la constitutionnalisation du droit d’accès à l’eau, l’existence d’un Programme présidentiel d’urgence composante « eau-assainissement » (PUCEA) ainsi que l’élaboration d’une Politique National de l’Eau déclinée en cinq (5) programmes opérationnels.</w:t>
      </w:r>
    </w:p>
    <w:p w:rsidR="001779FD" w:rsidRPr="00705FCD" w:rsidRDefault="001779FD" w:rsidP="00A837DA">
      <w:pPr>
        <w:spacing w:after="200" w:line="360" w:lineRule="auto"/>
        <w:rPr>
          <w:rFonts w:ascii="Arial" w:hAnsi="Arial" w:cs="Arial"/>
          <w:szCs w:val="24"/>
          <w:lang w:val="fr-FR"/>
        </w:rPr>
      </w:pPr>
      <w:r w:rsidRPr="00705FCD">
        <w:rPr>
          <w:rFonts w:ascii="Arial" w:hAnsi="Arial" w:cs="Arial"/>
          <w:szCs w:val="24"/>
        </w:rPr>
        <w:t xml:space="preserve">L’objectif général de la politique nationale de l’eau est de : « contribuer au développement durable du pays, en apportant des solutions appropriées aux problèmes liés à l’eau, dans un environnement particulièrement affecté par les changements climatiques et dans le respect d’une gestion intégrée des ressources en eau ». </w:t>
      </w:r>
      <w:r w:rsidRPr="00705FCD">
        <w:rPr>
          <w:rFonts w:ascii="Arial" w:hAnsi="Arial" w:cs="Arial"/>
          <w:szCs w:val="24"/>
          <w:lang w:val="fr-FR"/>
        </w:rPr>
        <w:t>A son objectif spécifique 5, la politique vise à améliorer la gouvernance du secteur de l’eau à travers notamment : (i) le financement durable du secteur de l’eau ; (ii) la promotion de la recherche et le renforcement des capacités des acteurs ; et (iii) la promotion de la coopération régionale en matière d’eau partagée.</w:t>
      </w:r>
    </w:p>
    <w:p w:rsidR="001779FD" w:rsidRPr="00705FCD" w:rsidRDefault="001779FD" w:rsidP="00A837DA">
      <w:pPr>
        <w:spacing w:after="200" w:line="360" w:lineRule="auto"/>
        <w:rPr>
          <w:rFonts w:ascii="Arial" w:hAnsi="Arial" w:cs="Arial"/>
          <w:szCs w:val="24"/>
          <w:lang w:val="fr-FR"/>
        </w:rPr>
      </w:pPr>
      <w:r w:rsidRPr="00705FCD">
        <w:rPr>
          <w:rFonts w:ascii="Arial" w:hAnsi="Arial" w:cs="Arial"/>
          <w:szCs w:val="24"/>
          <w:lang w:val="fr-FR"/>
        </w:rPr>
        <w:t>Pour son opérationnalisation en ce qui concerne le volet Amélioration de la gouvernance du secteur, le Programme Gouvernance du secteur Eau et Assainissement (PGEA) a été élaboré sous la tutelle du Ministère chargé de l’eau avec une focalisation sur les thématiques suivantes :</w:t>
      </w:r>
    </w:p>
    <w:p w:rsidR="001779FD" w:rsidRPr="00705FCD" w:rsidRDefault="001779FD" w:rsidP="000A2C80">
      <w:pPr>
        <w:pStyle w:val="Paragraphedeliste"/>
        <w:numPr>
          <w:ilvl w:val="0"/>
          <w:numId w:val="5"/>
        </w:numPr>
        <w:spacing w:after="120" w:line="360" w:lineRule="auto"/>
        <w:jc w:val="left"/>
        <w:rPr>
          <w:rFonts w:ascii="Arial" w:hAnsi="Arial" w:cs="Arial"/>
          <w:szCs w:val="24"/>
          <w:lang w:val="fr-FR"/>
        </w:rPr>
      </w:pPr>
      <w:r w:rsidRPr="00705FCD">
        <w:rPr>
          <w:rFonts w:ascii="Arial" w:hAnsi="Arial" w:cs="Arial"/>
          <w:szCs w:val="24"/>
          <w:lang w:val="fr-FR"/>
        </w:rPr>
        <w:t>Cadre institutionnel et dispositif de pilotage</w:t>
      </w:r>
      <w:r w:rsidRPr="00705FCD">
        <w:rPr>
          <w:rFonts w:ascii="Arial" w:hAnsi="Arial" w:cs="Arial"/>
          <w:szCs w:val="24"/>
          <w:lang w:val="fr-FR"/>
        </w:rPr>
        <w:tab/>
      </w:r>
    </w:p>
    <w:p w:rsidR="001779FD" w:rsidRPr="00705FCD" w:rsidRDefault="001779FD" w:rsidP="000A2C80">
      <w:pPr>
        <w:pStyle w:val="Paragraphedeliste"/>
        <w:numPr>
          <w:ilvl w:val="0"/>
          <w:numId w:val="5"/>
        </w:numPr>
        <w:spacing w:after="120" w:line="360" w:lineRule="auto"/>
        <w:jc w:val="left"/>
        <w:rPr>
          <w:rFonts w:ascii="Arial" w:hAnsi="Arial" w:cs="Arial"/>
          <w:szCs w:val="24"/>
          <w:lang w:val="fr-FR"/>
        </w:rPr>
      </w:pPr>
      <w:r w:rsidRPr="00705FCD">
        <w:rPr>
          <w:rFonts w:ascii="Arial" w:hAnsi="Arial" w:cs="Arial"/>
          <w:szCs w:val="24"/>
          <w:lang w:val="fr-FR"/>
        </w:rPr>
        <w:t>Gestion des ressources financières et matérielles</w:t>
      </w:r>
    </w:p>
    <w:p w:rsidR="001779FD" w:rsidRPr="00705FCD" w:rsidRDefault="001779FD" w:rsidP="000A2C80">
      <w:pPr>
        <w:pStyle w:val="Paragraphedeliste"/>
        <w:numPr>
          <w:ilvl w:val="0"/>
          <w:numId w:val="5"/>
        </w:numPr>
        <w:spacing w:after="120" w:line="360" w:lineRule="auto"/>
        <w:jc w:val="left"/>
        <w:rPr>
          <w:rFonts w:ascii="Arial" w:hAnsi="Arial" w:cs="Arial"/>
          <w:szCs w:val="24"/>
          <w:lang w:val="fr-FR"/>
        </w:rPr>
      </w:pPr>
      <w:r w:rsidRPr="00705FCD">
        <w:rPr>
          <w:rFonts w:ascii="Arial" w:hAnsi="Arial" w:cs="Arial"/>
          <w:szCs w:val="24"/>
          <w:lang w:val="fr-FR"/>
        </w:rPr>
        <w:t xml:space="preserve">Programmation, budgétisation et financement </w:t>
      </w:r>
      <w:r w:rsidRPr="00705FCD">
        <w:rPr>
          <w:rFonts w:ascii="Arial" w:hAnsi="Arial" w:cs="Arial"/>
          <w:szCs w:val="24"/>
          <w:lang w:val="fr-FR"/>
        </w:rPr>
        <w:tab/>
      </w:r>
    </w:p>
    <w:p w:rsidR="001779FD" w:rsidRPr="00705FCD" w:rsidRDefault="001779FD" w:rsidP="000A2C80">
      <w:pPr>
        <w:pStyle w:val="Paragraphedeliste"/>
        <w:numPr>
          <w:ilvl w:val="0"/>
          <w:numId w:val="5"/>
        </w:numPr>
        <w:spacing w:after="120" w:line="360" w:lineRule="auto"/>
        <w:jc w:val="left"/>
        <w:rPr>
          <w:rFonts w:ascii="Arial" w:hAnsi="Arial" w:cs="Arial"/>
          <w:szCs w:val="24"/>
          <w:lang w:val="fr-FR"/>
        </w:rPr>
      </w:pPr>
      <w:r w:rsidRPr="00705FCD">
        <w:rPr>
          <w:rFonts w:ascii="Arial" w:hAnsi="Arial" w:cs="Arial"/>
          <w:szCs w:val="24"/>
          <w:lang w:val="fr-FR"/>
        </w:rPr>
        <w:t>Suivi-évaluation</w:t>
      </w:r>
      <w:r w:rsidRPr="00705FCD">
        <w:rPr>
          <w:rFonts w:ascii="Arial" w:hAnsi="Arial" w:cs="Arial"/>
          <w:szCs w:val="24"/>
          <w:lang w:val="fr-FR"/>
        </w:rPr>
        <w:tab/>
      </w:r>
    </w:p>
    <w:p w:rsidR="001779FD" w:rsidRPr="00705FCD" w:rsidRDefault="001779FD" w:rsidP="000A2C80">
      <w:pPr>
        <w:pStyle w:val="Paragraphedeliste"/>
        <w:numPr>
          <w:ilvl w:val="0"/>
          <w:numId w:val="5"/>
        </w:numPr>
        <w:spacing w:after="120" w:line="360" w:lineRule="auto"/>
        <w:jc w:val="left"/>
        <w:rPr>
          <w:rFonts w:ascii="Arial" w:hAnsi="Arial" w:cs="Arial"/>
          <w:szCs w:val="24"/>
          <w:lang w:val="fr-FR"/>
        </w:rPr>
      </w:pPr>
      <w:r w:rsidRPr="00705FCD">
        <w:rPr>
          <w:rFonts w:ascii="Arial" w:hAnsi="Arial" w:cs="Arial"/>
          <w:szCs w:val="24"/>
          <w:lang w:val="fr-FR"/>
        </w:rPr>
        <w:t>Législation et réglementation</w:t>
      </w:r>
    </w:p>
    <w:p w:rsidR="001779FD" w:rsidRPr="00705FCD" w:rsidRDefault="001779FD" w:rsidP="000A2C80">
      <w:pPr>
        <w:pStyle w:val="Paragraphedeliste"/>
        <w:numPr>
          <w:ilvl w:val="0"/>
          <w:numId w:val="5"/>
        </w:numPr>
        <w:spacing w:after="120" w:line="360" w:lineRule="auto"/>
        <w:jc w:val="left"/>
        <w:rPr>
          <w:rFonts w:ascii="Arial" w:hAnsi="Arial" w:cs="Arial"/>
          <w:szCs w:val="24"/>
          <w:lang w:val="fr-FR"/>
        </w:rPr>
      </w:pPr>
      <w:r w:rsidRPr="00705FCD">
        <w:rPr>
          <w:rFonts w:ascii="Arial" w:hAnsi="Arial" w:cs="Arial"/>
          <w:szCs w:val="24"/>
          <w:lang w:val="fr-FR"/>
        </w:rPr>
        <w:t>Communication</w:t>
      </w:r>
      <w:r w:rsidRPr="00705FCD">
        <w:rPr>
          <w:rFonts w:ascii="Arial" w:hAnsi="Arial" w:cs="Arial"/>
          <w:szCs w:val="24"/>
          <w:lang w:val="fr-FR"/>
        </w:rPr>
        <w:tab/>
      </w:r>
    </w:p>
    <w:p w:rsidR="001779FD" w:rsidRPr="00705FCD" w:rsidRDefault="001779FD" w:rsidP="000A2C80">
      <w:pPr>
        <w:pStyle w:val="Paragraphedeliste"/>
        <w:numPr>
          <w:ilvl w:val="0"/>
          <w:numId w:val="5"/>
        </w:numPr>
        <w:spacing w:after="120" w:line="360" w:lineRule="auto"/>
        <w:jc w:val="left"/>
        <w:rPr>
          <w:rFonts w:ascii="Arial" w:hAnsi="Arial" w:cs="Arial"/>
          <w:szCs w:val="24"/>
          <w:lang w:val="fr-FR"/>
        </w:rPr>
      </w:pPr>
      <w:r w:rsidRPr="00705FCD">
        <w:rPr>
          <w:rFonts w:ascii="Arial" w:hAnsi="Arial" w:cs="Arial"/>
          <w:szCs w:val="24"/>
          <w:lang w:val="fr-FR"/>
        </w:rPr>
        <w:t>Ressources humaines et capacités managériales</w:t>
      </w:r>
      <w:r w:rsidRPr="00705FCD">
        <w:rPr>
          <w:rFonts w:ascii="Arial" w:hAnsi="Arial" w:cs="Arial"/>
          <w:szCs w:val="24"/>
          <w:lang w:val="fr-FR"/>
        </w:rPr>
        <w:tab/>
      </w:r>
    </w:p>
    <w:p w:rsidR="001779FD" w:rsidRPr="00705FCD" w:rsidRDefault="001779FD" w:rsidP="000A2C80">
      <w:pPr>
        <w:pStyle w:val="Paragraphedeliste"/>
        <w:numPr>
          <w:ilvl w:val="0"/>
          <w:numId w:val="5"/>
        </w:numPr>
        <w:spacing w:after="120" w:line="360" w:lineRule="auto"/>
        <w:jc w:val="left"/>
        <w:rPr>
          <w:rFonts w:ascii="Arial" w:hAnsi="Arial" w:cs="Arial"/>
          <w:szCs w:val="24"/>
          <w:lang w:val="fr-FR"/>
        </w:rPr>
      </w:pPr>
      <w:r w:rsidRPr="00705FCD">
        <w:rPr>
          <w:rFonts w:ascii="Arial" w:hAnsi="Arial" w:cs="Arial"/>
          <w:szCs w:val="24"/>
          <w:lang w:val="fr-FR"/>
        </w:rPr>
        <w:t>Décentralisation et déconcentration</w:t>
      </w:r>
      <w:r w:rsidRPr="00705FCD">
        <w:rPr>
          <w:rFonts w:ascii="Arial" w:hAnsi="Arial" w:cs="Arial"/>
          <w:szCs w:val="24"/>
          <w:lang w:val="fr-FR"/>
        </w:rPr>
        <w:tab/>
      </w:r>
    </w:p>
    <w:p w:rsidR="001779FD" w:rsidRPr="00705FCD" w:rsidRDefault="001779FD" w:rsidP="000A2C80">
      <w:pPr>
        <w:pStyle w:val="Paragraphedeliste"/>
        <w:numPr>
          <w:ilvl w:val="0"/>
          <w:numId w:val="5"/>
        </w:numPr>
        <w:spacing w:after="120" w:line="360" w:lineRule="auto"/>
        <w:jc w:val="left"/>
        <w:rPr>
          <w:rFonts w:ascii="Arial" w:hAnsi="Arial" w:cs="Arial"/>
          <w:szCs w:val="24"/>
          <w:lang w:val="fr-FR"/>
        </w:rPr>
      </w:pPr>
      <w:r w:rsidRPr="00705FCD">
        <w:rPr>
          <w:rFonts w:ascii="Arial" w:hAnsi="Arial" w:cs="Arial"/>
          <w:szCs w:val="24"/>
          <w:lang w:val="fr-FR"/>
        </w:rPr>
        <w:t>Contribution du secteur privé</w:t>
      </w:r>
    </w:p>
    <w:p w:rsidR="001779FD" w:rsidRPr="00705FCD" w:rsidRDefault="001779FD" w:rsidP="000A2C80">
      <w:pPr>
        <w:pStyle w:val="Paragraphedeliste"/>
        <w:numPr>
          <w:ilvl w:val="0"/>
          <w:numId w:val="5"/>
        </w:numPr>
        <w:spacing w:after="120" w:line="360" w:lineRule="auto"/>
        <w:jc w:val="left"/>
        <w:rPr>
          <w:rFonts w:ascii="Arial" w:hAnsi="Arial" w:cs="Arial"/>
          <w:szCs w:val="24"/>
          <w:lang w:val="fr-FR"/>
        </w:rPr>
      </w:pPr>
      <w:r w:rsidRPr="00705FCD">
        <w:rPr>
          <w:rFonts w:ascii="Arial" w:hAnsi="Arial" w:cs="Arial"/>
          <w:szCs w:val="24"/>
          <w:lang w:val="fr-FR"/>
        </w:rPr>
        <w:t>Contribution des organisations de la société civile</w:t>
      </w:r>
      <w:r w:rsidRPr="00705FCD">
        <w:rPr>
          <w:rFonts w:ascii="Arial" w:hAnsi="Arial" w:cs="Arial"/>
          <w:szCs w:val="24"/>
          <w:lang w:val="fr-FR"/>
        </w:rPr>
        <w:tab/>
      </w:r>
    </w:p>
    <w:p w:rsidR="001779FD" w:rsidRPr="00705FCD" w:rsidRDefault="001779FD" w:rsidP="000A2C80">
      <w:pPr>
        <w:pStyle w:val="Paragraphedeliste"/>
        <w:numPr>
          <w:ilvl w:val="0"/>
          <w:numId w:val="5"/>
        </w:numPr>
        <w:spacing w:after="120" w:line="360" w:lineRule="auto"/>
        <w:jc w:val="left"/>
        <w:rPr>
          <w:rFonts w:ascii="Arial" w:hAnsi="Arial" w:cs="Arial"/>
          <w:szCs w:val="24"/>
          <w:lang w:val="fr-FR"/>
        </w:rPr>
      </w:pPr>
      <w:r w:rsidRPr="00705FCD">
        <w:rPr>
          <w:rFonts w:ascii="Arial" w:hAnsi="Arial" w:cs="Arial"/>
          <w:szCs w:val="24"/>
          <w:lang w:val="fr-FR"/>
        </w:rPr>
        <w:t xml:space="preserve"> Prise en compte des droits humains</w:t>
      </w:r>
    </w:p>
    <w:p w:rsidR="001779FD" w:rsidRPr="00705FCD" w:rsidRDefault="001779FD" w:rsidP="000A2C80">
      <w:pPr>
        <w:pStyle w:val="Paragraphedeliste"/>
        <w:numPr>
          <w:ilvl w:val="0"/>
          <w:numId w:val="5"/>
        </w:numPr>
        <w:spacing w:after="200" w:line="360" w:lineRule="auto"/>
        <w:jc w:val="left"/>
        <w:rPr>
          <w:rFonts w:ascii="Arial" w:hAnsi="Arial" w:cs="Arial"/>
          <w:szCs w:val="24"/>
          <w:lang w:val="fr-FR"/>
        </w:rPr>
      </w:pPr>
      <w:r w:rsidRPr="00705FCD">
        <w:rPr>
          <w:rFonts w:ascii="Arial" w:hAnsi="Arial" w:cs="Arial"/>
          <w:szCs w:val="24"/>
          <w:lang w:val="fr-FR"/>
        </w:rPr>
        <w:t xml:space="preserve">Prise en compte du genre </w:t>
      </w:r>
    </w:p>
    <w:p w:rsidR="001779FD" w:rsidRPr="00705FCD" w:rsidRDefault="001779FD" w:rsidP="00A837DA">
      <w:pPr>
        <w:spacing w:after="200" w:line="360" w:lineRule="auto"/>
        <w:rPr>
          <w:rFonts w:ascii="Arial" w:hAnsi="Arial" w:cs="Arial"/>
          <w:szCs w:val="24"/>
        </w:rPr>
      </w:pPr>
      <w:r w:rsidRPr="00705FCD">
        <w:rPr>
          <w:rFonts w:ascii="Arial" w:hAnsi="Arial" w:cs="Arial"/>
          <w:szCs w:val="24"/>
          <w:lang w:val="fr-FR"/>
        </w:rPr>
        <w:t xml:space="preserve">Ainsi, le PGEA désigne la stratégie et les actions pouvant contribuer à la mise en œuvre de la politique nationale de l’eau par l’amélioration des cadres règlementaire et institutionnel, des dispositifs de pilotage et de suivi évaluation du secteur de l’eau et de l’assainissement et d’assurer la prise en compte des aspects transversaux liés aux thématiques précitées. </w:t>
      </w:r>
      <w:r w:rsidRPr="00705FCD">
        <w:rPr>
          <w:rFonts w:ascii="Arial" w:hAnsi="Arial" w:cs="Arial"/>
          <w:bCs/>
          <w:szCs w:val="24"/>
          <w:lang w:val="fr-FR"/>
        </w:rPr>
        <w:t xml:space="preserve">Le PGEA revêt donc un caractère stratégique et transversal par rapport aux quatre autres programmes techniques d’opérationnalisation de la politique nationale de l’eau. A ce titre, le PGEA constituera un facteur d’impulsion de l’ensemble des acteurs du secteur vers plus d’efficacité, d’efficience, de durabilité et d’obligation de rendre compte. Il est prévu que </w:t>
      </w:r>
      <w:r w:rsidRPr="00705FCD">
        <w:rPr>
          <w:rFonts w:ascii="Arial" w:hAnsi="Arial" w:cs="Arial"/>
          <w:szCs w:val="24"/>
        </w:rPr>
        <w:t>le PGEA soit mis en œuvre de 2016 à 2030 à travers les trois phases opérationnelles suivantes :</w:t>
      </w:r>
    </w:p>
    <w:p w:rsidR="001779FD" w:rsidRPr="00705FCD" w:rsidRDefault="001779FD" w:rsidP="000A2C80">
      <w:pPr>
        <w:pStyle w:val="Paragraphedeliste"/>
        <w:numPr>
          <w:ilvl w:val="0"/>
          <w:numId w:val="10"/>
        </w:numPr>
        <w:spacing w:line="360" w:lineRule="auto"/>
        <w:rPr>
          <w:rFonts w:ascii="Arial" w:hAnsi="Arial" w:cs="Arial"/>
          <w:b/>
          <w:szCs w:val="24"/>
        </w:rPr>
      </w:pPr>
      <w:r w:rsidRPr="00705FCD">
        <w:rPr>
          <w:rFonts w:ascii="Arial" w:hAnsi="Arial" w:cs="Arial"/>
          <w:b/>
          <w:szCs w:val="24"/>
        </w:rPr>
        <w:t>Phase 1 (2016</w:t>
      </w:r>
      <w:r w:rsidR="00DD6B71">
        <w:rPr>
          <w:rFonts w:ascii="Arial" w:hAnsi="Arial" w:cs="Arial"/>
          <w:b/>
          <w:szCs w:val="24"/>
        </w:rPr>
        <w:t xml:space="preserve"> – </w:t>
      </w:r>
      <w:r w:rsidRPr="00705FCD">
        <w:rPr>
          <w:rFonts w:ascii="Arial" w:hAnsi="Arial" w:cs="Arial"/>
          <w:b/>
          <w:szCs w:val="24"/>
        </w:rPr>
        <w:t>2020) : Amélioration de l’existant et prospection</w:t>
      </w:r>
    </w:p>
    <w:p w:rsidR="001779FD" w:rsidRPr="00705FCD" w:rsidRDefault="001779FD" w:rsidP="000A2C80">
      <w:pPr>
        <w:pStyle w:val="Paragraphedeliste"/>
        <w:numPr>
          <w:ilvl w:val="0"/>
          <w:numId w:val="10"/>
        </w:numPr>
        <w:spacing w:line="360" w:lineRule="auto"/>
        <w:rPr>
          <w:rFonts w:ascii="Arial" w:hAnsi="Arial" w:cs="Arial"/>
          <w:b/>
          <w:szCs w:val="24"/>
        </w:rPr>
      </w:pPr>
      <w:r w:rsidRPr="00705FCD">
        <w:rPr>
          <w:rFonts w:ascii="Arial" w:hAnsi="Arial" w:cs="Arial"/>
          <w:b/>
          <w:szCs w:val="24"/>
        </w:rPr>
        <w:t>Phase 2 (2021</w:t>
      </w:r>
      <w:r w:rsidR="00DD6B71">
        <w:rPr>
          <w:rFonts w:ascii="Arial" w:hAnsi="Arial" w:cs="Arial"/>
          <w:b/>
          <w:szCs w:val="24"/>
        </w:rPr>
        <w:t xml:space="preserve"> – </w:t>
      </w:r>
      <w:r w:rsidRPr="00705FCD">
        <w:rPr>
          <w:rFonts w:ascii="Arial" w:hAnsi="Arial" w:cs="Arial"/>
          <w:b/>
          <w:szCs w:val="24"/>
        </w:rPr>
        <w:t>2025) : Mise en œuvre des réformes</w:t>
      </w:r>
    </w:p>
    <w:p w:rsidR="001779FD" w:rsidRPr="00705FCD" w:rsidRDefault="001779FD" w:rsidP="000A2C80">
      <w:pPr>
        <w:pStyle w:val="Paragraphedeliste"/>
        <w:numPr>
          <w:ilvl w:val="0"/>
          <w:numId w:val="10"/>
        </w:numPr>
        <w:spacing w:after="240" w:line="360" w:lineRule="auto"/>
        <w:rPr>
          <w:rFonts w:ascii="Arial" w:hAnsi="Arial" w:cs="Arial"/>
          <w:b/>
          <w:szCs w:val="24"/>
        </w:rPr>
      </w:pPr>
      <w:r w:rsidRPr="00705FCD">
        <w:rPr>
          <w:rFonts w:ascii="Arial" w:hAnsi="Arial" w:cs="Arial"/>
          <w:b/>
          <w:szCs w:val="24"/>
        </w:rPr>
        <w:t>Phase 3 (2026</w:t>
      </w:r>
      <w:r w:rsidR="00DD6B71">
        <w:rPr>
          <w:rFonts w:ascii="Arial" w:hAnsi="Arial" w:cs="Arial"/>
          <w:b/>
          <w:szCs w:val="24"/>
        </w:rPr>
        <w:t xml:space="preserve"> – </w:t>
      </w:r>
      <w:r w:rsidRPr="00705FCD">
        <w:rPr>
          <w:rFonts w:ascii="Arial" w:hAnsi="Arial" w:cs="Arial"/>
          <w:b/>
          <w:szCs w:val="24"/>
        </w:rPr>
        <w:t>2030) : Pérennisation des acquis</w:t>
      </w:r>
    </w:p>
    <w:p w:rsidR="00DD6B71" w:rsidRDefault="001779FD" w:rsidP="00A837DA">
      <w:pPr>
        <w:spacing w:line="360" w:lineRule="auto"/>
        <w:rPr>
          <w:rFonts w:ascii="Arial" w:hAnsi="Arial" w:cs="Arial"/>
          <w:szCs w:val="24"/>
        </w:rPr>
      </w:pPr>
      <w:r w:rsidRPr="00705FCD">
        <w:rPr>
          <w:rFonts w:ascii="Arial" w:hAnsi="Arial" w:cs="Arial"/>
          <w:szCs w:val="24"/>
        </w:rPr>
        <w:t xml:space="preserve">C’est dans cadre de la mise en œuvre de la Phase 1 à travers les actions structurant et concourant à l’atteinte de l’objectif stratégique de cette phase que s’inscrit la formulation du présent Plan d’Action Opérationnel 2016-2020. Il est la déclinaison sur cinq ans des actions définies dans le PGEA. </w:t>
      </w:r>
    </w:p>
    <w:p w:rsidR="00DD6B71" w:rsidRDefault="00DD6B71">
      <w:pPr>
        <w:spacing w:after="200" w:line="276" w:lineRule="auto"/>
        <w:jc w:val="left"/>
        <w:rPr>
          <w:rFonts w:ascii="Arial" w:hAnsi="Arial" w:cs="Arial"/>
          <w:szCs w:val="24"/>
        </w:rPr>
      </w:pPr>
      <w:r>
        <w:rPr>
          <w:rFonts w:ascii="Arial" w:hAnsi="Arial" w:cs="Arial"/>
          <w:szCs w:val="24"/>
        </w:rPr>
        <w:br w:type="page"/>
      </w:r>
    </w:p>
    <w:p w:rsidR="00DD5D0B" w:rsidRDefault="001779FD" w:rsidP="00A837DA">
      <w:pPr>
        <w:spacing w:line="360" w:lineRule="auto"/>
        <w:rPr>
          <w:rFonts w:ascii="Arial" w:hAnsi="Arial" w:cs="Arial"/>
          <w:szCs w:val="24"/>
        </w:rPr>
      </w:pPr>
      <w:r w:rsidRPr="00705FCD">
        <w:rPr>
          <w:rFonts w:ascii="Arial" w:hAnsi="Arial" w:cs="Arial"/>
          <w:szCs w:val="24"/>
        </w:rPr>
        <w:t>La formulation du présent PAO s’appuiera par conséquent sur le diagnostic autant sous l’angle des performances entre 2005 et 2014, que sous l’angle des enjeux pour la période de 2016 à 2030 de la gouvernance du secteur</w:t>
      </w:r>
      <w:r w:rsidRPr="00705FCD">
        <w:rPr>
          <w:rStyle w:val="Appelnotedebasdep"/>
          <w:rFonts w:ascii="Arial" w:hAnsi="Arial" w:cs="Arial"/>
          <w:szCs w:val="24"/>
        </w:rPr>
        <w:footnoteReference w:id="1"/>
      </w:r>
      <w:r w:rsidRPr="00705FCD">
        <w:rPr>
          <w:rFonts w:ascii="Arial" w:hAnsi="Arial" w:cs="Arial"/>
          <w:szCs w:val="24"/>
        </w:rPr>
        <w:t xml:space="preserve"> Eau et Assainissement réalisé en 2015. </w:t>
      </w:r>
    </w:p>
    <w:p w:rsidR="00DD5D0B" w:rsidRDefault="00DD5D0B">
      <w:pPr>
        <w:spacing w:after="200" w:line="276" w:lineRule="auto"/>
        <w:jc w:val="left"/>
        <w:rPr>
          <w:rFonts w:ascii="Arial" w:hAnsi="Arial" w:cs="Arial"/>
          <w:szCs w:val="24"/>
        </w:rPr>
      </w:pPr>
      <w:r>
        <w:rPr>
          <w:rFonts w:ascii="Arial" w:hAnsi="Arial" w:cs="Arial"/>
          <w:szCs w:val="24"/>
        </w:rPr>
        <w:br w:type="page"/>
      </w:r>
    </w:p>
    <w:p w:rsidR="001779FD" w:rsidRPr="00705FCD" w:rsidRDefault="001779FD" w:rsidP="00A837DA">
      <w:pPr>
        <w:pStyle w:val="Titre1"/>
        <w:numPr>
          <w:ilvl w:val="0"/>
          <w:numId w:val="4"/>
        </w:numPr>
        <w:pBdr>
          <w:bottom w:val="single" w:sz="4" w:space="1" w:color="auto"/>
        </w:pBdr>
        <w:spacing w:line="360" w:lineRule="auto"/>
        <w:rPr>
          <w:rFonts w:ascii="Arial" w:hAnsi="Arial" w:cs="Arial"/>
          <w:color w:val="auto"/>
          <w:sz w:val="24"/>
          <w:szCs w:val="24"/>
        </w:rPr>
      </w:pPr>
      <w:bookmarkStart w:id="8" w:name="_Toc450665893"/>
      <w:bookmarkStart w:id="9" w:name="_Toc451161297"/>
      <w:bookmarkStart w:id="10" w:name="_Toc471718281"/>
      <w:bookmarkStart w:id="11" w:name="_Toc497918255"/>
      <w:bookmarkStart w:id="12" w:name="_Toc406147327"/>
      <w:r w:rsidRPr="00705FCD">
        <w:rPr>
          <w:rFonts w:ascii="Arial" w:hAnsi="Arial" w:cs="Arial"/>
          <w:color w:val="auto"/>
          <w:sz w:val="24"/>
          <w:szCs w:val="24"/>
        </w:rPr>
        <w:t>CADRES POLITIQUE ET STRATÉGIQUE</w:t>
      </w:r>
      <w:bookmarkEnd w:id="8"/>
      <w:bookmarkEnd w:id="9"/>
      <w:bookmarkEnd w:id="10"/>
      <w:bookmarkEnd w:id="11"/>
      <w:r w:rsidRPr="00705FCD">
        <w:rPr>
          <w:rFonts w:ascii="Arial" w:hAnsi="Arial" w:cs="Arial"/>
          <w:color w:val="auto"/>
          <w:sz w:val="24"/>
          <w:szCs w:val="24"/>
        </w:rPr>
        <w:t xml:space="preserve"> </w:t>
      </w:r>
      <w:bookmarkEnd w:id="12"/>
    </w:p>
    <w:p w:rsidR="001779FD" w:rsidRPr="00705FCD" w:rsidRDefault="001779FD" w:rsidP="00A837DA">
      <w:pPr>
        <w:spacing w:after="0" w:line="360" w:lineRule="auto"/>
        <w:rPr>
          <w:rFonts w:ascii="Arial" w:hAnsi="Arial" w:cs="Arial"/>
          <w:szCs w:val="24"/>
        </w:rPr>
      </w:pPr>
      <w:r w:rsidRPr="00705FCD">
        <w:rPr>
          <w:rFonts w:ascii="Arial" w:hAnsi="Arial" w:cs="Arial"/>
          <w:szCs w:val="24"/>
        </w:rPr>
        <w:t xml:space="preserve">Le Burkina Faso a adopté d’importants documents de politiques et stratégies dans différents secteurs de développement pour orienter les acteurs à moyen et long terme. Certaines de ces politiques et stratégies ont des liens étroits avec le secteur de l’eau. </w:t>
      </w:r>
    </w:p>
    <w:p w:rsidR="001779FD" w:rsidRPr="00705FCD" w:rsidRDefault="001779FD" w:rsidP="00A837DA">
      <w:pPr>
        <w:spacing w:after="0" w:line="360" w:lineRule="auto"/>
        <w:rPr>
          <w:rFonts w:ascii="Arial" w:hAnsi="Arial" w:cs="Arial"/>
          <w:bCs/>
          <w:szCs w:val="24"/>
        </w:rPr>
      </w:pPr>
      <w:bookmarkStart w:id="13" w:name="_Toc406147329"/>
      <w:bookmarkStart w:id="14" w:name="_Toc450665895"/>
      <w:bookmarkStart w:id="15" w:name="_Toc451161298"/>
      <w:r w:rsidRPr="00705FCD">
        <w:rPr>
          <w:rFonts w:ascii="Arial" w:hAnsi="Arial" w:cs="Arial"/>
          <w:bCs/>
          <w:szCs w:val="24"/>
        </w:rPr>
        <w:t>En matière de gouvernance</w:t>
      </w:r>
      <w:bookmarkEnd w:id="13"/>
      <w:bookmarkEnd w:id="14"/>
      <w:bookmarkEnd w:id="15"/>
      <w:r w:rsidRPr="00705FCD">
        <w:rPr>
          <w:rFonts w:ascii="Arial" w:hAnsi="Arial" w:cs="Arial"/>
          <w:bCs/>
          <w:szCs w:val="24"/>
        </w:rPr>
        <w:t>, Il s’agit notamment de :</w:t>
      </w:r>
    </w:p>
    <w:p w:rsidR="001779FD" w:rsidRPr="00705FCD" w:rsidRDefault="001779FD" w:rsidP="00A837DA">
      <w:pPr>
        <w:numPr>
          <w:ilvl w:val="0"/>
          <w:numId w:val="2"/>
        </w:numPr>
        <w:spacing w:after="0" w:line="360" w:lineRule="auto"/>
        <w:rPr>
          <w:rFonts w:ascii="Arial" w:hAnsi="Arial" w:cs="Arial"/>
          <w:szCs w:val="24"/>
        </w:rPr>
      </w:pPr>
      <w:r w:rsidRPr="00705FCD">
        <w:rPr>
          <w:rFonts w:ascii="Arial" w:hAnsi="Arial" w:cs="Arial"/>
          <w:szCs w:val="24"/>
        </w:rPr>
        <w:t xml:space="preserve">La Politique Nationale de Bonne Gouvernance (PNBG) adoptée en 2005, </w:t>
      </w:r>
    </w:p>
    <w:p w:rsidR="001779FD" w:rsidRPr="00705FCD" w:rsidRDefault="001779FD" w:rsidP="00A837DA">
      <w:pPr>
        <w:numPr>
          <w:ilvl w:val="0"/>
          <w:numId w:val="2"/>
        </w:numPr>
        <w:spacing w:after="0" w:line="360" w:lineRule="auto"/>
        <w:rPr>
          <w:rFonts w:ascii="Arial" w:hAnsi="Arial" w:cs="Arial"/>
          <w:szCs w:val="24"/>
        </w:rPr>
      </w:pPr>
      <w:r w:rsidRPr="00705FCD">
        <w:rPr>
          <w:rFonts w:ascii="Arial" w:hAnsi="Arial" w:cs="Arial"/>
          <w:szCs w:val="24"/>
        </w:rPr>
        <w:t xml:space="preserve">La </w:t>
      </w:r>
      <w:bookmarkStart w:id="16" w:name="_Toc401660634"/>
      <w:bookmarkStart w:id="17" w:name="_Toc406147331"/>
      <w:r w:rsidRPr="00705FCD">
        <w:rPr>
          <w:rFonts w:ascii="Arial" w:hAnsi="Arial" w:cs="Arial"/>
          <w:szCs w:val="24"/>
        </w:rPr>
        <w:t>Politique Nationale de Population (PNP</w:t>
      </w:r>
      <w:bookmarkEnd w:id="16"/>
      <w:bookmarkEnd w:id="17"/>
      <w:r w:rsidRPr="00705FCD">
        <w:rPr>
          <w:rFonts w:ascii="Arial" w:hAnsi="Arial" w:cs="Arial"/>
          <w:szCs w:val="24"/>
        </w:rPr>
        <w:t xml:space="preserve">) adoptée en 1991, </w:t>
      </w:r>
    </w:p>
    <w:p w:rsidR="001779FD" w:rsidRPr="00705FCD" w:rsidRDefault="001779FD" w:rsidP="00A837DA">
      <w:pPr>
        <w:numPr>
          <w:ilvl w:val="0"/>
          <w:numId w:val="2"/>
        </w:numPr>
        <w:spacing w:after="0" w:line="360" w:lineRule="auto"/>
        <w:rPr>
          <w:rFonts w:ascii="Arial" w:hAnsi="Arial" w:cs="Arial"/>
          <w:szCs w:val="24"/>
        </w:rPr>
      </w:pPr>
      <w:r w:rsidRPr="00705FCD">
        <w:rPr>
          <w:rFonts w:ascii="Arial" w:hAnsi="Arial" w:cs="Arial"/>
          <w:szCs w:val="24"/>
        </w:rPr>
        <w:t xml:space="preserve">La Politique Nationale Genre (PNG) adoptée en juillet 2009, </w:t>
      </w:r>
    </w:p>
    <w:p w:rsidR="001779FD" w:rsidRPr="00705FCD" w:rsidRDefault="001779FD" w:rsidP="00A837DA">
      <w:pPr>
        <w:numPr>
          <w:ilvl w:val="0"/>
          <w:numId w:val="2"/>
        </w:numPr>
        <w:spacing w:after="0" w:line="360" w:lineRule="auto"/>
        <w:rPr>
          <w:rFonts w:ascii="Arial" w:hAnsi="Arial" w:cs="Arial"/>
          <w:szCs w:val="24"/>
        </w:rPr>
      </w:pPr>
      <w:r w:rsidRPr="00705FCD">
        <w:rPr>
          <w:rFonts w:ascii="Arial" w:hAnsi="Arial" w:cs="Arial"/>
          <w:szCs w:val="24"/>
        </w:rPr>
        <w:t>Le Plan National de Développement Economique et Social (PNDES) adopté en août 2016.</w:t>
      </w:r>
    </w:p>
    <w:p w:rsidR="001779FD" w:rsidRPr="00705FCD" w:rsidRDefault="001779FD" w:rsidP="00A837DA">
      <w:pPr>
        <w:spacing w:after="200" w:line="360" w:lineRule="auto"/>
        <w:rPr>
          <w:rFonts w:ascii="Arial" w:hAnsi="Arial" w:cs="Arial"/>
          <w:lang w:val="fr-FR"/>
        </w:rPr>
      </w:pPr>
      <w:bookmarkStart w:id="18" w:name="_Toc451161300"/>
      <w:r w:rsidRPr="00705FCD">
        <w:rPr>
          <w:rFonts w:ascii="Arial" w:hAnsi="Arial" w:cs="Arial"/>
          <w:szCs w:val="24"/>
        </w:rPr>
        <w:t>En matière d’eau</w:t>
      </w:r>
      <w:bookmarkEnd w:id="18"/>
      <w:r w:rsidRPr="00705FCD">
        <w:rPr>
          <w:rFonts w:ascii="Arial" w:hAnsi="Arial" w:cs="Arial"/>
          <w:szCs w:val="24"/>
        </w:rPr>
        <w:t>, il y a essentiellement la Politique Nationale de l’Eau (PNE) dont l’objectif stratégique est de contribuer au développement durable du pays, en apportant des solutions appropriées aux problèmes liés à l’eau, dans un environnement particulièrement affecté par les changements climatiques et dans le respect d’une gestion intégrée des ressources en eau.</w:t>
      </w:r>
      <w:r w:rsidRPr="00705FCD">
        <w:rPr>
          <w:rFonts w:ascii="Arial" w:hAnsi="Arial" w:cs="Arial"/>
          <w:lang w:val="fr-FR"/>
        </w:rPr>
        <w:t xml:space="preserve"> </w:t>
      </w:r>
      <w:bookmarkStart w:id="19" w:name="_Toc418426358"/>
      <w:bookmarkStart w:id="20" w:name="_Toc451161303"/>
    </w:p>
    <w:p w:rsidR="00DD6B71" w:rsidRDefault="00DD6B71">
      <w:pPr>
        <w:spacing w:after="200" w:line="276" w:lineRule="auto"/>
        <w:jc w:val="left"/>
        <w:rPr>
          <w:rFonts w:ascii="Arial" w:eastAsia="Times New Roman" w:hAnsi="Arial" w:cs="Arial"/>
          <w:b/>
          <w:bCs/>
          <w:szCs w:val="24"/>
        </w:rPr>
      </w:pPr>
      <w:bookmarkStart w:id="21" w:name="_Toc471718282"/>
      <w:r>
        <w:rPr>
          <w:rFonts w:ascii="Arial" w:hAnsi="Arial" w:cs="Arial"/>
          <w:szCs w:val="24"/>
        </w:rPr>
        <w:br w:type="page"/>
      </w:r>
    </w:p>
    <w:p w:rsidR="001779FD" w:rsidRPr="00705FCD" w:rsidRDefault="001779FD" w:rsidP="00A837DA">
      <w:pPr>
        <w:pStyle w:val="Titre1"/>
        <w:numPr>
          <w:ilvl w:val="0"/>
          <w:numId w:val="4"/>
        </w:numPr>
        <w:pBdr>
          <w:bottom w:val="single" w:sz="4" w:space="1" w:color="auto"/>
        </w:pBdr>
        <w:spacing w:line="360" w:lineRule="auto"/>
        <w:ind w:left="567" w:hanging="567"/>
        <w:rPr>
          <w:rFonts w:ascii="Arial" w:hAnsi="Arial" w:cs="Arial"/>
          <w:color w:val="auto"/>
          <w:sz w:val="24"/>
          <w:szCs w:val="24"/>
        </w:rPr>
      </w:pPr>
      <w:bookmarkStart w:id="22" w:name="_Toc497918256"/>
      <w:r w:rsidRPr="00705FCD">
        <w:rPr>
          <w:rFonts w:ascii="Arial" w:hAnsi="Arial" w:cs="Arial"/>
          <w:color w:val="auto"/>
          <w:sz w:val="24"/>
          <w:szCs w:val="24"/>
        </w:rPr>
        <w:t>BILAN</w:t>
      </w:r>
      <w:bookmarkStart w:id="23" w:name="_Toc418426359"/>
      <w:bookmarkStart w:id="24" w:name="_Toc451161304"/>
      <w:bookmarkEnd w:id="19"/>
      <w:bookmarkEnd w:id="20"/>
      <w:bookmarkEnd w:id="21"/>
      <w:bookmarkEnd w:id="22"/>
    </w:p>
    <w:p w:rsidR="001779FD" w:rsidRPr="00705FCD" w:rsidRDefault="001779FD" w:rsidP="00A837DA">
      <w:pPr>
        <w:spacing w:line="360" w:lineRule="auto"/>
        <w:rPr>
          <w:rFonts w:ascii="Arial" w:hAnsi="Arial" w:cs="Arial"/>
          <w:szCs w:val="24"/>
        </w:rPr>
      </w:pPr>
      <w:r w:rsidRPr="00705FCD">
        <w:rPr>
          <w:rFonts w:ascii="Arial" w:hAnsi="Arial" w:cs="Arial"/>
          <w:szCs w:val="24"/>
        </w:rPr>
        <w:t xml:space="preserve">Le diagnostic de la gouvernance du secteur eau et assainissement (dont une synthèse est présentée en annexe 4), fait apparaitre de nombreux acquis induits par la dynamique de l'approche programmatique du PN-AEPA et du PAGIRE entre 2005 et 2014. Les plus importants sont sans doute l'affirmation du rôle de l'Etat dans la conduite de la politique sectorielle, la mobilisation des PTF pour soutenir les programmes nationaux, et l’intégration progressive des collectivités territoriales, de la société civile et du secteur privé comme parties prenantes stratégiques du secteur. </w:t>
      </w:r>
    </w:p>
    <w:p w:rsidR="001779FD" w:rsidRPr="00705FCD" w:rsidRDefault="001779FD" w:rsidP="00A837DA">
      <w:pPr>
        <w:spacing w:line="360" w:lineRule="auto"/>
        <w:rPr>
          <w:rFonts w:ascii="Arial" w:hAnsi="Arial" w:cs="Arial"/>
          <w:szCs w:val="24"/>
        </w:rPr>
      </w:pPr>
      <w:r w:rsidRPr="00705FCD">
        <w:rPr>
          <w:rFonts w:ascii="Arial" w:hAnsi="Arial" w:cs="Arial"/>
          <w:szCs w:val="24"/>
        </w:rPr>
        <w:t>Au niveau des insuffisances identifiées, l’instabilité institutionnelle au niveau ministériel, l’inadéquation du dispositif institutionnel par rapport à plusieurs fonctions stratégiques du secteur (gestion des investissements, gestion des services, etc.), le faible niveau d'appropriation et d'opérationnalisation des outils de bonne gouvernance (BPO, PCD-AEPA, logiciel de comptabilité analytique, etc.), la faiblesse des capacités des institutions publiques aux niveaux central et déconcentré et au niveau des collectivités territoriales et la forte dépendance du secteur vis-à-vis de l’aide extérieure sont les éléments les plus remarquables. L'une des conséquences a été la faible efficacité du secteur, notamment en milieu rural.</w:t>
      </w:r>
    </w:p>
    <w:p w:rsidR="001779FD" w:rsidRPr="00705FCD" w:rsidRDefault="001779FD" w:rsidP="00A837DA">
      <w:pPr>
        <w:spacing w:line="360" w:lineRule="auto"/>
        <w:rPr>
          <w:rFonts w:ascii="Arial" w:hAnsi="Arial" w:cs="Arial"/>
          <w:szCs w:val="24"/>
        </w:rPr>
      </w:pPr>
      <w:r w:rsidRPr="00705FCD">
        <w:rPr>
          <w:rFonts w:ascii="Arial" w:hAnsi="Arial" w:cs="Arial"/>
          <w:szCs w:val="24"/>
        </w:rPr>
        <w:t>Aux insuffisances institutionnelles, on peut ajouter celles liées à la contribution du secteur privé et de la société civile. Le secteur privé reste faible dans un environnement peu habilitant, tandis que la société civile reste focalisée sur l’appui au développement des services et peu active sur la veille et le contrôle citoyens pour la défense des droits des citoyens. Ainsi, le genre et les droits humains restent peu appropriés au sein du secteur et donc se traduisent très faiblement dans les résultats.</w:t>
      </w:r>
    </w:p>
    <w:p w:rsidR="001779FD" w:rsidRPr="00705FCD" w:rsidRDefault="001779FD" w:rsidP="00A837DA">
      <w:pPr>
        <w:spacing w:line="360" w:lineRule="auto"/>
        <w:rPr>
          <w:rFonts w:ascii="Arial" w:hAnsi="Arial" w:cs="Arial"/>
          <w:szCs w:val="24"/>
        </w:rPr>
      </w:pPr>
      <w:r w:rsidRPr="00705FCD">
        <w:rPr>
          <w:rFonts w:ascii="Arial" w:hAnsi="Arial" w:cs="Arial"/>
          <w:szCs w:val="24"/>
        </w:rPr>
        <w:t>Les nouvelles orientations de la politique de l'eau et les engagements internationaux du Burkina Faso amènent un changement de paradigme pour le post 2015 que le programme gouvernance devra par ailleurs prendre en compte: recherche de l'accès universel aux services d'eau et d'assainissement, passage d'une approche infrastructure à une approche promotion des droits humains relatifs à l'eau, prise en compte des changements climatiques et impératifs d'une gestion durable des ressources en eau, etc.</w:t>
      </w:r>
    </w:p>
    <w:bookmarkEnd w:id="23"/>
    <w:bookmarkEnd w:id="24"/>
    <w:p w:rsidR="001779FD" w:rsidRPr="00705FCD" w:rsidRDefault="001779FD" w:rsidP="00A837DA">
      <w:pPr>
        <w:spacing w:after="0" w:line="360" w:lineRule="auto"/>
        <w:rPr>
          <w:rFonts w:ascii="Arial" w:hAnsi="Arial" w:cs="Arial"/>
          <w:color w:val="000000"/>
          <w:szCs w:val="24"/>
        </w:rPr>
      </w:pPr>
    </w:p>
    <w:p w:rsidR="001779FD" w:rsidRPr="00705FCD" w:rsidRDefault="001779FD" w:rsidP="00A837DA">
      <w:pPr>
        <w:pStyle w:val="Titre1"/>
        <w:numPr>
          <w:ilvl w:val="0"/>
          <w:numId w:val="4"/>
        </w:numPr>
        <w:pBdr>
          <w:bottom w:val="single" w:sz="4" w:space="1" w:color="auto"/>
        </w:pBdr>
        <w:spacing w:line="360" w:lineRule="auto"/>
        <w:rPr>
          <w:rFonts w:ascii="Arial" w:hAnsi="Arial" w:cs="Arial"/>
          <w:color w:val="auto"/>
          <w:sz w:val="24"/>
          <w:szCs w:val="24"/>
        </w:rPr>
      </w:pPr>
      <w:bookmarkStart w:id="25" w:name="_Toc471718283"/>
      <w:bookmarkStart w:id="26" w:name="_Toc497918257"/>
      <w:r w:rsidRPr="00705FCD">
        <w:rPr>
          <w:rFonts w:ascii="Arial" w:hAnsi="Arial" w:cs="Arial"/>
          <w:color w:val="auto"/>
          <w:sz w:val="24"/>
          <w:szCs w:val="24"/>
        </w:rPr>
        <w:t>DESCRIPTION DU PROGRAMME</w:t>
      </w:r>
      <w:bookmarkEnd w:id="25"/>
      <w:bookmarkEnd w:id="26"/>
      <w:r w:rsidRPr="00705FCD">
        <w:rPr>
          <w:rFonts w:ascii="Arial" w:hAnsi="Arial" w:cs="Arial"/>
          <w:color w:val="auto"/>
          <w:sz w:val="24"/>
          <w:szCs w:val="24"/>
        </w:rPr>
        <w:t xml:space="preserve"> </w:t>
      </w:r>
    </w:p>
    <w:p w:rsidR="001779FD" w:rsidRPr="00705FCD" w:rsidRDefault="001779FD" w:rsidP="000A2C80">
      <w:pPr>
        <w:pStyle w:val="Paragraphedeliste"/>
        <w:numPr>
          <w:ilvl w:val="1"/>
          <w:numId w:val="6"/>
        </w:numPr>
        <w:spacing w:after="240" w:line="360" w:lineRule="auto"/>
        <w:ind w:left="714" w:hanging="357"/>
        <w:rPr>
          <w:rFonts w:ascii="Arial" w:hAnsi="Arial" w:cs="Arial"/>
          <w:b/>
        </w:rPr>
      </w:pPr>
      <w:bookmarkStart w:id="27" w:name="_Toc418021098"/>
      <w:bookmarkStart w:id="28" w:name="_Toc418428533"/>
      <w:bookmarkStart w:id="29" w:name="_Toc418428712"/>
      <w:bookmarkStart w:id="30" w:name="_Toc420313553"/>
      <w:bookmarkStart w:id="31" w:name="_Toc418426365"/>
      <w:bookmarkStart w:id="32" w:name="_Toc451161312"/>
      <w:bookmarkStart w:id="33" w:name="_Toc471718288"/>
      <w:r w:rsidRPr="00705FCD">
        <w:rPr>
          <w:rFonts w:ascii="Arial" w:hAnsi="Arial" w:cs="Arial"/>
          <w:b/>
        </w:rPr>
        <w:t>Objectif</w:t>
      </w:r>
      <w:bookmarkEnd w:id="27"/>
      <w:r w:rsidRPr="00705FCD">
        <w:rPr>
          <w:rFonts w:ascii="Arial" w:hAnsi="Arial" w:cs="Arial"/>
          <w:b/>
        </w:rPr>
        <w:t xml:space="preserve"> </w:t>
      </w:r>
      <w:bookmarkEnd w:id="28"/>
      <w:bookmarkEnd w:id="29"/>
      <w:bookmarkEnd w:id="30"/>
      <w:r w:rsidRPr="00705FCD">
        <w:rPr>
          <w:rFonts w:ascii="Arial" w:hAnsi="Arial" w:cs="Arial"/>
          <w:b/>
        </w:rPr>
        <w:t xml:space="preserve">stratégique </w:t>
      </w:r>
    </w:p>
    <w:p w:rsidR="001779FD" w:rsidRPr="00705FCD" w:rsidRDefault="001779FD" w:rsidP="00A837DA">
      <w:pPr>
        <w:spacing w:after="200" w:line="360" w:lineRule="auto"/>
        <w:rPr>
          <w:rFonts w:ascii="Arial" w:hAnsi="Arial" w:cs="Arial"/>
        </w:rPr>
      </w:pPr>
      <w:r w:rsidRPr="00705FCD">
        <w:rPr>
          <w:rFonts w:ascii="Arial" w:hAnsi="Arial" w:cs="Arial"/>
        </w:rPr>
        <w:t xml:space="preserve">L’objectif stratégique du programme est d’améliorer la gouvernance du secteur de l’eau et de l’assainissement. </w:t>
      </w:r>
    </w:p>
    <w:p w:rsidR="001779FD" w:rsidRPr="00705FCD" w:rsidRDefault="001779FD" w:rsidP="00A837DA">
      <w:pPr>
        <w:spacing w:after="200" w:line="360" w:lineRule="auto"/>
        <w:rPr>
          <w:rFonts w:ascii="Arial" w:hAnsi="Arial" w:cs="Arial"/>
        </w:rPr>
      </w:pPr>
      <w:r w:rsidRPr="00705FCD">
        <w:rPr>
          <w:rFonts w:ascii="Arial" w:hAnsi="Arial" w:cs="Arial"/>
        </w:rPr>
        <w:t>Le programme contribue à opérationnaliser l’objectif spécifique n°5 de la politique nationale de l’eau.</w:t>
      </w:r>
    </w:p>
    <w:p w:rsidR="001779FD" w:rsidRPr="00705FCD" w:rsidRDefault="001779FD" w:rsidP="000A2C80">
      <w:pPr>
        <w:pStyle w:val="Paragraphedeliste"/>
        <w:numPr>
          <w:ilvl w:val="1"/>
          <w:numId w:val="6"/>
        </w:numPr>
        <w:spacing w:after="240" w:line="360" w:lineRule="auto"/>
        <w:ind w:left="714" w:hanging="357"/>
        <w:rPr>
          <w:rFonts w:ascii="Arial" w:hAnsi="Arial" w:cs="Arial"/>
          <w:b/>
        </w:rPr>
      </w:pPr>
      <w:r w:rsidRPr="00705FCD">
        <w:rPr>
          <w:rFonts w:ascii="Arial" w:hAnsi="Arial" w:cs="Arial"/>
          <w:b/>
        </w:rPr>
        <w:t>Objectifs spécifiques</w:t>
      </w:r>
    </w:p>
    <w:p w:rsidR="001779FD" w:rsidRDefault="001779FD" w:rsidP="00A837DA">
      <w:pPr>
        <w:spacing w:after="200" w:line="360" w:lineRule="auto"/>
        <w:rPr>
          <w:rFonts w:ascii="Arial" w:hAnsi="Arial" w:cs="Arial"/>
        </w:rPr>
      </w:pPr>
      <w:r w:rsidRPr="00705FCD">
        <w:rPr>
          <w:rFonts w:ascii="Arial" w:hAnsi="Arial" w:cs="Arial"/>
        </w:rPr>
        <w:t>De façon opérationnelle, le PGEA vise à :</w:t>
      </w:r>
    </w:p>
    <w:p w:rsidR="00391946" w:rsidRPr="00391946" w:rsidRDefault="00391946" w:rsidP="000A2C80">
      <w:pPr>
        <w:pStyle w:val="Paragraphedeliste"/>
        <w:numPr>
          <w:ilvl w:val="0"/>
          <w:numId w:val="14"/>
        </w:numPr>
        <w:spacing w:after="200" w:line="360" w:lineRule="auto"/>
        <w:rPr>
          <w:rFonts w:ascii="Arial" w:hAnsi="Arial" w:cs="Arial"/>
        </w:rPr>
      </w:pPr>
      <w:r w:rsidRPr="00391946">
        <w:rPr>
          <w:rFonts w:ascii="Arial" w:hAnsi="Arial" w:cs="Arial"/>
        </w:rPr>
        <w:t xml:space="preserve">OS1 : Améliorer l’efficacité du pilotage et de la coordination du secteur </w:t>
      </w:r>
    </w:p>
    <w:p w:rsidR="00391946" w:rsidRPr="00391946" w:rsidRDefault="00391946" w:rsidP="000A2C80">
      <w:pPr>
        <w:pStyle w:val="Paragraphedeliste"/>
        <w:numPr>
          <w:ilvl w:val="0"/>
          <w:numId w:val="14"/>
        </w:numPr>
        <w:spacing w:after="200" w:line="360" w:lineRule="auto"/>
        <w:rPr>
          <w:rFonts w:ascii="Arial" w:hAnsi="Arial" w:cs="Arial"/>
        </w:rPr>
      </w:pPr>
      <w:r w:rsidRPr="00391946">
        <w:rPr>
          <w:rFonts w:ascii="Arial" w:hAnsi="Arial" w:cs="Arial"/>
        </w:rPr>
        <w:t>OS2 : Assurer une gestion efficiente, efficace et de qualité des ressources   humaines du ministère</w:t>
      </w:r>
    </w:p>
    <w:p w:rsidR="00391946" w:rsidRPr="00391946" w:rsidRDefault="00391946" w:rsidP="000A2C80">
      <w:pPr>
        <w:pStyle w:val="Paragraphedeliste"/>
        <w:numPr>
          <w:ilvl w:val="0"/>
          <w:numId w:val="14"/>
        </w:numPr>
        <w:spacing w:after="200" w:line="360" w:lineRule="auto"/>
        <w:rPr>
          <w:rFonts w:ascii="Arial" w:hAnsi="Arial" w:cs="Arial"/>
        </w:rPr>
      </w:pPr>
      <w:r w:rsidRPr="00391946">
        <w:rPr>
          <w:rFonts w:ascii="Arial" w:hAnsi="Arial" w:cs="Arial"/>
        </w:rPr>
        <w:t>OS3 : Assurer une gestion optimale des ressources financières et matérielles</w:t>
      </w:r>
    </w:p>
    <w:p w:rsidR="00391946" w:rsidRPr="00391946" w:rsidRDefault="00391946" w:rsidP="000A2C80">
      <w:pPr>
        <w:pStyle w:val="Paragraphedeliste"/>
        <w:numPr>
          <w:ilvl w:val="0"/>
          <w:numId w:val="14"/>
        </w:numPr>
        <w:spacing w:after="200" w:line="360" w:lineRule="auto"/>
        <w:rPr>
          <w:rFonts w:ascii="Arial" w:hAnsi="Arial" w:cs="Arial"/>
        </w:rPr>
      </w:pPr>
      <w:r w:rsidRPr="00391946">
        <w:rPr>
          <w:rFonts w:ascii="Arial" w:hAnsi="Arial" w:cs="Arial"/>
        </w:rPr>
        <w:t>OS4 : Assurer une gestion optimale des marchés publics</w:t>
      </w:r>
    </w:p>
    <w:p w:rsidR="00391946" w:rsidRPr="00391946" w:rsidRDefault="00391946" w:rsidP="000A2C80">
      <w:pPr>
        <w:pStyle w:val="Paragraphedeliste"/>
        <w:numPr>
          <w:ilvl w:val="0"/>
          <w:numId w:val="14"/>
        </w:numPr>
        <w:spacing w:after="200" w:line="360" w:lineRule="auto"/>
        <w:rPr>
          <w:rFonts w:ascii="Arial" w:hAnsi="Arial" w:cs="Arial"/>
        </w:rPr>
      </w:pPr>
      <w:r w:rsidRPr="00391946">
        <w:rPr>
          <w:rFonts w:ascii="Arial" w:hAnsi="Arial" w:cs="Arial"/>
        </w:rPr>
        <w:t xml:space="preserve">OS5 : Améliorer la communication interne et externe du secteur  </w:t>
      </w:r>
    </w:p>
    <w:p w:rsidR="00391946" w:rsidRPr="00391946" w:rsidRDefault="00391946" w:rsidP="000A2C80">
      <w:pPr>
        <w:pStyle w:val="Paragraphedeliste"/>
        <w:numPr>
          <w:ilvl w:val="0"/>
          <w:numId w:val="14"/>
        </w:numPr>
        <w:spacing w:after="200" w:line="360" w:lineRule="auto"/>
        <w:rPr>
          <w:rFonts w:ascii="Arial" w:hAnsi="Arial" w:cs="Arial"/>
        </w:rPr>
      </w:pPr>
      <w:r w:rsidRPr="00391946">
        <w:rPr>
          <w:rFonts w:ascii="Arial" w:hAnsi="Arial" w:cs="Arial"/>
        </w:rPr>
        <w:t>OS6 : Améliorer la planification des actions et le suivi évaluation de la     performance des programmes et capitalisation des données statistiques du secteur</w:t>
      </w:r>
    </w:p>
    <w:p w:rsidR="00391946" w:rsidRPr="00391946" w:rsidRDefault="00391946" w:rsidP="000A2C80">
      <w:pPr>
        <w:pStyle w:val="Paragraphedeliste"/>
        <w:numPr>
          <w:ilvl w:val="0"/>
          <w:numId w:val="14"/>
        </w:numPr>
        <w:spacing w:after="200" w:line="360" w:lineRule="auto"/>
        <w:rPr>
          <w:rFonts w:ascii="Arial" w:hAnsi="Arial" w:cs="Arial"/>
        </w:rPr>
      </w:pPr>
      <w:r w:rsidRPr="00391946">
        <w:rPr>
          <w:rFonts w:ascii="Arial" w:hAnsi="Arial" w:cs="Arial"/>
        </w:rPr>
        <w:t>OS7 : Assurer la gestion des systèmes d'information, la documentation et les archives du ministère</w:t>
      </w:r>
    </w:p>
    <w:p w:rsidR="00391946" w:rsidRPr="00391946" w:rsidRDefault="00391946" w:rsidP="000A2C80">
      <w:pPr>
        <w:pStyle w:val="Paragraphedeliste"/>
        <w:numPr>
          <w:ilvl w:val="0"/>
          <w:numId w:val="14"/>
        </w:numPr>
        <w:spacing w:after="200" w:line="360" w:lineRule="auto"/>
        <w:rPr>
          <w:rFonts w:ascii="Arial" w:hAnsi="Arial" w:cs="Arial"/>
        </w:rPr>
      </w:pPr>
      <w:r w:rsidRPr="00391946">
        <w:rPr>
          <w:rFonts w:ascii="Arial" w:hAnsi="Arial" w:cs="Arial"/>
        </w:rPr>
        <w:t xml:space="preserve">OS8 : Assurer une prise en compte effective du genre et des droits humains dans le secteur eau et assainissement  </w:t>
      </w:r>
    </w:p>
    <w:p w:rsidR="00391946" w:rsidRPr="00391946" w:rsidRDefault="00391946" w:rsidP="000A2C80">
      <w:pPr>
        <w:pStyle w:val="Paragraphedeliste"/>
        <w:numPr>
          <w:ilvl w:val="0"/>
          <w:numId w:val="14"/>
        </w:numPr>
        <w:spacing w:after="200" w:line="360" w:lineRule="auto"/>
        <w:rPr>
          <w:rFonts w:ascii="Arial" w:hAnsi="Arial" w:cs="Arial"/>
        </w:rPr>
      </w:pPr>
      <w:r w:rsidRPr="00391946">
        <w:rPr>
          <w:rFonts w:ascii="Arial" w:hAnsi="Arial" w:cs="Arial"/>
        </w:rPr>
        <w:t>OS9 : Améliorer l’environnement d’intervention des acteurs du secteur</w:t>
      </w:r>
    </w:p>
    <w:p w:rsidR="001779FD" w:rsidRPr="00705FCD" w:rsidRDefault="001779FD" w:rsidP="000A2C80">
      <w:pPr>
        <w:pStyle w:val="Paragraphedeliste"/>
        <w:numPr>
          <w:ilvl w:val="1"/>
          <w:numId w:val="6"/>
        </w:numPr>
        <w:spacing w:after="240" w:line="360" w:lineRule="auto"/>
        <w:ind w:left="714" w:hanging="357"/>
        <w:rPr>
          <w:rFonts w:ascii="Arial" w:hAnsi="Arial" w:cs="Arial"/>
          <w:b/>
        </w:rPr>
      </w:pPr>
      <w:r w:rsidRPr="00705FCD">
        <w:rPr>
          <w:rFonts w:ascii="Arial" w:hAnsi="Arial" w:cs="Arial"/>
          <w:b/>
        </w:rPr>
        <w:t xml:space="preserve">Approches </w:t>
      </w:r>
      <w:bookmarkEnd w:id="31"/>
      <w:r w:rsidRPr="00705FCD">
        <w:rPr>
          <w:rFonts w:ascii="Arial" w:hAnsi="Arial" w:cs="Arial"/>
          <w:b/>
        </w:rPr>
        <w:t>stratégiques</w:t>
      </w:r>
      <w:bookmarkEnd w:id="32"/>
      <w:bookmarkEnd w:id="33"/>
    </w:p>
    <w:p w:rsidR="001779FD" w:rsidRPr="00630406" w:rsidRDefault="001779FD" w:rsidP="00A837DA">
      <w:pPr>
        <w:spacing w:after="200" w:line="360" w:lineRule="auto"/>
        <w:rPr>
          <w:rFonts w:ascii="Arial" w:hAnsi="Arial" w:cs="Arial"/>
        </w:rPr>
      </w:pPr>
      <w:r w:rsidRPr="00630406">
        <w:rPr>
          <w:rFonts w:ascii="Arial" w:hAnsi="Arial" w:cs="Arial"/>
        </w:rPr>
        <w:t>La mise en œuvre du PGEA se basera sur les cinq orientations stratégiques majeures suivantes:</w:t>
      </w:r>
    </w:p>
    <w:p w:rsidR="001779FD" w:rsidRPr="00630406" w:rsidRDefault="001779FD" w:rsidP="000A2C80">
      <w:pPr>
        <w:pStyle w:val="Paragraphedeliste"/>
        <w:numPr>
          <w:ilvl w:val="0"/>
          <w:numId w:val="11"/>
        </w:numPr>
        <w:spacing w:after="200" w:line="360" w:lineRule="auto"/>
        <w:rPr>
          <w:rFonts w:ascii="Arial" w:hAnsi="Arial" w:cs="Arial"/>
        </w:rPr>
      </w:pPr>
      <w:r w:rsidRPr="00630406">
        <w:rPr>
          <w:rFonts w:ascii="Arial" w:hAnsi="Arial" w:cs="Arial"/>
          <w:b/>
        </w:rPr>
        <w:t>Identifier et mettre en œuvre des solutions appropriées pour surmonter les freins et obstacles structurels et procéduriers à l’efficacité</w:t>
      </w:r>
      <w:r w:rsidRPr="00630406">
        <w:rPr>
          <w:rFonts w:ascii="Arial" w:hAnsi="Arial" w:cs="Arial"/>
        </w:rPr>
        <w:t xml:space="preserve"> de la mobilisation et de la gestion des financements pour les investissements.</w:t>
      </w:r>
    </w:p>
    <w:p w:rsidR="001779FD" w:rsidRPr="00630406" w:rsidRDefault="001779FD" w:rsidP="000A2C80">
      <w:pPr>
        <w:pStyle w:val="Paragraphedeliste"/>
        <w:numPr>
          <w:ilvl w:val="0"/>
          <w:numId w:val="11"/>
        </w:numPr>
        <w:spacing w:after="200" w:line="360" w:lineRule="auto"/>
        <w:rPr>
          <w:rFonts w:ascii="Arial" w:hAnsi="Arial" w:cs="Arial"/>
        </w:rPr>
      </w:pPr>
      <w:r w:rsidRPr="00630406">
        <w:rPr>
          <w:rFonts w:ascii="Arial" w:hAnsi="Arial" w:cs="Arial"/>
          <w:b/>
        </w:rPr>
        <w:t>Renforcer les fonctions régaliennes de pilotage et de coordination sectoriels</w:t>
      </w:r>
      <w:r w:rsidRPr="00630406">
        <w:rPr>
          <w:rFonts w:ascii="Arial" w:hAnsi="Arial" w:cs="Arial"/>
        </w:rPr>
        <w:t xml:space="preserve"> (y compris législation, </w:t>
      </w:r>
      <w:r w:rsidR="00A837DA" w:rsidRPr="00630406">
        <w:rPr>
          <w:rFonts w:ascii="Arial" w:hAnsi="Arial" w:cs="Arial"/>
        </w:rPr>
        <w:t>réglementation</w:t>
      </w:r>
      <w:r w:rsidRPr="00630406">
        <w:rPr>
          <w:rFonts w:ascii="Arial" w:hAnsi="Arial" w:cs="Arial"/>
        </w:rPr>
        <w:t>, la régulation, le suivi-évaluation sectoriel, pilotage, promotion du Genre et des droits humains, la communication, le développement des RH et capacités managériales).</w:t>
      </w:r>
    </w:p>
    <w:p w:rsidR="001779FD" w:rsidRPr="00630406" w:rsidRDefault="001779FD" w:rsidP="000A2C80">
      <w:pPr>
        <w:pStyle w:val="Paragraphedeliste"/>
        <w:numPr>
          <w:ilvl w:val="0"/>
          <w:numId w:val="11"/>
        </w:numPr>
        <w:spacing w:after="200" w:line="360" w:lineRule="auto"/>
        <w:rPr>
          <w:rFonts w:ascii="Arial" w:hAnsi="Arial" w:cs="Arial"/>
        </w:rPr>
      </w:pPr>
      <w:r w:rsidRPr="00630406">
        <w:rPr>
          <w:rFonts w:ascii="Arial" w:hAnsi="Arial" w:cs="Arial"/>
          <w:b/>
        </w:rPr>
        <w:t>Développer les conditions de la maîtrise d’ouvrage effective aux niveaux communale ou intercommunale</w:t>
      </w:r>
      <w:r w:rsidRPr="00630406">
        <w:rPr>
          <w:rFonts w:ascii="Arial" w:hAnsi="Arial" w:cs="Arial"/>
        </w:rPr>
        <w:t xml:space="preserve">. </w:t>
      </w:r>
    </w:p>
    <w:p w:rsidR="001779FD" w:rsidRPr="00630406" w:rsidRDefault="001779FD" w:rsidP="000A2C80">
      <w:pPr>
        <w:pStyle w:val="Paragraphedeliste"/>
        <w:numPr>
          <w:ilvl w:val="0"/>
          <w:numId w:val="11"/>
        </w:numPr>
        <w:spacing w:after="200" w:line="360" w:lineRule="auto"/>
        <w:rPr>
          <w:rFonts w:ascii="Arial" w:hAnsi="Arial" w:cs="Arial"/>
        </w:rPr>
      </w:pPr>
      <w:r w:rsidRPr="00630406">
        <w:rPr>
          <w:rFonts w:ascii="Arial" w:hAnsi="Arial" w:cs="Arial"/>
          <w:b/>
        </w:rPr>
        <w:t>Développer les conditions pour assurer un financement souverain et durable du secteur</w:t>
      </w:r>
      <w:r w:rsidRPr="00630406">
        <w:rPr>
          <w:rFonts w:ascii="Arial" w:hAnsi="Arial" w:cs="Arial"/>
        </w:rPr>
        <w:t xml:space="preserve"> de l’eau par l’accroissement des financements internes innovants. </w:t>
      </w:r>
    </w:p>
    <w:p w:rsidR="001779FD" w:rsidRPr="00630406" w:rsidRDefault="001779FD" w:rsidP="000A2C80">
      <w:pPr>
        <w:pStyle w:val="Paragraphedeliste"/>
        <w:numPr>
          <w:ilvl w:val="0"/>
          <w:numId w:val="11"/>
        </w:numPr>
        <w:spacing w:after="200" w:line="360" w:lineRule="auto"/>
        <w:rPr>
          <w:rFonts w:ascii="Arial" w:hAnsi="Arial" w:cs="Arial"/>
        </w:rPr>
      </w:pPr>
      <w:r w:rsidRPr="00630406">
        <w:rPr>
          <w:rFonts w:ascii="Arial" w:hAnsi="Arial" w:cs="Arial"/>
          <w:b/>
        </w:rPr>
        <w:t>Promouvoir la veille et le contrôle citoyens</w:t>
      </w:r>
      <w:r w:rsidRPr="00630406">
        <w:rPr>
          <w:rFonts w:ascii="Arial" w:hAnsi="Arial" w:cs="Arial"/>
        </w:rPr>
        <w:t xml:space="preserve"> pour l’accès universel à l’eau et à l’assainissement.  </w:t>
      </w:r>
    </w:p>
    <w:p w:rsidR="001779FD" w:rsidRDefault="001779FD" w:rsidP="00A837DA">
      <w:pPr>
        <w:pStyle w:val="Titre2"/>
        <w:spacing w:line="360" w:lineRule="auto"/>
        <w:rPr>
          <w:rFonts w:ascii="Arial" w:hAnsi="Arial" w:cs="Arial"/>
          <w:szCs w:val="24"/>
        </w:rPr>
      </w:pPr>
    </w:p>
    <w:p w:rsidR="001779FD" w:rsidRDefault="001779FD" w:rsidP="00A837DA">
      <w:pPr>
        <w:spacing w:line="360" w:lineRule="auto"/>
        <w:sectPr w:rsidR="001779FD" w:rsidSect="00FB68B0">
          <w:pgSz w:w="11906" w:h="16838"/>
          <w:pgMar w:top="1417" w:right="1417" w:bottom="1417" w:left="1417" w:header="708" w:footer="708" w:gutter="0"/>
          <w:pgNumType w:start="1"/>
          <w:cols w:space="708"/>
          <w:docGrid w:linePitch="360"/>
        </w:sectPr>
      </w:pPr>
    </w:p>
    <w:p w:rsidR="001779FD" w:rsidRPr="00A837DA" w:rsidRDefault="001779FD" w:rsidP="000A2C80">
      <w:pPr>
        <w:pStyle w:val="Paragraphedeliste"/>
        <w:numPr>
          <w:ilvl w:val="1"/>
          <w:numId w:val="6"/>
        </w:numPr>
        <w:spacing w:after="240" w:line="360" w:lineRule="auto"/>
        <w:ind w:left="714" w:hanging="357"/>
        <w:rPr>
          <w:rFonts w:ascii="Arial" w:hAnsi="Arial" w:cs="Arial"/>
          <w:b/>
        </w:rPr>
      </w:pPr>
      <w:bookmarkStart w:id="34" w:name="_Toc420314891"/>
      <w:bookmarkStart w:id="35" w:name="_Toc451355366"/>
      <w:r w:rsidRPr="00A837DA">
        <w:rPr>
          <w:rFonts w:ascii="Arial" w:hAnsi="Arial" w:cs="Arial"/>
          <w:b/>
        </w:rPr>
        <w:t>Actions et produits attendus</w:t>
      </w:r>
      <w:bookmarkEnd w:id="34"/>
      <w:bookmarkEnd w:id="35"/>
    </w:p>
    <w:p w:rsidR="001779FD" w:rsidRPr="00630406" w:rsidRDefault="001779FD" w:rsidP="00A837DA">
      <w:pPr>
        <w:spacing w:line="360" w:lineRule="auto"/>
        <w:rPr>
          <w:rFonts w:ascii="Arial" w:hAnsi="Arial" w:cs="Arial"/>
          <w:lang w:val="fr-FR"/>
        </w:rPr>
      </w:pPr>
      <w:r w:rsidRPr="00630406">
        <w:rPr>
          <w:rFonts w:ascii="Arial" w:hAnsi="Arial" w:cs="Arial"/>
          <w:lang w:val="fr-FR"/>
        </w:rPr>
        <w:t>Les actions relatives à chaque objectif spécifique et leurs produits sont présentées dans le tableau ci-dessous :</w:t>
      </w:r>
    </w:p>
    <w:p w:rsidR="001779FD" w:rsidRPr="00FB68B0" w:rsidRDefault="00FB68B0" w:rsidP="00FB68B0">
      <w:pPr>
        <w:pStyle w:val="Lgende"/>
        <w:rPr>
          <w:rFonts w:ascii="Arial" w:hAnsi="Arial" w:cs="Arial"/>
          <w:sz w:val="22"/>
        </w:rPr>
      </w:pPr>
      <w:bookmarkStart w:id="36" w:name="_Toc451355465"/>
      <w:bookmarkStart w:id="37" w:name="_Toc497918230"/>
      <w:r w:rsidRPr="00FB68B0">
        <w:rPr>
          <w:rFonts w:ascii="Arial" w:hAnsi="Arial" w:cs="Arial"/>
          <w:sz w:val="22"/>
        </w:rPr>
        <w:t xml:space="preserve">Tableau </w:t>
      </w:r>
      <w:r w:rsidRPr="00FB68B0">
        <w:rPr>
          <w:rFonts w:ascii="Arial" w:hAnsi="Arial" w:cs="Arial"/>
          <w:sz w:val="22"/>
        </w:rPr>
        <w:fldChar w:fldCharType="begin"/>
      </w:r>
      <w:r w:rsidRPr="00FB68B0">
        <w:rPr>
          <w:rFonts w:ascii="Arial" w:hAnsi="Arial" w:cs="Arial"/>
          <w:sz w:val="22"/>
        </w:rPr>
        <w:instrText xml:space="preserve"> SEQ Tableau \* ARABIC </w:instrText>
      </w:r>
      <w:r w:rsidRPr="00FB68B0">
        <w:rPr>
          <w:rFonts w:ascii="Arial" w:hAnsi="Arial" w:cs="Arial"/>
          <w:sz w:val="22"/>
        </w:rPr>
        <w:fldChar w:fldCharType="separate"/>
      </w:r>
      <w:r w:rsidR="000A2C80">
        <w:rPr>
          <w:rFonts w:ascii="Arial" w:hAnsi="Arial" w:cs="Arial"/>
          <w:noProof/>
          <w:sz w:val="22"/>
        </w:rPr>
        <w:t>1</w:t>
      </w:r>
      <w:r w:rsidRPr="00FB68B0">
        <w:rPr>
          <w:rFonts w:ascii="Arial" w:hAnsi="Arial" w:cs="Arial"/>
          <w:sz w:val="22"/>
        </w:rPr>
        <w:fldChar w:fldCharType="end"/>
      </w:r>
      <w:r w:rsidRPr="00FB68B0">
        <w:rPr>
          <w:rFonts w:ascii="Arial" w:hAnsi="Arial" w:cs="Arial"/>
          <w:sz w:val="22"/>
        </w:rPr>
        <w:t> </w:t>
      </w:r>
      <w:r w:rsidR="00CC4C7F" w:rsidRPr="00FB68B0">
        <w:rPr>
          <w:rFonts w:ascii="Arial" w:hAnsi="Arial" w:cs="Arial"/>
          <w:sz w:val="22"/>
        </w:rPr>
        <w:t>: Actions</w:t>
      </w:r>
      <w:r w:rsidR="001779FD" w:rsidRPr="00FB68B0">
        <w:rPr>
          <w:rFonts w:ascii="Arial" w:hAnsi="Arial" w:cs="Arial"/>
          <w:sz w:val="22"/>
        </w:rPr>
        <w:t xml:space="preserve"> et produits attendus</w:t>
      </w:r>
      <w:bookmarkEnd w:id="36"/>
      <w:bookmarkEnd w:id="37"/>
    </w:p>
    <w:p w:rsidR="00FB36E1" w:rsidRDefault="00FB36E1" w:rsidP="00A837DA">
      <w:pPr>
        <w:spacing w:line="36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3541"/>
        <w:gridCol w:w="7309"/>
      </w:tblGrid>
      <w:tr w:rsidR="00391946" w:rsidRPr="002A1BD1" w:rsidTr="00391946">
        <w:trPr>
          <w:tblHeader/>
          <w:jc w:val="center"/>
        </w:trPr>
        <w:tc>
          <w:tcPr>
            <w:tcW w:w="1185" w:type="pct"/>
            <w:shd w:val="clear" w:color="auto" w:fill="D9D9D9" w:themeFill="background1" w:themeFillShade="D9"/>
            <w:vAlign w:val="center"/>
          </w:tcPr>
          <w:p w:rsidR="00391946" w:rsidRPr="002A1BD1" w:rsidRDefault="00391946" w:rsidP="00391946">
            <w:pPr>
              <w:ind w:left="96"/>
              <w:jc w:val="center"/>
              <w:rPr>
                <w:rFonts w:ascii="Arial" w:hAnsi="Arial" w:cs="Arial"/>
                <w:b/>
                <w:bCs/>
                <w:szCs w:val="24"/>
              </w:rPr>
            </w:pPr>
            <w:r w:rsidRPr="002A1BD1">
              <w:rPr>
                <w:rFonts w:ascii="Arial" w:hAnsi="Arial" w:cs="Arial"/>
                <w:b/>
                <w:bCs/>
                <w:szCs w:val="24"/>
              </w:rPr>
              <w:t>Objectifs opérationnels</w:t>
            </w:r>
          </w:p>
        </w:tc>
        <w:tc>
          <w:tcPr>
            <w:tcW w:w="1245" w:type="pct"/>
            <w:shd w:val="clear" w:color="auto" w:fill="D9D9D9" w:themeFill="background1" w:themeFillShade="D9"/>
            <w:vAlign w:val="center"/>
          </w:tcPr>
          <w:p w:rsidR="00391946" w:rsidRPr="002A1BD1" w:rsidRDefault="00391946" w:rsidP="00391946">
            <w:pPr>
              <w:ind w:left="96"/>
              <w:jc w:val="center"/>
              <w:rPr>
                <w:rFonts w:ascii="Arial" w:hAnsi="Arial" w:cs="Arial"/>
                <w:b/>
                <w:bCs/>
                <w:szCs w:val="24"/>
              </w:rPr>
            </w:pPr>
            <w:r w:rsidRPr="002A1BD1">
              <w:rPr>
                <w:rFonts w:ascii="Arial" w:hAnsi="Arial" w:cs="Arial"/>
                <w:b/>
                <w:bCs/>
                <w:szCs w:val="24"/>
              </w:rPr>
              <w:t>Action</w:t>
            </w:r>
          </w:p>
        </w:tc>
        <w:tc>
          <w:tcPr>
            <w:tcW w:w="2570" w:type="pct"/>
            <w:shd w:val="clear" w:color="auto" w:fill="D9D9D9" w:themeFill="background1" w:themeFillShade="D9"/>
            <w:vAlign w:val="center"/>
          </w:tcPr>
          <w:p w:rsidR="00391946" w:rsidRPr="00E27AB9" w:rsidRDefault="00391946" w:rsidP="00391946">
            <w:pPr>
              <w:ind w:left="96"/>
              <w:jc w:val="center"/>
              <w:rPr>
                <w:rFonts w:ascii="Arial" w:hAnsi="Arial" w:cs="Arial"/>
                <w:b/>
                <w:bCs/>
                <w:szCs w:val="24"/>
              </w:rPr>
            </w:pPr>
            <w:r w:rsidRPr="00E27AB9">
              <w:rPr>
                <w:rFonts w:ascii="Arial" w:hAnsi="Arial" w:cs="Arial"/>
                <w:b/>
                <w:bCs/>
                <w:szCs w:val="24"/>
              </w:rPr>
              <w:t>Produits attendus</w:t>
            </w:r>
          </w:p>
        </w:tc>
      </w:tr>
      <w:tr w:rsidR="00391946" w:rsidRPr="002A1BD1" w:rsidTr="00391946">
        <w:trPr>
          <w:trHeight w:val="174"/>
          <w:jc w:val="center"/>
        </w:trPr>
        <w:tc>
          <w:tcPr>
            <w:tcW w:w="1185" w:type="pct"/>
            <w:vAlign w:val="center"/>
          </w:tcPr>
          <w:p w:rsidR="00391946" w:rsidRPr="002A1BD1" w:rsidRDefault="00391946" w:rsidP="00391946">
            <w:pPr>
              <w:rPr>
                <w:rFonts w:ascii="Arial" w:hAnsi="Arial" w:cs="Arial"/>
                <w:szCs w:val="24"/>
              </w:rPr>
            </w:pPr>
            <w:r w:rsidRPr="002A1BD1">
              <w:rPr>
                <w:rFonts w:ascii="Arial" w:hAnsi="Arial" w:cs="Arial"/>
                <w:szCs w:val="24"/>
                <w:lang w:val="fr-FR"/>
              </w:rPr>
              <w:t>Améliorer l’efficacité du pilotage et de la coordination du secteur</w:t>
            </w:r>
            <w:r w:rsidRPr="002A1BD1">
              <w:rPr>
                <w:rFonts w:ascii="Arial" w:hAnsi="Arial" w:cs="Arial"/>
                <w:szCs w:val="24"/>
              </w:rPr>
              <w:t xml:space="preserve"> </w:t>
            </w:r>
          </w:p>
        </w:tc>
        <w:tc>
          <w:tcPr>
            <w:tcW w:w="1245" w:type="pct"/>
            <w:vAlign w:val="center"/>
          </w:tcPr>
          <w:p w:rsidR="00391946" w:rsidRPr="002A1BD1" w:rsidRDefault="00391946" w:rsidP="00391946">
            <w:pPr>
              <w:spacing w:after="0"/>
              <w:rPr>
                <w:rFonts w:ascii="Arial" w:hAnsi="Arial" w:cs="Arial"/>
                <w:szCs w:val="24"/>
              </w:rPr>
            </w:pPr>
            <w:r>
              <w:rPr>
                <w:rFonts w:ascii="Arial" w:hAnsi="Arial" w:cs="Arial"/>
                <w:szCs w:val="24"/>
              </w:rPr>
              <w:t xml:space="preserve">A1. : </w:t>
            </w:r>
            <w:r w:rsidRPr="002A1BD1">
              <w:rPr>
                <w:rFonts w:ascii="Arial" w:hAnsi="Arial" w:cs="Arial"/>
                <w:szCs w:val="24"/>
              </w:rPr>
              <w:t>Pilotage et coordination des actions du ministère</w:t>
            </w:r>
          </w:p>
        </w:tc>
        <w:tc>
          <w:tcPr>
            <w:tcW w:w="2570" w:type="pct"/>
            <w:shd w:val="clear" w:color="auto" w:fill="FFFFFF" w:themeFill="background1"/>
          </w:tcPr>
          <w:p w:rsidR="00391946" w:rsidRPr="00E27AB9" w:rsidRDefault="00391946" w:rsidP="000A2C80">
            <w:pPr>
              <w:pStyle w:val="Paragraphedeliste"/>
              <w:numPr>
                <w:ilvl w:val="0"/>
                <w:numId w:val="7"/>
              </w:numPr>
              <w:spacing w:after="120"/>
              <w:ind w:left="714" w:hanging="357"/>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1.1. : Un audit approfondi du dispositif institutionnel sectoriel est réalisé</w:t>
            </w:r>
          </w:p>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1.2. : Les recommandations de l'audit institutionnel sont mises en œuvre et se traduisent par une amélioration significative des performances sectorielles</w:t>
            </w:r>
          </w:p>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1</w:t>
            </w:r>
            <w:r>
              <w:rPr>
                <w:rFonts w:ascii="Arial" w:hAnsi="Arial" w:cs="Arial"/>
                <w:szCs w:val="24"/>
              </w:rPr>
              <w:t>.</w:t>
            </w:r>
            <w:r w:rsidRPr="00E27AB9">
              <w:rPr>
                <w:rFonts w:ascii="Arial" w:hAnsi="Arial" w:cs="Arial"/>
                <w:szCs w:val="24"/>
              </w:rPr>
              <w:t>3 : Une cohérence/synergie est assurée dans la conception et la mise en œuvre des programmes de la politique de l'eau</w:t>
            </w:r>
          </w:p>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1</w:t>
            </w:r>
            <w:r>
              <w:rPr>
                <w:rFonts w:ascii="Arial" w:hAnsi="Arial" w:cs="Arial"/>
                <w:szCs w:val="24"/>
              </w:rPr>
              <w:t>.</w:t>
            </w:r>
            <w:r w:rsidRPr="00E27AB9">
              <w:rPr>
                <w:rFonts w:ascii="Arial" w:hAnsi="Arial" w:cs="Arial"/>
                <w:szCs w:val="24"/>
              </w:rPr>
              <w:t xml:space="preserve">4 : La collaboration interministérielle et intra-ministérielle pour une mise en œuvre harmonieuse de la politique de l'eau s'est améliorée </w:t>
            </w:r>
          </w:p>
          <w:p w:rsidR="00391946"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 xml:space="preserve">1.5 : Une structure transversale en charge de la coordination des questions législatives et réglementaires est mise en place </w:t>
            </w:r>
          </w:p>
          <w:p w:rsidR="00391946"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lang w:val="fr-FR"/>
              </w:rPr>
              <w:t>P</w:t>
            </w:r>
            <w:r>
              <w:rPr>
                <w:rFonts w:ascii="Arial" w:hAnsi="Arial" w:cs="Arial"/>
                <w:szCs w:val="24"/>
              </w:rPr>
              <w:t>.</w:t>
            </w:r>
            <w:r w:rsidRPr="00E27AB9">
              <w:rPr>
                <w:rFonts w:ascii="Arial" w:hAnsi="Arial" w:cs="Arial"/>
                <w:szCs w:val="24"/>
                <w:lang w:val="fr-FR"/>
              </w:rPr>
              <w:t>1</w:t>
            </w:r>
            <w:r w:rsidRPr="00E27AB9">
              <w:rPr>
                <w:rFonts w:ascii="Arial" w:hAnsi="Arial" w:cs="Arial"/>
                <w:szCs w:val="24"/>
              </w:rPr>
              <w:t xml:space="preserve">.6 : </w:t>
            </w:r>
            <w:r w:rsidRPr="00E27AB9">
              <w:rPr>
                <w:rFonts w:ascii="Arial" w:hAnsi="Arial" w:cs="Arial"/>
                <w:szCs w:val="24"/>
                <w:lang w:val="fr-FR"/>
              </w:rPr>
              <w:t xml:space="preserve">Les services techniques déconcentrés sont capables d'apporter efficacement un appui-conseil aux collectivités territoriales pour le développement du service public d'eau et d'assainissement </w:t>
            </w:r>
          </w:p>
          <w:p w:rsidR="00391946"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 xml:space="preserve">1.7 : </w:t>
            </w:r>
            <w:r w:rsidRPr="00E27AB9">
              <w:rPr>
                <w:rFonts w:ascii="Arial" w:hAnsi="Arial" w:cs="Arial"/>
                <w:szCs w:val="24"/>
                <w:lang w:val="fr-FR"/>
              </w:rPr>
              <w:t>Les services techniques déconcentrés (eau, santé, éducation) améliorent la synergie de leurs actions en direction des collectivités territoriales</w:t>
            </w:r>
            <w:r w:rsidRPr="00E27AB9">
              <w:rPr>
                <w:rFonts w:ascii="Arial" w:hAnsi="Arial" w:cs="Arial"/>
                <w:szCs w:val="24"/>
              </w:rPr>
              <w:t xml:space="preserve"> </w:t>
            </w:r>
          </w:p>
          <w:p w:rsidR="00391946" w:rsidRDefault="00391946" w:rsidP="000A2C80">
            <w:pPr>
              <w:pStyle w:val="Paragraphedeliste"/>
              <w:numPr>
                <w:ilvl w:val="0"/>
                <w:numId w:val="7"/>
              </w:numPr>
              <w:spacing w:after="120"/>
              <w:rPr>
                <w:rFonts w:ascii="Arial" w:hAnsi="Arial" w:cs="Arial"/>
                <w:szCs w:val="24"/>
              </w:rPr>
            </w:pPr>
            <w:r w:rsidRPr="005B12FF">
              <w:rPr>
                <w:rFonts w:ascii="Arial" w:hAnsi="Arial" w:cs="Arial"/>
                <w:szCs w:val="24"/>
                <w:lang w:val="fr-FR"/>
              </w:rPr>
              <w:t>P1</w:t>
            </w:r>
            <w:r w:rsidRPr="005B12FF">
              <w:rPr>
                <w:rFonts w:ascii="Arial" w:hAnsi="Arial" w:cs="Arial"/>
                <w:szCs w:val="24"/>
              </w:rPr>
              <w:t>.8</w:t>
            </w:r>
            <w:r w:rsidRPr="005B12FF">
              <w:rPr>
                <w:rFonts w:ascii="Arial" w:hAnsi="Arial" w:cs="Arial"/>
                <w:szCs w:val="24"/>
                <w:lang w:val="fr-FR"/>
              </w:rPr>
              <w:t xml:space="preserve"> : Le transfert effectif des compétences et des ressources aux collectivités territoriales est intégralement réalisé en privilégiant l'apprentissage par l'action </w:t>
            </w:r>
          </w:p>
          <w:p w:rsidR="00391946" w:rsidRDefault="00391946" w:rsidP="00391946">
            <w:pPr>
              <w:pStyle w:val="Paragraphedeliste"/>
              <w:numPr>
                <w:ilvl w:val="0"/>
                <w:numId w:val="0"/>
              </w:numPr>
              <w:spacing w:after="120"/>
              <w:ind w:left="720"/>
              <w:rPr>
                <w:rFonts w:ascii="Arial" w:hAnsi="Arial" w:cs="Arial"/>
                <w:szCs w:val="24"/>
              </w:rPr>
            </w:pPr>
          </w:p>
          <w:p w:rsidR="00391946" w:rsidRDefault="00391946" w:rsidP="000A2C80">
            <w:pPr>
              <w:pStyle w:val="Paragraphedeliste"/>
              <w:numPr>
                <w:ilvl w:val="0"/>
                <w:numId w:val="7"/>
              </w:numPr>
              <w:spacing w:after="120"/>
              <w:rPr>
                <w:rFonts w:ascii="Arial" w:hAnsi="Arial" w:cs="Arial"/>
                <w:szCs w:val="24"/>
              </w:rPr>
            </w:pPr>
            <w:r w:rsidRPr="005B12FF">
              <w:rPr>
                <w:rFonts w:ascii="Arial" w:hAnsi="Arial" w:cs="Arial"/>
                <w:szCs w:val="24"/>
                <w:lang w:val="fr-FR"/>
              </w:rPr>
              <w:t>P</w:t>
            </w:r>
            <w:r w:rsidRPr="005B12FF">
              <w:rPr>
                <w:rFonts w:ascii="Arial" w:hAnsi="Arial" w:cs="Arial"/>
                <w:szCs w:val="24"/>
              </w:rPr>
              <w:t>.1.9</w:t>
            </w:r>
            <w:r w:rsidRPr="005B12FF">
              <w:rPr>
                <w:rFonts w:ascii="Arial" w:hAnsi="Arial" w:cs="Arial"/>
                <w:szCs w:val="24"/>
                <w:lang w:val="fr-FR"/>
              </w:rPr>
              <w:t xml:space="preserve"> : L'intercommunalité y compris les formes </w:t>
            </w:r>
            <w:r w:rsidR="00CC4C7F" w:rsidRPr="005B12FF">
              <w:rPr>
                <w:rFonts w:ascii="Arial" w:hAnsi="Arial" w:cs="Arial"/>
                <w:szCs w:val="24"/>
                <w:lang w:val="fr-FR"/>
              </w:rPr>
              <w:t>ad ‘hoc</w:t>
            </w:r>
            <w:r w:rsidRPr="005B12FF">
              <w:rPr>
                <w:rFonts w:ascii="Arial" w:hAnsi="Arial" w:cs="Arial"/>
                <w:szCs w:val="24"/>
                <w:lang w:val="fr-FR"/>
              </w:rPr>
              <w:t>/souples de mutualisation des moyens sont activement promues</w:t>
            </w:r>
            <w:r w:rsidRPr="005B12FF">
              <w:rPr>
                <w:rFonts w:ascii="Arial" w:hAnsi="Arial" w:cs="Arial"/>
                <w:szCs w:val="24"/>
              </w:rPr>
              <w:t xml:space="preserve"> </w:t>
            </w:r>
          </w:p>
          <w:p w:rsidR="00391946" w:rsidRPr="005B12FF" w:rsidRDefault="00391946" w:rsidP="000A2C80">
            <w:pPr>
              <w:pStyle w:val="Paragraphedeliste"/>
              <w:numPr>
                <w:ilvl w:val="0"/>
                <w:numId w:val="7"/>
              </w:numPr>
              <w:spacing w:after="120"/>
              <w:rPr>
                <w:rFonts w:ascii="Arial" w:hAnsi="Arial" w:cs="Arial"/>
                <w:szCs w:val="24"/>
                <w:lang w:val="fr-FR"/>
              </w:rPr>
            </w:pPr>
            <w:r w:rsidRPr="005B12FF">
              <w:rPr>
                <w:rFonts w:ascii="Arial" w:hAnsi="Arial" w:cs="Arial"/>
                <w:szCs w:val="24"/>
                <w:lang w:val="fr-FR"/>
              </w:rPr>
              <w:t>P</w:t>
            </w:r>
            <w:r>
              <w:rPr>
                <w:rFonts w:ascii="Arial" w:hAnsi="Arial" w:cs="Arial"/>
                <w:szCs w:val="24"/>
              </w:rPr>
              <w:t>.</w:t>
            </w:r>
            <w:r w:rsidRPr="005B12FF">
              <w:rPr>
                <w:rFonts w:ascii="Arial" w:hAnsi="Arial" w:cs="Arial"/>
                <w:szCs w:val="24"/>
                <w:lang w:val="fr-FR"/>
              </w:rPr>
              <w:t>1</w:t>
            </w:r>
            <w:r>
              <w:rPr>
                <w:rFonts w:ascii="Arial" w:hAnsi="Arial" w:cs="Arial"/>
                <w:szCs w:val="24"/>
              </w:rPr>
              <w:t>.10</w:t>
            </w:r>
            <w:r w:rsidRPr="005B12FF">
              <w:rPr>
                <w:rFonts w:ascii="Arial" w:hAnsi="Arial" w:cs="Arial"/>
                <w:szCs w:val="24"/>
                <w:lang w:val="fr-FR"/>
              </w:rPr>
              <w:t xml:space="preserve"> : L'allocation/arbitrage des ressources publiques respecte les attributions des collectivités territoriales et fait la promotion des principes de bonne gouvernance </w:t>
            </w:r>
          </w:p>
          <w:p w:rsidR="00391946" w:rsidRPr="00BC1D56"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lang w:val="fr-FR"/>
              </w:rPr>
              <w:t>P</w:t>
            </w:r>
            <w:r>
              <w:rPr>
                <w:rFonts w:ascii="Arial" w:hAnsi="Arial" w:cs="Arial"/>
                <w:szCs w:val="24"/>
              </w:rPr>
              <w:t>1.11</w:t>
            </w:r>
            <w:r w:rsidRPr="00E27AB9">
              <w:rPr>
                <w:rFonts w:ascii="Arial" w:hAnsi="Arial" w:cs="Arial"/>
                <w:szCs w:val="24"/>
                <w:lang w:val="fr-FR"/>
              </w:rPr>
              <w:t> : Les outils et mécanismes de reddition des comptes pour les fonds transférés aux collectivités territoriales sont élaborés et mis en œuvre</w:t>
            </w:r>
          </w:p>
        </w:tc>
      </w:tr>
      <w:tr w:rsidR="00391946" w:rsidRPr="002A1BD1" w:rsidTr="00391946">
        <w:trPr>
          <w:trHeight w:val="173"/>
          <w:jc w:val="center"/>
        </w:trPr>
        <w:tc>
          <w:tcPr>
            <w:tcW w:w="1185" w:type="pct"/>
            <w:vAlign w:val="center"/>
          </w:tcPr>
          <w:p w:rsidR="00391946" w:rsidRPr="002A1BD1" w:rsidRDefault="00391946" w:rsidP="00391946">
            <w:pPr>
              <w:rPr>
                <w:rFonts w:ascii="Arial" w:hAnsi="Arial" w:cs="Arial"/>
                <w:szCs w:val="24"/>
              </w:rPr>
            </w:pPr>
            <w:r w:rsidRPr="002A1BD1">
              <w:rPr>
                <w:rFonts w:ascii="Arial" w:hAnsi="Arial" w:cs="Arial"/>
                <w:szCs w:val="24"/>
              </w:rPr>
              <w:t>Assurer une gestion efficiente, efficace et de qualité des ressources humaines du ministère</w:t>
            </w:r>
          </w:p>
        </w:tc>
        <w:tc>
          <w:tcPr>
            <w:tcW w:w="1245" w:type="pct"/>
            <w:vAlign w:val="center"/>
          </w:tcPr>
          <w:p w:rsidR="00391946" w:rsidRPr="002A1BD1" w:rsidRDefault="00391946" w:rsidP="00391946">
            <w:pPr>
              <w:spacing w:after="0"/>
              <w:rPr>
                <w:rFonts w:ascii="Arial" w:hAnsi="Arial" w:cs="Arial"/>
                <w:szCs w:val="24"/>
              </w:rPr>
            </w:pPr>
            <w:r>
              <w:rPr>
                <w:rFonts w:ascii="Arial" w:hAnsi="Arial" w:cs="Arial"/>
                <w:szCs w:val="24"/>
              </w:rPr>
              <w:t xml:space="preserve">A2 : </w:t>
            </w:r>
            <w:r w:rsidRPr="002A1BD1">
              <w:rPr>
                <w:rFonts w:ascii="Arial" w:hAnsi="Arial" w:cs="Arial"/>
                <w:szCs w:val="24"/>
              </w:rPr>
              <w:t>Gestion des ressources humaines</w:t>
            </w:r>
          </w:p>
        </w:tc>
        <w:tc>
          <w:tcPr>
            <w:tcW w:w="2570" w:type="pct"/>
            <w:shd w:val="clear" w:color="auto" w:fill="FFFFFF" w:themeFill="background1"/>
          </w:tcPr>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lang w:val="fr-FR"/>
              </w:rPr>
              <w:t>P</w:t>
            </w:r>
            <w:r>
              <w:rPr>
                <w:rFonts w:ascii="Arial" w:hAnsi="Arial" w:cs="Arial"/>
                <w:szCs w:val="24"/>
              </w:rPr>
              <w:t>.</w:t>
            </w:r>
            <w:r w:rsidRPr="00E27AB9">
              <w:rPr>
                <w:rFonts w:ascii="Arial" w:hAnsi="Arial" w:cs="Arial"/>
                <w:szCs w:val="24"/>
                <w:lang w:val="fr-FR"/>
              </w:rPr>
              <w:t>2</w:t>
            </w:r>
            <w:r>
              <w:rPr>
                <w:rFonts w:ascii="Arial" w:hAnsi="Arial" w:cs="Arial"/>
                <w:szCs w:val="24"/>
              </w:rPr>
              <w:t>.</w:t>
            </w:r>
            <w:r w:rsidRPr="00E27AB9">
              <w:rPr>
                <w:rFonts w:ascii="Arial" w:hAnsi="Arial" w:cs="Arial"/>
                <w:szCs w:val="24"/>
                <w:lang w:val="fr-FR"/>
              </w:rPr>
              <w:t xml:space="preserve">1 : Un plan de développement et de gestion prévisionnelle de ressources humaines des acteurs du secteur de l’eau et de l’assainissement  est  élaboré et mis en œuvre </w:t>
            </w:r>
          </w:p>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2</w:t>
            </w:r>
            <w:r>
              <w:rPr>
                <w:rFonts w:ascii="Arial" w:hAnsi="Arial" w:cs="Arial"/>
                <w:szCs w:val="24"/>
              </w:rPr>
              <w:t>.2.</w:t>
            </w:r>
            <w:r w:rsidRPr="00E27AB9">
              <w:rPr>
                <w:rFonts w:ascii="Arial" w:hAnsi="Arial" w:cs="Arial"/>
                <w:szCs w:val="24"/>
              </w:rPr>
              <w:t xml:space="preserve"> : Un </w:t>
            </w:r>
            <w:r w:rsidRPr="00E27AB9">
              <w:rPr>
                <w:rFonts w:ascii="Arial" w:hAnsi="Arial" w:cs="Arial"/>
                <w:szCs w:val="24"/>
                <w:lang w:val="fr-FR"/>
              </w:rPr>
              <w:t>programme pour améliorer les capacités managériales des responsables est élaboré et mis en œuvre</w:t>
            </w:r>
          </w:p>
        </w:tc>
      </w:tr>
      <w:tr w:rsidR="00391946" w:rsidRPr="002A1BD1" w:rsidTr="00391946">
        <w:trPr>
          <w:trHeight w:val="173"/>
          <w:jc w:val="center"/>
        </w:trPr>
        <w:tc>
          <w:tcPr>
            <w:tcW w:w="1185" w:type="pct"/>
            <w:vAlign w:val="center"/>
          </w:tcPr>
          <w:p w:rsidR="00391946" w:rsidRPr="002A1BD1" w:rsidRDefault="00391946" w:rsidP="00391946">
            <w:pPr>
              <w:rPr>
                <w:rFonts w:ascii="Arial" w:hAnsi="Arial" w:cs="Arial"/>
                <w:szCs w:val="24"/>
              </w:rPr>
            </w:pPr>
            <w:r w:rsidRPr="002A1BD1">
              <w:rPr>
                <w:rFonts w:ascii="Arial" w:hAnsi="Arial" w:cs="Arial"/>
                <w:szCs w:val="24"/>
              </w:rPr>
              <w:t>Assurer une gestion optimale des ressources financières et matérielles</w:t>
            </w:r>
          </w:p>
        </w:tc>
        <w:tc>
          <w:tcPr>
            <w:tcW w:w="1245" w:type="pct"/>
            <w:vAlign w:val="center"/>
          </w:tcPr>
          <w:p w:rsidR="00391946" w:rsidRPr="002A1BD1" w:rsidRDefault="00391946" w:rsidP="00391946">
            <w:pPr>
              <w:spacing w:after="0"/>
              <w:rPr>
                <w:rFonts w:ascii="Arial" w:hAnsi="Arial" w:cs="Arial"/>
                <w:szCs w:val="24"/>
              </w:rPr>
            </w:pPr>
            <w:r>
              <w:rPr>
                <w:rFonts w:ascii="Arial" w:hAnsi="Arial" w:cs="Arial"/>
                <w:szCs w:val="24"/>
              </w:rPr>
              <w:t xml:space="preserve">A3 : </w:t>
            </w:r>
            <w:r w:rsidRPr="002A1BD1">
              <w:rPr>
                <w:rFonts w:ascii="Arial" w:hAnsi="Arial" w:cs="Arial"/>
                <w:szCs w:val="24"/>
              </w:rPr>
              <w:t>Gestion des ressources matérielles et financières</w:t>
            </w:r>
          </w:p>
        </w:tc>
        <w:tc>
          <w:tcPr>
            <w:tcW w:w="2570" w:type="pct"/>
            <w:shd w:val="clear" w:color="auto" w:fill="FFFFFF" w:themeFill="background1"/>
          </w:tcPr>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lang w:val="fr-FR"/>
              </w:rPr>
              <w:t>P</w:t>
            </w:r>
            <w:r>
              <w:rPr>
                <w:rFonts w:ascii="Arial" w:hAnsi="Arial" w:cs="Arial"/>
                <w:szCs w:val="24"/>
              </w:rPr>
              <w:t>.3.1.</w:t>
            </w:r>
            <w:r w:rsidRPr="00E27AB9">
              <w:rPr>
                <w:rFonts w:ascii="Arial" w:hAnsi="Arial" w:cs="Arial"/>
                <w:szCs w:val="24"/>
                <w:lang w:val="fr-FR"/>
              </w:rPr>
              <w:t> : Une étude sur un mécanisme / dispositif pour la gestion de ressources financières allouées au secteur compatible avec les ambitions de post 2015 (transparence / traçabilité / efficacité / volume des investissements et décentralisation) est réalisée, validée et ses recommandations mises en œuvre</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rPr>
              <w:t>P</w:t>
            </w:r>
            <w:r>
              <w:rPr>
                <w:rFonts w:ascii="Arial" w:hAnsi="Arial" w:cs="Arial"/>
                <w:szCs w:val="24"/>
              </w:rPr>
              <w:t>.3.2</w:t>
            </w:r>
            <w:r w:rsidRPr="00E27AB9">
              <w:rPr>
                <w:rFonts w:ascii="Arial" w:hAnsi="Arial" w:cs="Arial"/>
                <w:szCs w:val="24"/>
              </w:rPr>
              <w:t> : L</w:t>
            </w:r>
            <w:r w:rsidRPr="00E27AB9">
              <w:rPr>
                <w:rFonts w:ascii="Arial" w:hAnsi="Arial" w:cs="Arial"/>
                <w:szCs w:val="24"/>
                <w:lang w:val="fr-FR"/>
              </w:rPr>
              <w:t>es outils de programmation sont adaptés et opérationnalisés par rapport aux enjeux post 2015 (type de solution technologique, droits humains, espace géographique de programmation)</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.3.3.</w:t>
            </w:r>
            <w:r w:rsidRPr="00E27AB9">
              <w:rPr>
                <w:rFonts w:ascii="Arial" w:hAnsi="Arial" w:cs="Arial"/>
                <w:szCs w:val="24"/>
                <w:lang w:val="fr-FR"/>
              </w:rPr>
              <w:t> : Les capacités des acteurs pour  l’opérationnalisation effective du guide du BPO sont renforcées</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.3.4. : </w:t>
            </w:r>
            <w:r w:rsidRPr="00E27AB9">
              <w:rPr>
                <w:rFonts w:ascii="Arial" w:hAnsi="Arial" w:cs="Arial"/>
                <w:szCs w:val="24"/>
                <w:lang w:val="fr-FR"/>
              </w:rPr>
              <w:t>La pleine utilisation de l’outil de comptabilité analytique dans le suivi de l’exécution du BPO est assurée  à travers l’amélioration des connaissances des responsables et des partenaires</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.3.5. : </w:t>
            </w:r>
            <w:r w:rsidRPr="00E27AB9">
              <w:rPr>
                <w:rFonts w:ascii="Arial" w:hAnsi="Arial" w:cs="Arial"/>
                <w:szCs w:val="24"/>
                <w:lang w:val="fr-FR"/>
              </w:rPr>
              <w:t>L’exécution budgétaire  est améliorée en anticipant la planification (DAO, marchés…) au niveau de la DMP et la DAF</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.3.6. : </w:t>
            </w:r>
            <w:r w:rsidRPr="00E27AB9">
              <w:rPr>
                <w:rFonts w:ascii="Arial" w:hAnsi="Arial" w:cs="Arial"/>
                <w:szCs w:val="24"/>
                <w:lang w:val="fr-FR"/>
              </w:rPr>
              <w:t xml:space="preserve">La comptabilité matière est en place et opérationnelle dans les structures du secteur </w:t>
            </w:r>
          </w:p>
          <w:p w:rsidR="00391946" w:rsidRPr="00185495"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.3.7. : </w:t>
            </w:r>
            <w:r w:rsidRPr="00E27AB9">
              <w:rPr>
                <w:rFonts w:ascii="Arial" w:hAnsi="Arial" w:cs="Arial"/>
                <w:szCs w:val="24"/>
                <w:lang w:val="fr-FR"/>
              </w:rPr>
              <w:t>Les mécanismes de contrôle interne du ministère en charge de l’eau sont renforcés</w:t>
            </w:r>
          </w:p>
        </w:tc>
      </w:tr>
      <w:tr w:rsidR="00391946" w:rsidRPr="002A1BD1" w:rsidTr="00391946">
        <w:trPr>
          <w:trHeight w:val="194"/>
          <w:jc w:val="center"/>
        </w:trPr>
        <w:tc>
          <w:tcPr>
            <w:tcW w:w="1185" w:type="pct"/>
            <w:vAlign w:val="center"/>
          </w:tcPr>
          <w:p w:rsidR="00391946" w:rsidRPr="002A1BD1" w:rsidRDefault="00391946" w:rsidP="00391946">
            <w:pPr>
              <w:rPr>
                <w:rFonts w:ascii="Arial" w:hAnsi="Arial" w:cs="Arial"/>
                <w:szCs w:val="24"/>
              </w:rPr>
            </w:pPr>
            <w:r>
              <w:rPr>
                <w:rFonts w:ascii="Arial" w:hAnsi="Arial" w:cs="Arial"/>
                <w:szCs w:val="24"/>
              </w:rPr>
              <w:t>Améliorer la gestion des marchés publics</w:t>
            </w:r>
          </w:p>
        </w:tc>
        <w:tc>
          <w:tcPr>
            <w:tcW w:w="1245" w:type="pct"/>
            <w:vAlign w:val="center"/>
          </w:tcPr>
          <w:p w:rsidR="00391946" w:rsidRDefault="00391946" w:rsidP="00391946">
            <w:pPr>
              <w:spacing w:after="0"/>
              <w:rPr>
                <w:rFonts w:ascii="Arial" w:hAnsi="Arial" w:cs="Arial"/>
                <w:szCs w:val="24"/>
              </w:rPr>
            </w:pPr>
            <w:r>
              <w:rPr>
                <w:rFonts w:ascii="Arial" w:hAnsi="Arial" w:cs="Arial"/>
                <w:szCs w:val="24"/>
              </w:rPr>
              <w:t>A4 : Gestion des marchés publics</w:t>
            </w:r>
          </w:p>
        </w:tc>
        <w:tc>
          <w:tcPr>
            <w:tcW w:w="2570" w:type="pct"/>
            <w:shd w:val="clear" w:color="auto" w:fill="FFFFFF" w:themeFill="background1"/>
          </w:tcPr>
          <w:p w:rsidR="00391946" w:rsidRPr="00E27AB9" w:rsidRDefault="00391946" w:rsidP="000A2C80">
            <w:pPr>
              <w:pStyle w:val="Paragraphedeliste"/>
              <w:numPr>
                <w:ilvl w:val="0"/>
                <w:numId w:val="7"/>
              </w:numPr>
              <w:spacing w:after="120"/>
              <w:rPr>
                <w:rFonts w:ascii="Arial" w:hAnsi="Arial" w:cs="Arial"/>
                <w:szCs w:val="24"/>
                <w:lang w:val="fr-FR"/>
              </w:rPr>
            </w:pPr>
            <w:r>
              <w:rPr>
                <w:rFonts w:ascii="Arial" w:hAnsi="Arial" w:cs="Arial"/>
                <w:szCs w:val="24"/>
              </w:rPr>
              <w:t>.4.1.</w:t>
            </w:r>
            <w:r w:rsidRPr="00E27AB9">
              <w:rPr>
                <w:rFonts w:ascii="Arial" w:hAnsi="Arial" w:cs="Arial"/>
                <w:szCs w:val="24"/>
                <w:lang w:val="fr-FR"/>
              </w:rPr>
              <w:t xml:space="preserve"> : Les capacités des acteurs </w:t>
            </w:r>
            <w:r>
              <w:rPr>
                <w:rFonts w:ascii="Arial" w:hAnsi="Arial" w:cs="Arial"/>
                <w:szCs w:val="24"/>
                <w:lang w:val="fr-FR"/>
              </w:rPr>
              <w:t xml:space="preserve">des marchés publics </w:t>
            </w:r>
            <w:r w:rsidRPr="00E27AB9">
              <w:rPr>
                <w:rFonts w:ascii="Arial" w:hAnsi="Arial" w:cs="Arial"/>
                <w:szCs w:val="24"/>
                <w:lang w:val="fr-FR"/>
              </w:rPr>
              <w:t>sont renforcées</w:t>
            </w:r>
          </w:p>
          <w:p w:rsidR="00391946" w:rsidRPr="00D34792" w:rsidRDefault="00391946" w:rsidP="000A2C80">
            <w:pPr>
              <w:pStyle w:val="Paragraphedeliste"/>
              <w:numPr>
                <w:ilvl w:val="0"/>
                <w:numId w:val="7"/>
              </w:numPr>
              <w:spacing w:after="120"/>
              <w:rPr>
                <w:rFonts w:ascii="Arial" w:hAnsi="Arial" w:cs="Arial"/>
                <w:szCs w:val="24"/>
                <w:lang w:val="fr-FR"/>
              </w:rPr>
            </w:pPr>
            <w:r w:rsidRPr="00D34792">
              <w:rPr>
                <w:rFonts w:ascii="Arial" w:hAnsi="Arial" w:cs="Arial"/>
                <w:szCs w:val="24"/>
                <w:lang w:val="fr-FR"/>
              </w:rPr>
              <w:t>P</w:t>
            </w:r>
            <w:r w:rsidRPr="00D34792">
              <w:rPr>
                <w:rFonts w:ascii="Arial" w:hAnsi="Arial" w:cs="Arial"/>
                <w:szCs w:val="24"/>
              </w:rPr>
              <w:t>.4.2. :</w:t>
            </w:r>
            <w:r>
              <w:rPr>
                <w:rFonts w:ascii="Arial" w:hAnsi="Arial" w:cs="Arial"/>
                <w:szCs w:val="24"/>
              </w:rPr>
              <w:t xml:space="preserve"> L’exécution</w:t>
            </w:r>
            <w:r>
              <w:rPr>
                <w:rFonts w:ascii="Arial" w:hAnsi="Arial" w:cs="Arial"/>
                <w:szCs w:val="24"/>
                <w:lang w:val="fr-FR"/>
              </w:rPr>
              <w:t xml:space="preserve"> des plans de passation des marchés publics</w:t>
            </w:r>
            <w:r w:rsidRPr="00D34792">
              <w:rPr>
                <w:rFonts w:ascii="Arial" w:hAnsi="Arial" w:cs="Arial"/>
                <w:szCs w:val="24"/>
                <w:lang w:val="fr-FR"/>
              </w:rPr>
              <w:t xml:space="preserve">  est améliorée en anticipant la planification (DAO</w:t>
            </w:r>
            <w:r>
              <w:rPr>
                <w:rFonts w:ascii="Arial" w:hAnsi="Arial" w:cs="Arial"/>
                <w:szCs w:val="24"/>
                <w:lang w:val="fr-FR"/>
              </w:rPr>
              <w:t>, marchés…) au niveau de la DMP</w:t>
            </w:r>
          </w:p>
        </w:tc>
      </w:tr>
      <w:tr w:rsidR="00391946" w:rsidRPr="002A1BD1" w:rsidTr="00391946">
        <w:trPr>
          <w:trHeight w:val="194"/>
          <w:jc w:val="center"/>
        </w:trPr>
        <w:tc>
          <w:tcPr>
            <w:tcW w:w="1185" w:type="pct"/>
            <w:vAlign w:val="center"/>
          </w:tcPr>
          <w:p w:rsidR="00391946" w:rsidRPr="002A1BD1" w:rsidRDefault="00391946" w:rsidP="00391946">
            <w:pPr>
              <w:rPr>
                <w:rFonts w:ascii="Arial" w:hAnsi="Arial" w:cs="Arial"/>
                <w:szCs w:val="24"/>
              </w:rPr>
            </w:pPr>
            <w:r w:rsidRPr="002A1BD1">
              <w:rPr>
                <w:rFonts w:ascii="Arial" w:hAnsi="Arial" w:cs="Arial"/>
                <w:szCs w:val="24"/>
              </w:rPr>
              <w:t xml:space="preserve">Améliorer la </w:t>
            </w:r>
            <w:r>
              <w:rPr>
                <w:rFonts w:ascii="Arial" w:hAnsi="Arial" w:cs="Arial"/>
                <w:szCs w:val="24"/>
              </w:rPr>
              <w:t>communication interne et externe</w:t>
            </w:r>
          </w:p>
        </w:tc>
        <w:tc>
          <w:tcPr>
            <w:tcW w:w="1245" w:type="pct"/>
            <w:vAlign w:val="center"/>
          </w:tcPr>
          <w:p w:rsidR="00391946" w:rsidRPr="002A1BD1" w:rsidRDefault="00391946" w:rsidP="00391946">
            <w:pPr>
              <w:spacing w:after="0"/>
              <w:rPr>
                <w:rFonts w:ascii="Arial" w:hAnsi="Arial" w:cs="Arial"/>
                <w:szCs w:val="24"/>
              </w:rPr>
            </w:pPr>
            <w:r>
              <w:rPr>
                <w:rFonts w:ascii="Arial" w:hAnsi="Arial" w:cs="Arial"/>
                <w:szCs w:val="24"/>
              </w:rPr>
              <w:t xml:space="preserve">A5 : </w:t>
            </w:r>
            <w:r w:rsidRPr="002A1BD1">
              <w:rPr>
                <w:rFonts w:ascii="Arial" w:hAnsi="Arial" w:cs="Arial"/>
                <w:szCs w:val="24"/>
              </w:rPr>
              <w:t>Communication</w:t>
            </w:r>
          </w:p>
        </w:tc>
        <w:tc>
          <w:tcPr>
            <w:tcW w:w="2570" w:type="pct"/>
            <w:shd w:val="clear" w:color="auto" w:fill="FFFFFF" w:themeFill="background1"/>
          </w:tcPr>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.5.1. : </w:t>
            </w:r>
            <w:r w:rsidRPr="00E27AB9">
              <w:rPr>
                <w:rFonts w:ascii="Arial" w:hAnsi="Arial" w:cs="Arial"/>
                <w:szCs w:val="24"/>
                <w:lang w:val="fr-FR"/>
              </w:rPr>
              <w:t>Un plan stratégique de communication est élaboré et mis en œuvre (communication sociale, communication intersectorielle et communication institutionnelle)</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.5.2. : </w:t>
            </w:r>
            <w:r w:rsidRPr="00E27AB9">
              <w:rPr>
                <w:rFonts w:ascii="Arial" w:hAnsi="Arial" w:cs="Arial"/>
                <w:szCs w:val="24"/>
                <w:lang w:val="fr-FR"/>
              </w:rPr>
              <w:t>La DCPM dispose des ressources humaines (effectifs et profils) et des ressources financières nécessaires pour la mise en œuvre de la stratégie de communication (y compris la supervision et l’appui-conseil aux programmes techniques et aux agences de l’eau)</w:t>
            </w:r>
          </w:p>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lang w:val="fr-FR"/>
              </w:rPr>
              <w:t>P</w:t>
            </w:r>
            <w:r>
              <w:rPr>
                <w:rFonts w:ascii="Arial" w:hAnsi="Arial" w:cs="Arial"/>
                <w:szCs w:val="24"/>
              </w:rPr>
              <w:t>5.3.</w:t>
            </w:r>
            <w:r w:rsidRPr="00E27AB9">
              <w:rPr>
                <w:rFonts w:ascii="Arial" w:hAnsi="Arial" w:cs="Arial"/>
                <w:szCs w:val="24"/>
                <w:lang w:val="fr-FR"/>
              </w:rPr>
              <w:t> : Le secteur eau et assainissement est officiellement reconnu et maintenu comme une priorité nationale</w:t>
            </w:r>
          </w:p>
        </w:tc>
      </w:tr>
      <w:tr w:rsidR="00391946" w:rsidRPr="002A1BD1" w:rsidTr="00391946">
        <w:trPr>
          <w:trHeight w:val="193"/>
          <w:jc w:val="center"/>
        </w:trPr>
        <w:tc>
          <w:tcPr>
            <w:tcW w:w="1185" w:type="pct"/>
            <w:vAlign w:val="center"/>
          </w:tcPr>
          <w:p w:rsidR="00391946" w:rsidRPr="002A1BD1" w:rsidRDefault="00391946" w:rsidP="00391946">
            <w:pPr>
              <w:rPr>
                <w:rFonts w:ascii="Arial" w:hAnsi="Arial" w:cs="Arial"/>
                <w:szCs w:val="24"/>
              </w:rPr>
            </w:pPr>
            <w:r w:rsidRPr="002A1BD1">
              <w:rPr>
                <w:rFonts w:ascii="Arial" w:hAnsi="Arial" w:cs="Arial"/>
                <w:szCs w:val="24"/>
              </w:rPr>
              <w:t xml:space="preserve">Améliorer la planification des actions et le suivi évaluation de la performance </w:t>
            </w:r>
            <w:r>
              <w:rPr>
                <w:rFonts w:ascii="Arial" w:hAnsi="Arial" w:cs="Arial"/>
                <w:szCs w:val="24"/>
              </w:rPr>
              <w:t>du secteur</w:t>
            </w:r>
          </w:p>
        </w:tc>
        <w:tc>
          <w:tcPr>
            <w:tcW w:w="1245" w:type="pct"/>
            <w:vAlign w:val="center"/>
          </w:tcPr>
          <w:p w:rsidR="00391946" w:rsidRPr="002A1BD1" w:rsidRDefault="00391946" w:rsidP="00391946">
            <w:pPr>
              <w:spacing w:after="0"/>
              <w:rPr>
                <w:rFonts w:ascii="Arial" w:hAnsi="Arial" w:cs="Arial"/>
                <w:szCs w:val="24"/>
              </w:rPr>
            </w:pPr>
            <w:r>
              <w:rPr>
                <w:rFonts w:ascii="Arial" w:hAnsi="Arial" w:cs="Arial"/>
                <w:szCs w:val="24"/>
              </w:rPr>
              <w:t xml:space="preserve">A6 : </w:t>
            </w:r>
            <w:r w:rsidR="00D23ADE">
              <w:rPr>
                <w:rFonts w:ascii="Arial" w:hAnsi="Arial" w:cs="Arial"/>
                <w:szCs w:val="24"/>
              </w:rPr>
              <w:t xml:space="preserve">Planification, </w:t>
            </w:r>
            <w:r w:rsidRPr="002A1BD1">
              <w:rPr>
                <w:rFonts w:ascii="Arial" w:hAnsi="Arial" w:cs="Arial"/>
                <w:szCs w:val="24"/>
              </w:rPr>
              <w:t>suivi évaluation</w:t>
            </w:r>
            <w:r w:rsidR="00D23ADE">
              <w:rPr>
                <w:rFonts w:ascii="Arial" w:hAnsi="Arial" w:cs="Arial"/>
                <w:szCs w:val="24"/>
              </w:rPr>
              <w:t xml:space="preserve"> et capitalisation des données statistiques </w:t>
            </w:r>
          </w:p>
        </w:tc>
        <w:tc>
          <w:tcPr>
            <w:tcW w:w="2570" w:type="pct"/>
            <w:shd w:val="clear" w:color="auto" w:fill="FFFFFF" w:themeFill="background1"/>
          </w:tcPr>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lang w:val="fr-FR"/>
              </w:rPr>
              <w:t>P</w:t>
            </w:r>
            <w:r>
              <w:rPr>
                <w:rFonts w:ascii="Arial" w:hAnsi="Arial" w:cs="Arial"/>
                <w:szCs w:val="24"/>
              </w:rPr>
              <w:t xml:space="preserve">.6.1. : </w:t>
            </w:r>
            <w:r w:rsidRPr="00E27AB9">
              <w:rPr>
                <w:rFonts w:ascii="Arial" w:hAnsi="Arial" w:cs="Arial"/>
                <w:szCs w:val="24"/>
                <w:lang w:val="fr-FR"/>
              </w:rPr>
              <w:t xml:space="preserve">Un manuel de suivi-évaluation intégré des programmes de la politique nationale de l'eau est élaboré </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.6.2. : </w:t>
            </w:r>
            <w:r w:rsidRPr="00E27AB9">
              <w:rPr>
                <w:rFonts w:ascii="Arial" w:hAnsi="Arial" w:cs="Arial"/>
                <w:szCs w:val="24"/>
                <w:lang w:val="fr-FR"/>
              </w:rPr>
              <w:t>Le dispositif de suivi-évaluation de la politique nationale de l'eau est fonctionnel et permet le renseignement des indicateurs retenus y compris les indicateurs d'effet et d'impact ainsi que ceux liés aux aspects transversaux</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.6.3. : </w:t>
            </w:r>
            <w:r w:rsidRPr="00E27AB9">
              <w:rPr>
                <w:rFonts w:ascii="Arial" w:hAnsi="Arial" w:cs="Arial"/>
                <w:szCs w:val="24"/>
                <w:lang w:val="fr-FR"/>
              </w:rPr>
              <w:t>La qualité des indicateurs d'accès à l'eau et à l'assainissement s'améliore progressivement et les méthodes de calcul s'harmonisent avec l'INSD</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.6.4. : </w:t>
            </w:r>
            <w:r w:rsidRPr="00E27AB9">
              <w:rPr>
                <w:rFonts w:ascii="Arial" w:hAnsi="Arial" w:cs="Arial"/>
                <w:szCs w:val="24"/>
                <w:lang w:val="fr-FR"/>
              </w:rPr>
              <w:t>Le potentiel des TIC est exploité pour le suivi et la diffusion des données du secteur</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.6.5. : </w:t>
            </w:r>
            <w:r w:rsidRPr="00E27AB9">
              <w:rPr>
                <w:rFonts w:ascii="Arial" w:hAnsi="Arial" w:cs="Arial"/>
                <w:szCs w:val="24"/>
                <w:lang w:val="fr-FR"/>
              </w:rPr>
              <w:t>La fonctionnalité de la DGESS est renforcée et cette structure est reconnue comme une force de proposition pour l'amélioration de la qualité statistique des indicateurs et du renforcement de l'analyse prospective</w:t>
            </w:r>
          </w:p>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lang w:val="fr-FR"/>
              </w:rPr>
              <w:t>P</w:t>
            </w:r>
            <w:r>
              <w:rPr>
                <w:rFonts w:ascii="Arial" w:hAnsi="Arial" w:cs="Arial"/>
                <w:szCs w:val="24"/>
              </w:rPr>
              <w:t xml:space="preserve">.6.6. : </w:t>
            </w:r>
            <w:r w:rsidRPr="00E27AB9">
              <w:rPr>
                <w:rFonts w:ascii="Arial" w:hAnsi="Arial" w:cs="Arial"/>
                <w:szCs w:val="24"/>
                <w:lang w:val="fr-FR"/>
              </w:rPr>
              <w:t>La politique nationale, les stratégies et instruments sectoriels sont continuellement adaptés en capitalisant les innovations et les leçons tirées de l'expérience</w:t>
            </w:r>
          </w:p>
        </w:tc>
      </w:tr>
      <w:tr w:rsidR="00391946" w:rsidRPr="00D34792" w:rsidTr="00391946">
        <w:trPr>
          <w:trHeight w:val="193"/>
          <w:jc w:val="center"/>
        </w:trPr>
        <w:tc>
          <w:tcPr>
            <w:tcW w:w="1185" w:type="pct"/>
            <w:vAlign w:val="center"/>
          </w:tcPr>
          <w:p w:rsidR="00391946" w:rsidRPr="00D34792" w:rsidRDefault="00391946" w:rsidP="00391946">
            <w:pPr>
              <w:rPr>
                <w:rFonts w:ascii="Arial" w:hAnsi="Arial" w:cs="Arial"/>
                <w:szCs w:val="24"/>
                <w:lang w:val="fr-FR"/>
              </w:rPr>
            </w:pPr>
            <w:r w:rsidRPr="004A348D">
              <w:rPr>
                <w:rFonts w:ascii="Arial" w:hAnsi="Arial" w:cs="Arial"/>
                <w:szCs w:val="24"/>
                <w:lang w:val="fr-FR"/>
              </w:rPr>
              <w:t>Assurer la gestion des systèmes d'information, la documentation et les archives du ministère</w:t>
            </w:r>
          </w:p>
        </w:tc>
        <w:tc>
          <w:tcPr>
            <w:tcW w:w="1245" w:type="pct"/>
            <w:vAlign w:val="center"/>
          </w:tcPr>
          <w:p w:rsidR="00391946" w:rsidRPr="00D34792" w:rsidRDefault="00391946" w:rsidP="00391946">
            <w:pPr>
              <w:rPr>
                <w:rFonts w:ascii="Arial" w:hAnsi="Arial" w:cs="Arial"/>
                <w:szCs w:val="24"/>
                <w:lang w:val="fr-FR"/>
              </w:rPr>
            </w:pPr>
            <w:r>
              <w:rPr>
                <w:rFonts w:ascii="Arial" w:hAnsi="Arial" w:cs="Arial"/>
                <w:szCs w:val="24"/>
                <w:lang w:val="fr-FR"/>
              </w:rPr>
              <w:t>A7</w:t>
            </w:r>
            <w:r w:rsidRPr="00D34792">
              <w:rPr>
                <w:rFonts w:ascii="Arial" w:hAnsi="Arial" w:cs="Arial"/>
                <w:szCs w:val="24"/>
                <w:lang w:val="fr-FR"/>
              </w:rPr>
              <w:t> : Gestion des systèmes d'information, de la documentation et des archives</w:t>
            </w:r>
          </w:p>
        </w:tc>
        <w:tc>
          <w:tcPr>
            <w:tcW w:w="2570" w:type="pct"/>
            <w:shd w:val="clear" w:color="auto" w:fill="FFFFFF" w:themeFill="background1"/>
          </w:tcPr>
          <w:p w:rsidR="00391946" w:rsidRPr="00D34792" w:rsidRDefault="00391946" w:rsidP="000A2C80">
            <w:pPr>
              <w:pStyle w:val="Paragraphedeliste"/>
              <w:numPr>
                <w:ilvl w:val="0"/>
                <w:numId w:val="7"/>
              </w:numPr>
              <w:spacing w:after="120"/>
              <w:rPr>
                <w:rFonts w:ascii="Arial" w:hAnsi="Arial" w:cs="Arial"/>
                <w:szCs w:val="24"/>
                <w:lang w:val="fr-FR"/>
              </w:rPr>
            </w:pPr>
            <w:r>
              <w:rPr>
                <w:rFonts w:ascii="Arial" w:hAnsi="Arial" w:cs="Arial"/>
                <w:szCs w:val="24"/>
                <w:lang w:val="fr-FR"/>
              </w:rPr>
              <w:t>P.7</w:t>
            </w:r>
            <w:r w:rsidRPr="00D34792">
              <w:rPr>
                <w:rFonts w:ascii="Arial" w:hAnsi="Arial" w:cs="Arial"/>
                <w:szCs w:val="24"/>
                <w:lang w:val="fr-FR"/>
              </w:rPr>
              <w:t>.1 : Le MEA dispose d’un schéma informatique directeur</w:t>
            </w:r>
          </w:p>
          <w:p w:rsidR="00391946" w:rsidRPr="00D34792" w:rsidRDefault="00391946" w:rsidP="000A2C80">
            <w:pPr>
              <w:pStyle w:val="Paragraphedeliste"/>
              <w:numPr>
                <w:ilvl w:val="0"/>
                <w:numId w:val="7"/>
              </w:numPr>
              <w:spacing w:after="120"/>
              <w:rPr>
                <w:rFonts w:ascii="Arial" w:hAnsi="Arial" w:cs="Arial"/>
                <w:szCs w:val="24"/>
                <w:lang w:val="fr-FR"/>
              </w:rPr>
            </w:pPr>
            <w:r>
              <w:rPr>
                <w:rFonts w:ascii="Arial" w:hAnsi="Arial" w:cs="Arial"/>
                <w:szCs w:val="24"/>
                <w:lang w:val="fr-FR"/>
              </w:rPr>
              <w:t>P.7</w:t>
            </w:r>
            <w:r w:rsidRPr="00D34792">
              <w:rPr>
                <w:rFonts w:ascii="Arial" w:hAnsi="Arial" w:cs="Arial"/>
                <w:szCs w:val="24"/>
                <w:lang w:val="fr-FR"/>
              </w:rPr>
              <w:t>.2. : Les applications métier du MEA sont développées</w:t>
            </w:r>
          </w:p>
          <w:p w:rsidR="00391946" w:rsidRPr="00D34792" w:rsidRDefault="00391946" w:rsidP="000A2C80">
            <w:pPr>
              <w:pStyle w:val="Paragraphedeliste"/>
              <w:numPr>
                <w:ilvl w:val="0"/>
                <w:numId w:val="7"/>
              </w:numPr>
              <w:spacing w:after="120"/>
              <w:rPr>
                <w:rFonts w:ascii="Arial" w:hAnsi="Arial" w:cs="Arial"/>
                <w:szCs w:val="24"/>
                <w:lang w:val="fr-FR"/>
              </w:rPr>
            </w:pPr>
            <w:r w:rsidRPr="00D34792">
              <w:rPr>
                <w:rFonts w:ascii="Arial" w:hAnsi="Arial" w:cs="Arial"/>
                <w:szCs w:val="24"/>
                <w:lang w:val="fr-FR"/>
              </w:rPr>
              <w:t>P.</w:t>
            </w:r>
            <w:r>
              <w:rPr>
                <w:rFonts w:ascii="Arial" w:hAnsi="Arial" w:cs="Arial"/>
                <w:szCs w:val="24"/>
                <w:lang w:val="fr-FR"/>
              </w:rPr>
              <w:t>7</w:t>
            </w:r>
            <w:r w:rsidRPr="00D34792">
              <w:rPr>
                <w:rFonts w:ascii="Arial" w:hAnsi="Arial" w:cs="Arial"/>
                <w:szCs w:val="24"/>
                <w:lang w:val="fr-FR"/>
              </w:rPr>
              <w:t>.3. : Toutes les structures du MEA sont connectées au réseau</w:t>
            </w:r>
          </w:p>
          <w:p w:rsidR="00391946" w:rsidRPr="00D34792" w:rsidRDefault="00391946" w:rsidP="000A2C80">
            <w:pPr>
              <w:pStyle w:val="Paragraphedeliste"/>
              <w:numPr>
                <w:ilvl w:val="0"/>
                <w:numId w:val="7"/>
              </w:numPr>
              <w:spacing w:after="120"/>
              <w:rPr>
                <w:rFonts w:ascii="Arial" w:hAnsi="Arial" w:cs="Arial"/>
                <w:szCs w:val="24"/>
                <w:lang w:val="fr-FR"/>
              </w:rPr>
            </w:pPr>
            <w:r>
              <w:rPr>
                <w:rFonts w:ascii="Arial" w:hAnsi="Arial" w:cs="Arial"/>
                <w:szCs w:val="24"/>
                <w:lang w:val="fr-FR"/>
              </w:rPr>
              <w:t>P.7.</w:t>
            </w:r>
            <w:r w:rsidRPr="00D34792">
              <w:rPr>
                <w:rFonts w:ascii="Arial" w:hAnsi="Arial" w:cs="Arial"/>
                <w:szCs w:val="24"/>
                <w:lang w:val="fr-FR"/>
              </w:rPr>
              <w:t>4. : Le plan d’équipement du parc informatique du MEA est élaboré et mis en œuvre</w:t>
            </w:r>
          </w:p>
          <w:p w:rsidR="00391946" w:rsidRDefault="00391946" w:rsidP="000A2C80">
            <w:pPr>
              <w:pStyle w:val="Paragraphedeliste"/>
              <w:numPr>
                <w:ilvl w:val="0"/>
                <w:numId w:val="7"/>
              </w:numPr>
              <w:spacing w:after="120"/>
              <w:rPr>
                <w:rFonts w:ascii="Arial" w:hAnsi="Arial" w:cs="Arial"/>
                <w:szCs w:val="24"/>
                <w:lang w:val="fr-FR"/>
              </w:rPr>
            </w:pPr>
            <w:r>
              <w:rPr>
                <w:rFonts w:ascii="Arial" w:hAnsi="Arial" w:cs="Arial"/>
                <w:szCs w:val="24"/>
                <w:lang w:val="fr-FR"/>
              </w:rPr>
              <w:t>P.7</w:t>
            </w:r>
            <w:r w:rsidRPr="00D34792">
              <w:rPr>
                <w:rFonts w:ascii="Arial" w:hAnsi="Arial" w:cs="Arial"/>
                <w:szCs w:val="24"/>
                <w:lang w:val="fr-FR"/>
              </w:rPr>
              <w:t>.5. : L’exploitation est la maintenance du système informatique du MEA sont assurées</w:t>
            </w:r>
            <w:r>
              <w:rPr>
                <w:rFonts w:ascii="Arial" w:hAnsi="Arial" w:cs="Arial"/>
                <w:szCs w:val="24"/>
                <w:lang w:val="fr-FR"/>
              </w:rPr>
              <w:t xml:space="preserve"> </w:t>
            </w:r>
          </w:p>
          <w:p w:rsidR="00391946" w:rsidRDefault="00391946" w:rsidP="000A2C80">
            <w:pPr>
              <w:pStyle w:val="Paragraphedeliste"/>
              <w:numPr>
                <w:ilvl w:val="0"/>
                <w:numId w:val="7"/>
              </w:numPr>
              <w:spacing w:after="120"/>
              <w:rPr>
                <w:rFonts w:ascii="Arial" w:hAnsi="Arial" w:cs="Arial"/>
                <w:szCs w:val="24"/>
                <w:lang w:val="fr-FR"/>
              </w:rPr>
            </w:pPr>
            <w:r>
              <w:rPr>
                <w:rFonts w:ascii="Arial" w:hAnsi="Arial" w:cs="Arial"/>
                <w:szCs w:val="24"/>
                <w:lang w:val="fr-FR"/>
              </w:rPr>
              <w:t>P.7</w:t>
            </w:r>
            <w:r w:rsidRPr="00D34792">
              <w:rPr>
                <w:rFonts w:ascii="Arial" w:hAnsi="Arial" w:cs="Arial"/>
                <w:szCs w:val="24"/>
                <w:lang w:val="fr-FR"/>
              </w:rPr>
              <w:t>.6. : Les capacités du personnel pour l'usage optimal et sécurisé des TIC s</w:t>
            </w:r>
            <w:r>
              <w:rPr>
                <w:rFonts w:ascii="Arial" w:hAnsi="Arial" w:cs="Arial"/>
                <w:szCs w:val="24"/>
                <w:lang w:val="fr-FR"/>
              </w:rPr>
              <w:t xml:space="preserve">ont renforcées, </w:t>
            </w:r>
          </w:p>
          <w:p w:rsidR="00391946" w:rsidRDefault="00391946" w:rsidP="000A2C80">
            <w:pPr>
              <w:pStyle w:val="Paragraphedeliste"/>
              <w:numPr>
                <w:ilvl w:val="0"/>
                <w:numId w:val="7"/>
              </w:numPr>
              <w:spacing w:after="120"/>
              <w:rPr>
                <w:rFonts w:ascii="Arial" w:hAnsi="Arial" w:cs="Arial"/>
                <w:szCs w:val="24"/>
              </w:rPr>
            </w:pPr>
            <w:r>
              <w:rPr>
                <w:rFonts w:ascii="Arial" w:hAnsi="Arial" w:cs="Arial"/>
                <w:szCs w:val="24"/>
              </w:rPr>
              <w:t>P.7.7. : Le MEA dispose d’un réseau d’archivage et de documentation</w:t>
            </w:r>
          </w:p>
          <w:p w:rsidR="00391946" w:rsidRDefault="00391946" w:rsidP="000A2C80">
            <w:pPr>
              <w:pStyle w:val="Paragraphedeliste"/>
              <w:numPr>
                <w:ilvl w:val="0"/>
                <w:numId w:val="7"/>
              </w:numPr>
              <w:spacing w:after="120"/>
              <w:rPr>
                <w:rFonts w:ascii="Arial" w:hAnsi="Arial" w:cs="Arial"/>
                <w:szCs w:val="24"/>
              </w:rPr>
            </w:pPr>
            <w:r>
              <w:rPr>
                <w:rFonts w:ascii="Arial" w:hAnsi="Arial" w:cs="Arial"/>
                <w:szCs w:val="24"/>
              </w:rPr>
              <w:t xml:space="preserve">P.7.8. : Toute la masse documentaire du MEA en attente est numérisée </w:t>
            </w:r>
          </w:p>
          <w:p w:rsidR="00391946" w:rsidRPr="00D34792" w:rsidRDefault="00391946" w:rsidP="000A2C80">
            <w:pPr>
              <w:pStyle w:val="Paragraphedeliste"/>
              <w:numPr>
                <w:ilvl w:val="0"/>
                <w:numId w:val="7"/>
              </w:numPr>
              <w:spacing w:after="120"/>
              <w:rPr>
                <w:rFonts w:ascii="Arial" w:hAnsi="Arial" w:cs="Arial"/>
                <w:szCs w:val="24"/>
                <w:lang w:val="fr-FR"/>
              </w:rPr>
            </w:pPr>
            <w:r>
              <w:rPr>
                <w:rFonts w:ascii="Arial" w:hAnsi="Arial" w:cs="Arial"/>
                <w:szCs w:val="24"/>
              </w:rPr>
              <w:t>P.7.9. : Le MEA dispose d’outils de gestion des archives</w:t>
            </w:r>
          </w:p>
        </w:tc>
      </w:tr>
      <w:tr w:rsidR="00391946" w:rsidRPr="002A1BD1" w:rsidTr="00391946">
        <w:trPr>
          <w:trHeight w:val="193"/>
          <w:jc w:val="center"/>
        </w:trPr>
        <w:tc>
          <w:tcPr>
            <w:tcW w:w="1185" w:type="pct"/>
            <w:vAlign w:val="center"/>
          </w:tcPr>
          <w:p w:rsidR="00391946" w:rsidRPr="002A1BD1" w:rsidRDefault="00391946" w:rsidP="00391946">
            <w:pPr>
              <w:rPr>
                <w:rFonts w:ascii="Arial" w:hAnsi="Arial" w:cs="Arial"/>
                <w:szCs w:val="24"/>
              </w:rPr>
            </w:pPr>
            <w:r w:rsidRPr="0064595A">
              <w:rPr>
                <w:rFonts w:ascii="Arial" w:hAnsi="Arial" w:cs="Arial"/>
                <w:szCs w:val="24"/>
                <w:lang w:val="fr-FR"/>
              </w:rPr>
              <w:t>Assurer une prise en compte effective du genre et des droits humains dans le secteur eau et assainissement</w:t>
            </w:r>
          </w:p>
        </w:tc>
        <w:tc>
          <w:tcPr>
            <w:tcW w:w="1245" w:type="pct"/>
            <w:vAlign w:val="center"/>
          </w:tcPr>
          <w:p w:rsidR="00391946" w:rsidRPr="002A1BD1" w:rsidRDefault="00391946" w:rsidP="00391946">
            <w:pPr>
              <w:spacing w:after="0"/>
              <w:rPr>
                <w:rFonts w:ascii="Arial" w:hAnsi="Arial" w:cs="Arial"/>
                <w:szCs w:val="24"/>
              </w:rPr>
            </w:pPr>
            <w:r w:rsidRPr="0064595A">
              <w:rPr>
                <w:rFonts w:ascii="Arial" w:eastAsiaTheme="minorHAnsi" w:hAnsi="Arial" w:cs="Arial"/>
                <w:szCs w:val="24"/>
              </w:rPr>
              <w:t xml:space="preserve">A8 : </w:t>
            </w:r>
            <w:r w:rsidRPr="0064595A">
              <w:rPr>
                <w:rFonts w:ascii="Arial" w:eastAsiaTheme="minorHAnsi" w:hAnsi="Arial" w:cs="Arial"/>
                <w:szCs w:val="24"/>
                <w:lang w:val="fr-FR"/>
              </w:rPr>
              <w:t>Renforcement de l’intégration du Genre et des Droits Humains dans le secteur de l’eau</w:t>
            </w:r>
          </w:p>
        </w:tc>
        <w:tc>
          <w:tcPr>
            <w:tcW w:w="2570" w:type="pct"/>
            <w:shd w:val="clear" w:color="auto" w:fill="FFFFFF" w:themeFill="background1"/>
          </w:tcPr>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.8.1. : </w:t>
            </w:r>
            <w:r w:rsidRPr="00E27AB9">
              <w:rPr>
                <w:rFonts w:ascii="Arial" w:hAnsi="Arial" w:cs="Arial"/>
                <w:szCs w:val="24"/>
                <w:lang w:val="fr-FR"/>
              </w:rPr>
              <w:t>Le document de stratégie pour la promotion du Genre et des Droits humains dans le secteur de l’eau est élaboré et mis en œuvre</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.8.2. : </w:t>
            </w:r>
            <w:r w:rsidRPr="00E27AB9">
              <w:rPr>
                <w:rFonts w:ascii="Arial" w:hAnsi="Arial" w:cs="Arial"/>
                <w:szCs w:val="24"/>
                <w:lang w:val="fr-FR"/>
              </w:rPr>
              <w:t>Des actions de veille citoyenne, de contrôle citoyen de l’action publique, d’interpellations des autorités publiques et de revendication sont promues</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.8.3. : </w:t>
            </w:r>
            <w:r w:rsidRPr="00E27AB9">
              <w:rPr>
                <w:rFonts w:ascii="Arial" w:hAnsi="Arial" w:cs="Arial"/>
                <w:szCs w:val="24"/>
                <w:lang w:val="fr-FR"/>
              </w:rPr>
              <w:t>La DGESS dispose des ressources humaines (effectifs et profils) et des ressources financières nécessaires pour la mise en œuvre de la stratégie Genre et Droits Humains</w:t>
            </w:r>
          </w:p>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lang w:val="fr-FR"/>
              </w:rPr>
              <w:t>P</w:t>
            </w:r>
            <w:r>
              <w:rPr>
                <w:rFonts w:ascii="Arial" w:hAnsi="Arial" w:cs="Arial"/>
                <w:szCs w:val="24"/>
              </w:rPr>
              <w:t xml:space="preserve">.8.4. : </w:t>
            </w:r>
            <w:r w:rsidRPr="00E27AB9">
              <w:rPr>
                <w:rFonts w:ascii="Arial" w:hAnsi="Arial" w:cs="Arial"/>
                <w:szCs w:val="24"/>
                <w:lang w:val="fr-FR"/>
              </w:rPr>
              <w:t>La DRH dispose des outils et moyens pour la promotion du Genre au sein Ministère chargé de l’eau</w:t>
            </w:r>
          </w:p>
        </w:tc>
      </w:tr>
      <w:tr w:rsidR="00391946" w:rsidRPr="002A1BD1" w:rsidTr="00391946">
        <w:trPr>
          <w:trHeight w:val="193"/>
          <w:jc w:val="center"/>
        </w:trPr>
        <w:tc>
          <w:tcPr>
            <w:tcW w:w="1185" w:type="pct"/>
            <w:vAlign w:val="center"/>
          </w:tcPr>
          <w:p w:rsidR="00391946" w:rsidRPr="0064595A" w:rsidRDefault="00391946" w:rsidP="00391946">
            <w:pPr>
              <w:rPr>
                <w:rFonts w:ascii="Arial" w:hAnsi="Arial" w:cs="Arial"/>
                <w:szCs w:val="24"/>
              </w:rPr>
            </w:pPr>
            <w:r>
              <w:rPr>
                <w:rFonts w:ascii="Arial" w:hAnsi="Arial" w:cs="Arial"/>
                <w:szCs w:val="24"/>
              </w:rPr>
              <w:t>Améliorer l’environnement d’intervention des acteurs du secteur</w:t>
            </w:r>
          </w:p>
        </w:tc>
        <w:tc>
          <w:tcPr>
            <w:tcW w:w="1245" w:type="pct"/>
            <w:vAlign w:val="center"/>
          </w:tcPr>
          <w:p w:rsidR="00391946" w:rsidRPr="0064595A" w:rsidRDefault="00391946" w:rsidP="00391946">
            <w:pPr>
              <w:spacing w:after="0"/>
              <w:rPr>
                <w:rFonts w:ascii="Arial" w:eastAsiaTheme="minorHAnsi" w:hAnsi="Arial" w:cs="Arial"/>
                <w:szCs w:val="24"/>
              </w:rPr>
            </w:pPr>
            <w:r w:rsidRPr="0064595A">
              <w:rPr>
                <w:rFonts w:ascii="Arial" w:eastAsiaTheme="minorHAnsi" w:hAnsi="Arial" w:cs="Arial"/>
                <w:szCs w:val="24"/>
              </w:rPr>
              <w:t xml:space="preserve">A9 : </w:t>
            </w:r>
            <w:r>
              <w:rPr>
                <w:rFonts w:ascii="Arial" w:eastAsiaTheme="minorHAnsi" w:hAnsi="Arial" w:cs="Arial"/>
                <w:szCs w:val="24"/>
              </w:rPr>
              <w:t>Promotion du partenariat</w:t>
            </w:r>
            <w:r w:rsidRPr="0064595A">
              <w:rPr>
                <w:rFonts w:ascii="Arial" w:eastAsiaTheme="minorHAnsi" w:hAnsi="Arial" w:cs="Arial"/>
                <w:szCs w:val="24"/>
              </w:rPr>
              <w:t xml:space="preserve"> </w:t>
            </w:r>
          </w:p>
        </w:tc>
        <w:tc>
          <w:tcPr>
            <w:tcW w:w="2570" w:type="pct"/>
            <w:shd w:val="clear" w:color="auto" w:fill="FFFFFF" w:themeFill="background1"/>
          </w:tcPr>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lang w:val="fr-FR"/>
              </w:rPr>
              <w:t>P</w:t>
            </w:r>
            <w:r>
              <w:rPr>
                <w:rFonts w:ascii="Arial" w:hAnsi="Arial" w:cs="Arial"/>
                <w:szCs w:val="24"/>
              </w:rPr>
              <w:t xml:space="preserve">.9.1. : </w:t>
            </w:r>
            <w:r w:rsidRPr="00E27AB9">
              <w:rPr>
                <w:rFonts w:ascii="Arial" w:hAnsi="Arial" w:cs="Arial"/>
                <w:szCs w:val="24"/>
                <w:lang w:val="fr-FR"/>
              </w:rPr>
              <w:t>Un cadre de dialogue spécifique entre le ministère en charge de l’eau et le secteur privé est établi et fonctionne</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.9.2. : </w:t>
            </w:r>
            <w:r w:rsidRPr="00E27AB9">
              <w:rPr>
                <w:rFonts w:ascii="Arial" w:hAnsi="Arial" w:cs="Arial"/>
                <w:szCs w:val="24"/>
                <w:lang w:val="fr-FR"/>
              </w:rPr>
              <w:t xml:space="preserve">La procédure d’agrément des bureaux d’études et des entreprises est plus rigoureuse et un mécanisme d’audit / suivi est mis en place </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.9.3. : </w:t>
            </w:r>
            <w:r w:rsidRPr="00E27AB9">
              <w:rPr>
                <w:rFonts w:ascii="Arial" w:hAnsi="Arial" w:cs="Arial"/>
                <w:szCs w:val="24"/>
                <w:lang w:val="fr-FR"/>
              </w:rPr>
              <w:t>Les initiatives des collectifs professionnels du secteur privé sont accompagnées</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.9.4. : </w:t>
            </w:r>
            <w:r w:rsidRPr="00E27AB9">
              <w:rPr>
                <w:rFonts w:ascii="Arial" w:hAnsi="Arial" w:cs="Arial"/>
                <w:szCs w:val="24"/>
                <w:lang w:val="fr-FR"/>
              </w:rPr>
              <w:t>Une étude d’identification des leviers de la promotion du PPP pour le développement des services eau et assainissement est réalisée</w:t>
            </w:r>
          </w:p>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lang w:val="fr-FR"/>
              </w:rPr>
              <w:t>P</w:t>
            </w:r>
            <w:r>
              <w:rPr>
                <w:rFonts w:ascii="Arial" w:hAnsi="Arial" w:cs="Arial"/>
                <w:szCs w:val="24"/>
              </w:rPr>
              <w:t xml:space="preserve">.9.5. : </w:t>
            </w:r>
            <w:r w:rsidRPr="00E27AB9">
              <w:rPr>
                <w:rFonts w:ascii="Arial" w:hAnsi="Arial" w:cs="Arial"/>
                <w:szCs w:val="24"/>
                <w:lang w:val="fr-FR"/>
              </w:rPr>
              <w:t>Les recommandations de l’étude PPP sont mises en œuvre et suivies</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.9.6. : </w:t>
            </w:r>
            <w:r w:rsidRPr="00E27AB9">
              <w:rPr>
                <w:rFonts w:ascii="Arial" w:hAnsi="Arial" w:cs="Arial"/>
                <w:szCs w:val="24"/>
                <w:lang w:val="fr-FR"/>
              </w:rPr>
              <w:t xml:space="preserve">Une </w:t>
            </w:r>
            <w:r w:rsidRPr="00E27AB9">
              <w:rPr>
                <w:rFonts w:ascii="Arial" w:hAnsi="Arial" w:cs="Arial"/>
                <w:szCs w:val="24"/>
              </w:rPr>
              <w:t>plate-forme</w:t>
            </w:r>
            <w:r w:rsidRPr="00E27AB9">
              <w:rPr>
                <w:rFonts w:ascii="Arial" w:hAnsi="Arial" w:cs="Arial"/>
                <w:szCs w:val="24"/>
                <w:lang w:val="fr-FR"/>
              </w:rPr>
              <w:t xml:space="preserve"> OSC-Ministère en charge de l'eau est opérationnelle et efficace</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.9.7. : </w:t>
            </w:r>
            <w:r w:rsidRPr="00E27AB9">
              <w:rPr>
                <w:rFonts w:ascii="Arial" w:hAnsi="Arial" w:cs="Arial"/>
                <w:szCs w:val="24"/>
                <w:lang w:val="fr-FR"/>
              </w:rPr>
              <w:t xml:space="preserve">Les capacités et compétences nécessaires aux ONG affiliées au Ministère chargé de l’eau et de l’assainissement sont renforcées </w:t>
            </w:r>
          </w:p>
          <w:p w:rsidR="00391946" w:rsidRPr="00E27AB9" w:rsidRDefault="00391946" w:rsidP="000A2C80">
            <w:pPr>
              <w:pStyle w:val="Paragraphedeliste"/>
              <w:numPr>
                <w:ilvl w:val="0"/>
                <w:numId w:val="7"/>
              </w:numPr>
              <w:spacing w:after="12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.9.8. : </w:t>
            </w:r>
            <w:r w:rsidRPr="00E27AB9">
              <w:rPr>
                <w:rFonts w:ascii="Arial" w:hAnsi="Arial" w:cs="Arial"/>
                <w:szCs w:val="24"/>
                <w:lang w:val="fr-FR"/>
              </w:rPr>
              <w:t>Les ONG et associations respectent les modalités formelles de collaboration avec les institutions publiques sectorielles (municipalités, directions régionales, directions générales, etc.) et les mécanismes de suivi et contrôle sont mis en œuvre</w:t>
            </w:r>
          </w:p>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lang w:val="fr-FR"/>
              </w:rPr>
              <w:t>P</w:t>
            </w:r>
            <w:r>
              <w:rPr>
                <w:rFonts w:ascii="Arial" w:hAnsi="Arial" w:cs="Arial"/>
                <w:szCs w:val="24"/>
              </w:rPr>
              <w:t xml:space="preserve">.9.9. : </w:t>
            </w:r>
            <w:r w:rsidRPr="00E27AB9">
              <w:rPr>
                <w:rFonts w:ascii="Arial" w:hAnsi="Arial" w:cs="Arial"/>
                <w:szCs w:val="24"/>
                <w:lang w:val="fr-FR"/>
              </w:rPr>
              <w:t>Les ONG et associations affiliées au Ministère chargé de l’eau et de l’assainissement contribuent au développement des services et assurent la veille et le contrôle citoyen et la pression citoyenne sur les autorités publiques (pour le Genre, les Droits humains, la reconnaissance des enjeux du secteur par les autorités politiques, etc.)</w:t>
            </w:r>
          </w:p>
          <w:p w:rsidR="00391946" w:rsidRPr="00E27AB9" w:rsidRDefault="00391946" w:rsidP="000A2C80">
            <w:pPr>
              <w:pStyle w:val="Paragraphedeliste"/>
              <w:numPr>
                <w:ilvl w:val="0"/>
                <w:numId w:val="7"/>
              </w:numPr>
              <w:spacing w:after="120"/>
              <w:rPr>
                <w:rFonts w:ascii="Arial" w:hAnsi="Arial" w:cs="Arial"/>
                <w:szCs w:val="24"/>
              </w:rPr>
            </w:pPr>
            <w:r w:rsidRPr="00E27AB9">
              <w:rPr>
                <w:rFonts w:ascii="Arial" w:hAnsi="Arial" w:cs="Arial"/>
                <w:szCs w:val="24"/>
                <w:lang w:val="fr-FR"/>
              </w:rPr>
              <w:t>P</w:t>
            </w:r>
            <w:r>
              <w:rPr>
                <w:rFonts w:ascii="Arial" w:hAnsi="Arial" w:cs="Arial"/>
                <w:szCs w:val="24"/>
                <w:lang w:val="fr-FR"/>
              </w:rPr>
              <w:t>.9.10</w:t>
            </w:r>
            <w:r w:rsidRPr="00E27AB9">
              <w:rPr>
                <w:rFonts w:ascii="Arial" w:hAnsi="Arial" w:cs="Arial"/>
                <w:szCs w:val="24"/>
                <w:lang w:val="fr-FR"/>
              </w:rPr>
              <w:t xml:space="preserve"> : </w:t>
            </w:r>
            <w:r w:rsidRPr="0085647E">
              <w:rPr>
                <w:rFonts w:ascii="Arial" w:hAnsi="Arial" w:cs="Arial"/>
                <w:szCs w:val="24"/>
                <w:lang w:val="fr-FR"/>
              </w:rPr>
              <w:t>La matrice d’arbitrage basée sur le nombre de personnes restant sans accès à l’eau et à l’assainissement pour réduire les disparités entre communes est systématiquement appliquée</w:t>
            </w:r>
          </w:p>
        </w:tc>
      </w:tr>
    </w:tbl>
    <w:p w:rsidR="00391946" w:rsidRDefault="00391946" w:rsidP="00A837DA">
      <w:pPr>
        <w:spacing w:line="360" w:lineRule="auto"/>
        <w:sectPr w:rsidR="00391946" w:rsidSect="001779FD">
          <w:pgSz w:w="16838" w:h="11906" w:orient="landscape"/>
          <w:pgMar w:top="1417" w:right="1417" w:bottom="1417" w:left="1417" w:header="708" w:footer="708" w:gutter="0"/>
          <w:cols w:space="708"/>
          <w:docGrid w:linePitch="360"/>
        </w:sectPr>
      </w:pPr>
    </w:p>
    <w:p w:rsidR="00A837DA" w:rsidRPr="00A837DA" w:rsidRDefault="00A837DA" w:rsidP="00A837DA">
      <w:pPr>
        <w:widowControl w:val="0"/>
        <w:autoSpaceDE w:val="0"/>
        <w:autoSpaceDN w:val="0"/>
        <w:adjustRightInd w:val="0"/>
        <w:spacing w:after="0" w:line="360" w:lineRule="auto"/>
        <w:ind w:right="91"/>
        <w:rPr>
          <w:rFonts w:ascii="Arial" w:hAnsi="Arial" w:cs="Arial"/>
          <w:color w:val="000000"/>
          <w:spacing w:val="1"/>
          <w:szCs w:val="24"/>
        </w:rPr>
      </w:pPr>
      <w:r w:rsidRPr="00A837DA">
        <w:rPr>
          <w:rFonts w:ascii="Arial" w:hAnsi="Arial" w:cs="Arial"/>
          <w:color w:val="000000"/>
          <w:spacing w:val="1"/>
          <w:szCs w:val="24"/>
        </w:rPr>
        <w:t xml:space="preserve">L’opérationnalisation de la phase 2016 – 2020 sera basée sur un ensemble d’activités cohérentes entre elles dont le but est l’atteinte des résultats sus mentionnés. </w:t>
      </w:r>
    </w:p>
    <w:p w:rsidR="001779FD" w:rsidRPr="00A837DA" w:rsidRDefault="001779FD" w:rsidP="00A837DA">
      <w:pPr>
        <w:widowControl w:val="0"/>
        <w:autoSpaceDE w:val="0"/>
        <w:autoSpaceDN w:val="0"/>
        <w:adjustRightInd w:val="0"/>
        <w:spacing w:after="0" w:line="360" w:lineRule="auto"/>
        <w:ind w:right="91"/>
        <w:rPr>
          <w:rFonts w:ascii="Arial" w:hAnsi="Arial" w:cs="Arial"/>
          <w:color w:val="000000"/>
          <w:spacing w:val="1"/>
          <w:szCs w:val="24"/>
        </w:rPr>
      </w:pPr>
      <w:r w:rsidRPr="00A837DA">
        <w:rPr>
          <w:rFonts w:ascii="Arial" w:hAnsi="Arial" w:cs="Arial"/>
          <w:color w:val="000000"/>
          <w:spacing w:val="1"/>
          <w:szCs w:val="24"/>
        </w:rPr>
        <w:t>Le Ta</w:t>
      </w:r>
      <w:r w:rsidRPr="00705FCD">
        <w:rPr>
          <w:rFonts w:ascii="Arial" w:hAnsi="Arial" w:cs="Arial"/>
          <w:color w:val="000000"/>
          <w:spacing w:val="1"/>
          <w:szCs w:val="24"/>
        </w:rPr>
        <w:t>b</w:t>
      </w:r>
      <w:r w:rsidRPr="00A837DA">
        <w:rPr>
          <w:rFonts w:ascii="Arial" w:hAnsi="Arial" w:cs="Arial"/>
          <w:color w:val="000000"/>
          <w:spacing w:val="1"/>
          <w:szCs w:val="24"/>
        </w:rPr>
        <w:t xml:space="preserve">leau </w:t>
      </w:r>
      <w:r w:rsidRPr="00705FCD">
        <w:rPr>
          <w:rFonts w:ascii="Arial" w:hAnsi="Arial" w:cs="Arial"/>
          <w:color w:val="000000"/>
          <w:spacing w:val="1"/>
          <w:szCs w:val="24"/>
        </w:rPr>
        <w:t>p</w:t>
      </w:r>
      <w:r w:rsidRPr="00A837DA">
        <w:rPr>
          <w:rFonts w:ascii="Arial" w:hAnsi="Arial" w:cs="Arial"/>
          <w:color w:val="000000"/>
          <w:spacing w:val="1"/>
          <w:szCs w:val="24"/>
        </w:rPr>
        <w:t>r</w:t>
      </w:r>
      <w:r w:rsidRPr="00705FCD">
        <w:rPr>
          <w:rFonts w:ascii="Arial" w:hAnsi="Arial" w:cs="Arial"/>
          <w:color w:val="000000"/>
          <w:spacing w:val="1"/>
          <w:szCs w:val="24"/>
        </w:rPr>
        <w:t>é</w:t>
      </w:r>
      <w:r w:rsidRPr="00A837DA">
        <w:rPr>
          <w:rFonts w:ascii="Arial" w:hAnsi="Arial" w:cs="Arial"/>
          <w:color w:val="000000"/>
          <w:spacing w:val="1"/>
          <w:szCs w:val="24"/>
        </w:rPr>
        <w:t>se</w:t>
      </w:r>
      <w:r w:rsidRPr="00705FCD">
        <w:rPr>
          <w:rFonts w:ascii="Arial" w:hAnsi="Arial" w:cs="Arial"/>
          <w:color w:val="000000"/>
          <w:spacing w:val="1"/>
          <w:szCs w:val="24"/>
        </w:rPr>
        <w:t>n</w:t>
      </w:r>
      <w:r w:rsidRPr="00A837DA">
        <w:rPr>
          <w:rFonts w:ascii="Arial" w:hAnsi="Arial" w:cs="Arial"/>
          <w:color w:val="000000"/>
          <w:spacing w:val="1"/>
          <w:szCs w:val="24"/>
        </w:rPr>
        <w:t>t</w:t>
      </w:r>
      <w:r w:rsidRPr="00705FCD">
        <w:rPr>
          <w:rFonts w:ascii="Arial" w:hAnsi="Arial" w:cs="Arial"/>
          <w:color w:val="000000"/>
          <w:spacing w:val="1"/>
          <w:szCs w:val="24"/>
        </w:rPr>
        <w:t>e</w:t>
      </w:r>
      <w:r w:rsidRPr="00A837DA">
        <w:rPr>
          <w:rFonts w:ascii="Arial" w:hAnsi="Arial" w:cs="Arial"/>
          <w:color w:val="000000"/>
          <w:spacing w:val="1"/>
          <w:szCs w:val="24"/>
        </w:rPr>
        <w:t>, po</w:t>
      </w:r>
      <w:r w:rsidRPr="00705FCD">
        <w:rPr>
          <w:rFonts w:ascii="Arial" w:hAnsi="Arial" w:cs="Arial"/>
          <w:color w:val="000000"/>
          <w:spacing w:val="1"/>
          <w:szCs w:val="24"/>
        </w:rPr>
        <w:t>u</w:t>
      </w:r>
      <w:r w:rsidRPr="00A837DA">
        <w:rPr>
          <w:rFonts w:ascii="Arial" w:hAnsi="Arial" w:cs="Arial"/>
          <w:color w:val="000000"/>
          <w:spacing w:val="1"/>
          <w:szCs w:val="24"/>
        </w:rPr>
        <w:t>r c</w:t>
      </w:r>
      <w:r w:rsidRPr="00705FCD">
        <w:rPr>
          <w:rFonts w:ascii="Arial" w:hAnsi="Arial" w:cs="Arial"/>
          <w:color w:val="000000"/>
          <w:spacing w:val="1"/>
          <w:szCs w:val="24"/>
        </w:rPr>
        <w:t>h</w:t>
      </w:r>
      <w:r w:rsidRPr="00A837DA">
        <w:rPr>
          <w:rFonts w:ascii="Arial" w:hAnsi="Arial" w:cs="Arial"/>
          <w:color w:val="000000"/>
          <w:spacing w:val="1"/>
          <w:szCs w:val="24"/>
        </w:rPr>
        <w:t xml:space="preserve">acune </w:t>
      </w:r>
      <w:r w:rsidRPr="00705FCD">
        <w:rPr>
          <w:rFonts w:ascii="Arial" w:hAnsi="Arial" w:cs="Arial"/>
          <w:color w:val="000000"/>
          <w:spacing w:val="1"/>
          <w:szCs w:val="24"/>
        </w:rPr>
        <w:t>d</w:t>
      </w:r>
      <w:r w:rsidRPr="00A837DA">
        <w:rPr>
          <w:rFonts w:ascii="Arial" w:hAnsi="Arial" w:cs="Arial"/>
          <w:color w:val="000000"/>
          <w:spacing w:val="1"/>
          <w:szCs w:val="24"/>
        </w:rPr>
        <w:t>es ac</w:t>
      </w:r>
      <w:r w:rsidRPr="00705FCD">
        <w:rPr>
          <w:rFonts w:ascii="Arial" w:hAnsi="Arial" w:cs="Arial"/>
          <w:color w:val="000000"/>
          <w:spacing w:val="1"/>
          <w:szCs w:val="24"/>
        </w:rPr>
        <w:t>t</w:t>
      </w:r>
      <w:r w:rsidRPr="00A837DA">
        <w:rPr>
          <w:rFonts w:ascii="Arial" w:hAnsi="Arial" w:cs="Arial"/>
          <w:color w:val="000000"/>
          <w:spacing w:val="1"/>
          <w:szCs w:val="24"/>
        </w:rPr>
        <w:t>io</w:t>
      </w:r>
      <w:r w:rsidRPr="00705FCD">
        <w:rPr>
          <w:rFonts w:ascii="Arial" w:hAnsi="Arial" w:cs="Arial"/>
          <w:color w:val="000000"/>
          <w:spacing w:val="1"/>
          <w:szCs w:val="24"/>
        </w:rPr>
        <w:t>n</w:t>
      </w:r>
      <w:r w:rsidRPr="00A837DA">
        <w:rPr>
          <w:rFonts w:ascii="Arial" w:hAnsi="Arial" w:cs="Arial"/>
          <w:color w:val="000000"/>
          <w:spacing w:val="1"/>
          <w:szCs w:val="24"/>
        </w:rPr>
        <w:t xml:space="preserve">s </w:t>
      </w:r>
      <w:r w:rsidRPr="00705FCD">
        <w:rPr>
          <w:rFonts w:ascii="Arial" w:hAnsi="Arial" w:cs="Arial"/>
          <w:color w:val="000000"/>
          <w:spacing w:val="1"/>
          <w:szCs w:val="24"/>
        </w:rPr>
        <w:t>d</w:t>
      </w:r>
      <w:r w:rsidRPr="00A837DA">
        <w:rPr>
          <w:rFonts w:ascii="Arial" w:hAnsi="Arial" w:cs="Arial"/>
          <w:color w:val="000000"/>
          <w:spacing w:val="1"/>
          <w:szCs w:val="24"/>
        </w:rPr>
        <w:t>u P</w:t>
      </w:r>
      <w:r w:rsidRPr="00705FCD">
        <w:rPr>
          <w:rFonts w:ascii="Arial" w:hAnsi="Arial" w:cs="Arial"/>
          <w:color w:val="000000"/>
          <w:spacing w:val="1"/>
          <w:szCs w:val="24"/>
        </w:rPr>
        <w:t>r</w:t>
      </w:r>
      <w:r w:rsidRPr="00A837DA">
        <w:rPr>
          <w:rFonts w:ascii="Arial" w:hAnsi="Arial" w:cs="Arial"/>
          <w:color w:val="000000"/>
          <w:spacing w:val="1"/>
          <w:szCs w:val="24"/>
        </w:rPr>
        <w:t>ogram</w:t>
      </w:r>
      <w:r w:rsidRPr="00705FCD">
        <w:rPr>
          <w:rFonts w:ascii="Arial" w:hAnsi="Arial" w:cs="Arial"/>
          <w:color w:val="000000"/>
          <w:spacing w:val="1"/>
          <w:szCs w:val="24"/>
        </w:rPr>
        <w:t>m</w:t>
      </w:r>
      <w:r w:rsidRPr="00A837DA">
        <w:rPr>
          <w:rFonts w:ascii="Arial" w:hAnsi="Arial" w:cs="Arial"/>
          <w:color w:val="000000"/>
          <w:spacing w:val="1"/>
          <w:szCs w:val="24"/>
        </w:rPr>
        <w:t>e o</w:t>
      </w:r>
      <w:r w:rsidRPr="00705FCD">
        <w:rPr>
          <w:rFonts w:ascii="Arial" w:hAnsi="Arial" w:cs="Arial"/>
          <w:color w:val="000000"/>
          <w:spacing w:val="1"/>
          <w:szCs w:val="24"/>
        </w:rPr>
        <w:t>p</w:t>
      </w:r>
      <w:r w:rsidRPr="00A837DA">
        <w:rPr>
          <w:rFonts w:ascii="Arial" w:hAnsi="Arial" w:cs="Arial"/>
          <w:color w:val="000000"/>
          <w:spacing w:val="1"/>
          <w:szCs w:val="24"/>
        </w:rPr>
        <w:t>éra</w:t>
      </w:r>
      <w:r w:rsidRPr="00705FCD">
        <w:rPr>
          <w:rFonts w:ascii="Arial" w:hAnsi="Arial" w:cs="Arial"/>
          <w:color w:val="000000"/>
          <w:spacing w:val="1"/>
          <w:szCs w:val="24"/>
        </w:rPr>
        <w:t>t</w:t>
      </w:r>
      <w:r w:rsidRPr="00A837DA">
        <w:rPr>
          <w:rFonts w:ascii="Arial" w:hAnsi="Arial" w:cs="Arial"/>
          <w:color w:val="000000"/>
          <w:spacing w:val="1"/>
          <w:szCs w:val="24"/>
        </w:rPr>
        <w:t>io</w:t>
      </w:r>
      <w:r w:rsidRPr="00705FCD">
        <w:rPr>
          <w:rFonts w:ascii="Arial" w:hAnsi="Arial" w:cs="Arial"/>
          <w:color w:val="000000"/>
          <w:spacing w:val="1"/>
          <w:szCs w:val="24"/>
        </w:rPr>
        <w:t>n</w:t>
      </w:r>
      <w:r w:rsidRPr="00A837DA">
        <w:rPr>
          <w:rFonts w:ascii="Arial" w:hAnsi="Arial" w:cs="Arial"/>
          <w:color w:val="000000"/>
          <w:spacing w:val="1"/>
          <w:szCs w:val="24"/>
        </w:rPr>
        <w:t>nelle 2016-2</w:t>
      </w:r>
      <w:r w:rsidRPr="00705FCD">
        <w:rPr>
          <w:rFonts w:ascii="Arial" w:hAnsi="Arial" w:cs="Arial"/>
          <w:color w:val="000000"/>
          <w:spacing w:val="1"/>
          <w:szCs w:val="24"/>
        </w:rPr>
        <w:t>0</w:t>
      </w:r>
      <w:r w:rsidRPr="00A837DA">
        <w:rPr>
          <w:rFonts w:ascii="Arial" w:hAnsi="Arial" w:cs="Arial"/>
          <w:color w:val="000000"/>
          <w:spacing w:val="1"/>
          <w:szCs w:val="24"/>
        </w:rPr>
        <w:t>2</w:t>
      </w:r>
      <w:r w:rsidRPr="00705FCD">
        <w:rPr>
          <w:rFonts w:ascii="Arial" w:hAnsi="Arial" w:cs="Arial"/>
          <w:color w:val="000000"/>
          <w:spacing w:val="1"/>
          <w:szCs w:val="24"/>
        </w:rPr>
        <w:t>0</w:t>
      </w:r>
      <w:r w:rsidRPr="00A837DA">
        <w:rPr>
          <w:rFonts w:ascii="Arial" w:hAnsi="Arial" w:cs="Arial"/>
          <w:color w:val="000000"/>
          <w:spacing w:val="1"/>
          <w:szCs w:val="24"/>
        </w:rPr>
        <w:t>, les ac</w:t>
      </w:r>
      <w:r w:rsidRPr="00705FCD">
        <w:rPr>
          <w:rFonts w:ascii="Arial" w:hAnsi="Arial" w:cs="Arial"/>
          <w:color w:val="000000"/>
          <w:spacing w:val="1"/>
          <w:szCs w:val="24"/>
        </w:rPr>
        <w:t>t</w:t>
      </w:r>
      <w:r w:rsidRPr="00A837DA">
        <w:rPr>
          <w:rFonts w:ascii="Arial" w:hAnsi="Arial" w:cs="Arial"/>
          <w:color w:val="000000"/>
          <w:spacing w:val="1"/>
          <w:szCs w:val="24"/>
        </w:rPr>
        <w:t>ivi</w:t>
      </w:r>
      <w:r w:rsidRPr="00705FCD">
        <w:rPr>
          <w:rFonts w:ascii="Arial" w:hAnsi="Arial" w:cs="Arial"/>
          <w:color w:val="000000"/>
          <w:spacing w:val="1"/>
          <w:szCs w:val="24"/>
        </w:rPr>
        <w:t>t</w:t>
      </w:r>
      <w:r w:rsidRPr="00A837DA">
        <w:rPr>
          <w:rFonts w:ascii="Arial" w:hAnsi="Arial" w:cs="Arial"/>
          <w:color w:val="000000"/>
          <w:spacing w:val="1"/>
          <w:szCs w:val="24"/>
        </w:rPr>
        <w:t>és à r</w:t>
      </w:r>
      <w:r w:rsidRPr="00705FCD">
        <w:rPr>
          <w:rFonts w:ascii="Arial" w:hAnsi="Arial" w:cs="Arial"/>
          <w:color w:val="000000"/>
          <w:spacing w:val="1"/>
          <w:szCs w:val="24"/>
        </w:rPr>
        <w:t>é</w:t>
      </w:r>
      <w:r w:rsidRPr="00A837DA">
        <w:rPr>
          <w:rFonts w:ascii="Arial" w:hAnsi="Arial" w:cs="Arial"/>
          <w:color w:val="000000"/>
          <w:spacing w:val="1"/>
          <w:szCs w:val="24"/>
        </w:rPr>
        <w:t>aliser</w:t>
      </w:r>
      <w:r w:rsidR="00CC4C7F" w:rsidRPr="00A837DA">
        <w:rPr>
          <w:rFonts w:ascii="Arial" w:hAnsi="Arial" w:cs="Arial"/>
          <w:color w:val="000000"/>
          <w:spacing w:val="1"/>
          <w:szCs w:val="24"/>
        </w:rPr>
        <w:t>.</w:t>
      </w:r>
    </w:p>
    <w:p w:rsidR="001779FD" w:rsidRPr="00705FCD" w:rsidRDefault="001779FD" w:rsidP="00A837DA">
      <w:pPr>
        <w:pStyle w:val="Lgende"/>
        <w:spacing w:after="0" w:line="360" w:lineRule="auto"/>
        <w:rPr>
          <w:rFonts w:ascii="Arial" w:hAnsi="Arial" w:cs="Arial"/>
          <w:szCs w:val="24"/>
        </w:rPr>
      </w:pPr>
    </w:p>
    <w:p w:rsidR="001779FD" w:rsidRPr="00705FCD" w:rsidRDefault="001779FD" w:rsidP="00A837DA">
      <w:pPr>
        <w:pStyle w:val="Lgende"/>
        <w:spacing w:line="360" w:lineRule="auto"/>
        <w:rPr>
          <w:rFonts w:ascii="Arial" w:hAnsi="Arial" w:cs="Arial"/>
          <w:szCs w:val="24"/>
        </w:rPr>
      </w:pPr>
      <w:bookmarkStart w:id="38" w:name="_Toc497918231"/>
      <w:r w:rsidRPr="00705FCD">
        <w:rPr>
          <w:rFonts w:ascii="Arial" w:hAnsi="Arial" w:cs="Arial"/>
        </w:rPr>
        <w:t xml:space="preserve">Tableau </w:t>
      </w:r>
      <w:r w:rsidRPr="00705FCD">
        <w:rPr>
          <w:rFonts w:ascii="Arial" w:hAnsi="Arial" w:cs="Arial"/>
        </w:rPr>
        <w:fldChar w:fldCharType="begin"/>
      </w:r>
      <w:r w:rsidRPr="00705FCD">
        <w:rPr>
          <w:rFonts w:ascii="Arial" w:hAnsi="Arial" w:cs="Arial"/>
        </w:rPr>
        <w:instrText xml:space="preserve"> SEQ Tableau \* ARABIC </w:instrText>
      </w:r>
      <w:r w:rsidRPr="00705FCD">
        <w:rPr>
          <w:rFonts w:ascii="Arial" w:hAnsi="Arial" w:cs="Arial"/>
        </w:rPr>
        <w:fldChar w:fldCharType="separate"/>
      </w:r>
      <w:r w:rsidR="000A2C80">
        <w:rPr>
          <w:rFonts w:ascii="Arial" w:hAnsi="Arial" w:cs="Arial"/>
          <w:noProof/>
        </w:rPr>
        <w:t>2</w:t>
      </w:r>
      <w:r w:rsidRPr="00705FCD">
        <w:rPr>
          <w:rFonts w:ascii="Arial" w:hAnsi="Arial" w:cs="Arial"/>
        </w:rPr>
        <w:fldChar w:fldCharType="end"/>
      </w:r>
      <w:r w:rsidRPr="00705FCD">
        <w:rPr>
          <w:rFonts w:ascii="Arial" w:hAnsi="Arial" w:cs="Arial"/>
          <w:szCs w:val="24"/>
        </w:rPr>
        <w:t>: Liste des actions et activités</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9"/>
        <w:gridCol w:w="9273"/>
      </w:tblGrid>
      <w:tr w:rsidR="00391946" w:rsidRPr="00A57737" w:rsidTr="00391946">
        <w:trPr>
          <w:trHeight w:val="20"/>
          <w:tblHeader/>
        </w:trPr>
        <w:tc>
          <w:tcPr>
            <w:tcW w:w="5000" w:type="pct"/>
            <w:gridSpan w:val="2"/>
            <w:shd w:val="clear" w:color="auto" w:fill="FFFFFF" w:themeFill="background1"/>
            <w:vAlign w:val="center"/>
          </w:tcPr>
          <w:p w:rsidR="00391946" w:rsidRPr="00A57737" w:rsidRDefault="00391946" w:rsidP="00391946">
            <w:pPr>
              <w:spacing w:after="0"/>
              <w:jc w:val="center"/>
              <w:rPr>
                <w:rFonts w:ascii="Arial" w:eastAsia="Times New Roman" w:hAnsi="Arial" w:cs="Arial"/>
                <w:b/>
                <w:bCs/>
                <w:sz w:val="22"/>
                <w:lang w:val="fr-FR" w:eastAsia="fr-FR"/>
              </w:rPr>
            </w:pPr>
            <w:r w:rsidRPr="00A57737">
              <w:rPr>
                <w:rFonts w:ascii="Arial" w:eastAsia="Times New Roman" w:hAnsi="Arial" w:cs="Arial"/>
                <w:b/>
                <w:bCs/>
                <w:sz w:val="22"/>
                <w:lang w:val="fr-FR" w:eastAsia="fr-FR"/>
              </w:rPr>
              <w:t xml:space="preserve">Listes des actions et activités de la phase 1 </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92D050"/>
            <w:vAlign w:val="center"/>
            <w:hideMark/>
          </w:tcPr>
          <w:p w:rsidR="00391946" w:rsidRPr="000D3C40" w:rsidRDefault="00391946" w:rsidP="00391946">
            <w:pPr>
              <w:spacing w:after="0"/>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1</w:t>
            </w:r>
          </w:p>
        </w:tc>
        <w:tc>
          <w:tcPr>
            <w:tcW w:w="4746" w:type="pct"/>
            <w:tcBorders>
              <w:top w:val="nil"/>
              <w:left w:val="nil"/>
              <w:bottom w:val="single" w:sz="4" w:space="0" w:color="auto"/>
              <w:right w:val="single" w:sz="4" w:space="0" w:color="auto"/>
            </w:tcBorders>
            <w:shd w:val="clear" w:color="000000" w:fill="92D050"/>
            <w:vAlign w:val="center"/>
            <w:hideMark/>
          </w:tcPr>
          <w:p w:rsidR="00391946" w:rsidRPr="000D3C40" w:rsidRDefault="00391946" w:rsidP="00391946">
            <w:pPr>
              <w:spacing w:after="0"/>
              <w:jc w:val="left"/>
              <w:rPr>
                <w:rFonts w:ascii="Arial" w:eastAsia="Times New Roman" w:hAnsi="Arial" w:cs="Arial"/>
                <w:b/>
                <w:bCs/>
                <w:sz w:val="22"/>
                <w:lang w:val="fr-FR" w:eastAsia="fr-FR"/>
              </w:rPr>
            </w:pPr>
            <w:r w:rsidRPr="000D3C40">
              <w:rPr>
                <w:rFonts w:ascii="Arial" w:eastAsia="Times New Roman" w:hAnsi="Arial" w:cs="Arial"/>
                <w:b/>
                <w:bCs/>
                <w:sz w:val="22"/>
                <w:lang w:val="fr-FR" w:eastAsia="fr-FR"/>
              </w:rPr>
              <w:t>Action 1 : Pilotage et coordination des actions du ministère</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1.1</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Réaliser un audit approfondi du dispositif institutionnel sectoriel</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1.2</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les recommandations de l’audit du dispositif institutionnel</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1.3</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Renforcer les capacités des services techniques déconcentrés pour améliorer leurs prestations d’appui - conseil et suivre l’application des protocoles de collaboration inter services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1.4</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une tenue régulière des cades de concertation et de pilotage de la politique</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1.5</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la cohérence/synergie des actions des services techniques déconcentrés en direction des collectivités territoriales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1.6</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Réaliser le transfert effectif des compétences et de ressources aux collectivités territoriales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1.7</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Promouvoir l’intercommunalité et les formes ad hoc de mutualisation </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1.8</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le respect des attributions des collectivités territoriales dans l’allocation et l’arbitrage des ressources publiques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1.9</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les mécanismes de reddition des comptes des fonds transférés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1.10</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Renforcer et mettre en œuvre les mécanismes de contrôle interne du ministère en charge de l’eau</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92D050"/>
            <w:vAlign w:val="center"/>
            <w:hideMark/>
          </w:tcPr>
          <w:p w:rsidR="00391946" w:rsidRPr="000D3C40" w:rsidRDefault="00391946" w:rsidP="00391946">
            <w:pPr>
              <w:spacing w:after="0"/>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2</w:t>
            </w:r>
          </w:p>
        </w:tc>
        <w:tc>
          <w:tcPr>
            <w:tcW w:w="4746" w:type="pct"/>
            <w:tcBorders>
              <w:top w:val="nil"/>
              <w:left w:val="nil"/>
              <w:bottom w:val="single" w:sz="4" w:space="0" w:color="auto"/>
              <w:right w:val="single" w:sz="4" w:space="0" w:color="auto"/>
            </w:tcBorders>
            <w:shd w:val="clear" w:color="000000" w:fill="92D050"/>
            <w:vAlign w:val="center"/>
            <w:hideMark/>
          </w:tcPr>
          <w:p w:rsidR="00391946" w:rsidRPr="000D3C40" w:rsidRDefault="00391946" w:rsidP="00391946">
            <w:pPr>
              <w:spacing w:after="0"/>
              <w:jc w:val="left"/>
              <w:rPr>
                <w:rFonts w:ascii="Arial" w:eastAsia="Times New Roman" w:hAnsi="Arial" w:cs="Arial"/>
                <w:b/>
                <w:bCs/>
                <w:sz w:val="22"/>
                <w:lang w:val="fr-FR" w:eastAsia="fr-FR"/>
              </w:rPr>
            </w:pPr>
            <w:r w:rsidRPr="000D3C40">
              <w:rPr>
                <w:rFonts w:ascii="Arial" w:eastAsia="Times New Roman" w:hAnsi="Arial" w:cs="Arial"/>
                <w:b/>
                <w:bCs/>
                <w:sz w:val="22"/>
                <w:lang w:val="fr-FR" w:eastAsia="fr-FR"/>
              </w:rPr>
              <w:t>Action 2 : Gestion des ressources humaines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2.1</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le plan de développement et de gestion prévisionnelle des ressources humaines des acteurs du secteur de l’eau et de l’assainissement</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2.2</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un programme de renforcement des capacités managériales des responsables de l’administration</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2.3</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Former les agents du ministère sur le Budget programme</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auto" w:fill="92D050"/>
            <w:vAlign w:val="center"/>
            <w:hideMark/>
          </w:tcPr>
          <w:p w:rsidR="00391946" w:rsidRPr="000D3C40" w:rsidRDefault="00391946" w:rsidP="00391946">
            <w:pPr>
              <w:spacing w:after="0"/>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3.</w:t>
            </w:r>
          </w:p>
        </w:tc>
        <w:tc>
          <w:tcPr>
            <w:tcW w:w="4746" w:type="pct"/>
            <w:tcBorders>
              <w:top w:val="nil"/>
              <w:left w:val="nil"/>
              <w:bottom w:val="single" w:sz="4" w:space="0" w:color="auto"/>
              <w:right w:val="single" w:sz="4" w:space="0" w:color="auto"/>
            </w:tcBorders>
            <w:shd w:val="clear" w:color="auto" w:fill="92D050"/>
            <w:vAlign w:val="center"/>
            <w:hideMark/>
          </w:tcPr>
          <w:p w:rsidR="00391946" w:rsidRPr="000D3C40" w:rsidRDefault="00391946" w:rsidP="00391946">
            <w:pPr>
              <w:spacing w:after="0"/>
              <w:jc w:val="left"/>
              <w:rPr>
                <w:rFonts w:ascii="Arial" w:eastAsia="Times New Roman" w:hAnsi="Arial" w:cs="Arial"/>
                <w:b/>
                <w:sz w:val="22"/>
                <w:lang w:val="fr-FR" w:eastAsia="fr-FR"/>
              </w:rPr>
            </w:pPr>
            <w:r w:rsidRPr="000D3C40">
              <w:rPr>
                <w:rFonts w:ascii="Arial" w:eastAsia="Times New Roman" w:hAnsi="Arial" w:cs="Arial"/>
                <w:b/>
                <w:sz w:val="22"/>
                <w:lang w:val="fr-FR" w:eastAsia="fr-FR"/>
              </w:rPr>
              <w:t>Action 3 : Gestion des ressources matérielles et financières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3.1</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Renforcer les capacités des acteurs pour l'opérationnalisation du guide BPO communal</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3.2</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Améliorer les connaissances des responsables et des partenaires pour la pleine utilisation de l’outil de comptabilité analytique dans le suivi de l’exécution du BPO</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3.3</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la comptabilité matière</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3.4</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Réaliser l’étude sur un nouveau mécanisme pour la gestion de ressources financières allouées au secteur</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3.5</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Adapter et opérationnaliser les outils de programmation aux enjeux post 2015</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3.6</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Appliquer systématiquement la matrice d’arbitrage communal sur l’accès aux services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3.7</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 budget programme du ministère</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3.8</w:t>
            </w:r>
          </w:p>
        </w:tc>
        <w:tc>
          <w:tcPr>
            <w:tcW w:w="4746" w:type="pct"/>
            <w:tcBorders>
              <w:top w:val="nil"/>
              <w:left w:val="nil"/>
              <w:bottom w:val="single" w:sz="4" w:space="0" w:color="auto"/>
              <w:right w:val="single" w:sz="4" w:space="0" w:color="auto"/>
            </w:tcBorders>
            <w:shd w:val="clear" w:color="000000" w:fill="FFFFFF"/>
            <w:vAlign w:val="center"/>
            <w:hideMark/>
          </w:tcPr>
          <w:p w:rsidR="00391946" w:rsidRDefault="00391946" w:rsidP="00391946">
            <w:pPr>
              <w:spacing w:after="0"/>
              <w:jc w:val="left"/>
              <w:rPr>
                <w:rFonts w:ascii="Arial" w:eastAsia="Times New Roman" w:hAnsi="Arial" w:cs="Arial"/>
                <w:sz w:val="22"/>
                <w:lang w:val="fr-FR" w:eastAsia="fr-FR"/>
              </w:rPr>
            </w:pPr>
          </w:p>
          <w:p w:rsidR="00391946"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Apporter un appui-conseil en gestion aux services, programmes et projets du ministère</w:t>
            </w:r>
          </w:p>
          <w:p w:rsidR="00391946" w:rsidRPr="000D3C40" w:rsidRDefault="00391946" w:rsidP="00391946">
            <w:pPr>
              <w:spacing w:after="0"/>
              <w:jc w:val="left"/>
              <w:rPr>
                <w:rFonts w:ascii="Arial" w:eastAsia="Times New Roman" w:hAnsi="Arial" w:cs="Arial"/>
                <w:sz w:val="22"/>
                <w:lang w:val="fr-FR" w:eastAsia="fr-FR"/>
              </w:rPr>
            </w:pP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auto" w:fill="92D050"/>
            <w:vAlign w:val="center"/>
            <w:hideMark/>
          </w:tcPr>
          <w:p w:rsidR="00391946" w:rsidRPr="000D3C40" w:rsidRDefault="00391946" w:rsidP="00391946">
            <w:pPr>
              <w:spacing w:after="0"/>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4.</w:t>
            </w:r>
          </w:p>
        </w:tc>
        <w:tc>
          <w:tcPr>
            <w:tcW w:w="4746" w:type="pct"/>
            <w:tcBorders>
              <w:top w:val="nil"/>
              <w:left w:val="nil"/>
              <w:bottom w:val="single" w:sz="4" w:space="0" w:color="auto"/>
              <w:right w:val="single" w:sz="4" w:space="0" w:color="auto"/>
            </w:tcBorders>
            <w:shd w:val="clear" w:color="auto" w:fill="92D050"/>
            <w:vAlign w:val="center"/>
            <w:hideMark/>
          </w:tcPr>
          <w:p w:rsidR="00391946" w:rsidRPr="000D3C40" w:rsidRDefault="00391946" w:rsidP="00391946">
            <w:pPr>
              <w:spacing w:after="0"/>
              <w:jc w:val="left"/>
              <w:rPr>
                <w:rFonts w:ascii="Arial" w:eastAsia="Times New Roman" w:hAnsi="Arial" w:cs="Arial"/>
                <w:b/>
                <w:sz w:val="22"/>
                <w:lang w:val="fr-FR" w:eastAsia="fr-FR"/>
              </w:rPr>
            </w:pPr>
            <w:r w:rsidRPr="000D3C40">
              <w:rPr>
                <w:rFonts w:ascii="Arial" w:eastAsia="Times New Roman" w:hAnsi="Arial" w:cs="Arial"/>
                <w:b/>
                <w:sz w:val="22"/>
                <w:lang w:val="fr-FR" w:eastAsia="fr-FR"/>
              </w:rPr>
              <w:t xml:space="preserve">Action 4 : Gestion optimale des marchés </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4.1</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Superviser/Contrôler l’anticipation de la planification des DAO et marchés publics au niveau de la DMP, de la DAF et des structures techniques afin d’améliorer l’exécution budgétaire des programmes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4.2</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les plans de pas</w:t>
            </w:r>
            <w:r>
              <w:rPr>
                <w:rFonts w:ascii="Arial" w:eastAsia="Times New Roman" w:hAnsi="Arial" w:cs="Arial"/>
                <w:sz w:val="22"/>
                <w:lang w:val="fr-FR" w:eastAsia="fr-FR"/>
              </w:rPr>
              <w:t>s</w:t>
            </w:r>
            <w:r w:rsidRPr="000D3C40">
              <w:rPr>
                <w:rFonts w:ascii="Arial" w:eastAsia="Times New Roman" w:hAnsi="Arial" w:cs="Arial"/>
                <w:sz w:val="22"/>
                <w:lang w:val="fr-FR" w:eastAsia="fr-FR"/>
              </w:rPr>
              <w:t>ation des marchés publics (PPM)</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4.3</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le PPM</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92D050"/>
            <w:vAlign w:val="center"/>
            <w:hideMark/>
          </w:tcPr>
          <w:p w:rsidR="00391946" w:rsidRPr="000D3C40" w:rsidRDefault="00391946" w:rsidP="00391946">
            <w:pPr>
              <w:spacing w:after="0"/>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 xml:space="preserve">5. </w:t>
            </w:r>
          </w:p>
        </w:tc>
        <w:tc>
          <w:tcPr>
            <w:tcW w:w="4746" w:type="pct"/>
            <w:tcBorders>
              <w:top w:val="nil"/>
              <w:left w:val="nil"/>
              <w:bottom w:val="single" w:sz="4" w:space="0" w:color="auto"/>
              <w:right w:val="single" w:sz="4" w:space="0" w:color="auto"/>
            </w:tcBorders>
            <w:shd w:val="clear" w:color="000000" w:fill="92D050"/>
            <w:vAlign w:val="center"/>
            <w:hideMark/>
          </w:tcPr>
          <w:p w:rsidR="00391946" w:rsidRPr="000D3C40" w:rsidRDefault="00391946" w:rsidP="00391946">
            <w:pPr>
              <w:spacing w:after="0"/>
              <w:jc w:val="left"/>
              <w:rPr>
                <w:rFonts w:ascii="Arial" w:eastAsia="Times New Roman" w:hAnsi="Arial" w:cs="Arial"/>
                <w:b/>
                <w:bCs/>
                <w:sz w:val="22"/>
                <w:lang w:val="fr-FR" w:eastAsia="fr-FR"/>
              </w:rPr>
            </w:pPr>
            <w:r w:rsidRPr="000D3C40">
              <w:rPr>
                <w:rFonts w:ascii="Arial" w:eastAsia="Times New Roman" w:hAnsi="Arial" w:cs="Arial"/>
                <w:b/>
                <w:bCs/>
                <w:sz w:val="22"/>
                <w:lang w:val="fr-FR" w:eastAsia="fr-FR"/>
              </w:rPr>
              <w:t xml:space="preserve">Action 5 : Communication </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5.1</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la stratégie de communication du MEA et son plan d’action</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5.2</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le plan d’action de la stratégie</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92D050"/>
            <w:vAlign w:val="center"/>
            <w:hideMark/>
          </w:tcPr>
          <w:p w:rsidR="00391946" w:rsidRPr="000D3C40" w:rsidRDefault="00391946" w:rsidP="00391946">
            <w:pPr>
              <w:spacing w:after="0"/>
              <w:jc w:val="center"/>
              <w:rPr>
                <w:rFonts w:ascii="Arial" w:eastAsia="Times New Roman" w:hAnsi="Arial" w:cs="Arial"/>
                <w:b/>
                <w:sz w:val="22"/>
                <w:lang w:val="fr-FR" w:eastAsia="fr-FR"/>
              </w:rPr>
            </w:pPr>
            <w:r w:rsidRPr="000D3C40">
              <w:rPr>
                <w:rFonts w:ascii="Arial" w:eastAsia="Times New Roman" w:hAnsi="Arial" w:cs="Arial"/>
                <w:b/>
                <w:sz w:val="22"/>
                <w:lang w:val="fr-FR" w:eastAsia="fr-FR"/>
              </w:rPr>
              <w:t>6.</w:t>
            </w:r>
          </w:p>
        </w:tc>
        <w:tc>
          <w:tcPr>
            <w:tcW w:w="4746" w:type="pct"/>
            <w:tcBorders>
              <w:top w:val="nil"/>
              <w:left w:val="nil"/>
              <w:bottom w:val="single" w:sz="4" w:space="0" w:color="auto"/>
              <w:right w:val="single" w:sz="4" w:space="0" w:color="auto"/>
            </w:tcBorders>
            <w:shd w:val="clear" w:color="000000" w:fill="92D050"/>
            <w:vAlign w:val="center"/>
            <w:hideMark/>
          </w:tcPr>
          <w:p w:rsidR="00391946" w:rsidRPr="000D3C40" w:rsidRDefault="00391946" w:rsidP="00391946">
            <w:pPr>
              <w:spacing w:after="0"/>
              <w:jc w:val="left"/>
              <w:rPr>
                <w:rFonts w:ascii="Arial" w:eastAsia="Times New Roman" w:hAnsi="Arial" w:cs="Arial"/>
                <w:b/>
                <w:bCs/>
                <w:sz w:val="22"/>
                <w:lang w:val="fr-FR" w:eastAsia="fr-FR"/>
              </w:rPr>
            </w:pPr>
            <w:r w:rsidRPr="000D3C40">
              <w:rPr>
                <w:rFonts w:ascii="Arial" w:eastAsia="Times New Roman" w:hAnsi="Arial" w:cs="Arial"/>
                <w:b/>
                <w:bCs/>
                <w:sz w:val="22"/>
                <w:lang w:val="fr-FR" w:eastAsia="fr-FR"/>
              </w:rPr>
              <w:t>Action 6 : Planification, suivi évaluation et capitalisation des données statistiques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6.1</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 manuel de suivi-évaluation intégré des programmes de la politique nationale de l’eau</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6.2</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le suivi-évaluation intégré des programmes de la politique nationale de l’eau</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6.3</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Etudier la faisabilité et mettre en œuvre les modalités de valorisation des TIC pour le suivi et la diffusion des données du secteur de l’eau et de l’assainissement</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6.4</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Renforcer ou mobiliser les compétences requises (effectifs et profils) au niveau de la DGESS pour les opérations de suivi-évaluation sectoriel</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6.5</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Structurer et mettre en œuvre les processus d’amélioration régulière de la politique nationale, des stratégies et instruments du secteur à travers la capitalisation des expériences en collaboration avec tous les professionnels du secteur</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6.6</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la cohérence/synergie de la mise en œuvre des programmes sectoriels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6.7</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Développer et mettre en œuvre les activités pertinentes pour ériger et maintenir l’eau et l’assainissement comme une priorité nationale de développement</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6.8</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Organiser deux sessions de formation des points focaux de la DGESS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6.9</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Organiser des journées de programmation du programme pilotage et soutien</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6.10</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 plan d’action prioritaire année N et N+2 du MEA</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6.11</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 document de la programmation annuel du MEA</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6.12</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Organiser  l’assemblée sectorielle des projets et programmes </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6.13</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la mise en œuvre des recommandations des revues et/ou assemblées sectorielles des projets et programmes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6.14</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Coordonner les actions de coopération dans le secteur et assurer un suivi des accords de coopération</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6.15</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un suivi régulier des projets et programmes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6.16</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 Plan Annuel de Performance du MEA</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6.17</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Organiser la revue sectorielle des projets et programmes </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auto" w:fill="92D050"/>
            <w:vAlign w:val="center"/>
            <w:hideMark/>
          </w:tcPr>
          <w:p w:rsidR="00391946" w:rsidRPr="000D3C40" w:rsidRDefault="00391946" w:rsidP="00391946">
            <w:pPr>
              <w:spacing w:after="0"/>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7.</w:t>
            </w:r>
          </w:p>
        </w:tc>
        <w:tc>
          <w:tcPr>
            <w:tcW w:w="4746" w:type="pct"/>
            <w:tcBorders>
              <w:top w:val="nil"/>
              <w:left w:val="nil"/>
              <w:bottom w:val="single" w:sz="4" w:space="0" w:color="auto"/>
              <w:right w:val="single" w:sz="4" w:space="0" w:color="auto"/>
            </w:tcBorders>
            <w:shd w:val="clear" w:color="auto" w:fill="92D050"/>
            <w:vAlign w:val="center"/>
            <w:hideMark/>
          </w:tcPr>
          <w:p w:rsidR="00391946" w:rsidRPr="000D3C40" w:rsidRDefault="00391946" w:rsidP="00391946">
            <w:pPr>
              <w:spacing w:after="0"/>
              <w:rPr>
                <w:rFonts w:ascii="Arial" w:eastAsia="Times New Roman" w:hAnsi="Arial" w:cs="Arial"/>
                <w:b/>
                <w:bCs/>
                <w:sz w:val="22"/>
                <w:lang w:val="fr-FR" w:eastAsia="fr-FR"/>
              </w:rPr>
            </w:pPr>
            <w:r w:rsidRPr="000D3C40">
              <w:rPr>
                <w:rFonts w:ascii="Arial" w:eastAsia="Times New Roman" w:hAnsi="Arial" w:cs="Arial"/>
                <w:b/>
                <w:bCs/>
                <w:sz w:val="22"/>
                <w:lang w:val="fr-FR" w:eastAsia="fr-FR"/>
              </w:rPr>
              <w:t>Action 7 : Gestion des systèmes d'information, de la documentation et des archives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7.1</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 Schéma Directeur Informatique du MEA</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7.2</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Conception et développement des applications métier (logiciel/bases de données) </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7.3</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Déployer  la connectivité réseau dans les structures du MEA</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7.4</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un plan d'équipement du parc informatique du MEA</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7.5</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l'exploitation et la maintenance du système informatique du ministère</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7.6</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Renforcer les capacités du personnel pour l'usage optimal et sécurisé des TIC</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7.7</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Mettre en place et opérationnaliser un réseau d'archives et   de documentation du MEA </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7.8</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Traiter et numériser la masse documentaire en attente </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7.9</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actualiser des outils de gestion des archives du MEA</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7.10</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Renforcer la connaissance des agents à travers les formations </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7.11</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Recycler la masse documentaire</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92D050"/>
            <w:vAlign w:val="center"/>
            <w:hideMark/>
          </w:tcPr>
          <w:p w:rsidR="00391946" w:rsidRPr="000D3C40" w:rsidRDefault="00391946" w:rsidP="00391946">
            <w:pPr>
              <w:spacing w:after="0"/>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8.</w:t>
            </w:r>
          </w:p>
        </w:tc>
        <w:tc>
          <w:tcPr>
            <w:tcW w:w="4746" w:type="pct"/>
            <w:tcBorders>
              <w:top w:val="nil"/>
              <w:left w:val="nil"/>
              <w:bottom w:val="single" w:sz="4" w:space="0" w:color="auto"/>
              <w:right w:val="single" w:sz="4" w:space="0" w:color="auto"/>
            </w:tcBorders>
            <w:shd w:val="clear" w:color="000000" w:fill="92D050"/>
            <w:vAlign w:val="center"/>
            <w:hideMark/>
          </w:tcPr>
          <w:p w:rsidR="00391946" w:rsidRPr="000D3C40" w:rsidRDefault="00391946" w:rsidP="00391946">
            <w:pPr>
              <w:spacing w:after="0"/>
              <w:jc w:val="left"/>
              <w:rPr>
                <w:rFonts w:ascii="Arial" w:eastAsia="Times New Roman" w:hAnsi="Arial" w:cs="Arial"/>
                <w:b/>
                <w:bCs/>
                <w:sz w:val="22"/>
                <w:lang w:val="fr-FR" w:eastAsia="fr-FR"/>
              </w:rPr>
            </w:pPr>
            <w:r w:rsidRPr="000D3C40">
              <w:rPr>
                <w:rFonts w:ascii="Arial" w:eastAsia="Times New Roman" w:hAnsi="Arial" w:cs="Arial"/>
                <w:b/>
                <w:bCs/>
                <w:sz w:val="22"/>
                <w:lang w:val="fr-FR" w:eastAsia="fr-FR"/>
              </w:rPr>
              <w:t>Action 8 : Renforcement de l’intégration du Genre et des Droits Humains dans le secteur de l’eau</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8.1</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la stratégie pour la promotion du Genre et des Droits Humains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8.2</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Former les agents du MEA sur le concept genre et des droits humains et veiller à la prise en compte de ces thématiques dans les stratégies et plans d'actions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391946" w:rsidRPr="000D3C40" w:rsidRDefault="00391946" w:rsidP="00391946">
            <w:pPr>
              <w:spacing w:after="0"/>
              <w:jc w:val="center"/>
              <w:rPr>
                <w:rFonts w:ascii="Arial" w:eastAsia="Times New Roman" w:hAnsi="Arial" w:cs="Arial"/>
                <w:sz w:val="22"/>
                <w:lang w:val="fr-FR" w:eastAsia="fr-FR"/>
              </w:rPr>
            </w:pPr>
            <w:r w:rsidRPr="000D3C40">
              <w:rPr>
                <w:rFonts w:ascii="Arial" w:eastAsia="Times New Roman" w:hAnsi="Arial" w:cs="Arial"/>
                <w:sz w:val="22"/>
                <w:lang w:val="fr-FR" w:eastAsia="fr-FR"/>
              </w:rPr>
              <w:t>8.3</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à la disposition de la DRH du Ministère chargé de l’eau, les outils et moyens nécessaires à la promotion du Genre dans la gestion et le développement du personnel du ministère.</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92D050"/>
            <w:noWrap/>
            <w:vAlign w:val="center"/>
            <w:hideMark/>
          </w:tcPr>
          <w:p w:rsidR="00391946" w:rsidRPr="000D3C40" w:rsidRDefault="00391946" w:rsidP="00391946">
            <w:pPr>
              <w:spacing w:after="0"/>
              <w:jc w:val="center"/>
              <w:rPr>
                <w:rFonts w:ascii="Arial" w:eastAsia="Times New Roman" w:hAnsi="Arial" w:cs="Arial"/>
                <w:b/>
                <w:bCs/>
                <w:color w:val="000000"/>
                <w:sz w:val="22"/>
                <w:lang w:val="fr-FR" w:eastAsia="fr-FR"/>
              </w:rPr>
            </w:pPr>
            <w:r w:rsidRPr="000D3C40">
              <w:rPr>
                <w:rFonts w:ascii="Arial" w:eastAsia="Times New Roman" w:hAnsi="Arial" w:cs="Arial"/>
                <w:b/>
                <w:bCs/>
                <w:color w:val="000000"/>
                <w:sz w:val="22"/>
                <w:lang w:val="fr-FR" w:eastAsia="fr-FR"/>
              </w:rPr>
              <w:t>9.</w:t>
            </w:r>
          </w:p>
        </w:tc>
        <w:tc>
          <w:tcPr>
            <w:tcW w:w="4746" w:type="pct"/>
            <w:tcBorders>
              <w:top w:val="nil"/>
              <w:left w:val="nil"/>
              <w:bottom w:val="single" w:sz="4" w:space="0" w:color="auto"/>
              <w:right w:val="single" w:sz="4" w:space="0" w:color="auto"/>
            </w:tcBorders>
            <w:shd w:val="clear" w:color="000000" w:fill="92D050"/>
            <w:vAlign w:val="center"/>
            <w:hideMark/>
          </w:tcPr>
          <w:p w:rsidR="00391946" w:rsidRPr="000D3C40" w:rsidRDefault="00391946" w:rsidP="00391946">
            <w:pPr>
              <w:spacing w:after="0"/>
              <w:jc w:val="left"/>
              <w:rPr>
                <w:rFonts w:ascii="Arial" w:eastAsia="Times New Roman" w:hAnsi="Arial" w:cs="Arial"/>
                <w:b/>
                <w:bCs/>
                <w:sz w:val="22"/>
                <w:lang w:val="fr-FR" w:eastAsia="fr-FR"/>
              </w:rPr>
            </w:pPr>
            <w:r w:rsidRPr="000D3C40">
              <w:rPr>
                <w:rFonts w:ascii="Arial" w:eastAsia="Times New Roman" w:hAnsi="Arial" w:cs="Arial"/>
                <w:b/>
                <w:bCs/>
                <w:sz w:val="22"/>
                <w:lang w:val="fr-FR" w:eastAsia="fr-FR"/>
              </w:rPr>
              <w:t>Action 9 : Promotion du partenariat</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0D3C40" w:rsidRDefault="00391946" w:rsidP="00391946">
            <w:pPr>
              <w:spacing w:after="0"/>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9.1</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Etablir et animer un cadre de dialogue spécifique entre le ministère en charge de l’eau et les opérateurs privés du secteur</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0D3C40" w:rsidRDefault="00391946" w:rsidP="00391946">
            <w:pPr>
              <w:spacing w:after="0"/>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9.2</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Etablir et appliquer des procédures plus rigoureuses d’agrément des opérateurs privés assorti d’un mécanisme de suivi et d’audit régulier</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0D3C40" w:rsidRDefault="00391946" w:rsidP="00391946">
            <w:pPr>
              <w:spacing w:after="0"/>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9.3</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Développer et mettre en œuvre des mécanismes d’appui aux initiatives de+B95s collectifs d’opérateurs privés du secteur visant leur structuration et l’amélioration de leurs performances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0D3C40" w:rsidRDefault="00391946" w:rsidP="00391946">
            <w:pPr>
              <w:spacing w:after="0"/>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9.4</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Réaliser l’étude pour identifier les leviers de promotion du PPP</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0D3C40" w:rsidRDefault="00391946" w:rsidP="00391946">
            <w:pPr>
              <w:spacing w:after="0"/>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9.5</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les recommandations de l’étude sur les leviers de promotion du PPP</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0D3C40" w:rsidRDefault="00391946" w:rsidP="00391946">
            <w:pPr>
              <w:spacing w:after="0"/>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9.6</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Etablir et animer une plateforme de concertation et d’échange entre le Ministère chargé de l’eau et les OSC du secteur</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0D3C40" w:rsidRDefault="00391946" w:rsidP="00391946">
            <w:pPr>
              <w:spacing w:after="0"/>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9.7</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les mécanismes pour le renforcement des capacités des ONG affiliées au ministère en charge de l’eau</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0D3C40" w:rsidRDefault="00391946" w:rsidP="00391946">
            <w:pPr>
              <w:spacing w:after="0"/>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9.8</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contrôler le respect des modalités et procédures de collaboration entre les OSC et les institutions publiques sectorielles</w:t>
            </w:r>
          </w:p>
        </w:tc>
      </w:tr>
      <w:tr w:rsidR="00391946" w:rsidRPr="000D3C40" w:rsidTr="00391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0D3C40" w:rsidRDefault="00391946" w:rsidP="00391946">
            <w:pPr>
              <w:spacing w:after="0"/>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9.9</w:t>
            </w:r>
          </w:p>
        </w:tc>
        <w:tc>
          <w:tcPr>
            <w:tcW w:w="4746" w:type="pct"/>
            <w:tcBorders>
              <w:top w:val="nil"/>
              <w:left w:val="nil"/>
              <w:bottom w:val="single" w:sz="4" w:space="0" w:color="auto"/>
              <w:right w:val="single" w:sz="4" w:space="0" w:color="auto"/>
            </w:tcBorders>
            <w:shd w:val="clear" w:color="000000" w:fill="FFFFFF"/>
            <w:vAlign w:val="center"/>
            <w:hideMark/>
          </w:tcPr>
          <w:p w:rsidR="00391946" w:rsidRPr="000D3C40" w:rsidRDefault="00391946" w:rsidP="00391946">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les mécanismes de financement des OSC pour le développement des services et la veille et le contrôle citoyens</w:t>
            </w:r>
          </w:p>
        </w:tc>
      </w:tr>
    </w:tbl>
    <w:p w:rsidR="001779FD" w:rsidRPr="00705FCD" w:rsidRDefault="001779FD" w:rsidP="00A837DA">
      <w:pPr>
        <w:widowControl w:val="0"/>
        <w:autoSpaceDE w:val="0"/>
        <w:autoSpaceDN w:val="0"/>
        <w:adjustRightInd w:val="0"/>
        <w:spacing w:before="2" w:after="0" w:line="360" w:lineRule="auto"/>
        <w:rPr>
          <w:rFonts w:ascii="Arial" w:hAnsi="Arial" w:cs="Arial"/>
          <w:color w:val="000000"/>
          <w:szCs w:val="24"/>
        </w:rPr>
      </w:pPr>
    </w:p>
    <w:p w:rsidR="001779FD" w:rsidRPr="00705FCD" w:rsidRDefault="001779FD" w:rsidP="00A837DA">
      <w:pPr>
        <w:widowControl w:val="0"/>
        <w:autoSpaceDE w:val="0"/>
        <w:autoSpaceDN w:val="0"/>
        <w:adjustRightInd w:val="0"/>
        <w:spacing w:after="0" w:line="360" w:lineRule="auto"/>
        <w:rPr>
          <w:rFonts w:ascii="Arial" w:hAnsi="Arial" w:cs="Arial"/>
          <w:szCs w:val="24"/>
        </w:rPr>
        <w:sectPr w:rsidR="001779FD" w:rsidRPr="00705FCD" w:rsidSect="00FB36E1">
          <w:pgSz w:w="11920" w:h="16840"/>
          <w:pgMar w:top="1400" w:right="998" w:bottom="278" w:left="1219" w:header="0" w:footer="1060" w:gutter="0"/>
          <w:cols w:space="720" w:equalWidth="0">
            <w:col w:w="9702"/>
          </w:cols>
          <w:noEndnote/>
          <w:docGrid w:linePitch="326"/>
        </w:sectPr>
      </w:pPr>
    </w:p>
    <w:p w:rsidR="001779FD" w:rsidRPr="00705FCD" w:rsidRDefault="001779FD" w:rsidP="00A837DA">
      <w:pPr>
        <w:pStyle w:val="Titre1"/>
        <w:numPr>
          <w:ilvl w:val="0"/>
          <w:numId w:val="4"/>
        </w:numPr>
        <w:pBdr>
          <w:bottom w:val="single" w:sz="4" w:space="1" w:color="auto"/>
        </w:pBdr>
        <w:spacing w:line="360" w:lineRule="auto"/>
        <w:ind w:firstLine="349"/>
        <w:rPr>
          <w:rFonts w:ascii="Arial" w:hAnsi="Arial" w:cs="Arial"/>
          <w:color w:val="auto"/>
          <w:sz w:val="28"/>
        </w:rPr>
      </w:pPr>
      <w:bookmarkStart w:id="39" w:name="_Toc460513488"/>
      <w:bookmarkStart w:id="40" w:name="_Toc460513584"/>
      <w:bookmarkStart w:id="41" w:name="_Toc460513585"/>
      <w:bookmarkStart w:id="42" w:name="_Toc460513672"/>
      <w:bookmarkStart w:id="43" w:name="_Toc460513673"/>
      <w:bookmarkStart w:id="44" w:name="_Toc460513674"/>
      <w:bookmarkStart w:id="45" w:name="_Toc460513763"/>
      <w:bookmarkStart w:id="46" w:name="_Toc460513846"/>
      <w:bookmarkStart w:id="47" w:name="_Toc460513923"/>
      <w:bookmarkStart w:id="48" w:name="_Toc460513924"/>
      <w:bookmarkStart w:id="49" w:name="_Toc460513925"/>
      <w:bookmarkStart w:id="50" w:name="_Toc460513931"/>
      <w:bookmarkStart w:id="51" w:name="_Toc460513934"/>
      <w:bookmarkStart w:id="52" w:name="_Toc460513938"/>
      <w:bookmarkStart w:id="53" w:name="_Toc460513948"/>
      <w:bookmarkStart w:id="54" w:name="_Toc460513951"/>
      <w:bookmarkStart w:id="55" w:name="_Toc460513952"/>
      <w:bookmarkStart w:id="56" w:name="_Toc460513953"/>
      <w:bookmarkStart w:id="57" w:name="_Toc460513954"/>
      <w:bookmarkStart w:id="58" w:name="_Toc460513955"/>
      <w:bookmarkStart w:id="59" w:name="_Toc460513956"/>
      <w:bookmarkStart w:id="60" w:name="_Toc460513957"/>
      <w:bookmarkStart w:id="61" w:name="_Toc460513958"/>
      <w:bookmarkStart w:id="62" w:name="_Toc460513959"/>
      <w:bookmarkStart w:id="63" w:name="_Toc460513960"/>
      <w:bookmarkStart w:id="64" w:name="_Toc460513961"/>
      <w:bookmarkStart w:id="65" w:name="_Toc460513962"/>
      <w:bookmarkStart w:id="66" w:name="_Toc460513963"/>
      <w:bookmarkStart w:id="67" w:name="_Toc460513964"/>
      <w:bookmarkStart w:id="68" w:name="_Toc460513965"/>
      <w:bookmarkStart w:id="69" w:name="_Toc460513966"/>
      <w:bookmarkStart w:id="70" w:name="_Toc460513967"/>
      <w:bookmarkStart w:id="71" w:name="_Toc460513968"/>
      <w:bookmarkStart w:id="72" w:name="_Toc460513969"/>
      <w:bookmarkStart w:id="73" w:name="_Toc460513970"/>
      <w:bookmarkStart w:id="74" w:name="_Toc460513971"/>
      <w:bookmarkStart w:id="75" w:name="_Toc460513972"/>
      <w:bookmarkStart w:id="76" w:name="_Toc460513973"/>
      <w:bookmarkStart w:id="77" w:name="_Toc460513974"/>
      <w:bookmarkStart w:id="78" w:name="_Toc460513975"/>
      <w:bookmarkStart w:id="79" w:name="_Toc460513976"/>
      <w:bookmarkStart w:id="80" w:name="_Toc460513977"/>
      <w:bookmarkStart w:id="81" w:name="_Toc460513978"/>
      <w:bookmarkStart w:id="82" w:name="_Toc460513979"/>
      <w:bookmarkStart w:id="83" w:name="_Toc460513980"/>
      <w:bookmarkStart w:id="84" w:name="_Toc460513981"/>
      <w:bookmarkStart w:id="85" w:name="_Toc460513982"/>
      <w:bookmarkStart w:id="86" w:name="_Toc460513984"/>
      <w:bookmarkStart w:id="87" w:name="_Toc460513985"/>
      <w:bookmarkStart w:id="88" w:name="_Toc460513986"/>
      <w:bookmarkStart w:id="89" w:name="_Toc460513987"/>
      <w:bookmarkStart w:id="90" w:name="_Toc460513988"/>
      <w:bookmarkStart w:id="91" w:name="_Toc460513989"/>
      <w:bookmarkStart w:id="92" w:name="_Toc460513990"/>
      <w:bookmarkStart w:id="93" w:name="_Toc460513991"/>
      <w:bookmarkStart w:id="94" w:name="_Toc460513992"/>
      <w:bookmarkStart w:id="95" w:name="_Toc460513993"/>
      <w:bookmarkStart w:id="96" w:name="_Toc460513994"/>
      <w:bookmarkStart w:id="97" w:name="_Toc460513995"/>
      <w:bookmarkStart w:id="98" w:name="_Toc460513996"/>
      <w:bookmarkStart w:id="99" w:name="_Toc460513997"/>
      <w:bookmarkStart w:id="100" w:name="_Toc460513998"/>
      <w:bookmarkStart w:id="101" w:name="_Toc460513999"/>
      <w:bookmarkStart w:id="102" w:name="_Toc460514000"/>
      <w:bookmarkStart w:id="103" w:name="_Toc460514002"/>
      <w:bookmarkStart w:id="104" w:name="_Toc460514003"/>
      <w:bookmarkStart w:id="105" w:name="_Toc460514004"/>
      <w:bookmarkStart w:id="106" w:name="_Toc460514005"/>
      <w:bookmarkStart w:id="107" w:name="_Toc460514006"/>
      <w:bookmarkStart w:id="108" w:name="_Toc460514007"/>
      <w:bookmarkStart w:id="109" w:name="_Toc460514008"/>
      <w:bookmarkStart w:id="110" w:name="_Toc460514009"/>
      <w:bookmarkStart w:id="111" w:name="_Toc460514010"/>
      <w:bookmarkStart w:id="112" w:name="_Toc460514011"/>
      <w:bookmarkStart w:id="113" w:name="_Toc460514013"/>
      <w:bookmarkStart w:id="114" w:name="_Toc460514016"/>
      <w:bookmarkStart w:id="115" w:name="_Toc451161314"/>
      <w:bookmarkStart w:id="116" w:name="_Toc471718291"/>
      <w:bookmarkStart w:id="117" w:name="_Toc49791825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705FCD">
        <w:rPr>
          <w:rFonts w:ascii="Arial" w:hAnsi="Arial" w:cs="Arial"/>
          <w:color w:val="auto"/>
          <w:sz w:val="28"/>
        </w:rPr>
        <w:t>CADRE LOGIQUE</w:t>
      </w:r>
      <w:bookmarkEnd w:id="115"/>
      <w:bookmarkEnd w:id="116"/>
      <w:bookmarkEnd w:id="117"/>
    </w:p>
    <w:p w:rsidR="001779FD" w:rsidRPr="00705FCD" w:rsidRDefault="001779FD" w:rsidP="00A837DA">
      <w:pPr>
        <w:pStyle w:val="Lgende"/>
        <w:spacing w:line="360" w:lineRule="auto"/>
        <w:rPr>
          <w:rFonts w:ascii="Arial" w:hAnsi="Arial" w:cs="Arial"/>
          <w:b w:val="0"/>
        </w:rPr>
      </w:pPr>
      <w:bookmarkStart w:id="118" w:name="_Toc450909290"/>
      <w:r w:rsidRPr="00705FCD">
        <w:rPr>
          <w:rFonts w:ascii="Arial" w:hAnsi="Arial" w:cs="Arial"/>
          <w:b w:val="0"/>
        </w:rPr>
        <w:t>La logique d’intervention de la première phase du PGEA est donnée dans le tableau ci-après.</w:t>
      </w:r>
    </w:p>
    <w:p w:rsidR="001779FD" w:rsidRPr="00705FCD" w:rsidRDefault="001779FD" w:rsidP="00A837DA">
      <w:pPr>
        <w:pStyle w:val="Lgende"/>
        <w:spacing w:line="360" w:lineRule="auto"/>
        <w:rPr>
          <w:rFonts w:ascii="Arial" w:hAnsi="Arial" w:cs="Arial"/>
        </w:rPr>
      </w:pPr>
      <w:bookmarkStart w:id="119" w:name="_Toc497918232"/>
      <w:r w:rsidRPr="00705FCD">
        <w:rPr>
          <w:rFonts w:ascii="Arial" w:hAnsi="Arial" w:cs="Arial"/>
        </w:rPr>
        <w:t xml:space="preserve">Tableau </w:t>
      </w:r>
      <w:r w:rsidRPr="00705FCD">
        <w:rPr>
          <w:rFonts w:ascii="Arial" w:hAnsi="Arial" w:cs="Arial"/>
        </w:rPr>
        <w:fldChar w:fldCharType="begin"/>
      </w:r>
      <w:r w:rsidRPr="00705FCD">
        <w:rPr>
          <w:rFonts w:ascii="Arial" w:hAnsi="Arial" w:cs="Arial"/>
        </w:rPr>
        <w:instrText xml:space="preserve"> SEQ Tableau \* ARABIC </w:instrText>
      </w:r>
      <w:r w:rsidRPr="00705FCD">
        <w:rPr>
          <w:rFonts w:ascii="Arial" w:hAnsi="Arial" w:cs="Arial"/>
        </w:rPr>
        <w:fldChar w:fldCharType="separate"/>
      </w:r>
      <w:r w:rsidR="000A2C80">
        <w:rPr>
          <w:rFonts w:ascii="Arial" w:hAnsi="Arial" w:cs="Arial"/>
          <w:noProof/>
        </w:rPr>
        <w:t>3</w:t>
      </w:r>
      <w:r w:rsidRPr="00705FCD">
        <w:rPr>
          <w:rFonts w:ascii="Arial" w:hAnsi="Arial" w:cs="Arial"/>
        </w:rPr>
        <w:fldChar w:fldCharType="end"/>
      </w:r>
      <w:r w:rsidR="00FB68B0">
        <w:rPr>
          <w:rFonts w:ascii="Arial" w:hAnsi="Arial" w:cs="Arial"/>
        </w:rPr>
        <w:t xml:space="preserve"> </w:t>
      </w:r>
      <w:r w:rsidRPr="00705FCD">
        <w:rPr>
          <w:rFonts w:ascii="Arial" w:hAnsi="Arial" w:cs="Arial"/>
        </w:rPr>
        <w:t>: Cadre logique</w:t>
      </w:r>
      <w:bookmarkEnd w:id="118"/>
      <w:bookmarkEnd w:id="119"/>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3729"/>
        <w:gridCol w:w="2981"/>
        <w:gridCol w:w="3136"/>
      </w:tblGrid>
      <w:tr w:rsidR="00391946" w:rsidRPr="00046736" w:rsidTr="00391946">
        <w:trPr>
          <w:trHeight w:val="1039"/>
          <w:tblHeader/>
        </w:trPr>
        <w:tc>
          <w:tcPr>
            <w:tcW w:w="1512" w:type="pct"/>
            <w:shd w:val="clear" w:color="auto" w:fill="D9D9D9"/>
            <w:vAlign w:val="center"/>
          </w:tcPr>
          <w:p w:rsidR="00391946" w:rsidRPr="00046736" w:rsidRDefault="00391946" w:rsidP="00391946">
            <w:pPr>
              <w:ind w:left="96"/>
              <w:jc w:val="center"/>
              <w:rPr>
                <w:rFonts w:ascii="Arial" w:hAnsi="Arial" w:cs="Arial"/>
                <w:b/>
                <w:bCs/>
                <w:sz w:val="22"/>
              </w:rPr>
            </w:pPr>
            <w:r w:rsidRPr="00046736">
              <w:rPr>
                <w:rFonts w:ascii="Arial" w:hAnsi="Arial" w:cs="Arial"/>
                <w:b/>
                <w:bCs/>
                <w:sz w:val="22"/>
              </w:rPr>
              <w:t>Logique d’intervention</w:t>
            </w:r>
          </w:p>
        </w:tc>
        <w:tc>
          <w:tcPr>
            <w:tcW w:w="1321" w:type="pct"/>
            <w:shd w:val="clear" w:color="auto" w:fill="D9D9D9"/>
            <w:vAlign w:val="center"/>
          </w:tcPr>
          <w:p w:rsidR="00391946" w:rsidRPr="00046736" w:rsidRDefault="00391946" w:rsidP="00391946">
            <w:pPr>
              <w:ind w:left="96"/>
              <w:jc w:val="center"/>
              <w:rPr>
                <w:rFonts w:ascii="Arial" w:hAnsi="Arial" w:cs="Arial"/>
                <w:b/>
                <w:bCs/>
                <w:sz w:val="22"/>
              </w:rPr>
            </w:pPr>
            <w:r w:rsidRPr="00046736">
              <w:rPr>
                <w:rFonts w:ascii="Arial" w:hAnsi="Arial" w:cs="Arial"/>
                <w:b/>
                <w:bCs/>
                <w:sz w:val="22"/>
              </w:rPr>
              <w:t>Indicateurs  objectivement vérifiables</w:t>
            </w:r>
          </w:p>
        </w:tc>
        <w:tc>
          <w:tcPr>
            <w:tcW w:w="1056" w:type="pct"/>
            <w:shd w:val="clear" w:color="auto" w:fill="D9D9D9"/>
            <w:vAlign w:val="center"/>
          </w:tcPr>
          <w:p w:rsidR="00391946" w:rsidRPr="00046736" w:rsidRDefault="00391946" w:rsidP="00391946">
            <w:pPr>
              <w:ind w:left="96"/>
              <w:jc w:val="center"/>
              <w:rPr>
                <w:rFonts w:ascii="Arial" w:hAnsi="Arial" w:cs="Arial"/>
                <w:b/>
                <w:bCs/>
                <w:sz w:val="22"/>
              </w:rPr>
            </w:pPr>
            <w:r w:rsidRPr="00046736">
              <w:rPr>
                <w:rFonts w:ascii="Arial" w:hAnsi="Arial" w:cs="Arial"/>
                <w:b/>
                <w:bCs/>
                <w:sz w:val="22"/>
                <w:lang w:val="fr-FR"/>
              </w:rPr>
              <w:t xml:space="preserve">Source/Moyens </w:t>
            </w:r>
            <w:r w:rsidRPr="00046736">
              <w:rPr>
                <w:rFonts w:ascii="Arial" w:hAnsi="Arial" w:cs="Arial"/>
                <w:b/>
                <w:bCs/>
                <w:sz w:val="22"/>
                <w:lang w:val="fr-FR"/>
              </w:rPr>
              <w:br/>
              <w:t>de vérification</w:t>
            </w:r>
          </w:p>
        </w:tc>
        <w:tc>
          <w:tcPr>
            <w:tcW w:w="1111" w:type="pct"/>
            <w:shd w:val="clear" w:color="auto" w:fill="D9D9D9"/>
            <w:vAlign w:val="center"/>
          </w:tcPr>
          <w:p w:rsidR="00391946" w:rsidRPr="00046736" w:rsidRDefault="00391946" w:rsidP="00391946">
            <w:pPr>
              <w:ind w:left="96"/>
              <w:jc w:val="center"/>
              <w:rPr>
                <w:rFonts w:ascii="Arial" w:hAnsi="Arial" w:cs="Arial"/>
                <w:b/>
                <w:bCs/>
                <w:sz w:val="22"/>
              </w:rPr>
            </w:pPr>
            <w:r w:rsidRPr="00046736">
              <w:rPr>
                <w:rFonts w:ascii="Arial" w:hAnsi="Arial" w:cs="Arial"/>
                <w:b/>
                <w:bCs/>
                <w:sz w:val="22"/>
              </w:rPr>
              <w:t>Hypothèses/Risques</w:t>
            </w:r>
          </w:p>
        </w:tc>
      </w:tr>
      <w:tr w:rsidR="00391946" w:rsidRPr="00046736" w:rsidTr="00391946">
        <w:trPr>
          <w:trHeight w:val="863"/>
        </w:trPr>
        <w:tc>
          <w:tcPr>
            <w:tcW w:w="1512" w:type="pct"/>
            <w:vAlign w:val="center"/>
          </w:tcPr>
          <w:p w:rsidR="00391946" w:rsidRPr="00046736" w:rsidRDefault="00391946" w:rsidP="00391946">
            <w:pPr>
              <w:spacing w:after="200" w:line="276" w:lineRule="auto"/>
              <w:jc w:val="center"/>
              <w:rPr>
                <w:rFonts w:ascii="Arial" w:hAnsi="Arial" w:cs="Arial"/>
                <w:sz w:val="22"/>
              </w:rPr>
            </w:pPr>
            <w:r w:rsidRPr="00046736">
              <w:rPr>
                <w:rFonts w:ascii="Arial" w:hAnsi="Arial" w:cs="Arial"/>
                <w:bCs/>
                <w:sz w:val="22"/>
              </w:rPr>
              <w:t>Objectif stratégique: Renforcer les capacités stratégiques et opérationnelles du ministère</w:t>
            </w:r>
          </w:p>
        </w:tc>
        <w:tc>
          <w:tcPr>
            <w:tcW w:w="1321"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Indicateur : Nombre d’emplois générés par le service public d’eau et d’assainissement</w:t>
            </w:r>
          </w:p>
        </w:tc>
        <w:tc>
          <w:tcPr>
            <w:tcW w:w="1056"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Rapports d'évaluation</w:t>
            </w:r>
          </w:p>
        </w:tc>
        <w:tc>
          <w:tcPr>
            <w:tcW w:w="1111" w:type="pct"/>
            <w:vAlign w:val="center"/>
          </w:tcPr>
          <w:p w:rsidR="00391946" w:rsidRPr="00046736" w:rsidRDefault="00391946" w:rsidP="00391946">
            <w:pPr>
              <w:jc w:val="center"/>
              <w:rPr>
                <w:rFonts w:ascii="Arial" w:hAnsi="Arial" w:cs="Arial"/>
                <w:sz w:val="22"/>
              </w:rPr>
            </w:pPr>
          </w:p>
        </w:tc>
      </w:tr>
      <w:tr w:rsidR="00391946" w:rsidRPr="00046736" w:rsidTr="00391946">
        <w:trPr>
          <w:trHeight w:val="20"/>
        </w:trPr>
        <w:tc>
          <w:tcPr>
            <w:tcW w:w="1512" w:type="pct"/>
            <w:vAlign w:val="center"/>
          </w:tcPr>
          <w:p w:rsidR="00391946" w:rsidRPr="00046736" w:rsidRDefault="00391946" w:rsidP="00391946">
            <w:pPr>
              <w:jc w:val="center"/>
              <w:rPr>
                <w:rFonts w:ascii="Arial" w:hAnsi="Arial" w:cs="Arial"/>
                <w:sz w:val="22"/>
              </w:rPr>
            </w:pPr>
            <w:r w:rsidRPr="00046736">
              <w:rPr>
                <w:rFonts w:ascii="Arial" w:hAnsi="Arial" w:cs="Arial"/>
                <w:bCs/>
                <w:sz w:val="22"/>
              </w:rPr>
              <w:t>Objectif opérationnel 1</w:t>
            </w:r>
            <w:r w:rsidRPr="00046736">
              <w:rPr>
                <w:rFonts w:ascii="Arial" w:hAnsi="Arial" w:cs="Arial"/>
                <w:bCs/>
                <w:i/>
                <w:iCs/>
                <w:sz w:val="22"/>
              </w:rPr>
              <w:t> </w:t>
            </w:r>
            <w:r w:rsidRPr="00046736">
              <w:rPr>
                <w:rFonts w:ascii="Arial" w:hAnsi="Arial" w:cs="Arial"/>
                <w:bCs/>
                <w:sz w:val="22"/>
              </w:rPr>
              <w:t>: Améliorer l’efficacité du pilotage et de la coordination du secteur</w:t>
            </w:r>
          </w:p>
        </w:tc>
        <w:tc>
          <w:tcPr>
            <w:tcW w:w="1321"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Indicateur 1 : Proportion des cadres de concertation tenus dans les délais</w:t>
            </w:r>
          </w:p>
          <w:p w:rsidR="00391946" w:rsidRPr="00046736" w:rsidRDefault="00391946" w:rsidP="00391946">
            <w:pPr>
              <w:jc w:val="center"/>
              <w:rPr>
                <w:rFonts w:ascii="Arial" w:hAnsi="Arial" w:cs="Arial"/>
                <w:bCs/>
                <w:sz w:val="22"/>
              </w:rPr>
            </w:pPr>
            <w:r w:rsidRPr="00046736">
              <w:rPr>
                <w:rFonts w:ascii="Arial" w:hAnsi="Arial" w:cs="Arial"/>
                <w:bCs/>
                <w:sz w:val="22"/>
              </w:rPr>
              <w:t>Indicateur 2 : Taux de mise en œuvre des recommandations issues des cadres de concertation</w:t>
            </w:r>
          </w:p>
        </w:tc>
        <w:tc>
          <w:tcPr>
            <w:tcW w:w="1056"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Rapports bilan et de performance</w:t>
            </w:r>
          </w:p>
        </w:tc>
        <w:tc>
          <w:tcPr>
            <w:tcW w:w="1111" w:type="pct"/>
            <w:vAlign w:val="center"/>
          </w:tcPr>
          <w:p w:rsidR="00391946" w:rsidRPr="00046736" w:rsidRDefault="00391946" w:rsidP="00391946">
            <w:pPr>
              <w:jc w:val="center"/>
              <w:rPr>
                <w:rFonts w:ascii="Arial" w:hAnsi="Arial" w:cs="Arial"/>
                <w:sz w:val="22"/>
              </w:rPr>
            </w:pPr>
            <w:r>
              <w:rPr>
                <w:rFonts w:ascii="Arial" w:hAnsi="Arial" w:cs="Arial"/>
              </w:rPr>
              <w:t>Disponibilité des acteurs</w:t>
            </w:r>
          </w:p>
        </w:tc>
      </w:tr>
      <w:tr w:rsidR="00391946" w:rsidRPr="00046736" w:rsidTr="00391946">
        <w:trPr>
          <w:trHeight w:val="20"/>
        </w:trPr>
        <w:tc>
          <w:tcPr>
            <w:tcW w:w="1512" w:type="pct"/>
            <w:vAlign w:val="center"/>
          </w:tcPr>
          <w:p w:rsidR="00391946" w:rsidRPr="00046736" w:rsidRDefault="00391946" w:rsidP="00391946">
            <w:pPr>
              <w:jc w:val="center"/>
              <w:rPr>
                <w:rFonts w:ascii="Arial" w:hAnsi="Arial" w:cs="Arial"/>
                <w:sz w:val="22"/>
              </w:rPr>
            </w:pPr>
            <w:r w:rsidRPr="00046736">
              <w:rPr>
                <w:rFonts w:ascii="Arial" w:hAnsi="Arial" w:cs="Arial"/>
                <w:bCs/>
                <w:sz w:val="22"/>
              </w:rPr>
              <w:t>Objectif opérationnel 2 : Assurer une gestion efficiente, efficace et de qualité des ressources humaines du ministère</w:t>
            </w:r>
          </w:p>
        </w:tc>
        <w:tc>
          <w:tcPr>
            <w:tcW w:w="1321"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Indicateur 1 : Taux  de satisfaction des besoins en personnel des programmes</w:t>
            </w:r>
          </w:p>
        </w:tc>
        <w:tc>
          <w:tcPr>
            <w:tcW w:w="1056"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Rapports bilan et de performance</w:t>
            </w:r>
          </w:p>
        </w:tc>
        <w:tc>
          <w:tcPr>
            <w:tcW w:w="1111" w:type="pct"/>
          </w:tcPr>
          <w:p w:rsidR="00391946" w:rsidRPr="003743A2" w:rsidRDefault="00391946" w:rsidP="00391946">
            <w:pPr>
              <w:jc w:val="center"/>
              <w:rPr>
                <w:rFonts w:ascii="Arial" w:hAnsi="Arial" w:cs="Arial"/>
              </w:rPr>
            </w:pPr>
            <w:r w:rsidRPr="003743A2">
              <w:rPr>
                <w:rFonts w:ascii="Arial" w:hAnsi="Arial" w:cs="Arial"/>
              </w:rPr>
              <w:t xml:space="preserve">Qualité des dossiers de dépenses </w:t>
            </w:r>
          </w:p>
        </w:tc>
      </w:tr>
      <w:tr w:rsidR="00391946" w:rsidRPr="00046736" w:rsidTr="00391946">
        <w:trPr>
          <w:trHeight w:val="20"/>
        </w:trPr>
        <w:tc>
          <w:tcPr>
            <w:tcW w:w="1512" w:type="pct"/>
            <w:vAlign w:val="center"/>
          </w:tcPr>
          <w:p w:rsidR="00391946" w:rsidRPr="00046736" w:rsidRDefault="00391946" w:rsidP="00391946">
            <w:pPr>
              <w:jc w:val="center"/>
              <w:rPr>
                <w:rFonts w:ascii="Arial" w:hAnsi="Arial" w:cs="Arial"/>
                <w:sz w:val="22"/>
              </w:rPr>
            </w:pPr>
            <w:r w:rsidRPr="00046736">
              <w:rPr>
                <w:rFonts w:ascii="Arial" w:hAnsi="Arial" w:cs="Arial"/>
                <w:bCs/>
                <w:sz w:val="22"/>
              </w:rPr>
              <w:t>Objectif opérationnel 3 : Assurer une gestion optimale des ressources financières et matérielles</w:t>
            </w:r>
          </w:p>
        </w:tc>
        <w:tc>
          <w:tcPr>
            <w:tcW w:w="1321"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Indicateur 1 : Taux d’exécution du budget</w:t>
            </w:r>
          </w:p>
        </w:tc>
        <w:tc>
          <w:tcPr>
            <w:tcW w:w="1056"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Rapport d'activités de la structure</w:t>
            </w:r>
          </w:p>
        </w:tc>
        <w:tc>
          <w:tcPr>
            <w:tcW w:w="1111" w:type="pct"/>
          </w:tcPr>
          <w:p w:rsidR="00391946" w:rsidRDefault="00391946" w:rsidP="00391946">
            <w:r w:rsidRPr="003743A2">
              <w:rPr>
                <w:rFonts w:ascii="Arial" w:hAnsi="Arial" w:cs="Arial"/>
              </w:rPr>
              <w:t>Maîtrise des différentes procédures de la dépense</w:t>
            </w:r>
          </w:p>
        </w:tc>
      </w:tr>
      <w:tr w:rsidR="00391946" w:rsidRPr="00046736" w:rsidTr="00391946">
        <w:trPr>
          <w:trHeight w:val="20"/>
        </w:trPr>
        <w:tc>
          <w:tcPr>
            <w:tcW w:w="1512" w:type="pct"/>
            <w:vAlign w:val="center"/>
          </w:tcPr>
          <w:p w:rsidR="00391946" w:rsidRPr="00046736" w:rsidRDefault="00391946" w:rsidP="00391946">
            <w:pPr>
              <w:jc w:val="center"/>
              <w:rPr>
                <w:rFonts w:ascii="Arial" w:hAnsi="Arial" w:cs="Arial"/>
                <w:sz w:val="22"/>
              </w:rPr>
            </w:pPr>
            <w:r w:rsidRPr="00046736">
              <w:rPr>
                <w:rFonts w:ascii="Arial" w:hAnsi="Arial" w:cs="Arial"/>
                <w:bCs/>
                <w:sz w:val="22"/>
              </w:rPr>
              <w:t>Objectif opérationnel 4 : Assurer une gestion optimale des marchés publics</w:t>
            </w:r>
          </w:p>
        </w:tc>
        <w:tc>
          <w:tcPr>
            <w:tcW w:w="1321"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Indicateur 1 : Taux d’exécution du Plan de passation des marchés (PPM)</w:t>
            </w:r>
          </w:p>
        </w:tc>
        <w:tc>
          <w:tcPr>
            <w:tcW w:w="1056"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Rapport d'activités de la structure</w:t>
            </w:r>
          </w:p>
        </w:tc>
        <w:tc>
          <w:tcPr>
            <w:tcW w:w="1111" w:type="pct"/>
            <w:vAlign w:val="center"/>
          </w:tcPr>
          <w:p w:rsidR="00391946" w:rsidRPr="00046736" w:rsidRDefault="00391946" w:rsidP="00391946">
            <w:pPr>
              <w:jc w:val="center"/>
              <w:rPr>
                <w:rFonts w:ascii="Arial" w:hAnsi="Arial" w:cs="Arial"/>
                <w:sz w:val="22"/>
              </w:rPr>
            </w:pPr>
          </w:p>
        </w:tc>
      </w:tr>
      <w:tr w:rsidR="00391946" w:rsidRPr="00046736" w:rsidTr="00391946">
        <w:trPr>
          <w:trHeight w:val="20"/>
        </w:trPr>
        <w:tc>
          <w:tcPr>
            <w:tcW w:w="1512" w:type="pct"/>
            <w:vAlign w:val="center"/>
          </w:tcPr>
          <w:p w:rsidR="00391946" w:rsidRPr="00046736" w:rsidRDefault="00391946" w:rsidP="00391946">
            <w:pPr>
              <w:jc w:val="center"/>
              <w:rPr>
                <w:rFonts w:ascii="Arial" w:hAnsi="Arial" w:cs="Arial"/>
                <w:sz w:val="22"/>
              </w:rPr>
            </w:pPr>
            <w:r w:rsidRPr="00046736">
              <w:rPr>
                <w:rFonts w:ascii="Arial" w:hAnsi="Arial" w:cs="Arial"/>
                <w:bCs/>
                <w:sz w:val="22"/>
              </w:rPr>
              <w:t>Objectif opérationnel 5 : Améliorer la communication interne et externe du secteur</w:t>
            </w:r>
          </w:p>
        </w:tc>
        <w:tc>
          <w:tcPr>
            <w:tcW w:w="1321"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Indicateur  1 : Taux de couverture médiatique des activités</w:t>
            </w:r>
          </w:p>
          <w:p w:rsidR="00391946" w:rsidRPr="00046736" w:rsidRDefault="00391946" w:rsidP="00391946">
            <w:pPr>
              <w:jc w:val="center"/>
              <w:rPr>
                <w:rFonts w:ascii="Arial" w:hAnsi="Arial" w:cs="Arial"/>
                <w:bCs/>
                <w:sz w:val="22"/>
              </w:rPr>
            </w:pPr>
            <w:r w:rsidRPr="00046736">
              <w:rPr>
                <w:rFonts w:ascii="Arial" w:hAnsi="Arial" w:cs="Arial"/>
                <w:bCs/>
                <w:sz w:val="22"/>
              </w:rPr>
              <w:t>Indicateur 2 : Proportion d’outils produits et diffusés</w:t>
            </w:r>
          </w:p>
        </w:tc>
        <w:tc>
          <w:tcPr>
            <w:tcW w:w="1056"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Rapport d'activités de la structure</w:t>
            </w:r>
          </w:p>
        </w:tc>
        <w:tc>
          <w:tcPr>
            <w:tcW w:w="1111" w:type="pct"/>
            <w:vAlign w:val="center"/>
          </w:tcPr>
          <w:p w:rsidR="00391946" w:rsidRPr="00046736" w:rsidRDefault="00391946" w:rsidP="00391946">
            <w:pPr>
              <w:jc w:val="center"/>
              <w:rPr>
                <w:rFonts w:ascii="Arial" w:hAnsi="Arial" w:cs="Arial"/>
                <w:sz w:val="22"/>
              </w:rPr>
            </w:pPr>
            <w:r>
              <w:rPr>
                <w:rFonts w:ascii="Arial" w:hAnsi="Arial" w:cs="Arial"/>
              </w:rPr>
              <w:t>Disponibilité d’un site web et à jour</w:t>
            </w:r>
          </w:p>
        </w:tc>
      </w:tr>
      <w:tr w:rsidR="00391946" w:rsidRPr="00046736" w:rsidTr="00391946">
        <w:trPr>
          <w:trHeight w:val="20"/>
        </w:trPr>
        <w:tc>
          <w:tcPr>
            <w:tcW w:w="1512" w:type="pct"/>
            <w:tcBorders>
              <w:bottom w:val="single" w:sz="4" w:space="0" w:color="auto"/>
            </w:tcBorders>
            <w:vAlign w:val="center"/>
          </w:tcPr>
          <w:p w:rsidR="00391946" w:rsidRPr="00046736" w:rsidRDefault="00391946" w:rsidP="00391946">
            <w:pPr>
              <w:jc w:val="center"/>
              <w:rPr>
                <w:rFonts w:ascii="Arial" w:hAnsi="Arial" w:cs="Arial"/>
                <w:sz w:val="22"/>
              </w:rPr>
            </w:pPr>
            <w:r w:rsidRPr="00046736">
              <w:rPr>
                <w:rFonts w:ascii="Arial" w:hAnsi="Arial" w:cs="Arial"/>
                <w:bCs/>
                <w:sz w:val="22"/>
              </w:rPr>
              <w:t>Objectif opérationnel 6 : Améliorer la planification des actions et le suivi évaluation de la  performance des programmes et capitalisation des données statistiques du secteur</w:t>
            </w:r>
          </w:p>
        </w:tc>
        <w:tc>
          <w:tcPr>
            <w:tcW w:w="1321" w:type="pct"/>
            <w:tcBorders>
              <w:bottom w:val="single" w:sz="4" w:space="0" w:color="auto"/>
            </w:tcBorders>
            <w:vAlign w:val="center"/>
          </w:tcPr>
          <w:p w:rsidR="00391946" w:rsidRPr="00046736" w:rsidRDefault="00391946" w:rsidP="00391946">
            <w:pPr>
              <w:jc w:val="center"/>
              <w:rPr>
                <w:rFonts w:ascii="Arial" w:hAnsi="Arial" w:cs="Arial"/>
                <w:bCs/>
                <w:sz w:val="22"/>
              </w:rPr>
            </w:pPr>
            <w:r w:rsidRPr="00046736">
              <w:rPr>
                <w:rFonts w:ascii="Arial" w:hAnsi="Arial" w:cs="Arial"/>
                <w:bCs/>
                <w:sz w:val="22"/>
              </w:rPr>
              <w:t>Indicateur 1 : Proportion de rapports de performance élaborés dans les délais</w:t>
            </w:r>
          </w:p>
          <w:p w:rsidR="00391946" w:rsidRPr="00046736" w:rsidRDefault="00391946" w:rsidP="00391946">
            <w:pPr>
              <w:pStyle w:val="tableau"/>
              <w:spacing w:after="0"/>
              <w:jc w:val="center"/>
              <w:rPr>
                <w:rFonts w:ascii="Arial" w:hAnsi="Arial" w:cs="Arial"/>
                <w:b w:val="0"/>
                <w:bCs/>
                <w:sz w:val="22"/>
              </w:rPr>
            </w:pPr>
            <w:r w:rsidRPr="00046736">
              <w:rPr>
                <w:rFonts w:ascii="Arial" w:hAnsi="Arial" w:cs="Arial"/>
                <w:b w:val="0"/>
                <w:bCs/>
                <w:sz w:val="22"/>
              </w:rPr>
              <w:t>Indicateur 2 : Taux global de réalisation des résultats attendus du programme</w:t>
            </w:r>
          </w:p>
        </w:tc>
        <w:tc>
          <w:tcPr>
            <w:tcW w:w="1056"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Rapport d'activités de la structure</w:t>
            </w:r>
          </w:p>
        </w:tc>
        <w:tc>
          <w:tcPr>
            <w:tcW w:w="1111" w:type="pct"/>
            <w:vAlign w:val="center"/>
          </w:tcPr>
          <w:p w:rsidR="00391946" w:rsidRPr="00046736" w:rsidRDefault="00391946" w:rsidP="00391946">
            <w:pPr>
              <w:jc w:val="center"/>
              <w:rPr>
                <w:rFonts w:ascii="Arial" w:hAnsi="Arial" w:cs="Arial"/>
                <w:sz w:val="22"/>
              </w:rPr>
            </w:pPr>
            <w:r>
              <w:rPr>
                <w:rFonts w:ascii="Arial" w:hAnsi="Arial" w:cs="Arial"/>
              </w:rPr>
              <w:t>Disponibilité d’un système de suivi-évaluation</w:t>
            </w:r>
          </w:p>
        </w:tc>
      </w:tr>
      <w:tr w:rsidR="00391946" w:rsidRPr="00046736" w:rsidTr="00391946">
        <w:trPr>
          <w:trHeight w:val="20"/>
        </w:trPr>
        <w:tc>
          <w:tcPr>
            <w:tcW w:w="1512" w:type="pct"/>
            <w:tcBorders>
              <w:top w:val="single" w:sz="4" w:space="0" w:color="auto"/>
            </w:tcBorders>
            <w:vAlign w:val="center"/>
          </w:tcPr>
          <w:p w:rsidR="00391946" w:rsidRPr="00046736" w:rsidRDefault="00391946" w:rsidP="00391946">
            <w:pPr>
              <w:jc w:val="center"/>
              <w:rPr>
                <w:rFonts w:ascii="Arial" w:hAnsi="Arial" w:cs="Arial"/>
                <w:bCs/>
                <w:sz w:val="22"/>
              </w:rPr>
            </w:pPr>
            <w:r w:rsidRPr="00046736">
              <w:rPr>
                <w:rFonts w:ascii="Arial" w:hAnsi="Arial" w:cs="Arial"/>
                <w:bCs/>
                <w:sz w:val="22"/>
              </w:rPr>
              <w:t>Objectif opérationnel 7 : Assurer la gestion des systèmes d'information, la documentation et les archives du ministère</w:t>
            </w:r>
          </w:p>
        </w:tc>
        <w:tc>
          <w:tcPr>
            <w:tcW w:w="1321" w:type="pct"/>
            <w:tcBorders>
              <w:top w:val="single" w:sz="4" w:space="0" w:color="auto"/>
            </w:tcBorders>
            <w:vAlign w:val="center"/>
          </w:tcPr>
          <w:p w:rsidR="00391946" w:rsidRPr="00046736" w:rsidRDefault="00391946" w:rsidP="00391946">
            <w:pPr>
              <w:jc w:val="center"/>
              <w:rPr>
                <w:rFonts w:ascii="Arial" w:hAnsi="Arial" w:cs="Arial"/>
                <w:bCs/>
                <w:sz w:val="22"/>
              </w:rPr>
            </w:pPr>
            <w:r w:rsidRPr="00046736">
              <w:rPr>
                <w:rFonts w:ascii="Arial" w:hAnsi="Arial" w:cs="Arial"/>
                <w:bCs/>
                <w:sz w:val="22"/>
              </w:rPr>
              <w:t>Indicateur 1 : taux de satisfaction de la qualité du service</w:t>
            </w:r>
            <w:r>
              <w:rPr>
                <w:rFonts w:ascii="Arial" w:hAnsi="Arial" w:cs="Arial"/>
                <w:bCs/>
                <w:sz w:val="22"/>
              </w:rPr>
              <w:t xml:space="preserve"> </w:t>
            </w:r>
            <w:r w:rsidRPr="00046736">
              <w:rPr>
                <w:rFonts w:ascii="Arial" w:hAnsi="Arial" w:cs="Arial"/>
                <w:bCs/>
                <w:sz w:val="22"/>
              </w:rPr>
              <w:t>Informatique</w:t>
            </w:r>
          </w:p>
          <w:p w:rsidR="00391946" w:rsidRPr="00046736" w:rsidRDefault="00391946" w:rsidP="00391946">
            <w:pPr>
              <w:jc w:val="center"/>
              <w:rPr>
                <w:rFonts w:ascii="Arial" w:hAnsi="Arial" w:cs="Arial"/>
                <w:bCs/>
                <w:sz w:val="22"/>
              </w:rPr>
            </w:pPr>
            <w:r w:rsidRPr="00046736">
              <w:rPr>
                <w:rFonts w:ascii="Arial" w:hAnsi="Arial" w:cs="Arial"/>
                <w:bCs/>
                <w:sz w:val="22"/>
              </w:rPr>
              <w:t>Indicateur 2 : taux de satisfaction de la gestion de la</w:t>
            </w:r>
            <w:r>
              <w:rPr>
                <w:rFonts w:ascii="Arial" w:hAnsi="Arial" w:cs="Arial"/>
                <w:bCs/>
                <w:sz w:val="22"/>
              </w:rPr>
              <w:t xml:space="preserve"> </w:t>
            </w:r>
            <w:r w:rsidRPr="00046736">
              <w:rPr>
                <w:rFonts w:ascii="Arial" w:hAnsi="Arial" w:cs="Arial"/>
                <w:bCs/>
                <w:sz w:val="22"/>
              </w:rPr>
              <w:t>documentation et les archives du ministère</w:t>
            </w:r>
          </w:p>
        </w:tc>
        <w:tc>
          <w:tcPr>
            <w:tcW w:w="1056"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Rapport d'activités de la structure</w:t>
            </w:r>
          </w:p>
        </w:tc>
        <w:tc>
          <w:tcPr>
            <w:tcW w:w="1111" w:type="pct"/>
            <w:vAlign w:val="center"/>
          </w:tcPr>
          <w:p w:rsidR="00391946" w:rsidRPr="00046736" w:rsidRDefault="00391946" w:rsidP="00391946">
            <w:pPr>
              <w:jc w:val="center"/>
              <w:rPr>
                <w:rFonts w:ascii="Arial" w:hAnsi="Arial" w:cs="Arial"/>
                <w:sz w:val="22"/>
              </w:rPr>
            </w:pPr>
          </w:p>
        </w:tc>
      </w:tr>
      <w:tr w:rsidR="00391946" w:rsidRPr="00046736" w:rsidTr="00391946">
        <w:trPr>
          <w:trHeight w:val="20"/>
        </w:trPr>
        <w:tc>
          <w:tcPr>
            <w:tcW w:w="1512" w:type="pct"/>
            <w:tcBorders>
              <w:top w:val="single" w:sz="4" w:space="0" w:color="auto"/>
            </w:tcBorders>
            <w:vAlign w:val="center"/>
          </w:tcPr>
          <w:p w:rsidR="00391946" w:rsidRPr="00046736" w:rsidRDefault="00391946" w:rsidP="00391946">
            <w:pPr>
              <w:jc w:val="center"/>
              <w:rPr>
                <w:rFonts w:ascii="Arial" w:hAnsi="Arial" w:cs="Arial"/>
                <w:sz w:val="22"/>
              </w:rPr>
            </w:pPr>
            <w:r w:rsidRPr="00046736">
              <w:rPr>
                <w:rFonts w:ascii="Arial" w:hAnsi="Arial" w:cs="Arial"/>
                <w:bCs/>
                <w:sz w:val="22"/>
              </w:rPr>
              <w:t>Objectif opérationnel 8 : Assurer une prise en compte effective du genre et des droits humains dans le secteur eau et assainissement</w:t>
            </w:r>
          </w:p>
        </w:tc>
        <w:tc>
          <w:tcPr>
            <w:tcW w:w="1321" w:type="pct"/>
            <w:tcBorders>
              <w:top w:val="single" w:sz="4" w:space="0" w:color="auto"/>
            </w:tcBorders>
            <w:vAlign w:val="center"/>
          </w:tcPr>
          <w:p w:rsidR="00391946" w:rsidRPr="00046736" w:rsidRDefault="00391946" w:rsidP="00391946">
            <w:pPr>
              <w:jc w:val="center"/>
              <w:rPr>
                <w:rFonts w:ascii="Arial" w:hAnsi="Arial" w:cs="Arial"/>
                <w:bCs/>
                <w:sz w:val="22"/>
              </w:rPr>
            </w:pPr>
            <w:r w:rsidRPr="00046736">
              <w:rPr>
                <w:rFonts w:ascii="Arial" w:hAnsi="Arial" w:cs="Arial"/>
                <w:bCs/>
                <w:sz w:val="22"/>
              </w:rPr>
              <w:t>Indicateur : Taux de participation des femmes, hommes, jeunes et personnes âgées aux rencontres statutaires du secteur de l’Eau et de l’Assainissement,</w:t>
            </w:r>
          </w:p>
        </w:tc>
        <w:tc>
          <w:tcPr>
            <w:tcW w:w="1056"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Rapports bilan et de performance</w:t>
            </w:r>
          </w:p>
        </w:tc>
        <w:tc>
          <w:tcPr>
            <w:tcW w:w="1111" w:type="pct"/>
            <w:vAlign w:val="center"/>
          </w:tcPr>
          <w:p w:rsidR="00391946" w:rsidRPr="00046736" w:rsidRDefault="00391946" w:rsidP="00391946">
            <w:pPr>
              <w:jc w:val="center"/>
              <w:rPr>
                <w:rFonts w:ascii="Arial" w:hAnsi="Arial" w:cs="Arial"/>
                <w:sz w:val="22"/>
              </w:rPr>
            </w:pPr>
          </w:p>
        </w:tc>
      </w:tr>
      <w:tr w:rsidR="00391946" w:rsidRPr="00046736" w:rsidTr="00391946">
        <w:trPr>
          <w:trHeight w:val="20"/>
        </w:trPr>
        <w:tc>
          <w:tcPr>
            <w:tcW w:w="1512" w:type="pct"/>
            <w:vAlign w:val="center"/>
          </w:tcPr>
          <w:p w:rsidR="00391946" w:rsidRPr="00046736" w:rsidRDefault="00391946" w:rsidP="00391946">
            <w:pPr>
              <w:jc w:val="center"/>
              <w:rPr>
                <w:rFonts w:ascii="Arial" w:hAnsi="Arial" w:cs="Arial"/>
                <w:sz w:val="22"/>
              </w:rPr>
            </w:pPr>
            <w:r w:rsidRPr="00046736">
              <w:rPr>
                <w:rFonts w:ascii="Arial" w:hAnsi="Arial" w:cs="Arial"/>
                <w:sz w:val="22"/>
              </w:rPr>
              <w:t>Objectif spécifique 9 : Améliorer l’environnement d’intervention des acteurs du secteur</w:t>
            </w:r>
          </w:p>
        </w:tc>
        <w:tc>
          <w:tcPr>
            <w:tcW w:w="1321"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 xml:space="preserve">Indicateur </w:t>
            </w:r>
            <w:r w:rsidR="00CC4C7F" w:rsidRPr="00046736">
              <w:rPr>
                <w:rFonts w:ascii="Arial" w:hAnsi="Arial" w:cs="Arial"/>
                <w:bCs/>
                <w:sz w:val="22"/>
              </w:rPr>
              <w:t>1 :</w:t>
            </w:r>
            <w:r w:rsidRPr="00046736">
              <w:rPr>
                <w:rFonts w:ascii="Arial" w:hAnsi="Arial" w:cs="Arial"/>
                <w:bCs/>
                <w:sz w:val="22"/>
              </w:rPr>
              <w:t xml:space="preserve"> Proportion des communes couvertes par un PPP pour le développement des services d’AEPA</w:t>
            </w:r>
          </w:p>
        </w:tc>
        <w:tc>
          <w:tcPr>
            <w:tcW w:w="1056" w:type="pct"/>
            <w:vAlign w:val="center"/>
          </w:tcPr>
          <w:p w:rsidR="00391946" w:rsidRPr="00046736" w:rsidRDefault="00391946" w:rsidP="00391946">
            <w:pPr>
              <w:jc w:val="center"/>
              <w:rPr>
                <w:rFonts w:ascii="Arial" w:hAnsi="Arial" w:cs="Arial"/>
                <w:bCs/>
                <w:sz w:val="22"/>
              </w:rPr>
            </w:pPr>
            <w:r w:rsidRPr="00046736">
              <w:rPr>
                <w:rFonts w:ascii="Arial" w:hAnsi="Arial" w:cs="Arial"/>
                <w:bCs/>
                <w:sz w:val="22"/>
              </w:rPr>
              <w:t>Rapports bilan et de performance</w:t>
            </w:r>
          </w:p>
        </w:tc>
        <w:tc>
          <w:tcPr>
            <w:tcW w:w="1111" w:type="pct"/>
            <w:vAlign w:val="center"/>
          </w:tcPr>
          <w:p w:rsidR="00391946" w:rsidRPr="00046736" w:rsidRDefault="00391946" w:rsidP="00391946">
            <w:pPr>
              <w:jc w:val="center"/>
              <w:rPr>
                <w:rFonts w:ascii="Arial" w:hAnsi="Arial" w:cs="Arial"/>
                <w:sz w:val="22"/>
              </w:rPr>
            </w:pPr>
          </w:p>
        </w:tc>
      </w:tr>
    </w:tbl>
    <w:p w:rsidR="00391946" w:rsidRPr="00705FCD" w:rsidRDefault="00391946" w:rsidP="00A837DA">
      <w:pPr>
        <w:spacing w:line="360" w:lineRule="auto"/>
        <w:rPr>
          <w:rFonts w:ascii="Arial" w:hAnsi="Arial" w:cs="Arial"/>
        </w:rPr>
        <w:sectPr w:rsidR="00391946" w:rsidRPr="00705FCD" w:rsidSect="00FB36E1">
          <w:pgSz w:w="16840" w:h="11920" w:orient="landscape"/>
          <w:pgMar w:top="1219" w:right="1400" w:bottom="998" w:left="1276" w:header="794" w:footer="794" w:gutter="0"/>
          <w:cols w:space="708"/>
          <w:docGrid w:linePitch="360"/>
        </w:sectPr>
      </w:pPr>
    </w:p>
    <w:p w:rsidR="001779FD" w:rsidRPr="00705FCD" w:rsidRDefault="001779FD" w:rsidP="00A837DA">
      <w:pPr>
        <w:pStyle w:val="Titre1"/>
        <w:numPr>
          <w:ilvl w:val="0"/>
          <w:numId w:val="4"/>
        </w:numPr>
        <w:pBdr>
          <w:bottom w:val="single" w:sz="4" w:space="1" w:color="auto"/>
        </w:pBdr>
        <w:spacing w:line="360" w:lineRule="auto"/>
        <w:rPr>
          <w:rFonts w:ascii="Arial" w:hAnsi="Arial" w:cs="Arial"/>
          <w:color w:val="auto"/>
          <w:sz w:val="28"/>
        </w:rPr>
      </w:pPr>
      <w:bookmarkStart w:id="120" w:name="_Toc471718292"/>
      <w:bookmarkStart w:id="121" w:name="_Toc497918259"/>
      <w:bookmarkStart w:id="122" w:name="_Toc451161316"/>
      <w:r w:rsidRPr="00705FCD">
        <w:rPr>
          <w:rFonts w:ascii="Arial" w:hAnsi="Arial" w:cs="Arial"/>
          <w:color w:val="auto"/>
          <w:sz w:val="28"/>
        </w:rPr>
        <w:t>CHRONOGRAMME DE MISE EN ŒUVRE</w:t>
      </w:r>
      <w:bookmarkEnd w:id="120"/>
      <w:bookmarkEnd w:id="121"/>
    </w:p>
    <w:p w:rsidR="001779FD" w:rsidRDefault="001779FD" w:rsidP="00A837DA">
      <w:pPr>
        <w:spacing w:line="360" w:lineRule="auto"/>
        <w:rPr>
          <w:rFonts w:ascii="Arial" w:hAnsi="Arial" w:cs="Arial"/>
        </w:rPr>
      </w:pPr>
      <w:r w:rsidRPr="00705FCD">
        <w:rPr>
          <w:rFonts w:ascii="Arial" w:hAnsi="Arial" w:cs="Arial"/>
        </w:rPr>
        <w:t>Le chronogramme de mise en œuvre des activités 2016 – 2020 du progra</w:t>
      </w:r>
      <w:r w:rsidR="00FB36E1">
        <w:rPr>
          <w:rFonts w:ascii="Arial" w:hAnsi="Arial" w:cs="Arial"/>
        </w:rPr>
        <w:t>mme est présenté comme suit</w:t>
      </w:r>
      <w:r w:rsidRPr="00705FCD">
        <w:rPr>
          <w:rFonts w:ascii="Arial" w:hAnsi="Arial" w:cs="Arial"/>
        </w:rPr>
        <w:t>. Il fait ressortir les budgets par année des différentes activités.</w:t>
      </w:r>
    </w:p>
    <w:tbl>
      <w:tblPr>
        <w:tblW w:w="4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0"/>
        <w:gridCol w:w="9214"/>
        <w:gridCol w:w="849"/>
        <w:gridCol w:w="709"/>
        <w:gridCol w:w="852"/>
        <w:gridCol w:w="706"/>
        <w:gridCol w:w="863"/>
      </w:tblGrid>
      <w:tr w:rsidR="007F1BD3" w:rsidRPr="007F1BD3" w:rsidTr="007F1BD3">
        <w:trPr>
          <w:trHeight w:val="20"/>
          <w:tblHeader/>
          <w:jc w:val="center"/>
        </w:trPr>
        <w:tc>
          <w:tcPr>
            <w:tcW w:w="309" w:type="pct"/>
            <w:vMerge w:val="restart"/>
            <w:shd w:val="clear" w:color="000000" w:fill="FFFFFF"/>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N°</w:t>
            </w:r>
          </w:p>
        </w:tc>
        <w:tc>
          <w:tcPr>
            <w:tcW w:w="3276" w:type="pct"/>
            <w:vMerge w:val="restart"/>
            <w:shd w:val="clear" w:color="000000" w:fill="FFFFFF"/>
            <w:vAlign w:val="center"/>
            <w:hideMark/>
          </w:tcPr>
          <w:p w:rsidR="00391946" w:rsidRPr="007F1BD3" w:rsidRDefault="00391946" w:rsidP="00391946">
            <w:pPr>
              <w:spacing w:after="0"/>
              <w:jc w:val="left"/>
              <w:rPr>
                <w:rFonts w:ascii="Arial" w:eastAsia="Times New Roman" w:hAnsi="Arial" w:cs="Arial"/>
                <w:b/>
                <w:bCs/>
                <w:sz w:val="22"/>
                <w:lang w:val="fr-FR" w:eastAsia="fr-FR"/>
              </w:rPr>
            </w:pPr>
            <w:r w:rsidRPr="007F1BD3">
              <w:rPr>
                <w:rFonts w:ascii="Arial" w:eastAsia="Times New Roman" w:hAnsi="Arial" w:cs="Arial"/>
                <w:b/>
                <w:bCs/>
                <w:sz w:val="22"/>
                <w:lang w:val="fr-FR" w:eastAsia="fr-FR"/>
              </w:rPr>
              <w:t>Programme/Actions/Activités</w:t>
            </w:r>
          </w:p>
        </w:tc>
        <w:tc>
          <w:tcPr>
            <w:tcW w:w="1415" w:type="pct"/>
            <w:gridSpan w:val="5"/>
            <w:shd w:val="clear" w:color="000000" w:fill="FFFFFF"/>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Programmation physique</w:t>
            </w:r>
          </w:p>
        </w:tc>
      </w:tr>
      <w:tr w:rsidR="007F1BD3" w:rsidRPr="007F1BD3" w:rsidTr="007F1BD3">
        <w:trPr>
          <w:trHeight w:val="20"/>
          <w:tblHeader/>
          <w:jc w:val="center"/>
        </w:trPr>
        <w:tc>
          <w:tcPr>
            <w:tcW w:w="309" w:type="pct"/>
            <w:vMerge/>
            <w:vAlign w:val="center"/>
            <w:hideMark/>
          </w:tcPr>
          <w:p w:rsidR="00391946" w:rsidRPr="007F1BD3" w:rsidRDefault="00391946" w:rsidP="00391946">
            <w:pPr>
              <w:spacing w:after="0"/>
              <w:jc w:val="left"/>
              <w:rPr>
                <w:rFonts w:ascii="Arial" w:eastAsia="Times New Roman" w:hAnsi="Arial" w:cs="Arial"/>
                <w:b/>
                <w:bCs/>
                <w:sz w:val="22"/>
                <w:lang w:val="fr-FR" w:eastAsia="fr-FR"/>
              </w:rPr>
            </w:pPr>
          </w:p>
        </w:tc>
        <w:tc>
          <w:tcPr>
            <w:tcW w:w="3276" w:type="pct"/>
            <w:vMerge/>
            <w:vAlign w:val="center"/>
            <w:hideMark/>
          </w:tcPr>
          <w:p w:rsidR="00391946" w:rsidRPr="007F1BD3" w:rsidRDefault="00391946" w:rsidP="00391946">
            <w:pPr>
              <w:spacing w:after="0"/>
              <w:jc w:val="left"/>
              <w:rPr>
                <w:rFonts w:ascii="Arial" w:eastAsia="Times New Roman" w:hAnsi="Arial" w:cs="Arial"/>
                <w:b/>
                <w:bCs/>
                <w:sz w:val="22"/>
                <w:lang w:val="fr-FR" w:eastAsia="fr-FR"/>
              </w:rPr>
            </w:pP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2016</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2017</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2018</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2019</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2020</w:t>
            </w:r>
          </w:p>
        </w:tc>
      </w:tr>
      <w:tr w:rsidR="007F1BD3" w:rsidRPr="007F1BD3" w:rsidTr="007F1BD3">
        <w:trPr>
          <w:trHeight w:val="20"/>
          <w:jc w:val="center"/>
        </w:trPr>
        <w:tc>
          <w:tcPr>
            <w:tcW w:w="309"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1</w:t>
            </w:r>
          </w:p>
        </w:tc>
        <w:tc>
          <w:tcPr>
            <w:tcW w:w="3276" w:type="pct"/>
            <w:shd w:val="clear" w:color="000000" w:fill="92D050"/>
            <w:vAlign w:val="center"/>
            <w:hideMark/>
          </w:tcPr>
          <w:p w:rsidR="00391946" w:rsidRPr="007F1BD3" w:rsidRDefault="00391946" w:rsidP="00391946">
            <w:pPr>
              <w:spacing w:after="0"/>
              <w:jc w:val="left"/>
              <w:rPr>
                <w:rFonts w:ascii="Arial" w:eastAsia="Times New Roman" w:hAnsi="Arial" w:cs="Arial"/>
                <w:b/>
                <w:bCs/>
                <w:sz w:val="22"/>
                <w:lang w:val="fr-FR" w:eastAsia="fr-FR"/>
              </w:rPr>
            </w:pPr>
            <w:r w:rsidRPr="007F1BD3">
              <w:rPr>
                <w:rFonts w:ascii="Arial" w:eastAsia="Times New Roman" w:hAnsi="Arial" w:cs="Arial"/>
                <w:b/>
                <w:bCs/>
                <w:sz w:val="22"/>
                <w:lang w:val="fr-FR" w:eastAsia="fr-FR"/>
              </w:rPr>
              <w:t>Action 1 : Pilotage et coordination des actions du ministère</w:t>
            </w:r>
          </w:p>
        </w:tc>
        <w:tc>
          <w:tcPr>
            <w:tcW w:w="302"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252"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303"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251"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307"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1.1</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Réaliser un audit approfondi du dispositif institutionnel sectoriel</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1.2</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Mettre en œuvre les recommandations de l’audit du dispositif institutionnel</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1.3</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Renforcer les capacités des services techniques déconcentrés pour améliorer leurs prestations d’appui - conseil et suivre l’application des protocoles de collaboration inter services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1.4</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Assurer une tenue régulière des cades de concertation et de pilotage de la politique</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1.5</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Assurer la cohérence/synergie des actions des services techniques déconcentrés en direction des collectivités territoriales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1.6</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Réaliser le transfert effectif des compétences et de ressources aux collectivités territoriales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1.7</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 xml:space="preserve">Promouvoir l’intercommunalité et les formes ad hoc de mutualisation </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1.8</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Assurer le respect des attributions des collectivités territoriales dans l’allocation et l’arbitrage des ressources publiques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1.9</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et mettre en œuvre les mécanismes de reddition des comptes des fonds transférés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1.10</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Renforcer et mettre en œuvre les mécanismes de contrôle interne du ministère en charge de l’eau</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2</w:t>
            </w:r>
          </w:p>
        </w:tc>
        <w:tc>
          <w:tcPr>
            <w:tcW w:w="3276" w:type="pct"/>
            <w:shd w:val="clear" w:color="000000" w:fill="92D050"/>
            <w:vAlign w:val="center"/>
            <w:hideMark/>
          </w:tcPr>
          <w:p w:rsidR="00391946" w:rsidRPr="007F1BD3" w:rsidRDefault="00391946" w:rsidP="00391946">
            <w:pPr>
              <w:spacing w:after="0"/>
              <w:jc w:val="left"/>
              <w:rPr>
                <w:rFonts w:ascii="Arial" w:eastAsia="Times New Roman" w:hAnsi="Arial" w:cs="Arial"/>
                <w:b/>
                <w:bCs/>
                <w:sz w:val="22"/>
                <w:lang w:val="fr-FR" w:eastAsia="fr-FR"/>
              </w:rPr>
            </w:pPr>
            <w:r w:rsidRPr="007F1BD3">
              <w:rPr>
                <w:rFonts w:ascii="Arial" w:eastAsia="Times New Roman" w:hAnsi="Arial" w:cs="Arial"/>
                <w:b/>
                <w:bCs/>
                <w:sz w:val="22"/>
                <w:lang w:val="fr-FR" w:eastAsia="fr-FR"/>
              </w:rPr>
              <w:t>Action 2 : Gestion des ressources humaines</w:t>
            </w:r>
          </w:p>
        </w:tc>
        <w:tc>
          <w:tcPr>
            <w:tcW w:w="302"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252"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303"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251"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307"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2.1</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et mettre en œuvre le plan de développement et de gestion prévisionnelle des ressources humaines des acteurs du secteur de l’eau et de l’assainissement</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2.2</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et mettre en œuvre un programme de renforcement des capacités managériales des responsables de l’administration</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2.3</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Former les agents du ministère sur le Budget programme</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3.</w:t>
            </w:r>
          </w:p>
        </w:tc>
        <w:tc>
          <w:tcPr>
            <w:tcW w:w="3276" w:type="pct"/>
            <w:shd w:val="clear" w:color="000000" w:fill="92D050"/>
            <w:vAlign w:val="center"/>
            <w:hideMark/>
          </w:tcPr>
          <w:p w:rsidR="00391946" w:rsidRPr="007F1BD3" w:rsidRDefault="00391946" w:rsidP="00391946">
            <w:pPr>
              <w:spacing w:after="0"/>
              <w:jc w:val="left"/>
              <w:rPr>
                <w:rFonts w:ascii="Arial" w:eastAsia="Times New Roman" w:hAnsi="Arial" w:cs="Arial"/>
                <w:b/>
                <w:bCs/>
                <w:sz w:val="22"/>
                <w:lang w:val="fr-FR" w:eastAsia="fr-FR"/>
              </w:rPr>
            </w:pPr>
            <w:r w:rsidRPr="007F1BD3">
              <w:rPr>
                <w:rFonts w:ascii="Arial" w:eastAsia="Times New Roman" w:hAnsi="Arial" w:cs="Arial"/>
                <w:b/>
                <w:bCs/>
                <w:sz w:val="22"/>
                <w:lang w:val="fr-FR" w:eastAsia="fr-FR"/>
              </w:rPr>
              <w:t>Action 3 : Gestion des ressources matérielles et financières</w:t>
            </w:r>
          </w:p>
        </w:tc>
        <w:tc>
          <w:tcPr>
            <w:tcW w:w="302"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1"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3.1</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Renforcer les capacités des acteurs pour l'opérationnalisation du guide BPO communal</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3.2</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Améliorer les connaissances des responsables et des partenaires pour la pleine utilisation de l’outil de comptabilité analytique dans le suivi de l’exécution du BPO</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3.3</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Mettre en œuvre la comptabilité matière</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3.4</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Réaliser l’étude sur un nouveau mécanisme pour la gestion de ressources financières allouées au secteur</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3.5</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Adapter et opérationnaliser les outils de programmation aux enjeux post 2015</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3.6</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Appliquer systématiquement la matrice d’arbitrage communal sur l’accès aux services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3.7</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le budget programme du ministère</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3.8</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Apporter un appui-conseil en gestion aux services, programmes et projets du ministère</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4.</w:t>
            </w:r>
          </w:p>
        </w:tc>
        <w:tc>
          <w:tcPr>
            <w:tcW w:w="3276" w:type="pct"/>
            <w:shd w:val="clear" w:color="000000" w:fill="92D050"/>
            <w:vAlign w:val="center"/>
            <w:hideMark/>
          </w:tcPr>
          <w:p w:rsidR="00391946" w:rsidRPr="007F1BD3" w:rsidRDefault="00391946" w:rsidP="00391946">
            <w:pPr>
              <w:spacing w:after="0"/>
              <w:jc w:val="left"/>
              <w:rPr>
                <w:rFonts w:ascii="Arial" w:eastAsia="Times New Roman" w:hAnsi="Arial" w:cs="Arial"/>
                <w:b/>
                <w:bCs/>
                <w:sz w:val="22"/>
                <w:lang w:val="fr-FR" w:eastAsia="fr-FR"/>
              </w:rPr>
            </w:pPr>
            <w:r w:rsidRPr="007F1BD3">
              <w:rPr>
                <w:rFonts w:ascii="Arial" w:eastAsia="Times New Roman" w:hAnsi="Arial" w:cs="Arial"/>
                <w:b/>
                <w:bCs/>
                <w:sz w:val="22"/>
                <w:lang w:val="fr-FR" w:eastAsia="fr-FR"/>
              </w:rPr>
              <w:t xml:space="preserve">Action 4 : Gestion optimale des marchés </w:t>
            </w:r>
          </w:p>
        </w:tc>
        <w:tc>
          <w:tcPr>
            <w:tcW w:w="302"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252"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303"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251"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307"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4.1</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Superviser/Contrôler l’anticipation de la planification des DAO et marchés publics au niveau de la DMP, de la DAF et des structures techniques afin d’améliorer l’exécution budgétaire des programmes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4.2</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 xml:space="preserve">Elaborer les plans de </w:t>
            </w:r>
            <w:r w:rsidR="00CC4C7F" w:rsidRPr="007F1BD3">
              <w:rPr>
                <w:rFonts w:ascii="Arial" w:eastAsia="Times New Roman" w:hAnsi="Arial" w:cs="Arial"/>
                <w:sz w:val="22"/>
                <w:lang w:val="fr-FR" w:eastAsia="fr-FR"/>
              </w:rPr>
              <w:t>passation</w:t>
            </w:r>
            <w:r w:rsidRPr="007F1BD3">
              <w:rPr>
                <w:rFonts w:ascii="Arial" w:eastAsia="Times New Roman" w:hAnsi="Arial" w:cs="Arial"/>
                <w:sz w:val="22"/>
                <w:lang w:val="fr-FR" w:eastAsia="fr-FR"/>
              </w:rPr>
              <w:t xml:space="preserve"> des marchés publics (PPM)</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4.3</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Mettre en œuvre le PPM</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xml:space="preserve">5. </w:t>
            </w:r>
          </w:p>
        </w:tc>
        <w:tc>
          <w:tcPr>
            <w:tcW w:w="3276" w:type="pct"/>
            <w:shd w:val="clear" w:color="000000" w:fill="92D050"/>
            <w:vAlign w:val="center"/>
            <w:hideMark/>
          </w:tcPr>
          <w:p w:rsidR="00391946" w:rsidRPr="007F1BD3" w:rsidRDefault="00391946" w:rsidP="00391946">
            <w:pPr>
              <w:spacing w:after="0"/>
              <w:jc w:val="left"/>
              <w:rPr>
                <w:rFonts w:ascii="Arial" w:eastAsia="Times New Roman" w:hAnsi="Arial" w:cs="Arial"/>
                <w:b/>
                <w:bCs/>
                <w:sz w:val="22"/>
                <w:lang w:val="fr-FR" w:eastAsia="fr-FR"/>
              </w:rPr>
            </w:pPr>
            <w:r w:rsidRPr="007F1BD3">
              <w:rPr>
                <w:rFonts w:ascii="Arial" w:eastAsia="Times New Roman" w:hAnsi="Arial" w:cs="Arial"/>
                <w:b/>
                <w:bCs/>
                <w:sz w:val="22"/>
                <w:lang w:val="fr-FR" w:eastAsia="fr-FR"/>
              </w:rPr>
              <w:t xml:space="preserve">Action 5 : Communication </w:t>
            </w:r>
          </w:p>
        </w:tc>
        <w:tc>
          <w:tcPr>
            <w:tcW w:w="302"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252"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303"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251"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307"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5.1</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la stratégie de communication du MEA et son plan d’action</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5.2</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Mettre en œuvre le plan d’action de la stratégie</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w:t>
            </w:r>
          </w:p>
        </w:tc>
        <w:tc>
          <w:tcPr>
            <w:tcW w:w="3276" w:type="pct"/>
            <w:shd w:val="clear" w:color="000000" w:fill="92D050"/>
            <w:vAlign w:val="center"/>
            <w:hideMark/>
          </w:tcPr>
          <w:p w:rsidR="00391946" w:rsidRPr="007F1BD3" w:rsidRDefault="00391946" w:rsidP="00391946">
            <w:pPr>
              <w:spacing w:after="0"/>
              <w:jc w:val="left"/>
              <w:rPr>
                <w:rFonts w:ascii="Arial" w:eastAsia="Times New Roman" w:hAnsi="Arial" w:cs="Arial"/>
                <w:b/>
                <w:bCs/>
                <w:sz w:val="22"/>
                <w:lang w:val="fr-FR" w:eastAsia="fr-FR"/>
              </w:rPr>
            </w:pPr>
            <w:r w:rsidRPr="007F1BD3">
              <w:rPr>
                <w:rFonts w:ascii="Arial" w:eastAsia="Times New Roman" w:hAnsi="Arial" w:cs="Arial"/>
                <w:b/>
                <w:bCs/>
                <w:sz w:val="22"/>
                <w:lang w:val="fr-FR" w:eastAsia="fr-FR"/>
              </w:rPr>
              <w:t>Action 6 : Planification, suivi évaluation et capitalisation des données statistiques</w:t>
            </w:r>
          </w:p>
        </w:tc>
        <w:tc>
          <w:tcPr>
            <w:tcW w:w="302"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1"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6.1</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le manuel de suivi-évaluation intégré des programmes de la politique nationale de l’eau</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6.2</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Mettre en œuvre le suivi-évaluation intégré des programmes de la politique nationale de l’eau</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6.3</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Etudier la faisabilité et mettre en œuvre les modalités de valorisation des TIC pour le suivi et la diffusion des données du secteur de l’eau et de l’assainissement</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6.4</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Renforcer ou mobiliser les compétences requises (effectifs et profils) au niveau de la DGESS pour les opérations de suivi-évaluation sectoriel</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6.5</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Structurer et mettre en œuvre les processus d’amélioration régulière de la politique nationale, des stratégies et instruments du secteur à travers la capitalisation des expériences en collaboration avec tous les professionnels du secteur</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6.6</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Assurer la cohérence/synergie de la mise en œuvre des programmes sectoriels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6.7</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Développer et mettre en œuvre les activités pertinentes pour ériger et maintenir l’eau et l’assainissement comme une priorité nationale de développement</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6.8</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Organiser deux sessions de formation des points focaux de la DGESS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6.9</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Organiser des journées de programmation du programme pilotage et soutien</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6.10</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le plan d’action prioritaire année N et N+2 du MEA</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6.11</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le document de la programmation annuel du MEA</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6.12</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 xml:space="preserve">Organiser  l’assemblée sectorielle des projets et programmes </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6.13</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Assurer la mise en œuvre des recommandations des revues et/ou assemblées sectorielles des projets et programmes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6.14</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Coordonner les actions de coopération dans le secteur et assurer un suivi des accords de coopération</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6.15</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Assurer un suivi régulier des projets et programmes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6.16</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le Plan Annuel de Performance du MEA</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6.17</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 xml:space="preserve">Organiser la revue sectorielle des projets et programmes </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7.</w:t>
            </w:r>
          </w:p>
        </w:tc>
        <w:tc>
          <w:tcPr>
            <w:tcW w:w="3276" w:type="pct"/>
            <w:shd w:val="clear" w:color="000000" w:fill="92D050"/>
            <w:vAlign w:val="center"/>
            <w:hideMark/>
          </w:tcPr>
          <w:p w:rsidR="00391946" w:rsidRPr="007F1BD3" w:rsidRDefault="00391946" w:rsidP="00391946">
            <w:pPr>
              <w:spacing w:after="0"/>
              <w:jc w:val="left"/>
              <w:rPr>
                <w:rFonts w:ascii="Arial" w:eastAsia="Times New Roman" w:hAnsi="Arial" w:cs="Arial"/>
                <w:b/>
                <w:bCs/>
                <w:sz w:val="22"/>
                <w:lang w:val="fr-FR" w:eastAsia="fr-FR"/>
              </w:rPr>
            </w:pPr>
            <w:r w:rsidRPr="007F1BD3">
              <w:rPr>
                <w:rFonts w:ascii="Arial" w:eastAsia="Times New Roman" w:hAnsi="Arial" w:cs="Arial"/>
                <w:b/>
                <w:bCs/>
                <w:sz w:val="22"/>
                <w:lang w:val="fr-FR" w:eastAsia="fr-FR"/>
              </w:rPr>
              <w:t>Action 7 : Gestion des systèmes d'information, de la documentation et des archives</w:t>
            </w:r>
          </w:p>
        </w:tc>
        <w:tc>
          <w:tcPr>
            <w:tcW w:w="302"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1"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92D050"/>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7.1</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le Schéma Directeur Informatique du MEA</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7.2</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 xml:space="preserve">Conception et </w:t>
            </w:r>
            <w:r w:rsidR="00CC4C7F" w:rsidRPr="007F1BD3">
              <w:rPr>
                <w:rFonts w:ascii="Arial" w:eastAsia="Times New Roman" w:hAnsi="Arial" w:cs="Arial"/>
                <w:sz w:val="22"/>
                <w:lang w:val="fr-FR" w:eastAsia="fr-FR"/>
              </w:rPr>
              <w:t>développement</w:t>
            </w:r>
            <w:r w:rsidRPr="007F1BD3">
              <w:rPr>
                <w:rFonts w:ascii="Arial" w:eastAsia="Times New Roman" w:hAnsi="Arial" w:cs="Arial"/>
                <w:sz w:val="22"/>
                <w:lang w:val="fr-FR" w:eastAsia="fr-FR"/>
              </w:rPr>
              <w:t xml:space="preserve"> des applications </w:t>
            </w:r>
            <w:r w:rsidR="00CC4C7F" w:rsidRPr="007F1BD3">
              <w:rPr>
                <w:rFonts w:ascii="Arial" w:eastAsia="Times New Roman" w:hAnsi="Arial" w:cs="Arial"/>
                <w:sz w:val="22"/>
                <w:lang w:val="fr-FR" w:eastAsia="fr-FR"/>
              </w:rPr>
              <w:t>métier</w:t>
            </w:r>
            <w:r w:rsidRPr="007F1BD3">
              <w:rPr>
                <w:rFonts w:ascii="Arial" w:eastAsia="Times New Roman" w:hAnsi="Arial" w:cs="Arial"/>
                <w:sz w:val="22"/>
                <w:lang w:val="fr-FR" w:eastAsia="fr-FR"/>
              </w:rPr>
              <w:t xml:space="preserve"> (logiciel/bases de données) </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7.3</w:t>
            </w:r>
          </w:p>
        </w:tc>
        <w:tc>
          <w:tcPr>
            <w:tcW w:w="3276" w:type="pct"/>
            <w:shd w:val="clear" w:color="000000" w:fill="FFFFFF"/>
            <w:vAlign w:val="center"/>
            <w:hideMark/>
          </w:tcPr>
          <w:p w:rsidR="00391946" w:rsidRPr="007F1BD3" w:rsidRDefault="00CC4C7F"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Déployer</w:t>
            </w:r>
            <w:r w:rsidR="00391946" w:rsidRPr="007F1BD3">
              <w:rPr>
                <w:rFonts w:ascii="Arial" w:eastAsia="Times New Roman" w:hAnsi="Arial" w:cs="Arial"/>
                <w:sz w:val="22"/>
                <w:lang w:val="fr-FR" w:eastAsia="fr-FR"/>
              </w:rPr>
              <w:t xml:space="preserve">  la connectivité réseau dans les structures du MEA</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7.4</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et mettre en Œuvre un plan d'</w:t>
            </w:r>
            <w:r w:rsidR="00CC4C7F" w:rsidRPr="007F1BD3">
              <w:rPr>
                <w:rFonts w:ascii="Arial" w:eastAsia="Times New Roman" w:hAnsi="Arial" w:cs="Arial"/>
                <w:sz w:val="22"/>
                <w:lang w:val="fr-FR" w:eastAsia="fr-FR"/>
              </w:rPr>
              <w:t>équipement</w:t>
            </w:r>
            <w:r w:rsidRPr="007F1BD3">
              <w:rPr>
                <w:rFonts w:ascii="Arial" w:eastAsia="Times New Roman" w:hAnsi="Arial" w:cs="Arial"/>
                <w:sz w:val="22"/>
                <w:lang w:val="fr-FR" w:eastAsia="fr-FR"/>
              </w:rPr>
              <w:t xml:space="preserve"> du parc informatique du MEA</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7.5</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Assurer l'exploitation et la maintenance du système informatique du ministère</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7.6</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Renforcer les capacités du personnel pour l'usage optimal et sécurisé des TIC</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7.7</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 xml:space="preserve">Mettre en place et opérationnaliser un réseau d'archives et   de documentation du MEA </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7.8</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 xml:space="preserve">Traiter et numériser la masse documentaire en attente </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7.9</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et actualiser des outils de gestion des archives du MEA</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7.10</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 xml:space="preserve">Renforcer la connaissance des agents à travers les formations </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7.11</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Recycler la masse documentaire</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8.</w:t>
            </w:r>
          </w:p>
        </w:tc>
        <w:tc>
          <w:tcPr>
            <w:tcW w:w="3276" w:type="pct"/>
            <w:shd w:val="clear" w:color="000000" w:fill="92D050"/>
            <w:vAlign w:val="center"/>
            <w:hideMark/>
          </w:tcPr>
          <w:p w:rsidR="00391946" w:rsidRPr="007F1BD3" w:rsidRDefault="00391946" w:rsidP="00391946">
            <w:pPr>
              <w:spacing w:after="0"/>
              <w:jc w:val="left"/>
              <w:rPr>
                <w:rFonts w:ascii="Arial" w:eastAsia="Times New Roman" w:hAnsi="Arial" w:cs="Arial"/>
                <w:b/>
                <w:bCs/>
                <w:sz w:val="22"/>
                <w:lang w:val="fr-FR" w:eastAsia="fr-FR"/>
              </w:rPr>
            </w:pPr>
            <w:r w:rsidRPr="007F1BD3">
              <w:rPr>
                <w:rFonts w:ascii="Arial" w:eastAsia="Times New Roman" w:hAnsi="Arial" w:cs="Arial"/>
                <w:b/>
                <w:bCs/>
                <w:sz w:val="22"/>
                <w:lang w:val="fr-FR" w:eastAsia="fr-FR"/>
              </w:rPr>
              <w:t>Action 8 : Renforcement de l’intégration du Genre et des Droits Humains dans le secteur de l’eau</w:t>
            </w:r>
          </w:p>
        </w:tc>
        <w:tc>
          <w:tcPr>
            <w:tcW w:w="302"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252"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303"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251"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c>
          <w:tcPr>
            <w:tcW w:w="307" w:type="pct"/>
            <w:shd w:val="clear" w:color="000000" w:fill="92D050"/>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 </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8.1</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et mettre en œuvre la stratégie pour la promotion du Genre et des Droits Humains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8.2</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Former les agents du MEA sur le concept genre et des droits humains et veiller à la prise en compte de ces thématiques dans les stratégies et plans d'actions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8.3</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Mettre à la disposition de la DRH du Ministère chargé de l’eau, les outils et moyens nécessaires à la promotion du Genre dans la gestion et le développement du personnel du ministère.</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92D050"/>
            <w:noWrap/>
            <w:vAlign w:val="center"/>
            <w:hideMark/>
          </w:tcPr>
          <w:p w:rsidR="00391946" w:rsidRPr="007F1BD3" w:rsidRDefault="00391946" w:rsidP="00391946">
            <w:pPr>
              <w:spacing w:after="0"/>
              <w:jc w:val="center"/>
              <w:rPr>
                <w:rFonts w:ascii="Arial" w:eastAsia="Times New Roman" w:hAnsi="Arial" w:cs="Arial"/>
                <w:b/>
                <w:bCs/>
                <w:sz w:val="22"/>
                <w:lang w:val="fr-FR" w:eastAsia="fr-FR"/>
              </w:rPr>
            </w:pPr>
            <w:r w:rsidRPr="007F1BD3">
              <w:rPr>
                <w:rFonts w:ascii="Arial" w:eastAsia="Times New Roman" w:hAnsi="Arial" w:cs="Arial"/>
                <w:b/>
                <w:bCs/>
                <w:sz w:val="22"/>
                <w:lang w:val="fr-FR" w:eastAsia="fr-FR"/>
              </w:rPr>
              <w:t>9.</w:t>
            </w:r>
          </w:p>
        </w:tc>
        <w:tc>
          <w:tcPr>
            <w:tcW w:w="3276" w:type="pct"/>
            <w:shd w:val="clear" w:color="000000" w:fill="92D050"/>
            <w:vAlign w:val="center"/>
            <w:hideMark/>
          </w:tcPr>
          <w:p w:rsidR="00391946" w:rsidRPr="007F1BD3" w:rsidRDefault="00391946" w:rsidP="00391946">
            <w:pPr>
              <w:spacing w:after="0"/>
              <w:jc w:val="left"/>
              <w:rPr>
                <w:rFonts w:ascii="Arial" w:eastAsia="Times New Roman" w:hAnsi="Arial" w:cs="Arial"/>
                <w:b/>
                <w:bCs/>
                <w:sz w:val="22"/>
                <w:lang w:val="fr-FR" w:eastAsia="fr-FR"/>
              </w:rPr>
            </w:pPr>
            <w:r w:rsidRPr="007F1BD3">
              <w:rPr>
                <w:rFonts w:ascii="Arial" w:eastAsia="Times New Roman" w:hAnsi="Arial" w:cs="Arial"/>
                <w:b/>
                <w:bCs/>
                <w:sz w:val="22"/>
                <w:lang w:val="fr-FR" w:eastAsia="fr-FR"/>
              </w:rPr>
              <w:t>Action 9 : Promotion du partenariat</w:t>
            </w:r>
          </w:p>
        </w:tc>
        <w:tc>
          <w:tcPr>
            <w:tcW w:w="302" w:type="pct"/>
            <w:shd w:val="clear" w:color="000000" w:fill="92D050"/>
            <w:noWrap/>
            <w:vAlign w:val="center"/>
            <w:hideMark/>
          </w:tcPr>
          <w:p w:rsidR="00391946" w:rsidRPr="007F1BD3" w:rsidRDefault="00391946" w:rsidP="00391946">
            <w:pPr>
              <w:spacing w:after="0"/>
              <w:jc w:val="center"/>
              <w:rPr>
                <w:rFonts w:eastAsia="Times New Roman"/>
                <w:b/>
                <w:bCs/>
                <w:sz w:val="22"/>
                <w:lang w:val="fr-FR" w:eastAsia="fr-FR"/>
              </w:rPr>
            </w:pPr>
            <w:r w:rsidRPr="007F1BD3">
              <w:rPr>
                <w:rFonts w:eastAsia="Times New Roman"/>
                <w:b/>
                <w:bCs/>
                <w:sz w:val="22"/>
                <w:lang w:val="fr-FR" w:eastAsia="fr-FR"/>
              </w:rPr>
              <w:t> </w:t>
            </w:r>
          </w:p>
        </w:tc>
        <w:tc>
          <w:tcPr>
            <w:tcW w:w="252" w:type="pct"/>
            <w:shd w:val="clear" w:color="000000" w:fill="92D050"/>
            <w:noWrap/>
            <w:vAlign w:val="center"/>
            <w:hideMark/>
          </w:tcPr>
          <w:p w:rsidR="00391946" w:rsidRPr="007F1BD3" w:rsidRDefault="00391946" w:rsidP="00391946">
            <w:pPr>
              <w:spacing w:after="0"/>
              <w:jc w:val="center"/>
              <w:rPr>
                <w:rFonts w:eastAsia="Times New Roman"/>
                <w:b/>
                <w:bCs/>
                <w:sz w:val="22"/>
                <w:lang w:val="fr-FR" w:eastAsia="fr-FR"/>
              </w:rPr>
            </w:pPr>
            <w:r w:rsidRPr="007F1BD3">
              <w:rPr>
                <w:rFonts w:eastAsia="Times New Roman"/>
                <w:b/>
                <w:bCs/>
                <w:sz w:val="22"/>
                <w:lang w:val="fr-FR" w:eastAsia="fr-FR"/>
              </w:rPr>
              <w:t> </w:t>
            </w:r>
          </w:p>
        </w:tc>
        <w:tc>
          <w:tcPr>
            <w:tcW w:w="303" w:type="pct"/>
            <w:shd w:val="clear" w:color="000000" w:fill="92D050"/>
            <w:noWrap/>
            <w:vAlign w:val="center"/>
            <w:hideMark/>
          </w:tcPr>
          <w:p w:rsidR="00391946" w:rsidRPr="007F1BD3" w:rsidRDefault="00391946" w:rsidP="00391946">
            <w:pPr>
              <w:spacing w:after="0"/>
              <w:jc w:val="center"/>
              <w:rPr>
                <w:rFonts w:eastAsia="Times New Roman"/>
                <w:b/>
                <w:bCs/>
                <w:sz w:val="22"/>
                <w:lang w:val="fr-FR" w:eastAsia="fr-FR"/>
              </w:rPr>
            </w:pPr>
            <w:r w:rsidRPr="007F1BD3">
              <w:rPr>
                <w:rFonts w:eastAsia="Times New Roman"/>
                <w:b/>
                <w:bCs/>
                <w:sz w:val="22"/>
                <w:lang w:val="fr-FR" w:eastAsia="fr-FR"/>
              </w:rPr>
              <w:t> </w:t>
            </w:r>
          </w:p>
        </w:tc>
        <w:tc>
          <w:tcPr>
            <w:tcW w:w="251" w:type="pct"/>
            <w:shd w:val="clear" w:color="000000" w:fill="92D050"/>
            <w:noWrap/>
            <w:vAlign w:val="center"/>
            <w:hideMark/>
          </w:tcPr>
          <w:p w:rsidR="00391946" w:rsidRPr="007F1BD3" w:rsidRDefault="00391946" w:rsidP="00391946">
            <w:pPr>
              <w:spacing w:after="0"/>
              <w:jc w:val="center"/>
              <w:rPr>
                <w:rFonts w:eastAsia="Times New Roman"/>
                <w:b/>
                <w:bCs/>
                <w:sz w:val="22"/>
                <w:lang w:val="fr-FR" w:eastAsia="fr-FR"/>
              </w:rPr>
            </w:pPr>
            <w:r w:rsidRPr="007F1BD3">
              <w:rPr>
                <w:rFonts w:eastAsia="Times New Roman"/>
                <w:b/>
                <w:bCs/>
                <w:sz w:val="22"/>
                <w:lang w:val="fr-FR" w:eastAsia="fr-FR"/>
              </w:rPr>
              <w:t> </w:t>
            </w:r>
          </w:p>
        </w:tc>
        <w:tc>
          <w:tcPr>
            <w:tcW w:w="307" w:type="pct"/>
            <w:shd w:val="clear" w:color="000000" w:fill="92D050"/>
            <w:noWrap/>
            <w:vAlign w:val="center"/>
            <w:hideMark/>
          </w:tcPr>
          <w:p w:rsidR="00391946" w:rsidRPr="007F1BD3" w:rsidRDefault="00391946" w:rsidP="00391946">
            <w:pPr>
              <w:spacing w:after="0"/>
              <w:jc w:val="center"/>
              <w:rPr>
                <w:rFonts w:eastAsia="Times New Roman"/>
                <w:b/>
                <w:bCs/>
                <w:sz w:val="22"/>
                <w:lang w:val="fr-FR" w:eastAsia="fr-FR"/>
              </w:rPr>
            </w:pPr>
            <w:r w:rsidRPr="007F1BD3">
              <w:rPr>
                <w:rFonts w:eastAsia="Times New Roman"/>
                <w:b/>
                <w:bCs/>
                <w:sz w:val="22"/>
                <w:lang w:val="fr-FR" w:eastAsia="fr-FR"/>
              </w:rPr>
              <w:t> </w:t>
            </w:r>
          </w:p>
        </w:tc>
      </w:tr>
      <w:tr w:rsidR="007F1BD3" w:rsidRPr="007F1BD3" w:rsidTr="007F1BD3">
        <w:trPr>
          <w:trHeight w:val="20"/>
          <w:jc w:val="center"/>
        </w:trPr>
        <w:tc>
          <w:tcPr>
            <w:tcW w:w="309" w:type="pct"/>
            <w:shd w:val="clear" w:color="000000" w:fill="FFFFFF"/>
            <w:noWrap/>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9.1</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Etablir et animer un cadre de dialogue spécifique entre le ministère en charge de l’eau et les opérateurs privés du secteur</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noWrap/>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9.2</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Etablir et appliquer des procédures plus rigoureuses d’agrément des opérateurs privés assorti d’un mécanisme de suivi et d’audit régulier</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noWrap/>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9.3</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Développer et mettre en œuvre des mécanismes d’appui aux initiatives de+B95s collectifs d’opérateurs privés du secteur visant leur structuration et l’amélioration de leurs performances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noWrap/>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9.4</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Réaliser l’étude pour identifier les leviers de promotion du PPP</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r>
      <w:tr w:rsidR="007F1BD3" w:rsidRPr="007F1BD3" w:rsidTr="007F1BD3">
        <w:trPr>
          <w:trHeight w:val="20"/>
          <w:jc w:val="center"/>
        </w:trPr>
        <w:tc>
          <w:tcPr>
            <w:tcW w:w="309" w:type="pct"/>
            <w:shd w:val="clear" w:color="000000" w:fill="FFFFFF"/>
            <w:noWrap/>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9.5</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Mettre en œuvre les recommandations de l’étude sur les leviers de promotion du PPP</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 </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noWrap/>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9.6</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Etablir et animer une plateforme de concertation et d’échange entre le Ministère chargé de l’eau et les OSC du secteur</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noWrap/>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9.7</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et mettre en œuvre les mécanismes pour le renforcement des capacités des ONG affiliées au ministère en charge de l’eau</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noWrap/>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9.8</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et contrôler le respect des modalités et procédures de collaboration entre les OSC et les institutions publiques sectorielles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r w:rsidR="007F1BD3" w:rsidRPr="007F1BD3" w:rsidTr="007F1BD3">
        <w:trPr>
          <w:trHeight w:val="20"/>
          <w:jc w:val="center"/>
        </w:trPr>
        <w:tc>
          <w:tcPr>
            <w:tcW w:w="309" w:type="pct"/>
            <w:shd w:val="clear" w:color="000000" w:fill="FFFFFF"/>
            <w:noWrap/>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9.9</w:t>
            </w:r>
          </w:p>
        </w:tc>
        <w:tc>
          <w:tcPr>
            <w:tcW w:w="3276" w:type="pct"/>
            <w:shd w:val="clear" w:color="000000" w:fill="FFFFFF"/>
            <w:vAlign w:val="center"/>
            <w:hideMark/>
          </w:tcPr>
          <w:p w:rsidR="00391946" w:rsidRPr="007F1BD3" w:rsidRDefault="00391946" w:rsidP="00391946">
            <w:pPr>
              <w:spacing w:after="0"/>
              <w:jc w:val="left"/>
              <w:rPr>
                <w:rFonts w:ascii="Arial" w:eastAsia="Times New Roman" w:hAnsi="Arial" w:cs="Arial"/>
                <w:sz w:val="22"/>
                <w:lang w:val="fr-FR" w:eastAsia="fr-FR"/>
              </w:rPr>
            </w:pPr>
            <w:r w:rsidRPr="007F1BD3">
              <w:rPr>
                <w:rFonts w:ascii="Arial" w:eastAsia="Times New Roman" w:hAnsi="Arial" w:cs="Arial"/>
                <w:sz w:val="22"/>
                <w:lang w:val="fr-FR" w:eastAsia="fr-FR"/>
              </w:rPr>
              <w:t>Elaborer et mettre en œuvre les mécanismes de financement des OSC pour le développement des services et la veille et le contrôle citoyens</w:t>
            </w:r>
          </w:p>
        </w:tc>
        <w:tc>
          <w:tcPr>
            <w:tcW w:w="30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2"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3"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251"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c>
          <w:tcPr>
            <w:tcW w:w="307" w:type="pct"/>
            <w:shd w:val="clear" w:color="000000" w:fill="FFFFFF"/>
            <w:vAlign w:val="center"/>
            <w:hideMark/>
          </w:tcPr>
          <w:p w:rsidR="00391946" w:rsidRPr="007F1BD3" w:rsidRDefault="00391946" w:rsidP="00391946">
            <w:pPr>
              <w:spacing w:after="0"/>
              <w:jc w:val="center"/>
              <w:rPr>
                <w:rFonts w:ascii="Arial" w:eastAsia="Times New Roman" w:hAnsi="Arial" w:cs="Arial"/>
                <w:sz w:val="22"/>
                <w:lang w:val="fr-FR" w:eastAsia="fr-FR"/>
              </w:rPr>
            </w:pPr>
            <w:r w:rsidRPr="007F1BD3">
              <w:rPr>
                <w:rFonts w:ascii="Arial" w:eastAsia="Times New Roman" w:hAnsi="Arial" w:cs="Arial"/>
                <w:sz w:val="22"/>
                <w:lang w:val="fr-FR" w:eastAsia="fr-FR"/>
              </w:rPr>
              <w:t>X</w:t>
            </w:r>
          </w:p>
        </w:tc>
      </w:tr>
    </w:tbl>
    <w:p w:rsidR="00FB36E1" w:rsidRDefault="00FB36E1" w:rsidP="00A837DA">
      <w:pPr>
        <w:spacing w:line="360" w:lineRule="auto"/>
        <w:rPr>
          <w:rFonts w:ascii="Arial" w:hAnsi="Arial" w:cs="Arial"/>
        </w:rPr>
      </w:pPr>
    </w:p>
    <w:p w:rsidR="003C7F31" w:rsidRDefault="00FB36E1">
      <w:pPr>
        <w:spacing w:after="200" w:line="276" w:lineRule="auto"/>
        <w:jc w:val="left"/>
        <w:rPr>
          <w:rFonts w:ascii="Arial" w:hAnsi="Arial" w:cs="Arial"/>
        </w:rPr>
        <w:sectPr w:rsidR="003C7F31" w:rsidSect="003C7F31">
          <w:pgSz w:w="16840" w:h="11920" w:orient="landscape"/>
          <w:pgMar w:top="1219" w:right="1400" w:bottom="998" w:left="278" w:header="794" w:footer="794" w:gutter="0"/>
          <w:cols w:space="708"/>
          <w:docGrid w:linePitch="360"/>
        </w:sectPr>
      </w:pPr>
      <w:r>
        <w:rPr>
          <w:rFonts w:ascii="Arial" w:hAnsi="Arial" w:cs="Arial"/>
        </w:rPr>
        <w:br w:type="page"/>
      </w:r>
    </w:p>
    <w:p w:rsidR="001779FD" w:rsidRPr="00705FCD" w:rsidRDefault="001779FD" w:rsidP="00A837DA">
      <w:pPr>
        <w:pStyle w:val="Titre1"/>
        <w:numPr>
          <w:ilvl w:val="0"/>
          <w:numId w:val="4"/>
        </w:numPr>
        <w:pBdr>
          <w:bottom w:val="single" w:sz="4" w:space="1" w:color="auto"/>
        </w:pBdr>
        <w:spacing w:line="360" w:lineRule="auto"/>
        <w:rPr>
          <w:rFonts w:ascii="Arial" w:hAnsi="Arial" w:cs="Arial"/>
          <w:color w:val="auto"/>
          <w:sz w:val="28"/>
        </w:rPr>
      </w:pPr>
      <w:bookmarkStart w:id="123" w:name="_Toc471718293"/>
      <w:bookmarkStart w:id="124" w:name="_Toc497918260"/>
      <w:r w:rsidRPr="00705FCD">
        <w:rPr>
          <w:rFonts w:ascii="Arial" w:hAnsi="Arial" w:cs="Arial"/>
          <w:color w:val="auto"/>
          <w:sz w:val="28"/>
        </w:rPr>
        <w:t>ANCRAGE INSTITUTIONNEL</w:t>
      </w:r>
      <w:bookmarkEnd w:id="122"/>
      <w:bookmarkEnd w:id="123"/>
      <w:bookmarkEnd w:id="124"/>
    </w:p>
    <w:p w:rsidR="001779FD" w:rsidRPr="00705FCD" w:rsidRDefault="001779FD" w:rsidP="00A837DA">
      <w:pPr>
        <w:pStyle w:val="Titre2"/>
        <w:numPr>
          <w:ilvl w:val="1"/>
          <w:numId w:val="4"/>
        </w:numPr>
        <w:spacing w:line="360" w:lineRule="auto"/>
        <w:rPr>
          <w:rFonts w:ascii="Arial" w:hAnsi="Arial" w:cs="Arial"/>
          <w:color w:val="auto"/>
          <w:sz w:val="26"/>
        </w:rPr>
      </w:pPr>
      <w:bookmarkStart w:id="125" w:name="_Toc451355370"/>
      <w:bookmarkStart w:id="126" w:name="_Toc471718294"/>
      <w:bookmarkStart w:id="127" w:name="_Toc450909292"/>
      <w:r w:rsidRPr="00705FCD">
        <w:rPr>
          <w:rFonts w:ascii="Arial" w:hAnsi="Arial" w:cs="Arial"/>
          <w:color w:val="auto"/>
          <w:sz w:val="26"/>
        </w:rPr>
        <w:t>Cadre institutionnel de pilotage et de mise en œuvre</w:t>
      </w:r>
      <w:bookmarkEnd w:id="125"/>
      <w:bookmarkEnd w:id="126"/>
    </w:p>
    <w:p w:rsidR="001779FD" w:rsidRPr="00705FCD" w:rsidRDefault="001779FD" w:rsidP="00A837DA">
      <w:pPr>
        <w:spacing w:line="360" w:lineRule="auto"/>
        <w:rPr>
          <w:rFonts w:ascii="Arial" w:hAnsi="Arial" w:cs="Arial"/>
        </w:rPr>
      </w:pPr>
      <w:r w:rsidRPr="00705FCD">
        <w:rPr>
          <w:rFonts w:ascii="Arial" w:hAnsi="Arial" w:cs="Arial"/>
        </w:rPr>
        <w:t>Le PGEA sera exécuté sous la tutelle technique et administrative du Ministère chargé de l’eau et sous la tutelle financière du Ministère chargé des finances. Au sein du ministère chargé de l’eau, le PGEA va démarrer en s’appuyant sur les structures existantes au niveau central et au niveau déconcentré. Conformément aux activités prévues pour la phase 1 du programme, d’importantes réformes institutionnelles sont attendues en vue d’améliorer l’efficacité du secteur. La mise en œuvre et le pilotage du PGEA seront donc adaptés à la nouvelle configuration institutionnelle issue de ces réformes. Dans tous les cas, le cadre institutionnel permettra d’assurer d’une part l’appropriation et la mise en œuvre efficace du programme par les services de l’Etat dans le cadre de leurs missions régaliennes, et d’autre part, d’assurer les contributions efficaces des collectivités territoriales, du secteur privé et de la société civile dans leurs rôles respectifs.</w:t>
      </w:r>
    </w:p>
    <w:p w:rsidR="001779FD" w:rsidRPr="00705FCD" w:rsidRDefault="001779FD" w:rsidP="00A837DA">
      <w:pPr>
        <w:spacing w:line="360" w:lineRule="auto"/>
        <w:rPr>
          <w:rFonts w:ascii="Arial" w:hAnsi="Arial" w:cs="Arial"/>
        </w:rPr>
      </w:pPr>
      <w:r w:rsidRPr="00705FCD">
        <w:rPr>
          <w:rFonts w:ascii="Arial" w:hAnsi="Arial" w:cs="Arial"/>
        </w:rPr>
        <w:t>Pour sa mise en œuvre, le programme s’appuiera sur la description des responsabilités opérationnelles des différents acteurs concernés au sein du ministère chargé de l’eau et sur le dispositif et les procédures de suivi-évaluation qui sont prévus.</w:t>
      </w:r>
    </w:p>
    <w:p w:rsidR="001779FD" w:rsidRPr="00705FCD" w:rsidRDefault="001779FD" w:rsidP="00A837DA">
      <w:pPr>
        <w:spacing w:line="360" w:lineRule="auto"/>
        <w:rPr>
          <w:rFonts w:ascii="Arial" w:hAnsi="Arial" w:cs="Arial"/>
        </w:rPr>
      </w:pPr>
      <w:r w:rsidRPr="00705FCD">
        <w:rPr>
          <w:rFonts w:ascii="Arial" w:hAnsi="Arial" w:cs="Arial"/>
        </w:rPr>
        <w:t>Ainsi le pilotage et la coordination du PGEA seront fondés au moins pour la première phase sur le schéma ci-après :</w:t>
      </w:r>
    </w:p>
    <w:p w:rsidR="001779FD" w:rsidRPr="00705FCD" w:rsidRDefault="001779FD" w:rsidP="000A2C80">
      <w:pPr>
        <w:pStyle w:val="Paragraphedeliste"/>
        <w:numPr>
          <w:ilvl w:val="0"/>
          <w:numId w:val="15"/>
        </w:numPr>
        <w:spacing w:line="360" w:lineRule="auto"/>
        <w:rPr>
          <w:rFonts w:ascii="Arial" w:hAnsi="Arial" w:cs="Arial"/>
        </w:rPr>
      </w:pPr>
      <w:r w:rsidRPr="00705FCD">
        <w:rPr>
          <w:rFonts w:ascii="Arial" w:hAnsi="Arial" w:cs="Arial"/>
        </w:rPr>
        <w:t xml:space="preserve">Au niveau national un Comité National de Pilotage. Le pilotage du programme gouvernance doit se concevoir dans un cadre global du pilotage des programmes de la politique de l'eau pour des raisons évidentes de synergie et d'efficacité. </w:t>
      </w:r>
      <w:r w:rsidRPr="00705FCD">
        <w:rPr>
          <w:rFonts w:ascii="Arial" w:hAnsi="Arial" w:cs="Arial"/>
          <w:b/>
        </w:rPr>
        <w:t xml:space="preserve">Il est prévu un comité de pilotage conjoint pour le programme Gouvernance, le programme Eau Potable et le programme Assainissement des Eaux Usées et Excréta. </w:t>
      </w:r>
      <w:r w:rsidRPr="00705FCD">
        <w:rPr>
          <w:rFonts w:ascii="Arial" w:hAnsi="Arial" w:cs="Arial"/>
        </w:rPr>
        <w:t xml:space="preserve">Ce comité sera présidé par le Secrétaire Général du Ministère en charge de l'Eau. Les sessions de ce comité de pilotage conjoint seront précédées par des rencontres techniques préliminaires sur chaque programme. </w:t>
      </w:r>
    </w:p>
    <w:p w:rsidR="001779FD" w:rsidRPr="00705FCD" w:rsidRDefault="001779FD" w:rsidP="000A2C80">
      <w:pPr>
        <w:pStyle w:val="Paragraphedeliste"/>
        <w:numPr>
          <w:ilvl w:val="0"/>
          <w:numId w:val="15"/>
        </w:numPr>
        <w:spacing w:line="360" w:lineRule="auto"/>
        <w:rPr>
          <w:rFonts w:ascii="Arial" w:hAnsi="Arial" w:cs="Arial"/>
        </w:rPr>
      </w:pPr>
      <w:r w:rsidRPr="00705FCD">
        <w:rPr>
          <w:rFonts w:ascii="Arial" w:hAnsi="Arial" w:cs="Arial"/>
        </w:rPr>
        <w:t xml:space="preserve">Au niveau régional, il sera établi un </w:t>
      </w:r>
      <w:r w:rsidRPr="00705FCD">
        <w:rPr>
          <w:rFonts w:ascii="Arial" w:hAnsi="Arial" w:cs="Arial"/>
          <w:b/>
        </w:rPr>
        <w:t>comité régional de pilotage</w:t>
      </w:r>
      <w:r w:rsidRPr="00705FCD">
        <w:rPr>
          <w:rFonts w:ascii="Arial" w:hAnsi="Arial" w:cs="Arial"/>
        </w:rPr>
        <w:t xml:space="preserve"> conjoint des trois programmes dont le PGEA. Les </w:t>
      </w:r>
      <w:r w:rsidRPr="00705FCD">
        <w:rPr>
          <w:rFonts w:ascii="Arial" w:hAnsi="Arial" w:cs="Arial"/>
          <w:b/>
        </w:rPr>
        <w:t xml:space="preserve">directions régionales en charge de l’eau assurent la coordination et la gestion du programme </w:t>
      </w:r>
      <w:r w:rsidRPr="00705FCD">
        <w:rPr>
          <w:rFonts w:ascii="Arial" w:hAnsi="Arial" w:cs="Arial"/>
        </w:rPr>
        <w:t>dans chaque région.</w:t>
      </w:r>
    </w:p>
    <w:p w:rsidR="001779FD" w:rsidRPr="00705FCD" w:rsidRDefault="001779FD" w:rsidP="000A2C80">
      <w:pPr>
        <w:pStyle w:val="Paragraphedeliste"/>
        <w:numPr>
          <w:ilvl w:val="0"/>
          <w:numId w:val="15"/>
        </w:numPr>
        <w:spacing w:line="360" w:lineRule="auto"/>
        <w:rPr>
          <w:rFonts w:ascii="Arial" w:hAnsi="Arial" w:cs="Arial"/>
        </w:rPr>
      </w:pPr>
      <w:r w:rsidRPr="00705FCD">
        <w:rPr>
          <w:rFonts w:ascii="Arial" w:hAnsi="Arial" w:cs="Arial"/>
        </w:rPr>
        <w:t>Au niveau communal, le dispositif des Cadres Communaux de coordination de l'eau et de l'assainissement sera soutenu.</w:t>
      </w:r>
    </w:p>
    <w:p w:rsidR="001779FD" w:rsidRPr="00705FCD" w:rsidRDefault="001779FD" w:rsidP="00A837DA">
      <w:pPr>
        <w:spacing w:line="360" w:lineRule="auto"/>
        <w:rPr>
          <w:rFonts w:ascii="Arial" w:hAnsi="Arial" w:cs="Arial"/>
        </w:rPr>
      </w:pPr>
      <w:r w:rsidRPr="00705FCD">
        <w:rPr>
          <w:rFonts w:ascii="Arial" w:hAnsi="Arial" w:cs="Arial"/>
        </w:rPr>
        <w:t>Les comités de pilotage permettront d’impliquer à l’échelle nationale et régionale, les différentes parties prenantes stratégiques de la mise en œuvre des programmes :</w:t>
      </w:r>
    </w:p>
    <w:p w:rsidR="001779FD" w:rsidRPr="00705FCD" w:rsidRDefault="001779FD" w:rsidP="000A2C80">
      <w:pPr>
        <w:pStyle w:val="Paragraphedeliste"/>
        <w:numPr>
          <w:ilvl w:val="0"/>
          <w:numId w:val="16"/>
        </w:numPr>
        <w:spacing w:line="360" w:lineRule="auto"/>
        <w:rPr>
          <w:rFonts w:ascii="Arial" w:hAnsi="Arial" w:cs="Arial"/>
        </w:rPr>
      </w:pPr>
      <w:r w:rsidRPr="00705FCD">
        <w:rPr>
          <w:rFonts w:ascii="Arial" w:hAnsi="Arial" w:cs="Arial"/>
        </w:rPr>
        <w:t>Les autres ministères concernés</w:t>
      </w:r>
    </w:p>
    <w:p w:rsidR="001779FD" w:rsidRPr="00705FCD" w:rsidRDefault="001779FD" w:rsidP="000A2C80">
      <w:pPr>
        <w:pStyle w:val="Paragraphedeliste"/>
        <w:numPr>
          <w:ilvl w:val="0"/>
          <w:numId w:val="16"/>
        </w:numPr>
        <w:spacing w:line="360" w:lineRule="auto"/>
        <w:rPr>
          <w:rFonts w:ascii="Arial" w:hAnsi="Arial" w:cs="Arial"/>
        </w:rPr>
      </w:pPr>
      <w:r w:rsidRPr="00705FCD">
        <w:rPr>
          <w:rFonts w:ascii="Arial" w:hAnsi="Arial" w:cs="Arial"/>
        </w:rPr>
        <w:t>Les collectivités territoriales</w:t>
      </w:r>
    </w:p>
    <w:p w:rsidR="001779FD" w:rsidRPr="00705FCD" w:rsidRDefault="001779FD" w:rsidP="000A2C80">
      <w:pPr>
        <w:pStyle w:val="Paragraphedeliste"/>
        <w:numPr>
          <w:ilvl w:val="0"/>
          <w:numId w:val="16"/>
        </w:numPr>
        <w:spacing w:line="360" w:lineRule="auto"/>
        <w:rPr>
          <w:rFonts w:ascii="Arial" w:hAnsi="Arial" w:cs="Arial"/>
        </w:rPr>
      </w:pPr>
      <w:r w:rsidRPr="00705FCD">
        <w:rPr>
          <w:rFonts w:ascii="Arial" w:hAnsi="Arial" w:cs="Arial"/>
        </w:rPr>
        <w:t>Les organisations de la société civile (ONG et associations)</w:t>
      </w:r>
    </w:p>
    <w:p w:rsidR="001779FD" w:rsidRPr="00705FCD" w:rsidRDefault="001779FD" w:rsidP="000A2C80">
      <w:pPr>
        <w:pStyle w:val="Paragraphedeliste"/>
        <w:numPr>
          <w:ilvl w:val="0"/>
          <w:numId w:val="16"/>
        </w:numPr>
        <w:spacing w:line="360" w:lineRule="auto"/>
        <w:rPr>
          <w:rFonts w:ascii="Arial" w:hAnsi="Arial" w:cs="Arial"/>
        </w:rPr>
      </w:pPr>
      <w:r w:rsidRPr="00705FCD">
        <w:rPr>
          <w:rFonts w:ascii="Arial" w:hAnsi="Arial" w:cs="Arial"/>
        </w:rPr>
        <w:t>Les opérateurs privés</w:t>
      </w:r>
    </w:p>
    <w:p w:rsidR="001779FD" w:rsidRPr="00705FCD" w:rsidRDefault="001779FD" w:rsidP="000A2C80">
      <w:pPr>
        <w:pStyle w:val="Paragraphedeliste"/>
        <w:numPr>
          <w:ilvl w:val="0"/>
          <w:numId w:val="16"/>
        </w:numPr>
        <w:spacing w:line="360" w:lineRule="auto"/>
        <w:rPr>
          <w:rFonts w:ascii="Arial" w:hAnsi="Arial" w:cs="Arial"/>
        </w:rPr>
      </w:pPr>
      <w:r w:rsidRPr="00705FCD">
        <w:rPr>
          <w:rFonts w:ascii="Arial" w:hAnsi="Arial" w:cs="Arial"/>
        </w:rPr>
        <w:t>Les partenaires techniques et financiers</w:t>
      </w:r>
    </w:p>
    <w:p w:rsidR="001779FD" w:rsidRPr="00705FCD" w:rsidRDefault="001779FD" w:rsidP="000A2C80">
      <w:pPr>
        <w:pStyle w:val="Paragraphedeliste"/>
        <w:numPr>
          <w:ilvl w:val="0"/>
          <w:numId w:val="16"/>
        </w:numPr>
        <w:spacing w:line="360" w:lineRule="auto"/>
        <w:rPr>
          <w:rFonts w:ascii="Arial" w:hAnsi="Arial" w:cs="Arial"/>
        </w:rPr>
      </w:pPr>
      <w:r w:rsidRPr="00705FCD">
        <w:rPr>
          <w:rFonts w:ascii="Arial" w:hAnsi="Arial" w:cs="Arial"/>
        </w:rPr>
        <w:t>Les usagers</w:t>
      </w:r>
    </w:p>
    <w:p w:rsidR="001779FD" w:rsidRPr="00705FCD" w:rsidRDefault="001779FD" w:rsidP="00A837DA">
      <w:pPr>
        <w:spacing w:line="360" w:lineRule="auto"/>
        <w:rPr>
          <w:rFonts w:ascii="Arial" w:hAnsi="Arial" w:cs="Arial"/>
        </w:rPr>
      </w:pPr>
      <w:r w:rsidRPr="00705FCD">
        <w:rPr>
          <w:rFonts w:ascii="Arial" w:hAnsi="Arial" w:cs="Arial"/>
        </w:rPr>
        <w:t xml:space="preserve">Les attributions, la composition et le fonctionnement du Comité National de Pilotage et du Comité Régional de Pilotage seront précisés par arrêté conjoint des ministres chargés de l’eau, des finances et de l’administration du territoire. </w:t>
      </w:r>
    </w:p>
    <w:p w:rsidR="001779FD" w:rsidRPr="00705FCD" w:rsidRDefault="001779FD" w:rsidP="00A837DA">
      <w:pPr>
        <w:spacing w:line="360" w:lineRule="auto"/>
        <w:rPr>
          <w:rFonts w:ascii="Arial" w:hAnsi="Arial" w:cs="Arial"/>
        </w:rPr>
      </w:pPr>
      <w:r w:rsidRPr="00705FCD">
        <w:rPr>
          <w:rFonts w:ascii="Arial" w:hAnsi="Arial" w:cs="Arial"/>
        </w:rPr>
        <w:t>Le comité de pilotage sera chapeauté au niveau sectoriel par le Cadre Sectoriel de Dialogue ou tout dispositif similaire mis en place dans le cadre du suivi de la Stratégie Nationale de Développement (actuelle SCADD). Cette instance présidée par le Ministre en charge de l'Eau examinera semestriellement la matrice de performance sectorielle et en actualisera les cibles annuelles. Dans ce schéma les sessions du comité de pilotage doivent servir de cadre à la préparation des CSD et à l'approfondissement des questions stratégiques liées au développement du secteur.</w:t>
      </w:r>
    </w:p>
    <w:p w:rsidR="001779FD" w:rsidRPr="00705FCD" w:rsidRDefault="001779FD" w:rsidP="00A837DA">
      <w:pPr>
        <w:spacing w:line="360" w:lineRule="auto"/>
        <w:rPr>
          <w:rFonts w:ascii="Arial" w:hAnsi="Arial" w:cs="Arial"/>
        </w:rPr>
      </w:pPr>
      <w:r w:rsidRPr="00705FCD">
        <w:rPr>
          <w:rFonts w:ascii="Arial" w:hAnsi="Arial" w:cs="Arial"/>
        </w:rPr>
        <w:t xml:space="preserve">Afin de favoriser le dialogue bilatéral entre l'Etat et ses partenaires, un cadre partenarial Etat-PTF sera mis en place et traitera les questions stratégiques d'intérêt pour les deux parties. Dans le même esprit, deux autres plateformes de dialogue seront mis en place : une avec le secteur privé et une autre avec la société civile. </w:t>
      </w:r>
    </w:p>
    <w:p w:rsidR="001779FD" w:rsidRPr="00705FCD" w:rsidRDefault="001779FD" w:rsidP="00A837DA">
      <w:pPr>
        <w:spacing w:line="360" w:lineRule="auto"/>
        <w:rPr>
          <w:rFonts w:ascii="Arial" w:hAnsi="Arial" w:cs="Arial"/>
        </w:rPr>
      </w:pPr>
      <w:r w:rsidRPr="00705FCD">
        <w:rPr>
          <w:rFonts w:ascii="Arial" w:hAnsi="Arial" w:cs="Arial"/>
        </w:rPr>
        <w:t xml:space="preserve">Les coûts de fonctionnement de toutes ces instances sont budgétisés dans le programme. </w:t>
      </w:r>
    </w:p>
    <w:p w:rsidR="001779FD" w:rsidRPr="00705FCD" w:rsidRDefault="001779FD" w:rsidP="00A837DA">
      <w:pPr>
        <w:pStyle w:val="Titre2"/>
        <w:numPr>
          <w:ilvl w:val="1"/>
          <w:numId w:val="4"/>
        </w:numPr>
        <w:spacing w:line="360" w:lineRule="auto"/>
        <w:rPr>
          <w:rFonts w:ascii="Arial" w:hAnsi="Arial" w:cs="Arial"/>
          <w:color w:val="auto"/>
          <w:sz w:val="26"/>
        </w:rPr>
      </w:pPr>
      <w:bookmarkStart w:id="128" w:name="_Toc451355371"/>
      <w:bookmarkStart w:id="129" w:name="_Toc471718295"/>
      <w:r w:rsidRPr="00705FCD">
        <w:rPr>
          <w:rFonts w:ascii="Arial" w:hAnsi="Arial" w:cs="Arial"/>
          <w:color w:val="auto"/>
          <w:sz w:val="26"/>
        </w:rPr>
        <w:t>Responsabilité des acteurs</w:t>
      </w:r>
      <w:bookmarkEnd w:id="128"/>
      <w:bookmarkEnd w:id="129"/>
    </w:p>
    <w:p w:rsidR="001779FD" w:rsidRPr="00705FCD" w:rsidRDefault="001779FD" w:rsidP="00A837DA">
      <w:pPr>
        <w:spacing w:line="360" w:lineRule="auto"/>
        <w:rPr>
          <w:rFonts w:ascii="Arial" w:hAnsi="Arial" w:cs="Arial"/>
        </w:rPr>
      </w:pPr>
      <w:r w:rsidRPr="00705FCD">
        <w:rPr>
          <w:rFonts w:ascii="Arial" w:hAnsi="Arial" w:cs="Arial"/>
        </w:rPr>
        <w:t xml:space="preserve">Le cadre institutionnel de mise en œuvre du présent PAO s’appuiera sur celui du PGEA et fera l’objet de textes réglementaires spécifiques et sera évolutif comme indiqué ci-dessus. </w:t>
      </w:r>
    </w:p>
    <w:p w:rsidR="001779FD" w:rsidRPr="00705FCD" w:rsidRDefault="001779FD" w:rsidP="00A837DA">
      <w:pPr>
        <w:spacing w:line="360" w:lineRule="auto"/>
        <w:rPr>
          <w:rFonts w:ascii="Arial" w:hAnsi="Arial" w:cs="Arial"/>
        </w:rPr>
      </w:pPr>
      <w:r w:rsidRPr="00705FCD">
        <w:rPr>
          <w:rFonts w:ascii="Arial" w:hAnsi="Arial" w:cs="Arial"/>
        </w:rPr>
        <w:t xml:space="preserve">La coordination de la mise en œuvre opérationnelle du PAO sera assurée par la DGESS. </w:t>
      </w:r>
    </w:p>
    <w:p w:rsidR="001779FD" w:rsidRPr="00705FCD" w:rsidRDefault="001779FD" w:rsidP="00A837DA">
      <w:pPr>
        <w:spacing w:line="360" w:lineRule="auto"/>
        <w:rPr>
          <w:rFonts w:ascii="Arial" w:hAnsi="Arial" w:cs="Arial"/>
        </w:rPr>
      </w:pPr>
      <w:r w:rsidRPr="00705FCD">
        <w:rPr>
          <w:rFonts w:ascii="Arial" w:hAnsi="Arial" w:cs="Arial"/>
        </w:rPr>
        <w:t xml:space="preserve">Le partage des responsabilités au sein du Ministère en charge de l'eau pour les différentes activités du plan respectera le mandat régalien de chaque structure. Une première indication en est donnée dans les fiches d'actions jointes en annexe du PGEA. </w:t>
      </w:r>
    </w:p>
    <w:p w:rsidR="001779FD" w:rsidRPr="00705FCD" w:rsidRDefault="001779FD" w:rsidP="00A837DA">
      <w:pPr>
        <w:spacing w:line="360" w:lineRule="auto"/>
        <w:rPr>
          <w:rFonts w:ascii="Arial" w:hAnsi="Arial" w:cs="Arial"/>
        </w:rPr>
      </w:pPr>
      <w:r w:rsidRPr="00705FCD">
        <w:rPr>
          <w:rFonts w:ascii="Arial" w:hAnsi="Arial" w:cs="Arial"/>
        </w:rPr>
        <w:t xml:space="preserve">Bien qu'elles soient particulièrement concernées par l'action "renforcement de la mise en œuvre de la décentralisation et la déconcentration", les collectivités territoriales ont un positionnement transversal dans le dispositif du programme. Leurs activités ainsi que les appuis qu'elles recevront doivent concourir à la bonne gouvernance locale du service public de l'eau et de l'assainissement. </w:t>
      </w:r>
    </w:p>
    <w:p w:rsidR="001779FD" w:rsidRPr="00705FCD" w:rsidRDefault="001779FD" w:rsidP="00A837DA">
      <w:pPr>
        <w:spacing w:line="360" w:lineRule="auto"/>
        <w:rPr>
          <w:rFonts w:ascii="Arial" w:hAnsi="Arial" w:cs="Arial"/>
        </w:rPr>
      </w:pPr>
      <w:r w:rsidRPr="00705FCD">
        <w:rPr>
          <w:rFonts w:ascii="Arial" w:hAnsi="Arial" w:cs="Arial"/>
        </w:rPr>
        <w:t xml:space="preserve">La société civile jouera principalement un rôle dans la promotion du contrôle et de la veille citoyenne en vue d'une amélioration significative de la gouvernance sectorielle. Le programme prévoit un soutien à leurs initiatives dans ce domaine. </w:t>
      </w:r>
    </w:p>
    <w:p w:rsidR="001779FD" w:rsidRPr="00705FCD" w:rsidRDefault="001779FD" w:rsidP="00A837DA">
      <w:pPr>
        <w:spacing w:line="360" w:lineRule="auto"/>
        <w:rPr>
          <w:rFonts w:ascii="Arial" w:hAnsi="Arial" w:cs="Arial"/>
        </w:rPr>
      </w:pPr>
      <w:r w:rsidRPr="00705FCD">
        <w:rPr>
          <w:rFonts w:ascii="Arial" w:hAnsi="Arial" w:cs="Arial"/>
        </w:rPr>
        <w:t xml:space="preserve">Le secteur privé sera sollicité comme prestataire de services dans la mise en œuvre des activités du programme. Le programme prévoit par ailleurs des actions visant à favoriser sa participation dans le financement du secteur à travers des dispositifs de PPP. </w:t>
      </w:r>
    </w:p>
    <w:p w:rsidR="001779FD" w:rsidRPr="00705FCD" w:rsidRDefault="001779FD" w:rsidP="00A837DA">
      <w:pPr>
        <w:spacing w:line="360" w:lineRule="auto"/>
        <w:rPr>
          <w:rFonts w:ascii="Arial" w:hAnsi="Arial" w:cs="Arial"/>
        </w:rPr>
      </w:pPr>
      <w:r w:rsidRPr="00705FCD">
        <w:rPr>
          <w:rFonts w:ascii="Arial" w:hAnsi="Arial" w:cs="Arial"/>
        </w:rPr>
        <w:t xml:space="preserve">En plus de contribuer au financement du programme, les PTF participeront à la réflexion stratégique sur les différents volets du programme dans le cadre du dialogue politique avec le gouvernement. </w:t>
      </w:r>
    </w:p>
    <w:p w:rsidR="001779FD" w:rsidRPr="00705FCD" w:rsidRDefault="001779FD" w:rsidP="00A837DA">
      <w:pPr>
        <w:pStyle w:val="Lgende"/>
        <w:spacing w:line="360" w:lineRule="auto"/>
        <w:rPr>
          <w:rFonts w:ascii="Arial" w:hAnsi="Arial" w:cs="Arial"/>
          <w:sz w:val="22"/>
          <w:szCs w:val="22"/>
          <w:lang w:val="fr-FR"/>
        </w:rPr>
      </w:pPr>
      <w:bookmarkStart w:id="130" w:name="_Toc497918233"/>
      <w:r w:rsidRPr="00705FCD">
        <w:rPr>
          <w:rFonts w:ascii="Arial" w:hAnsi="Arial" w:cs="Arial"/>
        </w:rPr>
        <w:t xml:space="preserve">Tableau </w:t>
      </w:r>
      <w:r w:rsidRPr="00705FCD">
        <w:rPr>
          <w:rFonts w:ascii="Arial" w:hAnsi="Arial" w:cs="Arial"/>
        </w:rPr>
        <w:fldChar w:fldCharType="begin"/>
      </w:r>
      <w:r w:rsidRPr="00705FCD">
        <w:rPr>
          <w:rFonts w:ascii="Arial" w:hAnsi="Arial" w:cs="Arial"/>
        </w:rPr>
        <w:instrText xml:space="preserve"> SEQ Tableau \* ARABIC </w:instrText>
      </w:r>
      <w:r w:rsidRPr="00705FCD">
        <w:rPr>
          <w:rFonts w:ascii="Arial" w:hAnsi="Arial" w:cs="Arial"/>
        </w:rPr>
        <w:fldChar w:fldCharType="separate"/>
      </w:r>
      <w:r w:rsidR="000A2C80">
        <w:rPr>
          <w:rFonts w:ascii="Arial" w:hAnsi="Arial" w:cs="Arial"/>
          <w:noProof/>
        </w:rPr>
        <w:t>4</w:t>
      </w:r>
      <w:r w:rsidRPr="00705FCD">
        <w:rPr>
          <w:rFonts w:ascii="Arial" w:hAnsi="Arial" w:cs="Arial"/>
        </w:rPr>
        <w:fldChar w:fldCharType="end"/>
      </w:r>
      <w:r w:rsidRPr="00705FCD">
        <w:rPr>
          <w:rFonts w:ascii="Arial" w:hAnsi="Arial" w:cs="Arial"/>
          <w:sz w:val="22"/>
          <w:szCs w:val="22"/>
        </w:rPr>
        <w:t xml:space="preserve">: </w:t>
      </w:r>
      <w:r w:rsidR="003C7F31">
        <w:rPr>
          <w:rFonts w:ascii="Arial" w:hAnsi="Arial" w:cs="Arial"/>
          <w:sz w:val="22"/>
          <w:szCs w:val="22"/>
        </w:rPr>
        <w:t>Cartographie administrative du programme</w:t>
      </w:r>
      <w:bookmarkEnd w:id="127"/>
      <w:bookmarkEnd w:id="1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780"/>
        <w:gridCol w:w="6886"/>
        <w:gridCol w:w="2177"/>
      </w:tblGrid>
      <w:tr w:rsidR="003F773F" w:rsidRPr="001A6F89" w:rsidTr="007F1BD3">
        <w:trPr>
          <w:trHeight w:val="485"/>
          <w:tblHeader/>
          <w:jc w:val="center"/>
        </w:trPr>
        <w:tc>
          <w:tcPr>
            <w:tcW w:w="396" w:type="pct"/>
            <w:shd w:val="clear" w:color="auto" w:fill="FFFFFF" w:themeFill="background1"/>
            <w:vAlign w:val="center"/>
            <w:hideMark/>
          </w:tcPr>
          <w:p w:rsidR="003F773F" w:rsidRPr="001A6F89" w:rsidRDefault="003F773F" w:rsidP="003F773F">
            <w:pPr>
              <w:spacing w:after="0"/>
              <w:jc w:val="center"/>
              <w:rPr>
                <w:rFonts w:ascii="Arial" w:hAnsi="Arial" w:cs="Arial"/>
                <w:b/>
                <w:bCs/>
                <w:color w:val="000000"/>
                <w:szCs w:val="28"/>
              </w:rPr>
            </w:pPr>
            <w:bookmarkStart w:id="131" w:name="_Toc418426371"/>
            <w:bookmarkStart w:id="132" w:name="_Toc451161319"/>
            <w:r w:rsidRPr="001A6F89">
              <w:rPr>
                <w:rFonts w:ascii="Arial" w:hAnsi="Arial" w:cs="Arial"/>
                <w:b/>
                <w:bCs/>
                <w:color w:val="000000"/>
                <w:szCs w:val="28"/>
              </w:rPr>
              <w:t>N°</w:t>
            </w:r>
          </w:p>
        </w:tc>
        <w:tc>
          <w:tcPr>
            <w:tcW w:w="3498" w:type="pct"/>
            <w:shd w:val="clear" w:color="auto" w:fill="FFFFFF" w:themeFill="background1"/>
            <w:vAlign w:val="center"/>
            <w:hideMark/>
          </w:tcPr>
          <w:p w:rsidR="003F773F" w:rsidRPr="001A6F89" w:rsidRDefault="003F773F" w:rsidP="003F773F">
            <w:pPr>
              <w:spacing w:after="0"/>
              <w:jc w:val="center"/>
              <w:rPr>
                <w:rFonts w:ascii="Arial" w:hAnsi="Arial" w:cs="Arial"/>
                <w:b/>
                <w:bCs/>
                <w:color w:val="000000"/>
                <w:szCs w:val="28"/>
              </w:rPr>
            </w:pPr>
            <w:r w:rsidRPr="001A6F89">
              <w:rPr>
                <w:rFonts w:ascii="Arial" w:hAnsi="Arial" w:cs="Arial"/>
                <w:b/>
                <w:bCs/>
                <w:color w:val="000000"/>
                <w:szCs w:val="28"/>
              </w:rPr>
              <w:t>Action</w:t>
            </w:r>
            <w:r>
              <w:rPr>
                <w:rFonts w:ascii="Arial" w:hAnsi="Arial" w:cs="Arial"/>
                <w:b/>
                <w:bCs/>
                <w:color w:val="000000"/>
                <w:szCs w:val="28"/>
              </w:rPr>
              <w:t>s</w:t>
            </w:r>
          </w:p>
        </w:tc>
        <w:tc>
          <w:tcPr>
            <w:tcW w:w="1106" w:type="pct"/>
            <w:shd w:val="clear" w:color="auto" w:fill="FFFFFF" w:themeFill="background1"/>
            <w:vAlign w:val="center"/>
          </w:tcPr>
          <w:p w:rsidR="003F773F" w:rsidRPr="001A6F89" w:rsidRDefault="003F773F" w:rsidP="003F773F">
            <w:pPr>
              <w:spacing w:after="0"/>
              <w:jc w:val="center"/>
              <w:rPr>
                <w:rFonts w:ascii="Arial" w:hAnsi="Arial" w:cs="Arial"/>
                <w:b/>
                <w:bCs/>
                <w:color w:val="000000"/>
                <w:szCs w:val="28"/>
              </w:rPr>
            </w:pPr>
            <w:r w:rsidRPr="001A6F89">
              <w:rPr>
                <w:rFonts w:ascii="Arial" w:hAnsi="Arial" w:cs="Arial"/>
                <w:b/>
                <w:bCs/>
                <w:color w:val="000000"/>
                <w:szCs w:val="28"/>
              </w:rPr>
              <w:t>Structure</w:t>
            </w:r>
            <w:r w:rsidR="007F1BD3">
              <w:rPr>
                <w:rFonts w:ascii="Arial" w:hAnsi="Arial" w:cs="Arial"/>
                <w:b/>
                <w:bCs/>
                <w:color w:val="000000"/>
                <w:szCs w:val="28"/>
              </w:rPr>
              <w:t>s</w:t>
            </w:r>
            <w:r w:rsidRPr="001A6F89">
              <w:rPr>
                <w:rFonts w:ascii="Arial" w:hAnsi="Arial" w:cs="Arial"/>
                <w:b/>
                <w:bCs/>
                <w:color w:val="000000"/>
                <w:szCs w:val="28"/>
              </w:rPr>
              <w:t xml:space="preserve"> responsable</w:t>
            </w:r>
            <w:r w:rsidR="007F1BD3">
              <w:rPr>
                <w:rFonts w:ascii="Arial" w:hAnsi="Arial" w:cs="Arial"/>
                <w:b/>
                <w:bCs/>
                <w:color w:val="000000"/>
                <w:szCs w:val="28"/>
              </w:rPr>
              <w:t>s</w:t>
            </w:r>
          </w:p>
        </w:tc>
      </w:tr>
      <w:tr w:rsidR="00391946" w:rsidRPr="00FB36E1" w:rsidTr="007F1BD3">
        <w:trPr>
          <w:trHeight w:val="20"/>
          <w:jc w:val="center"/>
        </w:trPr>
        <w:tc>
          <w:tcPr>
            <w:tcW w:w="396" w:type="pct"/>
            <w:shd w:val="clear" w:color="auto" w:fill="FFFFFF" w:themeFill="background1"/>
            <w:vAlign w:val="center"/>
          </w:tcPr>
          <w:p w:rsidR="00391946" w:rsidRPr="003C7F31" w:rsidRDefault="00391946" w:rsidP="000A2C80">
            <w:pPr>
              <w:pStyle w:val="Paragraphedeliste"/>
              <w:numPr>
                <w:ilvl w:val="0"/>
                <w:numId w:val="13"/>
              </w:numPr>
              <w:spacing w:after="0"/>
              <w:jc w:val="center"/>
              <w:rPr>
                <w:rFonts w:ascii="Arial" w:hAnsi="Arial" w:cs="Arial"/>
                <w:bCs/>
                <w:color w:val="000000"/>
                <w:sz w:val="20"/>
              </w:rPr>
            </w:pPr>
          </w:p>
        </w:tc>
        <w:tc>
          <w:tcPr>
            <w:tcW w:w="3498" w:type="pct"/>
            <w:shd w:val="clear" w:color="auto" w:fill="FFFFFF" w:themeFill="background1"/>
            <w:vAlign w:val="center"/>
          </w:tcPr>
          <w:p w:rsidR="00391946" w:rsidRPr="00391946" w:rsidRDefault="00391946" w:rsidP="007F1BD3">
            <w:pPr>
              <w:spacing w:after="0"/>
              <w:rPr>
                <w:rFonts w:ascii="Arial" w:eastAsia="Times New Roman" w:hAnsi="Arial" w:cs="Arial"/>
                <w:bCs/>
                <w:sz w:val="22"/>
                <w:lang w:val="fr-FR"/>
              </w:rPr>
            </w:pPr>
            <w:r w:rsidRPr="00391946">
              <w:rPr>
                <w:rFonts w:ascii="Arial" w:hAnsi="Arial" w:cs="Arial"/>
                <w:bCs/>
                <w:sz w:val="22"/>
              </w:rPr>
              <w:t>Action 1 : Pilotage et coordination des actions du ministère</w:t>
            </w:r>
          </w:p>
        </w:tc>
        <w:tc>
          <w:tcPr>
            <w:tcW w:w="1106" w:type="pct"/>
            <w:shd w:val="clear" w:color="auto" w:fill="FFFFFF" w:themeFill="background1"/>
            <w:vAlign w:val="center"/>
          </w:tcPr>
          <w:p w:rsidR="00391946" w:rsidRDefault="00391946" w:rsidP="007F1BD3">
            <w:pPr>
              <w:spacing w:after="0"/>
              <w:jc w:val="center"/>
              <w:rPr>
                <w:rFonts w:ascii="Arial" w:hAnsi="Arial" w:cs="Arial"/>
                <w:bCs/>
                <w:color w:val="000000"/>
                <w:sz w:val="20"/>
                <w:szCs w:val="20"/>
              </w:rPr>
            </w:pPr>
            <w:r>
              <w:rPr>
                <w:rFonts w:ascii="Arial" w:hAnsi="Arial" w:cs="Arial"/>
                <w:bCs/>
                <w:color w:val="000000"/>
                <w:sz w:val="20"/>
                <w:szCs w:val="20"/>
              </w:rPr>
              <w:t>CAB</w:t>
            </w:r>
          </w:p>
          <w:p w:rsidR="00391946" w:rsidRPr="00FB36E1" w:rsidRDefault="00391946" w:rsidP="007F1BD3">
            <w:pPr>
              <w:spacing w:after="0"/>
              <w:jc w:val="center"/>
              <w:rPr>
                <w:rFonts w:ascii="Arial" w:hAnsi="Arial" w:cs="Arial"/>
                <w:bCs/>
                <w:color w:val="000000"/>
                <w:sz w:val="20"/>
                <w:szCs w:val="20"/>
              </w:rPr>
            </w:pPr>
            <w:r>
              <w:rPr>
                <w:rFonts w:ascii="Arial" w:hAnsi="Arial" w:cs="Arial"/>
                <w:bCs/>
                <w:color w:val="000000"/>
                <w:sz w:val="20"/>
                <w:szCs w:val="20"/>
              </w:rPr>
              <w:t>SG</w:t>
            </w:r>
          </w:p>
        </w:tc>
      </w:tr>
      <w:tr w:rsidR="00391946" w:rsidRPr="00FB36E1" w:rsidTr="007F1BD3">
        <w:trPr>
          <w:trHeight w:val="670"/>
          <w:jc w:val="center"/>
        </w:trPr>
        <w:tc>
          <w:tcPr>
            <w:tcW w:w="396" w:type="pct"/>
            <w:shd w:val="clear" w:color="auto" w:fill="FFFFFF" w:themeFill="background1"/>
            <w:vAlign w:val="center"/>
          </w:tcPr>
          <w:p w:rsidR="00391946" w:rsidRPr="003C7F31" w:rsidRDefault="00391946" w:rsidP="000A2C80">
            <w:pPr>
              <w:pStyle w:val="Paragraphedeliste"/>
              <w:numPr>
                <w:ilvl w:val="0"/>
                <w:numId w:val="13"/>
              </w:numPr>
              <w:spacing w:after="0"/>
              <w:jc w:val="center"/>
              <w:rPr>
                <w:rFonts w:ascii="Arial" w:hAnsi="Arial" w:cs="Arial"/>
                <w:bCs/>
                <w:color w:val="000000"/>
                <w:sz w:val="20"/>
              </w:rPr>
            </w:pPr>
          </w:p>
        </w:tc>
        <w:tc>
          <w:tcPr>
            <w:tcW w:w="3498" w:type="pct"/>
            <w:shd w:val="clear" w:color="auto" w:fill="FFFFFF" w:themeFill="background1"/>
            <w:vAlign w:val="center"/>
          </w:tcPr>
          <w:p w:rsidR="00391946" w:rsidRPr="00391946" w:rsidRDefault="00391946" w:rsidP="007F1BD3">
            <w:pPr>
              <w:rPr>
                <w:rFonts w:ascii="Arial" w:hAnsi="Arial" w:cs="Arial"/>
                <w:bCs/>
                <w:sz w:val="22"/>
              </w:rPr>
            </w:pPr>
            <w:r w:rsidRPr="00391946">
              <w:rPr>
                <w:rFonts w:ascii="Arial" w:hAnsi="Arial" w:cs="Arial"/>
                <w:bCs/>
                <w:sz w:val="22"/>
              </w:rPr>
              <w:t>Action 2 : Gestion des ressources humaines</w:t>
            </w:r>
          </w:p>
        </w:tc>
        <w:tc>
          <w:tcPr>
            <w:tcW w:w="1106" w:type="pct"/>
            <w:shd w:val="clear" w:color="auto" w:fill="FFFFFF" w:themeFill="background1"/>
            <w:vAlign w:val="center"/>
          </w:tcPr>
          <w:p w:rsidR="00391946" w:rsidRPr="00FB36E1" w:rsidRDefault="00391946" w:rsidP="007F1BD3">
            <w:pPr>
              <w:spacing w:after="0"/>
              <w:jc w:val="center"/>
              <w:rPr>
                <w:rFonts w:ascii="Arial" w:hAnsi="Arial" w:cs="Arial"/>
                <w:bCs/>
                <w:color w:val="000000"/>
                <w:sz w:val="20"/>
                <w:szCs w:val="20"/>
              </w:rPr>
            </w:pPr>
            <w:r>
              <w:rPr>
                <w:rFonts w:ascii="Arial" w:hAnsi="Arial" w:cs="Arial"/>
                <w:bCs/>
                <w:color w:val="000000"/>
                <w:sz w:val="20"/>
                <w:szCs w:val="20"/>
              </w:rPr>
              <w:t>DRH</w:t>
            </w:r>
          </w:p>
        </w:tc>
      </w:tr>
      <w:tr w:rsidR="00391946" w:rsidRPr="00FB36E1" w:rsidTr="007F1BD3">
        <w:trPr>
          <w:trHeight w:val="20"/>
          <w:jc w:val="center"/>
        </w:trPr>
        <w:tc>
          <w:tcPr>
            <w:tcW w:w="396" w:type="pct"/>
            <w:shd w:val="clear" w:color="auto" w:fill="FFFFFF" w:themeFill="background1"/>
            <w:vAlign w:val="center"/>
          </w:tcPr>
          <w:p w:rsidR="00391946" w:rsidRPr="003C7F31" w:rsidRDefault="00391946" w:rsidP="000A2C80">
            <w:pPr>
              <w:pStyle w:val="Paragraphedeliste"/>
              <w:numPr>
                <w:ilvl w:val="0"/>
                <w:numId w:val="13"/>
              </w:numPr>
              <w:spacing w:after="0"/>
              <w:jc w:val="center"/>
              <w:rPr>
                <w:rFonts w:ascii="Arial" w:hAnsi="Arial" w:cs="Arial"/>
                <w:sz w:val="22"/>
                <w:lang w:val="fr-FR"/>
              </w:rPr>
            </w:pPr>
          </w:p>
        </w:tc>
        <w:tc>
          <w:tcPr>
            <w:tcW w:w="3498" w:type="pct"/>
            <w:shd w:val="clear" w:color="auto" w:fill="FFFFFF" w:themeFill="background1"/>
            <w:vAlign w:val="center"/>
          </w:tcPr>
          <w:p w:rsidR="00391946" w:rsidRPr="00391946" w:rsidRDefault="00391946" w:rsidP="007F1BD3">
            <w:pPr>
              <w:rPr>
                <w:rFonts w:ascii="Arial" w:hAnsi="Arial" w:cs="Arial"/>
                <w:bCs/>
                <w:sz w:val="22"/>
              </w:rPr>
            </w:pPr>
            <w:r w:rsidRPr="00391946">
              <w:rPr>
                <w:rFonts w:ascii="Arial" w:hAnsi="Arial" w:cs="Arial"/>
                <w:bCs/>
                <w:sz w:val="22"/>
              </w:rPr>
              <w:t>Action 3 : Gestion des ressources matérielles et financières</w:t>
            </w:r>
          </w:p>
        </w:tc>
        <w:tc>
          <w:tcPr>
            <w:tcW w:w="1106" w:type="pct"/>
            <w:shd w:val="clear" w:color="auto" w:fill="FFFFFF" w:themeFill="background1"/>
            <w:vAlign w:val="center"/>
          </w:tcPr>
          <w:p w:rsidR="00391946" w:rsidRDefault="00391946" w:rsidP="007F1BD3">
            <w:pPr>
              <w:jc w:val="center"/>
              <w:rPr>
                <w:rFonts w:ascii="Arial" w:hAnsi="Arial" w:cs="Arial"/>
                <w:bCs/>
                <w:color w:val="000000"/>
                <w:sz w:val="20"/>
                <w:szCs w:val="20"/>
              </w:rPr>
            </w:pPr>
            <w:r>
              <w:rPr>
                <w:rFonts w:ascii="Arial" w:hAnsi="Arial" w:cs="Arial"/>
                <w:bCs/>
                <w:color w:val="000000"/>
                <w:sz w:val="20"/>
                <w:szCs w:val="20"/>
              </w:rPr>
              <w:t>DAF</w:t>
            </w:r>
          </w:p>
          <w:p w:rsidR="00391946" w:rsidRPr="00FB36E1" w:rsidRDefault="00391946" w:rsidP="007F1BD3">
            <w:pPr>
              <w:jc w:val="center"/>
              <w:rPr>
                <w:rFonts w:ascii="Arial" w:hAnsi="Arial" w:cs="Arial"/>
                <w:bCs/>
                <w:color w:val="000000"/>
                <w:sz w:val="20"/>
                <w:szCs w:val="20"/>
              </w:rPr>
            </w:pPr>
          </w:p>
        </w:tc>
      </w:tr>
      <w:tr w:rsidR="00391946" w:rsidRPr="00FB36E1" w:rsidTr="007F1BD3">
        <w:trPr>
          <w:trHeight w:val="20"/>
          <w:jc w:val="center"/>
        </w:trPr>
        <w:tc>
          <w:tcPr>
            <w:tcW w:w="396" w:type="pct"/>
            <w:shd w:val="clear" w:color="auto" w:fill="FFFFFF" w:themeFill="background1"/>
            <w:vAlign w:val="center"/>
          </w:tcPr>
          <w:p w:rsidR="00391946" w:rsidRPr="003C7F31" w:rsidRDefault="00391946" w:rsidP="000A2C80">
            <w:pPr>
              <w:pStyle w:val="Paragraphedeliste"/>
              <w:numPr>
                <w:ilvl w:val="0"/>
                <w:numId w:val="13"/>
              </w:numPr>
              <w:spacing w:after="0"/>
              <w:jc w:val="center"/>
              <w:rPr>
                <w:rFonts w:ascii="Arial" w:hAnsi="Arial" w:cs="Arial"/>
                <w:sz w:val="22"/>
                <w:lang w:val="fr-FR"/>
              </w:rPr>
            </w:pPr>
          </w:p>
        </w:tc>
        <w:tc>
          <w:tcPr>
            <w:tcW w:w="3498" w:type="pct"/>
            <w:shd w:val="clear" w:color="auto" w:fill="FFFFFF" w:themeFill="background1"/>
            <w:vAlign w:val="center"/>
          </w:tcPr>
          <w:p w:rsidR="00391946" w:rsidRPr="00391946" w:rsidRDefault="00391946" w:rsidP="007F1BD3">
            <w:pPr>
              <w:rPr>
                <w:rFonts w:ascii="Arial" w:hAnsi="Arial" w:cs="Arial"/>
                <w:bCs/>
                <w:sz w:val="22"/>
              </w:rPr>
            </w:pPr>
            <w:r w:rsidRPr="00391946">
              <w:rPr>
                <w:rFonts w:ascii="Arial" w:hAnsi="Arial" w:cs="Arial"/>
                <w:bCs/>
                <w:sz w:val="22"/>
              </w:rPr>
              <w:t>Action 4 : Gestion optimale des marchés</w:t>
            </w:r>
          </w:p>
        </w:tc>
        <w:tc>
          <w:tcPr>
            <w:tcW w:w="1106" w:type="pct"/>
            <w:shd w:val="clear" w:color="auto" w:fill="FFFFFF" w:themeFill="background1"/>
            <w:vAlign w:val="center"/>
          </w:tcPr>
          <w:p w:rsidR="00391946" w:rsidRPr="00FB36E1" w:rsidRDefault="00391946" w:rsidP="007F1BD3">
            <w:pPr>
              <w:jc w:val="center"/>
              <w:rPr>
                <w:rFonts w:ascii="Arial" w:hAnsi="Arial" w:cs="Arial"/>
                <w:bCs/>
                <w:color w:val="000000"/>
                <w:sz w:val="20"/>
                <w:szCs w:val="20"/>
              </w:rPr>
            </w:pPr>
            <w:r>
              <w:rPr>
                <w:rFonts w:ascii="Arial" w:hAnsi="Arial" w:cs="Arial"/>
                <w:bCs/>
                <w:color w:val="000000"/>
                <w:sz w:val="20"/>
                <w:szCs w:val="20"/>
              </w:rPr>
              <w:t>DMP</w:t>
            </w:r>
          </w:p>
        </w:tc>
      </w:tr>
      <w:tr w:rsidR="00391946" w:rsidRPr="00FB36E1" w:rsidTr="007F1BD3">
        <w:trPr>
          <w:trHeight w:val="620"/>
          <w:jc w:val="center"/>
        </w:trPr>
        <w:tc>
          <w:tcPr>
            <w:tcW w:w="396" w:type="pct"/>
            <w:shd w:val="clear" w:color="auto" w:fill="FFFFFF" w:themeFill="background1"/>
            <w:vAlign w:val="center"/>
          </w:tcPr>
          <w:p w:rsidR="00391946" w:rsidRPr="003C7F31" w:rsidRDefault="00391946" w:rsidP="000A2C80">
            <w:pPr>
              <w:pStyle w:val="Paragraphedeliste"/>
              <w:numPr>
                <w:ilvl w:val="0"/>
                <w:numId w:val="13"/>
              </w:numPr>
              <w:spacing w:after="0"/>
              <w:jc w:val="center"/>
              <w:rPr>
                <w:rFonts w:ascii="Arial" w:hAnsi="Arial" w:cs="Arial"/>
                <w:sz w:val="22"/>
                <w:lang w:val="fr-FR"/>
              </w:rPr>
            </w:pPr>
          </w:p>
        </w:tc>
        <w:tc>
          <w:tcPr>
            <w:tcW w:w="3498" w:type="pct"/>
            <w:shd w:val="clear" w:color="auto" w:fill="FFFFFF" w:themeFill="background1"/>
            <w:vAlign w:val="center"/>
          </w:tcPr>
          <w:p w:rsidR="00391946" w:rsidRPr="00391946" w:rsidRDefault="00391946" w:rsidP="007F1BD3">
            <w:pPr>
              <w:rPr>
                <w:rFonts w:ascii="Arial" w:hAnsi="Arial" w:cs="Arial"/>
                <w:bCs/>
                <w:sz w:val="22"/>
              </w:rPr>
            </w:pPr>
            <w:r w:rsidRPr="00391946">
              <w:rPr>
                <w:rFonts w:ascii="Arial" w:hAnsi="Arial" w:cs="Arial"/>
                <w:bCs/>
                <w:sz w:val="22"/>
              </w:rPr>
              <w:t>Action 5 : Communication</w:t>
            </w:r>
          </w:p>
        </w:tc>
        <w:tc>
          <w:tcPr>
            <w:tcW w:w="1106" w:type="pct"/>
            <w:shd w:val="clear" w:color="auto" w:fill="FFFFFF" w:themeFill="background1"/>
            <w:vAlign w:val="center"/>
          </w:tcPr>
          <w:p w:rsidR="00391946" w:rsidRPr="00FB36E1" w:rsidRDefault="00391946" w:rsidP="007F1BD3">
            <w:pPr>
              <w:ind w:left="360" w:hanging="360"/>
              <w:jc w:val="center"/>
              <w:rPr>
                <w:rFonts w:ascii="Arial" w:hAnsi="Arial" w:cs="Arial"/>
                <w:bCs/>
                <w:color w:val="000000"/>
                <w:sz w:val="20"/>
                <w:szCs w:val="20"/>
              </w:rPr>
            </w:pPr>
            <w:r>
              <w:rPr>
                <w:rFonts w:ascii="Arial" w:hAnsi="Arial" w:cs="Arial"/>
                <w:bCs/>
                <w:color w:val="000000"/>
                <w:sz w:val="20"/>
                <w:szCs w:val="20"/>
              </w:rPr>
              <w:t>DCPM</w:t>
            </w:r>
          </w:p>
        </w:tc>
      </w:tr>
      <w:tr w:rsidR="00391946" w:rsidRPr="00FB36E1" w:rsidTr="007F1BD3">
        <w:trPr>
          <w:trHeight w:val="637"/>
          <w:jc w:val="center"/>
        </w:trPr>
        <w:tc>
          <w:tcPr>
            <w:tcW w:w="396" w:type="pct"/>
            <w:shd w:val="clear" w:color="auto" w:fill="FFFFFF" w:themeFill="background1"/>
            <w:vAlign w:val="center"/>
          </w:tcPr>
          <w:p w:rsidR="00391946" w:rsidRPr="003C7F31" w:rsidRDefault="00391946" w:rsidP="000A2C80">
            <w:pPr>
              <w:pStyle w:val="Paragraphedeliste"/>
              <w:numPr>
                <w:ilvl w:val="0"/>
                <w:numId w:val="13"/>
              </w:numPr>
              <w:jc w:val="center"/>
              <w:rPr>
                <w:rFonts w:ascii="Arial" w:hAnsi="Arial" w:cs="Arial"/>
                <w:sz w:val="22"/>
                <w:lang w:val="fr-FR"/>
              </w:rPr>
            </w:pPr>
          </w:p>
        </w:tc>
        <w:tc>
          <w:tcPr>
            <w:tcW w:w="3498" w:type="pct"/>
            <w:shd w:val="clear" w:color="auto" w:fill="FFFFFF" w:themeFill="background1"/>
            <w:vAlign w:val="center"/>
          </w:tcPr>
          <w:p w:rsidR="00391946" w:rsidRPr="00391946" w:rsidRDefault="00391946" w:rsidP="007F1BD3">
            <w:pPr>
              <w:rPr>
                <w:rFonts w:ascii="Arial" w:hAnsi="Arial" w:cs="Arial"/>
                <w:bCs/>
                <w:sz w:val="22"/>
              </w:rPr>
            </w:pPr>
            <w:r w:rsidRPr="00391946">
              <w:rPr>
                <w:rFonts w:ascii="Arial" w:hAnsi="Arial" w:cs="Arial"/>
                <w:bCs/>
                <w:sz w:val="22"/>
              </w:rPr>
              <w:t>Action 6 : Planification, suivi évaluation et capitalisation des données statistiques</w:t>
            </w:r>
          </w:p>
        </w:tc>
        <w:tc>
          <w:tcPr>
            <w:tcW w:w="1106" w:type="pct"/>
            <w:shd w:val="clear" w:color="auto" w:fill="FFFFFF" w:themeFill="background1"/>
            <w:vAlign w:val="center"/>
          </w:tcPr>
          <w:p w:rsidR="00391946" w:rsidRPr="00FB36E1" w:rsidRDefault="00391946" w:rsidP="007F1BD3">
            <w:pPr>
              <w:ind w:left="360" w:hanging="360"/>
              <w:jc w:val="center"/>
              <w:rPr>
                <w:rFonts w:ascii="Arial" w:hAnsi="Arial" w:cs="Arial"/>
                <w:bCs/>
                <w:color w:val="000000"/>
                <w:sz w:val="20"/>
                <w:szCs w:val="20"/>
              </w:rPr>
            </w:pPr>
            <w:r>
              <w:rPr>
                <w:rFonts w:ascii="Arial" w:hAnsi="Arial" w:cs="Arial"/>
                <w:bCs/>
                <w:color w:val="000000"/>
                <w:sz w:val="20"/>
                <w:szCs w:val="20"/>
              </w:rPr>
              <w:t>DGESS</w:t>
            </w:r>
          </w:p>
        </w:tc>
      </w:tr>
      <w:tr w:rsidR="00391946" w:rsidRPr="00FB36E1" w:rsidTr="007F1BD3">
        <w:trPr>
          <w:trHeight w:val="637"/>
          <w:jc w:val="center"/>
        </w:trPr>
        <w:tc>
          <w:tcPr>
            <w:tcW w:w="396" w:type="pct"/>
            <w:shd w:val="clear" w:color="auto" w:fill="FFFFFF" w:themeFill="background1"/>
            <w:vAlign w:val="center"/>
          </w:tcPr>
          <w:p w:rsidR="00391946" w:rsidRPr="003C7F31" w:rsidRDefault="00391946" w:rsidP="000A2C80">
            <w:pPr>
              <w:pStyle w:val="Paragraphedeliste"/>
              <w:numPr>
                <w:ilvl w:val="0"/>
                <w:numId w:val="13"/>
              </w:numPr>
              <w:spacing w:after="0"/>
              <w:jc w:val="center"/>
              <w:rPr>
                <w:rFonts w:ascii="Arial" w:hAnsi="Arial" w:cs="Arial"/>
                <w:bCs/>
                <w:color w:val="000000"/>
                <w:sz w:val="20"/>
              </w:rPr>
            </w:pPr>
          </w:p>
        </w:tc>
        <w:tc>
          <w:tcPr>
            <w:tcW w:w="3498" w:type="pct"/>
            <w:shd w:val="clear" w:color="auto" w:fill="FFFFFF" w:themeFill="background1"/>
            <w:vAlign w:val="center"/>
          </w:tcPr>
          <w:p w:rsidR="00391946" w:rsidRPr="00391946" w:rsidRDefault="00391946" w:rsidP="007F1BD3">
            <w:pPr>
              <w:rPr>
                <w:rFonts w:ascii="Arial" w:hAnsi="Arial" w:cs="Arial"/>
                <w:bCs/>
                <w:sz w:val="22"/>
              </w:rPr>
            </w:pPr>
            <w:r w:rsidRPr="00391946">
              <w:rPr>
                <w:rFonts w:ascii="Arial" w:hAnsi="Arial" w:cs="Arial"/>
                <w:bCs/>
                <w:sz w:val="22"/>
              </w:rPr>
              <w:t>Action 7 : Gestion des systèmes d'information, de la documentation et des archives</w:t>
            </w:r>
          </w:p>
        </w:tc>
        <w:tc>
          <w:tcPr>
            <w:tcW w:w="1106" w:type="pct"/>
            <w:shd w:val="clear" w:color="auto" w:fill="FFFFFF" w:themeFill="background1"/>
            <w:vAlign w:val="center"/>
          </w:tcPr>
          <w:p w:rsidR="00391946" w:rsidRDefault="00391946" w:rsidP="007F1BD3">
            <w:pPr>
              <w:ind w:left="360" w:hanging="360"/>
              <w:jc w:val="center"/>
              <w:rPr>
                <w:rFonts w:ascii="Arial" w:hAnsi="Arial" w:cs="Arial"/>
                <w:sz w:val="22"/>
                <w:lang w:val="fr-FR"/>
              </w:rPr>
            </w:pPr>
            <w:r>
              <w:rPr>
                <w:rFonts w:ascii="Arial" w:hAnsi="Arial" w:cs="Arial"/>
                <w:bCs/>
                <w:color w:val="000000"/>
                <w:sz w:val="20"/>
                <w:szCs w:val="20"/>
              </w:rPr>
              <w:t>DSI</w:t>
            </w:r>
          </w:p>
          <w:p w:rsidR="00391946" w:rsidRPr="00FB36E1" w:rsidRDefault="00391946" w:rsidP="007F1BD3">
            <w:pPr>
              <w:ind w:left="360" w:hanging="360"/>
              <w:jc w:val="center"/>
              <w:rPr>
                <w:rFonts w:ascii="Arial" w:hAnsi="Arial" w:cs="Arial"/>
                <w:sz w:val="22"/>
                <w:lang w:val="fr-FR"/>
              </w:rPr>
            </w:pPr>
            <w:r>
              <w:rPr>
                <w:rFonts w:ascii="Arial" w:hAnsi="Arial" w:cs="Arial"/>
                <w:sz w:val="22"/>
                <w:lang w:val="fr-FR"/>
              </w:rPr>
              <w:t>DAD</w:t>
            </w:r>
          </w:p>
        </w:tc>
      </w:tr>
      <w:tr w:rsidR="00391946" w:rsidRPr="00FB36E1" w:rsidTr="007F1BD3">
        <w:trPr>
          <w:trHeight w:val="551"/>
          <w:jc w:val="center"/>
        </w:trPr>
        <w:tc>
          <w:tcPr>
            <w:tcW w:w="396" w:type="pct"/>
            <w:shd w:val="clear" w:color="auto" w:fill="FFFFFF" w:themeFill="background1"/>
            <w:vAlign w:val="center"/>
          </w:tcPr>
          <w:p w:rsidR="00391946" w:rsidRPr="003C7F31" w:rsidRDefault="00391946" w:rsidP="000A2C80">
            <w:pPr>
              <w:pStyle w:val="Paragraphedeliste"/>
              <w:numPr>
                <w:ilvl w:val="0"/>
                <w:numId w:val="13"/>
              </w:numPr>
              <w:spacing w:after="0"/>
              <w:jc w:val="center"/>
              <w:rPr>
                <w:rFonts w:ascii="Arial" w:hAnsi="Arial" w:cs="Arial"/>
                <w:bCs/>
                <w:color w:val="000000"/>
                <w:sz w:val="20"/>
              </w:rPr>
            </w:pPr>
          </w:p>
        </w:tc>
        <w:tc>
          <w:tcPr>
            <w:tcW w:w="3498" w:type="pct"/>
            <w:shd w:val="clear" w:color="auto" w:fill="FFFFFF" w:themeFill="background1"/>
            <w:vAlign w:val="center"/>
          </w:tcPr>
          <w:p w:rsidR="00391946" w:rsidRPr="00391946" w:rsidRDefault="00391946" w:rsidP="007F1BD3">
            <w:pPr>
              <w:rPr>
                <w:rFonts w:ascii="Arial" w:hAnsi="Arial" w:cs="Arial"/>
                <w:bCs/>
                <w:sz w:val="22"/>
              </w:rPr>
            </w:pPr>
            <w:r w:rsidRPr="00391946">
              <w:rPr>
                <w:rFonts w:ascii="Arial" w:hAnsi="Arial" w:cs="Arial"/>
                <w:bCs/>
                <w:sz w:val="22"/>
              </w:rPr>
              <w:t>Action 8 : Renforcement de l’intégration du Genre et des Droits Humains dans le secteur de l’eau</w:t>
            </w:r>
          </w:p>
        </w:tc>
        <w:tc>
          <w:tcPr>
            <w:tcW w:w="1106" w:type="pct"/>
            <w:shd w:val="clear" w:color="auto" w:fill="FFFFFF" w:themeFill="background1"/>
            <w:vAlign w:val="center"/>
          </w:tcPr>
          <w:p w:rsidR="00391946" w:rsidRPr="00FB36E1" w:rsidRDefault="00391946" w:rsidP="007F1BD3">
            <w:pPr>
              <w:ind w:left="360" w:hanging="360"/>
              <w:jc w:val="center"/>
              <w:rPr>
                <w:rFonts w:ascii="Arial" w:hAnsi="Arial" w:cs="Arial"/>
                <w:sz w:val="22"/>
                <w:lang w:val="fr-FR"/>
              </w:rPr>
            </w:pPr>
            <w:r>
              <w:rPr>
                <w:rFonts w:ascii="Arial" w:hAnsi="Arial" w:cs="Arial"/>
                <w:sz w:val="22"/>
                <w:lang w:val="fr-FR"/>
              </w:rPr>
              <w:t>DGESS</w:t>
            </w:r>
          </w:p>
        </w:tc>
      </w:tr>
      <w:tr w:rsidR="00391946" w:rsidRPr="00FB36E1" w:rsidTr="007F1BD3">
        <w:trPr>
          <w:trHeight w:val="541"/>
          <w:jc w:val="center"/>
        </w:trPr>
        <w:tc>
          <w:tcPr>
            <w:tcW w:w="396" w:type="pct"/>
            <w:shd w:val="clear" w:color="auto" w:fill="FFFFFF" w:themeFill="background1"/>
            <w:vAlign w:val="center"/>
          </w:tcPr>
          <w:p w:rsidR="00391946" w:rsidRPr="003C7F31" w:rsidRDefault="00391946" w:rsidP="000A2C80">
            <w:pPr>
              <w:pStyle w:val="Paragraphedeliste"/>
              <w:numPr>
                <w:ilvl w:val="0"/>
                <w:numId w:val="13"/>
              </w:numPr>
              <w:spacing w:after="0"/>
              <w:jc w:val="center"/>
              <w:rPr>
                <w:rFonts w:ascii="Arial" w:hAnsi="Arial" w:cs="Arial"/>
                <w:bCs/>
                <w:color w:val="000000"/>
                <w:sz w:val="20"/>
              </w:rPr>
            </w:pPr>
          </w:p>
        </w:tc>
        <w:tc>
          <w:tcPr>
            <w:tcW w:w="3498" w:type="pct"/>
            <w:shd w:val="clear" w:color="auto" w:fill="FFFFFF" w:themeFill="background1"/>
            <w:vAlign w:val="center"/>
          </w:tcPr>
          <w:p w:rsidR="00391946" w:rsidRPr="00391946" w:rsidRDefault="00391946" w:rsidP="007F1BD3">
            <w:pPr>
              <w:rPr>
                <w:rFonts w:ascii="Arial" w:hAnsi="Arial" w:cs="Arial"/>
                <w:bCs/>
                <w:sz w:val="22"/>
              </w:rPr>
            </w:pPr>
            <w:r w:rsidRPr="00391946">
              <w:rPr>
                <w:rFonts w:ascii="Arial" w:hAnsi="Arial" w:cs="Arial"/>
                <w:bCs/>
                <w:sz w:val="22"/>
              </w:rPr>
              <w:t>Action 9 : Promotion du partenariat</w:t>
            </w:r>
          </w:p>
        </w:tc>
        <w:tc>
          <w:tcPr>
            <w:tcW w:w="1106" w:type="pct"/>
            <w:shd w:val="clear" w:color="auto" w:fill="FFFFFF" w:themeFill="background1"/>
            <w:vAlign w:val="center"/>
          </w:tcPr>
          <w:p w:rsidR="00391946" w:rsidRDefault="00391946" w:rsidP="007F1BD3">
            <w:pPr>
              <w:ind w:left="360" w:hanging="360"/>
              <w:jc w:val="center"/>
              <w:rPr>
                <w:rFonts w:ascii="Arial" w:hAnsi="Arial" w:cs="Arial"/>
                <w:sz w:val="22"/>
                <w:lang w:val="fr-FR"/>
              </w:rPr>
            </w:pPr>
            <w:r>
              <w:rPr>
                <w:rFonts w:ascii="Arial" w:hAnsi="Arial" w:cs="Arial"/>
                <w:sz w:val="22"/>
                <w:lang w:val="fr-FR"/>
              </w:rPr>
              <w:t>SG</w:t>
            </w:r>
          </w:p>
          <w:p w:rsidR="00391946" w:rsidRPr="00FB36E1" w:rsidRDefault="00391946" w:rsidP="007F1BD3">
            <w:pPr>
              <w:ind w:left="360" w:hanging="360"/>
              <w:jc w:val="center"/>
              <w:rPr>
                <w:rFonts w:ascii="Arial" w:hAnsi="Arial" w:cs="Arial"/>
                <w:sz w:val="22"/>
                <w:lang w:val="fr-FR"/>
              </w:rPr>
            </w:pPr>
            <w:r>
              <w:rPr>
                <w:rFonts w:ascii="Arial" w:hAnsi="Arial" w:cs="Arial"/>
                <w:sz w:val="22"/>
                <w:lang w:val="fr-FR"/>
              </w:rPr>
              <w:t>DGESS</w:t>
            </w:r>
          </w:p>
        </w:tc>
      </w:tr>
    </w:tbl>
    <w:p w:rsidR="001779FD" w:rsidRPr="00705FCD" w:rsidRDefault="001779FD" w:rsidP="00A837DA">
      <w:pPr>
        <w:spacing w:after="160" w:line="360" w:lineRule="auto"/>
        <w:jc w:val="left"/>
        <w:rPr>
          <w:rFonts w:ascii="Arial" w:eastAsia="Times New Roman" w:hAnsi="Arial" w:cs="Arial"/>
          <w:b/>
          <w:bCs/>
          <w:sz w:val="28"/>
          <w:szCs w:val="28"/>
        </w:rPr>
      </w:pPr>
      <w:r w:rsidRPr="00705FCD">
        <w:rPr>
          <w:rFonts w:ascii="Arial" w:hAnsi="Arial" w:cs="Arial"/>
          <w:sz w:val="28"/>
        </w:rPr>
        <w:br w:type="page"/>
      </w:r>
    </w:p>
    <w:p w:rsidR="001779FD" w:rsidRPr="00705FCD" w:rsidRDefault="001779FD" w:rsidP="00A837DA">
      <w:pPr>
        <w:pStyle w:val="Titre1"/>
        <w:numPr>
          <w:ilvl w:val="0"/>
          <w:numId w:val="4"/>
        </w:numPr>
        <w:pBdr>
          <w:bottom w:val="single" w:sz="4" w:space="1" w:color="auto"/>
        </w:pBdr>
        <w:spacing w:line="360" w:lineRule="auto"/>
        <w:rPr>
          <w:rFonts w:ascii="Arial" w:hAnsi="Arial" w:cs="Arial"/>
          <w:color w:val="auto"/>
          <w:sz w:val="28"/>
        </w:rPr>
        <w:sectPr w:rsidR="001779FD" w:rsidRPr="00705FCD" w:rsidSect="003C7F31">
          <w:pgSz w:w="11920" w:h="16840"/>
          <w:pgMar w:top="1400" w:right="998" w:bottom="278" w:left="1219" w:header="794" w:footer="794" w:gutter="0"/>
          <w:cols w:space="708"/>
          <w:docGrid w:linePitch="360"/>
        </w:sectPr>
      </w:pPr>
    </w:p>
    <w:p w:rsidR="001779FD" w:rsidRPr="00705FCD" w:rsidRDefault="001779FD" w:rsidP="00A837DA">
      <w:pPr>
        <w:pStyle w:val="Titre1"/>
        <w:numPr>
          <w:ilvl w:val="0"/>
          <w:numId w:val="4"/>
        </w:numPr>
        <w:pBdr>
          <w:bottom w:val="single" w:sz="4" w:space="1" w:color="auto"/>
        </w:pBdr>
        <w:spacing w:line="360" w:lineRule="auto"/>
        <w:rPr>
          <w:rFonts w:ascii="Arial" w:hAnsi="Arial" w:cs="Arial"/>
          <w:color w:val="auto"/>
          <w:sz w:val="28"/>
        </w:rPr>
      </w:pPr>
      <w:bookmarkStart w:id="133" w:name="_Toc471718296"/>
      <w:bookmarkStart w:id="134" w:name="_Toc497918261"/>
      <w:r w:rsidRPr="00705FCD">
        <w:rPr>
          <w:rFonts w:ascii="Arial" w:hAnsi="Arial" w:cs="Arial"/>
          <w:color w:val="auto"/>
          <w:sz w:val="28"/>
        </w:rPr>
        <w:t>SUIVI/ÉVALUATION</w:t>
      </w:r>
      <w:bookmarkEnd w:id="131"/>
      <w:bookmarkEnd w:id="132"/>
      <w:bookmarkEnd w:id="133"/>
      <w:bookmarkEnd w:id="134"/>
    </w:p>
    <w:p w:rsidR="001779FD" w:rsidRPr="00705FCD" w:rsidRDefault="001779FD" w:rsidP="00A837DA">
      <w:pPr>
        <w:pStyle w:val="Titre2"/>
        <w:numPr>
          <w:ilvl w:val="1"/>
          <w:numId w:val="4"/>
        </w:numPr>
        <w:spacing w:line="360" w:lineRule="auto"/>
        <w:rPr>
          <w:rFonts w:ascii="Arial" w:hAnsi="Arial" w:cs="Arial"/>
          <w:color w:val="auto"/>
          <w:sz w:val="26"/>
        </w:rPr>
      </w:pPr>
      <w:bookmarkStart w:id="135" w:name="_Toc420314899"/>
      <w:bookmarkStart w:id="136" w:name="_Toc451355373"/>
      <w:bookmarkStart w:id="137" w:name="_Toc471718297"/>
      <w:bookmarkStart w:id="138" w:name="_Toc451161321"/>
      <w:r w:rsidRPr="00705FCD">
        <w:rPr>
          <w:rFonts w:ascii="Arial" w:hAnsi="Arial" w:cs="Arial"/>
          <w:color w:val="auto"/>
          <w:sz w:val="26"/>
        </w:rPr>
        <w:t>Dispositif et procédures de suivi-évaluation</w:t>
      </w:r>
      <w:bookmarkEnd w:id="135"/>
      <w:bookmarkEnd w:id="136"/>
      <w:bookmarkEnd w:id="137"/>
    </w:p>
    <w:p w:rsidR="001779FD" w:rsidRPr="00705FCD" w:rsidRDefault="001779FD" w:rsidP="00277829">
      <w:pPr>
        <w:spacing w:line="360" w:lineRule="auto"/>
        <w:ind w:right="64"/>
        <w:rPr>
          <w:rFonts w:ascii="Arial" w:hAnsi="Arial" w:cs="Arial"/>
        </w:rPr>
      </w:pPr>
      <w:r w:rsidRPr="00705FCD">
        <w:rPr>
          <w:rFonts w:ascii="Arial" w:hAnsi="Arial" w:cs="Arial"/>
        </w:rPr>
        <w:t>Pour sa mise en œuvre, le PAO 2016-2020 sera doté d’un outil de suivi-évaluation des performances du programme. Dans le cadre de l’Action A7, il est prévu la réalisation d’un manuel de suivi-évaluation intégré des programmes de la politique nationale de l’eau. Ce manuel a pour objectif d’harmoniser et de garantir la cohérence d’ensemble du suivi-évaluation des programmes du secteur, y compris le suivi-évaluation du PGEA.  Ce manuel déterminera en définitive, les indicateurs, les méthodes de calcul, les modalités d’exploitation et de diffusion de ces données. C’est donc sur la base de ce manuel que sera établie la structuration finale du suivi-évaluation du PGEA Phase 1.</w:t>
      </w:r>
    </w:p>
    <w:p w:rsidR="001779FD" w:rsidRPr="00705FCD" w:rsidRDefault="001779FD" w:rsidP="00A837DA">
      <w:pPr>
        <w:pStyle w:val="Titre2"/>
        <w:numPr>
          <w:ilvl w:val="1"/>
          <w:numId w:val="4"/>
        </w:numPr>
        <w:spacing w:line="360" w:lineRule="auto"/>
        <w:rPr>
          <w:rFonts w:ascii="Arial" w:hAnsi="Arial" w:cs="Arial"/>
          <w:color w:val="auto"/>
          <w:sz w:val="26"/>
        </w:rPr>
      </w:pPr>
      <w:bookmarkStart w:id="139" w:name="_Toc471718298"/>
      <w:r w:rsidRPr="00705FCD">
        <w:rPr>
          <w:rFonts w:ascii="Arial" w:hAnsi="Arial" w:cs="Arial"/>
          <w:color w:val="auto"/>
          <w:sz w:val="26"/>
        </w:rPr>
        <w:t xml:space="preserve">Matrice </w:t>
      </w:r>
      <w:bookmarkStart w:id="140" w:name="_Toc446872494"/>
      <w:bookmarkStart w:id="141" w:name="_Toc451355374"/>
      <w:r w:rsidRPr="00705FCD">
        <w:rPr>
          <w:rFonts w:ascii="Arial" w:hAnsi="Arial" w:cs="Arial"/>
          <w:color w:val="auto"/>
          <w:sz w:val="26"/>
        </w:rPr>
        <w:t>des indicateurs de performance</w:t>
      </w:r>
      <w:bookmarkEnd w:id="139"/>
      <w:bookmarkEnd w:id="140"/>
      <w:bookmarkEnd w:id="141"/>
    </w:p>
    <w:p w:rsidR="001779FD" w:rsidRPr="00705FCD" w:rsidRDefault="001779FD" w:rsidP="00277829">
      <w:pPr>
        <w:spacing w:line="360" w:lineRule="auto"/>
        <w:rPr>
          <w:rFonts w:ascii="Arial" w:hAnsi="Arial" w:cs="Arial"/>
        </w:rPr>
      </w:pPr>
      <w:r w:rsidRPr="00705FCD">
        <w:rPr>
          <w:rFonts w:ascii="Arial" w:hAnsi="Arial" w:cs="Arial"/>
        </w:rPr>
        <w:t xml:space="preserve">Le PGEA dispose d’un ensemble d’indicateurs décrits dans la matrice de performance ci-après. Le présent PAO s’appuiera sur cet ensemble afin de faire ressortir les performances atteintes par la mise en œuvre des activités prévues dans le cadre de la Phase 1 du PGEA. </w:t>
      </w:r>
    </w:p>
    <w:p w:rsidR="001779FD" w:rsidRPr="00705FCD" w:rsidRDefault="001779FD" w:rsidP="00A837DA">
      <w:pPr>
        <w:spacing w:line="360" w:lineRule="auto"/>
        <w:rPr>
          <w:rFonts w:ascii="Arial" w:hAnsi="Arial" w:cs="Arial"/>
        </w:rPr>
      </w:pPr>
    </w:p>
    <w:p w:rsidR="00277829" w:rsidRDefault="00277829" w:rsidP="00A837DA">
      <w:pPr>
        <w:pStyle w:val="Lgende"/>
        <w:spacing w:line="360" w:lineRule="auto"/>
        <w:rPr>
          <w:rFonts w:ascii="Arial" w:hAnsi="Arial" w:cs="Arial"/>
        </w:rPr>
        <w:sectPr w:rsidR="00277829" w:rsidSect="00277829">
          <w:pgSz w:w="11920" w:h="16840"/>
          <w:pgMar w:top="1400" w:right="998" w:bottom="1134" w:left="1219" w:header="794" w:footer="794" w:gutter="0"/>
          <w:cols w:space="708"/>
          <w:docGrid w:linePitch="360"/>
        </w:sectPr>
      </w:pPr>
      <w:bookmarkStart w:id="142" w:name="_Toc451355469"/>
    </w:p>
    <w:p w:rsidR="001779FD" w:rsidRPr="00705FCD" w:rsidRDefault="001779FD" w:rsidP="00A837DA">
      <w:pPr>
        <w:pStyle w:val="Lgende"/>
        <w:spacing w:line="360" w:lineRule="auto"/>
        <w:rPr>
          <w:rFonts w:ascii="Arial" w:hAnsi="Arial" w:cs="Arial"/>
          <w:color w:val="FF0000"/>
        </w:rPr>
      </w:pPr>
      <w:bookmarkStart w:id="143" w:name="_Toc497918234"/>
      <w:r w:rsidRPr="00705FCD">
        <w:rPr>
          <w:rFonts w:ascii="Arial" w:hAnsi="Arial" w:cs="Arial"/>
        </w:rPr>
        <w:t xml:space="preserve">Tableau </w:t>
      </w:r>
      <w:r w:rsidRPr="00705FCD">
        <w:rPr>
          <w:rFonts w:ascii="Arial" w:hAnsi="Arial" w:cs="Arial"/>
        </w:rPr>
        <w:fldChar w:fldCharType="begin"/>
      </w:r>
      <w:r w:rsidRPr="00705FCD">
        <w:rPr>
          <w:rFonts w:ascii="Arial" w:hAnsi="Arial" w:cs="Arial"/>
        </w:rPr>
        <w:instrText xml:space="preserve"> SEQ Tableau \* ARABIC </w:instrText>
      </w:r>
      <w:r w:rsidRPr="00705FCD">
        <w:rPr>
          <w:rFonts w:ascii="Arial" w:hAnsi="Arial" w:cs="Arial"/>
        </w:rPr>
        <w:fldChar w:fldCharType="separate"/>
      </w:r>
      <w:r w:rsidR="000A2C80">
        <w:rPr>
          <w:rFonts w:ascii="Arial" w:hAnsi="Arial" w:cs="Arial"/>
          <w:noProof/>
        </w:rPr>
        <w:t>5</w:t>
      </w:r>
      <w:r w:rsidRPr="00705FCD">
        <w:rPr>
          <w:rFonts w:ascii="Arial" w:hAnsi="Arial" w:cs="Arial"/>
        </w:rPr>
        <w:fldChar w:fldCharType="end"/>
      </w:r>
      <w:r w:rsidRPr="00705FCD">
        <w:rPr>
          <w:rFonts w:ascii="Arial" w:hAnsi="Arial" w:cs="Arial"/>
        </w:rPr>
        <w:t>: Matrice des indicateurs</w:t>
      </w:r>
      <w:bookmarkEnd w:id="142"/>
      <w:bookmarkEnd w:id="143"/>
    </w:p>
    <w:tbl>
      <w:tblPr>
        <w:tblStyle w:val="Grilledutableau"/>
        <w:tblW w:w="5327" w:type="pct"/>
        <w:jc w:val="center"/>
        <w:tblLayout w:type="fixed"/>
        <w:tblLook w:val="04A0" w:firstRow="1" w:lastRow="0" w:firstColumn="1" w:lastColumn="0" w:noHBand="0" w:noVBand="1"/>
      </w:tblPr>
      <w:tblGrid>
        <w:gridCol w:w="1557"/>
        <w:gridCol w:w="1126"/>
        <w:gridCol w:w="1946"/>
        <w:gridCol w:w="870"/>
        <w:gridCol w:w="1377"/>
        <w:gridCol w:w="965"/>
        <w:gridCol w:w="1433"/>
        <w:gridCol w:w="1572"/>
        <w:gridCol w:w="1445"/>
        <w:gridCol w:w="1971"/>
        <w:gridCol w:w="1210"/>
      </w:tblGrid>
      <w:tr w:rsidR="00391946" w:rsidRPr="00951A59" w:rsidTr="00DD5D0B">
        <w:trPr>
          <w:trHeight w:val="20"/>
          <w:tblHeader/>
          <w:jc w:val="center"/>
        </w:trPr>
        <w:tc>
          <w:tcPr>
            <w:tcW w:w="503" w:type="pct"/>
            <w:vAlign w:val="center"/>
            <w:hideMark/>
          </w:tcPr>
          <w:p w:rsidR="00391946" w:rsidRPr="00951A59" w:rsidRDefault="00391946" w:rsidP="00391946">
            <w:pPr>
              <w:pStyle w:val="tableau"/>
              <w:spacing w:after="0"/>
              <w:jc w:val="center"/>
              <w:rPr>
                <w:rFonts w:ascii="Arial" w:hAnsi="Arial" w:cs="Arial"/>
                <w:bCs/>
                <w:sz w:val="20"/>
                <w:lang w:val="fr-FR"/>
              </w:rPr>
            </w:pPr>
            <w:r w:rsidRPr="00951A59">
              <w:rPr>
                <w:rFonts w:ascii="Arial" w:hAnsi="Arial" w:cs="Arial"/>
                <w:bCs/>
                <w:sz w:val="20"/>
              </w:rPr>
              <w:t>Indicateurs d’impact</w:t>
            </w:r>
          </w:p>
        </w:tc>
        <w:tc>
          <w:tcPr>
            <w:tcW w:w="364" w:type="pct"/>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Type</w:t>
            </w:r>
          </w:p>
        </w:tc>
        <w:tc>
          <w:tcPr>
            <w:tcW w:w="629" w:type="pct"/>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Mode de calcul</w:t>
            </w:r>
          </w:p>
        </w:tc>
        <w:tc>
          <w:tcPr>
            <w:tcW w:w="281" w:type="pct"/>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Unité</w:t>
            </w:r>
          </w:p>
        </w:tc>
        <w:tc>
          <w:tcPr>
            <w:tcW w:w="445" w:type="pct"/>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Valeur en 2016</w:t>
            </w:r>
          </w:p>
        </w:tc>
        <w:tc>
          <w:tcPr>
            <w:tcW w:w="312" w:type="pct"/>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valeur cible en 2030</w:t>
            </w:r>
          </w:p>
        </w:tc>
        <w:tc>
          <w:tcPr>
            <w:tcW w:w="463" w:type="pct"/>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Mode de collecte des données</w:t>
            </w:r>
          </w:p>
        </w:tc>
        <w:tc>
          <w:tcPr>
            <w:tcW w:w="508" w:type="pct"/>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Niveau de désagrégation si possible</w:t>
            </w:r>
          </w:p>
        </w:tc>
        <w:tc>
          <w:tcPr>
            <w:tcW w:w="467" w:type="pct"/>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Fréquence</w:t>
            </w:r>
          </w:p>
        </w:tc>
        <w:tc>
          <w:tcPr>
            <w:tcW w:w="637" w:type="pct"/>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Sources de vérification</w:t>
            </w:r>
          </w:p>
        </w:tc>
        <w:tc>
          <w:tcPr>
            <w:tcW w:w="390" w:type="pct"/>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Structure responsable</w:t>
            </w:r>
          </w:p>
        </w:tc>
      </w:tr>
      <w:tr w:rsidR="00391946" w:rsidRPr="00951A59" w:rsidTr="00DD5D0B">
        <w:trPr>
          <w:trHeight w:val="20"/>
          <w:jc w:val="center"/>
        </w:trPr>
        <w:tc>
          <w:tcPr>
            <w:tcW w:w="5000" w:type="pct"/>
            <w:gridSpan w:val="11"/>
            <w:vAlign w:val="center"/>
            <w:hideMark/>
          </w:tcPr>
          <w:p w:rsidR="00391946" w:rsidRPr="00951A59" w:rsidRDefault="00391946" w:rsidP="00DD5D0B">
            <w:pPr>
              <w:pStyle w:val="tableau"/>
              <w:spacing w:after="0"/>
              <w:jc w:val="center"/>
              <w:rPr>
                <w:rFonts w:ascii="Arial" w:hAnsi="Arial" w:cs="Arial"/>
                <w:bCs/>
                <w:sz w:val="20"/>
              </w:rPr>
            </w:pPr>
            <w:r w:rsidRPr="00951A59">
              <w:rPr>
                <w:rFonts w:ascii="Arial" w:hAnsi="Arial" w:cs="Arial"/>
                <w:bCs/>
                <w:sz w:val="20"/>
              </w:rPr>
              <w:t>Objectif stratégique: Renforcer les capacités stratégiques et opérationnelles du ministère</w:t>
            </w:r>
          </w:p>
        </w:tc>
      </w:tr>
      <w:tr w:rsidR="00391946" w:rsidRPr="00951A59" w:rsidTr="00DD5D0B">
        <w:trPr>
          <w:trHeight w:val="20"/>
          <w:jc w:val="center"/>
        </w:trPr>
        <w:tc>
          <w:tcPr>
            <w:tcW w:w="503" w:type="pct"/>
            <w:vAlign w:val="center"/>
            <w:hideMark/>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Indicateur  N°1</w:t>
            </w:r>
            <w:r w:rsidRPr="00B5489F">
              <w:rPr>
                <w:rFonts w:ascii="Arial" w:hAnsi="Arial" w:cs="Arial"/>
                <w:b w:val="0"/>
                <w:bCs/>
                <w:sz w:val="20"/>
              </w:rPr>
              <w:t> : Nombre d’emplois générés par le service public d’eau et d’assainissement</w:t>
            </w:r>
          </w:p>
        </w:tc>
        <w:tc>
          <w:tcPr>
            <w:tcW w:w="364"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Impact</w:t>
            </w:r>
          </w:p>
        </w:tc>
        <w:tc>
          <w:tcPr>
            <w:tcW w:w="629" w:type="pct"/>
            <w:vAlign w:val="center"/>
            <w:hideMark/>
          </w:tcPr>
          <w:p w:rsidR="00391946" w:rsidRPr="00846C6A" w:rsidRDefault="00391946" w:rsidP="00391946">
            <w:pPr>
              <w:pStyle w:val="tableau"/>
              <w:spacing w:after="0"/>
              <w:jc w:val="center"/>
              <w:rPr>
                <w:rFonts w:ascii="Arial" w:hAnsi="Arial" w:cs="Arial"/>
                <w:b w:val="0"/>
                <w:bCs/>
                <w:sz w:val="20"/>
              </w:rPr>
            </w:pPr>
            <w:r>
              <w:rPr>
                <w:rFonts w:ascii="Arial" w:hAnsi="Arial" w:cs="Arial"/>
                <w:b w:val="0"/>
                <w:bCs/>
                <w:sz w:val="20"/>
              </w:rPr>
              <w:t xml:space="preserve">Décompte du </w:t>
            </w:r>
            <w:r w:rsidRPr="00846C6A">
              <w:rPr>
                <w:rFonts w:ascii="Arial" w:hAnsi="Arial" w:cs="Arial"/>
                <w:b w:val="0"/>
                <w:bCs/>
                <w:sz w:val="20"/>
              </w:rPr>
              <w:t>nombre total d'emplois permanents ou temporaires, lié à la réalisation, à l'exploitation et la maintenance des ouvrages d’AEP ou d’AEUE, et des activités entrant dans le cadre de la gouvernance du secteur.</w:t>
            </w:r>
          </w:p>
        </w:tc>
        <w:tc>
          <w:tcPr>
            <w:tcW w:w="281" w:type="pct"/>
            <w:vAlign w:val="center"/>
            <w:hideMark/>
          </w:tcPr>
          <w:p w:rsidR="00391946" w:rsidRPr="00951A59" w:rsidRDefault="00391946" w:rsidP="00391946">
            <w:pPr>
              <w:pStyle w:val="tableau"/>
              <w:spacing w:after="0"/>
              <w:jc w:val="center"/>
              <w:rPr>
                <w:rFonts w:ascii="Arial" w:hAnsi="Arial" w:cs="Arial"/>
                <w:b w:val="0"/>
                <w:sz w:val="20"/>
              </w:rPr>
            </w:pPr>
            <w:r>
              <w:rPr>
                <w:rFonts w:ascii="Arial" w:hAnsi="Arial" w:cs="Arial"/>
                <w:b w:val="0"/>
                <w:sz w:val="20"/>
              </w:rPr>
              <w:t>Nbre</w:t>
            </w:r>
          </w:p>
        </w:tc>
        <w:tc>
          <w:tcPr>
            <w:tcW w:w="445"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 déterminer</w:t>
            </w:r>
          </w:p>
        </w:tc>
        <w:tc>
          <w:tcPr>
            <w:tcW w:w="312" w:type="pct"/>
            <w:vAlign w:val="center"/>
            <w:hideMark/>
          </w:tcPr>
          <w:p w:rsidR="00391946" w:rsidRPr="00951A59" w:rsidRDefault="00391946" w:rsidP="00391946">
            <w:pPr>
              <w:pStyle w:val="tableau"/>
              <w:spacing w:after="0"/>
              <w:jc w:val="center"/>
              <w:rPr>
                <w:rFonts w:ascii="Arial" w:hAnsi="Arial" w:cs="Arial"/>
                <w:b w:val="0"/>
                <w:sz w:val="20"/>
              </w:rPr>
            </w:pPr>
          </w:p>
        </w:tc>
        <w:tc>
          <w:tcPr>
            <w:tcW w:w="463"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Exploitation des rapports de performances de différents programmes de la politique sectorielle</w:t>
            </w:r>
          </w:p>
        </w:tc>
        <w:tc>
          <w:tcPr>
            <w:tcW w:w="508"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National</w:t>
            </w:r>
            <w:r w:rsidRPr="00951A59">
              <w:rPr>
                <w:rFonts w:ascii="Arial" w:hAnsi="Arial" w:cs="Arial"/>
                <w:b w:val="0"/>
                <w:sz w:val="20"/>
              </w:rPr>
              <w:br/>
              <w:t>Régional</w:t>
            </w:r>
            <w:r w:rsidRPr="00951A59">
              <w:rPr>
                <w:rFonts w:ascii="Arial" w:hAnsi="Arial" w:cs="Arial"/>
                <w:b w:val="0"/>
                <w:sz w:val="20"/>
              </w:rPr>
              <w:br/>
              <w:t>Programme</w:t>
            </w:r>
          </w:p>
        </w:tc>
        <w:tc>
          <w:tcPr>
            <w:tcW w:w="46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 mi-parcours et à la fin de chaque phase</w:t>
            </w:r>
          </w:p>
        </w:tc>
        <w:tc>
          <w:tcPr>
            <w:tcW w:w="63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Rapports d'évaluation</w:t>
            </w:r>
          </w:p>
        </w:tc>
        <w:tc>
          <w:tcPr>
            <w:tcW w:w="390" w:type="pct"/>
            <w:vAlign w:val="center"/>
            <w:hideMark/>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DGESS</w:t>
            </w:r>
          </w:p>
        </w:tc>
      </w:tr>
      <w:tr w:rsidR="00391946" w:rsidRPr="00DD5D0B" w:rsidTr="00DD5D0B">
        <w:trPr>
          <w:trHeight w:val="20"/>
          <w:jc w:val="center"/>
        </w:trPr>
        <w:tc>
          <w:tcPr>
            <w:tcW w:w="5000" w:type="pct"/>
            <w:gridSpan w:val="11"/>
            <w:vAlign w:val="center"/>
            <w:hideMark/>
          </w:tcPr>
          <w:p w:rsidR="00391946" w:rsidRPr="00DD5D0B" w:rsidRDefault="00391946" w:rsidP="00DD5D0B">
            <w:pPr>
              <w:pStyle w:val="tableau"/>
              <w:spacing w:after="0"/>
              <w:jc w:val="center"/>
              <w:rPr>
                <w:rFonts w:ascii="Arial" w:hAnsi="Arial" w:cs="Arial"/>
                <w:bCs/>
                <w:sz w:val="20"/>
              </w:rPr>
            </w:pPr>
            <w:r w:rsidRPr="00DD5D0B">
              <w:rPr>
                <w:rFonts w:ascii="Arial" w:hAnsi="Arial" w:cs="Arial"/>
                <w:bCs/>
                <w:sz w:val="20"/>
              </w:rPr>
              <w:t>Objectif opérationnel 1</w:t>
            </w:r>
            <w:r w:rsidRPr="00DD5D0B">
              <w:rPr>
                <w:rFonts w:ascii="Arial" w:hAnsi="Arial" w:cs="Arial"/>
                <w:bCs/>
                <w:i/>
                <w:iCs/>
                <w:sz w:val="20"/>
              </w:rPr>
              <w:t> </w:t>
            </w:r>
            <w:r w:rsidRPr="00DD5D0B">
              <w:rPr>
                <w:rFonts w:ascii="Arial" w:hAnsi="Arial" w:cs="Arial"/>
                <w:bCs/>
                <w:sz w:val="20"/>
              </w:rPr>
              <w:t>: Améliorer l’efficacité du pilotage et de la coordination du secteur</w:t>
            </w:r>
          </w:p>
        </w:tc>
      </w:tr>
      <w:tr w:rsidR="00391946" w:rsidRPr="00951A59" w:rsidTr="00DD5D0B">
        <w:trPr>
          <w:trHeight w:val="20"/>
          <w:jc w:val="center"/>
        </w:trPr>
        <w:tc>
          <w:tcPr>
            <w:tcW w:w="503" w:type="pct"/>
            <w:vAlign w:val="center"/>
            <w:hideMark/>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Indicateur 1 </w:t>
            </w:r>
            <w:r w:rsidRPr="00951A59">
              <w:rPr>
                <w:rFonts w:ascii="Arial" w:hAnsi="Arial" w:cs="Arial"/>
                <w:b w:val="0"/>
                <w:sz w:val="20"/>
              </w:rPr>
              <w:t>: Proportion des cadres de concertation tenus dans les délais</w:t>
            </w:r>
          </w:p>
        </w:tc>
        <w:tc>
          <w:tcPr>
            <w:tcW w:w="364" w:type="pct"/>
            <w:vAlign w:val="center"/>
            <w:hideMark/>
          </w:tcPr>
          <w:p w:rsidR="00391946" w:rsidRPr="00951A59" w:rsidRDefault="00391946" w:rsidP="00391946">
            <w:pPr>
              <w:pStyle w:val="tableau"/>
              <w:spacing w:after="0"/>
              <w:jc w:val="center"/>
              <w:rPr>
                <w:rFonts w:ascii="Arial" w:hAnsi="Arial" w:cs="Arial"/>
                <w:b w:val="0"/>
                <w:bCs/>
                <w:sz w:val="20"/>
              </w:rPr>
            </w:pPr>
          </w:p>
        </w:tc>
        <w:tc>
          <w:tcPr>
            <w:tcW w:w="629"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Numérateur: Nombre de cadre de concertation tenus d</w:t>
            </w:r>
            <w:r w:rsidR="00DD5D0B">
              <w:rPr>
                <w:rFonts w:ascii="Arial" w:hAnsi="Arial" w:cs="Arial"/>
                <w:b w:val="0"/>
                <w:sz w:val="20"/>
              </w:rPr>
              <w:t xml:space="preserve">ans les délais </w:t>
            </w:r>
            <w:r w:rsidR="00DD5D0B">
              <w:rPr>
                <w:rFonts w:ascii="Arial" w:hAnsi="Arial" w:cs="Arial"/>
                <w:b w:val="0"/>
                <w:sz w:val="20"/>
              </w:rPr>
              <w:br/>
              <w:t xml:space="preserve">Dénominateur : </w:t>
            </w:r>
            <w:r w:rsidRPr="00951A59">
              <w:rPr>
                <w:rFonts w:ascii="Arial" w:hAnsi="Arial" w:cs="Arial"/>
                <w:b w:val="0"/>
                <w:sz w:val="20"/>
              </w:rPr>
              <w:t>Nombre de cadre de concertation)*100</w:t>
            </w:r>
          </w:p>
        </w:tc>
        <w:tc>
          <w:tcPr>
            <w:tcW w:w="281"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w:t>
            </w:r>
          </w:p>
        </w:tc>
        <w:tc>
          <w:tcPr>
            <w:tcW w:w="445"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 renseigner</w:t>
            </w:r>
          </w:p>
        </w:tc>
        <w:tc>
          <w:tcPr>
            <w:tcW w:w="312"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100%</w:t>
            </w:r>
          </w:p>
        </w:tc>
        <w:tc>
          <w:tcPr>
            <w:tcW w:w="463"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Exploitation des  rapports</w:t>
            </w:r>
          </w:p>
        </w:tc>
        <w:tc>
          <w:tcPr>
            <w:tcW w:w="508"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Régional national</w:t>
            </w:r>
          </w:p>
        </w:tc>
        <w:tc>
          <w:tcPr>
            <w:tcW w:w="46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Annuel</w:t>
            </w:r>
          </w:p>
        </w:tc>
        <w:tc>
          <w:tcPr>
            <w:tcW w:w="63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Rapports bilan et de performance</w:t>
            </w:r>
          </w:p>
        </w:tc>
        <w:tc>
          <w:tcPr>
            <w:tcW w:w="390" w:type="pct"/>
            <w:vAlign w:val="center"/>
            <w:hideMark/>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SG</w:t>
            </w:r>
          </w:p>
        </w:tc>
      </w:tr>
      <w:tr w:rsidR="00391946" w:rsidRPr="00951A59" w:rsidTr="00DD5D0B">
        <w:trPr>
          <w:trHeight w:val="20"/>
          <w:jc w:val="center"/>
        </w:trPr>
        <w:tc>
          <w:tcPr>
            <w:tcW w:w="503" w:type="pct"/>
            <w:vAlign w:val="center"/>
            <w:hideMark/>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 xml:space="preserve">Indicateur 2 : </w:t>
            </w:r>
            <w:r w:rsidRPr="00951A59">
              <w:rPr>
                <w:rFonts w:ascii="Arial" w:hAnsi="Arial" w:cs="Arial"/>
                <w:b w:val="0"/>
                <w:sz w:val="20"/>
              </w:rPr>
              <w:t>Taux de mise en œuvre des recommandations issues des cadres de concertation</w:t>
            </w:r>
          </w:p>
        </w:tc>
        <w:tc>
          <w:tcPr>
            <w:tcW w:w="364" w:type="pct"/>
            <w:vAlign w:val="center"/>
            <w:hideMark/>
          </w:tcPr>
          <w:p w:rsidR="00391946" w:rsidRPr="00951A59" w:rsidRDefault="00391946" w:rsidP="00391946">
            <w:pPr>
              <w:pStyle w:val="tableau"/>
              <w:spacing w:after="0"/>
              <w:jc w:val="center"/>
              <w:rPr>
                <w:rFonts w:ascii="Arial" w:hAnsi="Arial" w:cs="Arial"/>
                <w:b w:val="0"/>
                <w:bCs/>
                <w:sz w:val="20"/>
              </w:rPr>
            </w:pPr>
          </w:p>
        </w:tc>
        <w:tc>
          <w:tcPr>
            <w:tcW w:w="629" w:type="pct"/>
            <w:vAlign w:val="center"/>
            <w:hideMark/>
          </w:tcPr>
          <w:p w:rsidR="00391946" w:rsidRDefault="00391946" w:rsidP="00391946">
            <w:pPr>
              <w:pStyle w:val="tableau"/>
              <w:spacing w:after="0"/>
              <w:jc w:val="center"/>
              <w:rPr>
                <w:rFonts w:ascii="Arial" w:hAnsi="Arial" w:cs="Arial"/>
                <w:b w:val="0"/>
                <w:sz w:val="20"/>
              </w:rPr>
            </w:pPr>
            <w:r w:rsidRPr="00951A59">
              <w:rPr>
                <w:rFonts w:ascii="Arial" w:hAnsi="Arial" w:cs="Arial"/>
                <w:b w:val="0"/>
                <w:sz w:val="20"/>
              </w:rPr>
              <w:t>Numérateur : Nombre de recommandations mises en œuvre</w:t>
            </w:r>
          </w:p>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br w:type="page"/>
              <w:t>Dénominate</w:t>
            </w:r>
            <w:r>
              <w:rPr>
                <w:rFonts w:ascii="Arial" w:hAnsi="Arial" w:cs="Arial"/>
                <w:b w:val="0"/>
                <w:sz w:val="20"/>
              </w:rPr>
              <w:t xml:space="preserve">ur </w:t>
            </w:r>
            <w:r w:rsidR="00CC4C7F" w:rsidRPr="00951A59">
              <w:rPr>
                <w:rFonts w:ascii="Arial" w:hAnsi="Arial" w:cs="Arial"/>
                <w:b w:val="0"/>
                <w:sz w:val="20"/>
              </w:rPr>
              <w:t>: Nombre</w:t>
            </w:r>
            <w:r w:rsidRPr="00951A59">
              <w:rPr>
                <w:rFonts w:ascii="Arial" w:hAnsi="Arial" w:cs="Arial"/>
                <w:b w:val="0"/>
                <w:sz w:val="20"/>
              </w:rPr>
              <w:t xml:space="preserve"> total de recommandations)*100</w:t>
            </w:r>
          </w:p>
        </w:tc>
        <w:tc>
          <w:tcPr>
            <w:tcW w:w="281"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w:t>
            </w:r>
          </w:p>
        </w:tc>
        <w:tc>
          <w:tcPr>
            <w:tcW w:w="445"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 renseigner</w:t>
            </w:r>
          </w:p>
        </w:tc>
        <w:tc>
          <w:tcPr>
            <w:tcW w:w="312"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100%</w:t>
            </w:r>
          </w:p>
        </w:tc>
        <w:tc>
          <w:tcPr>
            <w:tcW w:w="463"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Exploitation des  rapports</w:t>
            </w:r>
          </w:p>
        </w:tc>
        <w:tc>
          <w:tcPr>
            <w:tcW w:w="508"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Régional national</w:t>
            </w:r>
          </w:p>
        </w:tc>
        <w:tc>
          <w:tcPr>
            <w:tcW w:w="46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Annuel</w:t>
            </w:r>
          </w:p>
        </w:tc>
        <w:tc>
          <w:tcPr>
            <w:tcW w:w="63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Rapports bilan et de performance</w:t>
            </w:r>
          </w:p>
        </w:tc>
        <w:tc>
          <w:tcPr>
            <w:tcW w:w="390" w:type="pct"/>
            <w:vAlign w:val="center"/>
            <w:hideMark/>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SG</w:t>
            </w:r>
          </w:p>
        </w:tc>
      </w:tr>
      <w:tr w:rsidR="00391946" w:rsidRPr="00951A59" w:rsidTr="00DD5D0B">
        <w:trPr>
          <w:trHeight w:val="20"/>
          <w:jc w:val="center"/>
        </w:trPr>
        <w:tc>
          <w:tcPr>
            <w:tcW w:w="5000" w:type="pct"/>
            <w:gridSpan w:val="11"/>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Objectif opérationnel 2 : Assurer une gestion efficiente, efficace et de qualité des ressources humaines du ministère</w:t>
            </w:r>
          </w:p>
        </w:tc>
      </w:tr>
      <w:tr w:rsidR="00391946" w:rsidRPr="00951A59" w:rsidTr="00DD5D0B">
        <w:trPr>
          <w:trHeight w:val="20"/>
          <w:jc w:val="center"/>
        </w:trPr>
        <w:tc>
          <w:tcPr>
            <w:tcW w:w="503" w:type="pct"/>
            <w:vAlign w:val="center"/>
            <w:hideMark/>
          </w:tcPr>
          <w:p w:rsidR="00391946" w:rsidRPr="00951A59" w:rsidRDefault="00391946" w:rsidP="00391946">
            <w:pPr>
              <w:pStyle w:val="tableau"/>
              <w:spacing w:after="0"/>
              <w:jc w:val="center"/>
              <w:rPr>
                <w:rFonts w:ascii="Arial" w:hAnsi="Arial" w:cs="Arial"/>
                <w:b w:val="0"/>
                <w:sz w:val="20"/>
              </w:rPr>
            </w:pPr>
            <w:r>
              <w:rPr>
                <w:rFonts w:ascii="Arial" w:hAnsi="Arial" w:cs="Arial"/>
                <w:b w:val="0"/>
                <w:sz w:val="20"/>
              </w:rPr>
              <w:t>Indicateur 1 </w:t>
            </w:r>
            <w:r w:rsidR="00CC4C7F">
              <w:rPr>
                <w:rFonts w:ascii="Arial" w:hAnsi="Arial" w:cs="Arial"/>
                <w:b w:val="0"/>
                <w:sz w:val="20"/>
              </w:rPr>
              <w:t>: Taux</w:t>
            </w:r>
            <w:r>
              <w:rPr>
                <w:rFonts w:ascii="Arial" w:hAnsi="Arial" w:cs="Arial"/>
                <w:b w:val="0"/>
                <w:sz w:val="20"/>
              </w:rPr>
              <w:t xml:space="preserve"> </w:t>
            </w:r>
            <w:r w:rsidRPr="00951A59">
              <w:rPr>
                <w:rFonts w:ascii="Arial" w:hAnsi="Arial" w:cs="Arial"/>
                <w:b w:val="0"/>
                <w:sz w:val="20"/>
              </w:rPr>
              <w:t xml:space="preserve"> de satisfaction des besoins en personnel des programmes</w:t>
            </w:r>
          </w:p>
        </w:tc>
        <w:tc>
          <w:tcPr>
            <w:tcW w:w="364"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Résultat</w:t>
            </w:r>
          </w:p>
        </w:tc>
        <w:tc>
          <w:tcPr>
            <w:tcW w:w="629"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Numérateur : Besoins satisfaits</w:t>
            </w:r>
            <w:r w:rsidRPr="00951A59">
              <w:rPr>
                <w:rFonts w:ascii="Arial" w:hAnsi="Arial" w:cs="Arial"/>
                <w:b w:val="0"/>
                <w:sz w:val="20"/>
              </w:rPr>
              <w:br/>
            </w:r>
            <w:r w:rsidRPr="00951A59">
              <w:rPr>
                <w:rFonts w:ascii="Arial" w:hAnsi="Arial" w:cs="Arial"/>
                <w:b w:val="0"/>
                <w:sz w:val="20"/>
              </w:rPr>
              <w:br/>
              <w:t>Dénominateurs besoins exprimés</w:t>
            </w:r>
          </w:p>
        </w:tc>
        <w:tc>
          <w:tcPr>
            <w:tcW w:w="281"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w:t>
            </w:r>
          </w:p>
        </w:tc>
        <w:tc>
          <w:tcPr>
            <w:tcW w:w="445"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 déterminer</w:t>
            </w:r>
          </w:p>
        </w:tc>
        <w:tc>
          <w:tcPr>
            <w:tcW w:w="312"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100%</w:t>
            </w:r>
          </w:p>
        </w:tc>
        <w:tc>
          <w:tcPr>
            <w:tcW w:w="463"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Exploitation des rapports de DRH</w:t>
            </w:r>
          </w:p>
        </w:tc>
        <w:tc>
          <w:tcPr>
            <w:tcW w:w="508"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National</w:t>
            </w:r>
            <w:r w:rsidRPr="00951A59">
              <w:rPr>
                <w:rFonts w:ascii="Arial" w:hAnsi="Arial" w:cs="Arial"/>
                <w:b w:val="0"/>
                <w:sz w:val="20"/>
              </w:rPr>
              <w:br/>
              <w:t>Régional</w:t>
            </w:r>
            <w:r w:rsidRPr="00951A59">
              <w:rPr>
                <w:rFonts w:ascii="Arial" w:hAnsi="Arial" w:cs="Arial"/>
                <w:b w:val="0"/>
                <w:sz w:val="20"/>
              </w:rPr>
              <w:br/>
              <w:t>Programme</w:t>
            </w:r>
          </w:p>
        </w:tc>
        <w:tc>
          <w:tcPr>
            <w:tcW w:w="46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Annuel</w:t>
            </w:r>
          </w:p>
        </w:tc>
        <w:tc>
          <w:tcPr>
            <w:tcW w:w="63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Rapport d'activités de la structure</w:t>
            </w:r>
          </w:p>
        </w:tc>
        <w:tc>
          <w:tcPr>
            <w:tcW w:w="390" w:type="pct"/>
            <w:vAlign w:val="center"/>
            <w:hideMark/>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DRH</w:t>
            </w:r>
          </w:p>
        </w:tc>
      </w:tr>
      <w:tr w:rsidR="00391946" w:rsidRPr="00951A59" w:rsidTr="00DD5D0B">
        <w:trPr>
          <w:trHeight w:val="20"/>
          <w:jc w:val="center"/>
        </w:trPr>
        <w:tc>
          <w:tcPr>
            <w:tcW w:w="5000" w:type="pct"/>
            <w:gridSpan w:val="11"/>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Objectif opérationnel 3 : Assurer une gestion optimale des ressources financières et matérielles</w:t>
            </w:r>
          </w:p>
        </w:tc>
      </w:tr>
      <w:tr w:rsidR="00391946" w:rsidRPr="00951A59" w:rsidTr="00DD5D0B">
        <w:trPr>
          <w:trHeight w:val="20"/>
          <w:jc w:val="center"/>
        </w:trPr>
        <w:tc>
          <w:tcPr>
            <w:tcW w:w="503" w:type="pct"/>
            <w:vAlign w:val="center"/>
            <w:hideMark/>
          </w:tcPr>
          <w:p w:rsidR="00391946" w:rsidRPr="00951A59" w:rsidRDefault="00391946" w:rsidP="00391946">
            <w:pPr>
              <w:pStyle w:val="tableau"/>
              <w:spacing w:after="0"/>
              <w:jc w:val="center"/>
              <w:rPr>
                <w:rFonts w:ascii="Arial" w:hAnsi="Arial" w:cs="Arial"/>
                <w:b w:val="0"/>
                <w:bCs/>
                <w:sz w:val="20"/>
              </w:rPr>
            </w:pPr>
            <w:r>
              <w:rPr>
                <w:rFonts w:ascii="Arial" w:hAnsi="Arial" w:cs="Arial"/>
                <w:b w:val="0"/>
                <w:bCs/>
                <w:sz w:val="20"/>
              </w:rPr>
              <w:t>Indicateur 1</w:t>
            </w:r>
            <w:r w:rsidRPr="00951A59">
              <w:rPr>
                <w:rFonts w:ascii="Arial" w:hAnsi="Arial" w:cs="Arial"/>
                <w:b w:val="0"/>
                <w:sz w:val="20"/>
              </w:rPr>
              <w:t> : Taux d’exécution du budget</w:t>
            </w:r>
          </w:p>
        </w:tc>
        <w:tc>
          <w:tcPr>
            <w:tcW w:w="364"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Résultat</w:t>
            </w:r>
          </w:p>
        </w:tc>
        <w:tc>
          <w:tcPr>
            <w:tcW w:w="629" w:type="pct"/>
            <w:vAlign w:val="center"/>
            <w:hideMark/>
          </w:tcPr>
          <w:p w:rsidR="00391946" w:rsidRDefault="00391946" w:rsidP="00391946">
            <w:pPr>
              <w:pStyle w:val="tableau"/>
              <w:spacing w:after="0"/>
              <w:jc w:val="center"/>
              <w:rPr>
                <w:rFonts w:ascii="Arial" w:hAnsi="Arial" w:cs="Arial"/>
                <w:b w:val="0"/>
                <w:sz w:val="20"/>
              </w:rPr>
            </w:pPr>
            <w:r w:rsidRPr="00951A59">
              <w:rPr>
                <w:rFonts w:ascii="Arial" w:hAnsi="Arial" w:cs="Arial"/>
                <w:b w:val="0"/>
                <w:sz w:val="20"/>
              </w:rPr>
              <w:t xml:space="preserve">Numérateur : Montant liquidé </w:t>
            </w:r>
            <w:r>
              <w:rPr>
                <w:rFonts w:ascii="Arial" w:hAnsi="Arial" w:cs="Arial"/>
                <w:b w:val="0"/>
                <w:sz w:val="20"/>
              </w:rPr>
              <w:t xml:space="preserve">Dénominateur </w:t>
            </w:r>
            <w:r w:rsidRPr="00951A59">
              <w:rPr>
                <w:rFonts w:ascii="Arial" w:hAnsi="Arial" w:cs="Arial"/>
                <w:b w:val="0"/>
                <w:sz w:val="20"/>
              </w:rPr>
              <w:t>Dotation définitive</w:t>
            </w:r>
          </w:p>
          <w:p w:rsidR="00391946" w:rsidRPr="00951A59" w:rsidRDefault="00391946" w:rsidP="00391946">
            <w:pPr>
              <w:pStyle w:val="tableau"/>
              <w:spacing w:after="0"/>
              <w:jc w:val="center"/>
              <w:rPr>
                <w:rFonts w:ascii="Arial" w:hAnsi="Arial" w:cs="Arial"/>
                <w:b w:val="0"/>
                <w:sz w:val="20"/>
              </w:rPr>
            </w:pPr>
          </w:p>
        </w:tc>
        <w:tc>
          <w:tcPr>
            <w:tcW w:w="281"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w:t>
            </w:r>
          </w:p>
        </w:tc>
        <w:tc>
          <w:tcPr>
            <w:tcW w:w="445"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 déterminer</w:t>
            </w:r>
          </w:p>
        </w:tc>
        <w:tc>
          <w:tcPr>
            <w:tcW w:w="312"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100%</w:t>
            </w:r>
          </w:p>
        </w:tc>
        <w:tc>
          <w:tcPr>
            <w:tcW w:w="463"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Exploitation des  rapports de de DAF</w:t>
            </w:r>
          </w:p>
        </w:tc>
        <w:tc>
          <w:tcPr>
            <w:tcW w:w="508" w:type="pct"/>
            <w:vAlign w:val="center"/>
            <w:hideMark/>
          </w:tcPr>
          <w:p w:rsidR="00391946" w:rsidRDefault="00391946" w:rsidP="00391946">
            <w:pPr>
              <w:pStyle w:val="tableau"/>
              <w:spacing w:after="0"/>
              <w:jc w:val="center"/>
              <w:rPr>
                <w:rFonts w:ascii="Arial" w:hAnsi="Arial" w:cs="Arial"/>
                <w:b w:val="0"/>
                <w:sz w:val="20"/>
              </w:rPr>
            </w:pPr>
          </w:p>
          <w:p w:rsidR="00391946" w:rsidRDefault="00391946" w:rsidP="00391946">
            <w:pPr>
              <w:pStyle w:val="tableau"/>
              <w:spacing w:after="0"/>
              <w:jc w:val="center"/>
              <w:rPr>
                <w:rFonts w:ascii="Arial" w:hAnsi="Arial" w:cs="Arial"/>
                <w:b w:val="0"/>
                <w:sz w:val="20"/>
              </w:rPr>
            </w:pPr>
          </w:p>
          <w:p w:rsidR="00391946" w:rsidRDefault="00391946" w:rsidP="00391946">
            <w:pPr>
              <w:pStyle w:val="tableau"/>
              <w:spacing w:after="0"/>
              <w:jc w:val="center"/>
              <w:rPr>
                <w:rFonts w:ascii="Arial" w:hAnsi="Arial" w:cs="Arial"/>
                <w:b w:val="0"/>
                <w:sz w:val="20"/>
              </w:rPr>
            </w:pPr>
            <w:r>
              <w:rPr>
                <w:rFonts w:ascii="Arial" w:hAnsi="Arial" w:cs="Arial"/>
                <w:b w:val="0"/>
                <w:sz w:val="20"/>
              </w:rPr>
              <w:t xml:space="preserve">National </w:t>
            </w:r>
            <w:r>
              <w:rPr>
                <w:rFonts w:ascii="Arial" w:hAnsi="Arial" w:cs="Arial"/>
                <w:b w:val="0"/>
                <w:sz w:val="20"/>
              </w:rPr>
              <w:br w:type="page"/>
              <w:t>Ré</w:t>
            </w:r>
            <w:r w:rsidRPr="00951A59">
              <w:rPr>
                <w:rFonts w:ascii="Arial" w:hAnsi="Arial" w:cs="Arial"/>
                <w:b w:val="0"/>
                <w:sz w:val="20"/>
              </w:rPr>
              <w:t>gional</w:t>
            </w:r>
          </w:p>
          <w:p w:rsidR="00391946" w:rsidRDefault="00391946" w:rsidP="00391946">
            <w:pPr>
              <w:pStyle w:val="tableau"/>
              <w:spacing w:after="0"/>
              <w:jc w:val="center"/>
              <w:rPr>
                <w:rFonts w:ascii="Arial" w:hAnsi="Arial" w:cs="Arial"/>
                <w:b w:val="0"/>
                <w:sz w:val="20"/>
              </w:rPr>
            </w:pPr>
          </w:p>
          <w:p w:rsidR="00391946" w:rsidRDefault="00391946" w:rsidP="00391946">
            <w:pPr>
              <w:pStyle w:val="tableau"/>
              <w:spacing w:after="0"/>
              <w:jc w:val="center"/>
              <w:rPr>
                <w:rFonts w:ascii="Arial" w:hAnsi="Arial" w:cs="Arial"/>
                <w:b w:val="0"/>
                <w:sz w:val="20"/>
              </w:rPr>
            </w:pPr>
          </w:p>
          <w:p w:rsidR="00391946" w:rsidRDefault="00391946" w:rsidP="00391946">
            <w:pPr>
              <w:pStyle w:val="tableau"/>
              <w:spacing w:after="0"/>
              <w:jc w:val="center"/>
              <w:rPr>
                <w:rFonts w:ascii="Arial" w:hAnsi="Arial" w:cs="Arial"/>
                <w:b w:val="0"/>
                <w:sz w:val="20"/>
              </w:rPr>
            </w:pPr>
          </w:p>
          <w:p w:rsidR="00391946" w:rsidRDefault="00391946" w:rsidP="00391946">
            <w:pPr>
              <w:pStyle w:val="tableau"/>
              <w:spacing w:after="0"/>
              <w:jc w:val="center"/>
              <w:rPr>
                <w:rFonts w:ascii="Arial" w:hAnsi="Arial" w:cs="Arial"/>
                <w:b w:val="0"/>
                <w:sz w:val="20"/>
              </w:rPr>
            </w:pPr>
          </w:p>
          <w:p w:rsidR="00391946" w:rsidRPr="00951A59" w:rsidRDefault="00391946" w:rsidP="00391946">
            <w:pPr>
              <w:pStyle w:val="tableau"/>
              <w:spacing w:after="0"/>
              <w:jc w:val="center"/>
              <w:rPr>
                <w:rFonts w:ascii="Arial" w:hAnsi="Arial" w:cs="Arial"/>
                <w:b w:val="0"/>
                <w:sz w:val="20"/>
              </w:rPr>
            </w:pPr>
          </w:p>
        </w:tc>
        <w:tc>
          <w:tcPr>
            <w:tcW w:w="46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Annuel</w:t>
            </w:r>
          </w:p>
        </w:tc>
        <w:tc>
          <w:tcPr>
            <w:tcW w:w="63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Rapport d'activités de la structure</w:t>
            </w:r>
          </w:p>
        </w:tc>
        <w:tc>
          <w:tcPr>
            <w:tcW w:w="390" w:type="pct"/>
            <w:vAlign w:val="center"/>
            <w:hideMark/>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DAF</w:t>
            </w:r>
          </w:p>
        </w:tc>
      </w:tr>
      <w:tr w:rsidR="00391946" w:rsidRPr="004440BB" w:rsidTr="00DD5D0B">
        <w:trPr>
          <w:trHeight w:val="20"/>
          <w:jc w:val="center"/>
        </w:trPr>
        <w:tc>
          <w:tcPr>
            <w:tcW w:w="5000" w:type="pct"/>
            <w:gridSpan w:val="11"/>
            <w:vAlign w:val="center"/>
          </w:tcPr>
          <w:p w:rsidR="00391946" w:rsidRPr="004440BB" w:rsidRDefault="00391946" w:rsidP="00391946">
            <w:pPr>
              <w:pStyle w:val="tableau"/>
              <w:spacing w:after="0"/>
              <w:jc w:val="center"/>
              <w:rPr>
                <w:rFonts w:ascii="Arial" w:hAnsi="Arial" w:cs="Arial"/>
                <w:bCs/>
                <w:sz w:val="20"/>
              </w:rPr>
            </w:pPr>
            <w:r w:rsidRPr="004440BB">
              <w:rPr>
                <w:rFonts w:ascii="Arial" w:hAnsi="Arial" w:cs="Arial"/>
                <w:bCs/>
                <w:sz w:val="20"/>
              </w:rPr>
              <w:t>Objectif opérationnel 4 : Assurer une gestion optimale des marchés publics</w:t>
            </w:r>
          </w:p>
        </w:tc>
      </w:tr>
      <w:tr w:rsidR="00391946" w:rsidRPr="00951A59" w:rsidTr="00DD5D0B">
        <w:trPr>
          <w:trHeight w:val="20"/>
          <w:jc w:val="center"/>
        </w:trPr>
        <w:tc>
          <w:tcPr>
            <w:tcW w:w="503" w:type="pct"/>
            <w:vAlign w:val="center"/>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Indicateur 1 </w:t>
            </w:r>
            <w:r w:rsidRPr="00951A59">
              <w:rPr>
                <w:rFonts w:ascii="Arial" w:hAnsi="Arial" w:cs="Arial"/>
                <w:b w:val="0"/>
                <w:sz w:val="20"/>
              </w:rPr>
              <w:t>: Taux d’exécution du Plan de passation des marchés (PPM)</w:t>
            </w:r>
          </w:p>
        </w:tc>
        <w:tc>
          <w:tcPr>
            <w:tcW w:w="364"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Résultat</w:t>
            </w:r>
          </w:p>
        </w:tc>
        <w:tc>
          <w:tcPr>
            <w:tcW w:w="629"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Numérateur : Nombre de dossiers d’appel à concurrence passés</w:t>
            </w:r>
            <w:r w:rsidRPr="00951A59">
              <w:rPr>
                <w:rFonts w:ascii="Arial" w:hAnsi="Arial" w:cs="Arial"/>
                <w:b w:val="0"/>
                <w:sz w:val="20"/>
              </w:rPr>
              <w:br/>
            </w:r>
            <w:r w:rsidRPr="00951A59">
              <w:rPr>
                <w:rFonts w:ascii="Arial" w:hAnsi="Arial" w:cs="Arial"/>
                <w:b w:val="0"/>
                <w:sz w:val="20"/>
              </w:rPr>
              <w:br/>
              <w:t>Dénominateur : Nombre prévisionnel de dossiers d’appel à concurrence</w:t>
            </w:r>
          </w:p>
        </w:tc>
        <w:tc>
          <w:tcPr>
            <w:tcW w:w="281"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w:t>
            </w:r>
          </w:p>
        </w:tc>
        <w:tc>
          <w:tcPr>
            <w:tcW w:w="445"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 déterminer</w:t>
            </w:r>
          </w:p>
        </w:tc>
        <w:tc>
          <w:tcPr>
            <w:tcW w:w="312"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100%</w:t>
            </w:r>
          </w:p>
        </w:tc>
        <w:tc>
          <w:tcPr>
            <w:tcW w:w="463"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Exploitation des  rapports de DMP</w:t>
            </w:r>
          </w:p>
        </w:tc>
        <w:tc>
          <w:tcPr>
            <w:tcW w:w="508" w:type="pct"/>
            <w:vAlign w:val="center"/>
          </w:tcPr>
          <w:p w:rsidR="00391946" w:rsidRPr="00951A59" w:rsidRDefault="00391946" w:rsidP="00391946">
            <w:pPr>
              <w:pStyle w:val="tableau"/>
              <w:spacing w:after="0"/>
              <w:jc w:val="center"/>
              <w:rPr>
                <w:rFonts w:ascii="Arial" w:hAnsi="Arial" w:cs="Arial"/>
                <w:b w:val="0"/>
                <w:sz w:val="20"/>
              </w:rPr>
            </w:pPr>
            <w:r>
              <w:rPr>
                <w:rFonts w:ascii="Arial" w:hAnsi="Arial" w:cs="Arial"/>
                <w:b w:val="0"/>
                <w:sz w:val="20"/>
              </w:rPr>
              <w:t xml:space="preserve">National </w:t>
            </w:r>
            <w:r>
              <w:rPr>
                <w:rFonts w:ascii="Arial" w:hAnsi="Arial" w:cs="Arial"/>
                <w:b w:val="0"/>
                <w:sz w:val="20"/>
              </w:rPr>
              <w:br/>
              <w:t>Ré</w:t>
            </w:r>
            <w:r w:rsidRPr="00951A59">
              <w:rPr>
                <w:rFonts w:ascii="Arial" w:hAnsi="Arial" w:cs="Arial"/>
                <w:b w:val="0"/>
                <w:sz w:val="20"/>
              </w:rPr>
              <w:t>gional</w:t>
            </w:r>
          </w:p>
        </w:tc>
        <w:tc>
          <w:tcPr>
            <w:tcW w:w="467"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Annuel</w:t>
            </w:r>
          </w:p>
        </w:tc>
        <w:tc>
          <w:tcPr>
            <w:tcW w:w="637"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Rapport d'activités de la structure</w:t>
            </w:r>
          </w:p>
        </w:tc>
        <w:tc>
          <w:tcPr>
            <w:tcW w:w="390" w:type="pct"/>
            <w:vAlign w:val="center"/>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DMP</w:t>
            </w:r>
          </w:p>
        </w:tc>
      </w:tr>
      <w:tr w:rsidR="00391946" w:rsidRPr="0022151C" w:rsidTr="00DD5D0B">
        <w:trPr>
          <w:trHeight w:val="20"/>
          <w:jc w:val="center"/>
        </w:trPr>
        <w:tc>
          <w:tcPr>
            <w:tcW w:w="5000" w:type="pct"/>
            <w:gridSpan w:val="11"/>
            <w:vAlign w:val="center"/>
            <w:hideMark/>
          </w:tcPr>
          <w:p w:rsidR="00391946" w:rsidRPr="004440BB" w:rsidRDefault="00391946" w:rsidP="00391946">
            <w:pPr>
              <w:pStyle w:val="tableau"/>
              <w:spacing w:after="0"/>
              <w:jc w:val="center"/>
              <w:rPr>
                <w:rFonts w:ascii="Arial" w:hAnsi="Arial" w:cs="Arial"/>
                <w:bCs/>
                <w:sz w:val="20"/>
              </w:rPr>
            </w:pPr>
            <w:r w:rsidRPr="004440BB">
              <w:rPr>
                <w:rFonts w:ascii="Arial" w:hAnsi="Arial" w:cs="Arial"/>
                <w:bCs/>
                <w:sz w:val="20"/>
              </w:rPr>
              <w:t xml:space="preserve">Objectif opérationnel 5 : </w:t>
            </w:r>
            <w:r w:rsidRPr="0022151C">
              <w:rPr>
                <w:rFonts w:ascii="Arial" w:hAnsi="Arial" w:cs="Arial"/>
                <w:bCs/>
                <w:sz w:val="20"/>
              </w:rPr>
              <w:t xml:space="preserve">Améliorer la communication interne et externe du secteur  </w:t>
            </w:r>
          </w:p>
        </w:tc>
      </w:tr>
      <w:tr w:rsidR="00391946" w:rsidRPr="00951A59" w:rsidTr="00DD5D0B">
        <w:trPr>
          <w:trHeight w:val="20"/>
          <w:jc w:val="center"/>
        </w:trPr>
        <w:tc>
          <w:tcPr>
            <w:tcW w:w="503" w:type="pct"/>
            <w:vAlign w:val="center"/>
            <w:hideMark/>
          </w:tcPr>
          <w:p w:rsidR="00391946" w:rsidRDefault="00391946" w:rsidP="00391946">
            <w:pPr>
              <w:pStyle w:val="tableau"/>
              <w:spacing w:after="0"/>
              <w:jc w:val="center"/>
              <w:rPr>
                <w:rFonts w:ascii="Arial" w:hAnsi="Arial" w:cs="Arial"/>
                <w:b w:val="0"/>
                <w:sz w:val="20"/>
              </w:rPr>
            </w:pPr>
            <w:r w:rsidRPr="00951A59">
              <w:rPr>
                <w:rFonts w:ascii="Arial" w:hAnsi="Arial" w:cs="Arial"/>
                <w:b w:val="0"/>
                <w:bCs/>
                <w:sz w:val="20"/>
              </w:rPr>
              <w:t>Indicateur  1 :</w:t>
            </w:r>
            <w:r w:rsidRPr="00951A59">
              <w:rPr>
                <w:rFonts w:ascii="Arial" w:hAnsi="Arial" w:cs="Arial"/>
                <w:b w:val="0"/>
                <w:sz w:val="20"/>
              </w:rPr>
              <w:t xml:space="preserve"> Taux de couverture médiatique des activités</w:t>
            </w:r>
          </w:p>
          <w:p w:rsidR="00391946" w:rsidRDefault="00391946" w:rsidP="00391946">
            <w:pPr>
              <w:pStyle w:val="tableau"/>
              <w:spacing w:after="0"/>
              <w:jc w:val="center"/>
              <w:rPr>
                <w:rFonts w:ascii="Arial" w:hAnsi="Arial" w:cs="Arial"/>
                <w:b w:val="0"/>
                <w:sz w:val="20"/>
              </w:rPr>
            </w:pPr>
          </w:p>
          <w:p w:rsidR="00391946" w:rsidRDefault="00391946" w:rsidP="00391946">
            <w:pPr>
              <w:pStyle w:val="tableau"/>
              <w:spacing w:after="0"/>
              <w:jc w:val="center"/>
              <w:rPr>
                <w:rFonts w:ascii="Arial" w:hAnsi="Arial" w:cs="Arial"/>
                <w:b w:val="0"/>
                <w:sz w:val="20"/>
              </w:rPr>
            </w:pPr>
          </w:p>
          <w:p w:rsidR="00391946" w:rsidRDefault="00391946" w:rsidP="00391946">
            <w:pPr>
              <w:pStyle w:val="tableau"/>
              <w:spacing w:after="0"/>
              <w:jc w:val="center"/>
              <w:rPr>
                <w:rFonts w:ascii="Arial" w:hAnsi="Arial" w:cs="Arial"/>
                <w:b w:val="0"/>
                <w:sz w:val="20"/>
              </w:rPr>
            </w:pPr>
          </w:p>
          <w:p w:rsidR="00391946" w:rsidRPr="00951A59" w:rsidRDefault="00391946" w:rsidP="00391946">
            <w:pPr>
              <w:pStyle w:val="tableau"/>
              <w:spacing w:after="0"/>
              <w:jc w:val="center"/>
              <w:rPr>
                <w:rFonts w:ascii="Arial" w:hAnsi="Arial" w:cs="Arial"/>
                <w:b w:val="0"/>
                <w:bCs/>
                <w:sz w:val="20"/>
              </w:rPr>
            </w:pPr>
          </w:p>
        </w:tc>
        <w:tc>
          <w:tcPr>
            <w:tcW w:w="364"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Résultat</w:t>
            </w:r>
          </w:p>
        </w:tc>
        <w:tc>
          <w:tcPr>
            <w:tcW w:w="629"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Dénominateur : Nombre d’activités couvertes</w:t>
            </w:r>
            <w:r w:rsidRPr="00951A59">
              <w:rPr>
                <w:rFonts w:ascii="Arial" w:hAnsi="Arial" w:cs="Arial"/>
                <w:b w:val="0"/>
                <w:sz w:val="20"/>
              </w:rPr>
              <w:br/>
            </w:r>
            <w:r w:rsidRPr="00951A59">
              <w:rPr>
                <w:rFonts w:ascii="Arial" w:hAnsi="Arial" w:cs="Arial"/>
                <w:b w:val="0"/>
                <w:sz w:val="20"/>
              </w:rPr>
              <w:br/>
              <w:t>Numérateur : Nombre total d’activités programmées</w:t>
            </w:r>
          </w:p>
        </w:tc>
        <w:tc>
          <w:tcPr>
            <w:tcW w:w="281"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w:t>
            </w:r>
          </w:p>
        </w:tc>
        <w:tc>
          <w:tcPr>
            <w:tcW w:w="445"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 déterminer</w:t>
            </w:r>
          </w:p>
        </w:tc>
        <w:tc>
          <w:tcPr>
            <w:tcW w:w="312"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100%</w:t>
            </w:r>
          </w:p>
        </w:tc>
        <w:tc>
          <w:tcPr>
            <w:tcW w:w="463"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Exploitation des rapports d'activités de la DCPM</w:t>
            </w:r>
          </w:p>
        </w:tc>
        <w:tc>
          <w:tcPr>
            <w:tcW w:w="508"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National</w:t>
            </w:r>
          </w:p>
        </w:tc>
        <w:tc>
          <w:tcPr>
            <w:tcW w:w="46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Annuel</w:t>
            </w:r>
          </w:p>
        </w:tc>
        <w:tc>
          <w:tcPr>
            <w:tcW w:w="63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Rapport d'activités de la structure</w:t>
            </w:r>
          </w:p>
        </w:tc>
        <w:tc>
          <w:tcPr>
            <w:tcW w:w="390" w:type="pct"/>
            <w:vAlign w:val="center"/>
            <w:hideMark/>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DCPM</w:t>
            </w:r>
          </w:p>
        </w:tc>
      </w:tr>
      <w:tr w:rsidR="00391946" w:rsidRPr="00951A59" w:rsidTr="00DD5D0B">
        <w:trPr>
          <w:trHeight w:val="20"/>
          <w:jc w:val="center"/>
        </w:trPr>
        <w:tc>
          <w:tcPr>
            <w:tcW w:w="503" w:type="pct"/>
            <w:vAlign w:val="center"/>
          </w:tcPr>
          <w:p w:rsidR="00391946" w:rsidRPr="00951A59" w:rsidRDefault="00391946" w:rsidP="00391946">
            <w:pPr>
              <w:pStyle w:val="tableau"/>
              <w:spacing w:after="0"/>
              <w:jc w:val="center"/>
              <w:rPr>
                <w:rFonts w:ascii="Arial" w:hAnsi="Arial" w:cs="Arial"/>
                <w:b w:val="0"/>
                <w:bCs/>
                <w:sz w:val="20"/>
              </w:rPr>
            </w:pPr>
            <w:r>
              <w:rPr>
                <w:rFonts w:ascii="Arial" w:hAnsi="Arial" w:cs="Arial"/>
                <w:b w:val="0"/>
                <w:bCs/>
                <w:sz w:val="20"/>
              </w:rPr>
              <w:t>Indicateur 2 : Proportion d’outils produits et diffusés</w:t>
            </w:r>
          </w:p>
        </w:tc>
        <w:tc>
          <w:tcPr>
            <w:tcW w:w="364" w:type="pct"/>
            <w:vAlign w:val="center"/>
          </w:tcPr>
          <w:p w:rsidR="00391946" w:rsidRPr="00951A59" w:rsidRDefault="00391946" w:rsidP="00391946">
            <w:pPr>
              <w:pStyle w:val="tableau"/>
              <w:spacing w:after="0"/>
              <w:jc w:val="center"/>
              <w:rPr>
                <w:rFonts w:ascii="Arial" w:hAnsi="Arial" w:cs="Arial"/>
                <w:b w:val="0"/>
                <w:sz w:val="20"/>
              </w:rPr>
            </w:pPr>
            <w:r>
              <w:rPr>
                <w:rFonts w:ascii="Arial" w:hAnsi="Arial" w:cs="Arial"/>
                <w:b w:val="0"/>
                <w:sz w:val="20"/>
              </w:rPr>
              <w:t>Résultat</w:t>
            </w:r>
          </w:p>
        </w:tc>
        <w:tc>
          <w:tcPr>
            <w:tcW w:w="629"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D</w:t>
            </w:r>
            <w:r>
              <w:rPr>
                <w:rFonts w:ascii="Arial" w:hAnsi="Arial" w:cs="Arial"/>
                <w:b w:val="0"/>
                <w:sz w:val="20"/>
              </w:rPr>
              <w:t>énominateur : Nombre d’outils produits et diffusés</w:t>
            </w:r>
            <w:r w:rsidRPr="00951A59">
              <w:rPr>
                <w:rFonts w:ascii="Arial" w:hAnsi="Arial" w:cs="Arial"/>
                <w:b w:val="0"/>
                <w:sz w:val="20"/>
              </w:rPr>
              <w:br/>
              <w:t xml:space="preserve">Numérateur : Nombre total </w:t>
            </w:r>
            <w:r>
              <w:rPr>
                <w:rFonts w:ascii="Arial" w:hAnsi="Arial" w:cs="Arial"/>
                <w:b w:val="0"/>
                <w:sz w:val="20"/>
              </w:rPr>
              <w:t xml:space="preserve">prévus </w:t>
            </w:r>
          </w:p>
        </w:tc>
        <w:tc>
          <w:tcPr>
            <w:tcW w:w="281" w:type="pct"/>
            <w:vAlign w:val="center"/>
          </w:tcPr>
          <w:p w:rsidR="00391946" w:rsidRPr="00951A59" w:rsidRDefault="00391946" w:rsidP="00391946">
            <w:pPr>
              <w:pStyle w:val="tableau"/>
              <w:spacing w:after="0"/>
              <w:jc w:val="center"/>
              <w:rPr>
                <w:rFonts w:ascii="Arial" w:hAnsi="Arial" w:cs="Arial"/>
                <w:b w:val="0"/>
                <w:sz w:val="20"/>
              </w:rPr>
            </w:pPr>
            <w:r>
              <w:rPr>
                <w:rFonts w:ascii="Arial" w:hAnsi="Arial" w:cs="Arial"/>
                <w:b w:val="0"/>
                <w:sz w:val="20"/>
              </w:rPr>
              <w:t>%</w:t>
            </w:r>
          </w:p>
        </w:tc>
        <w:tc>
          <w:tcPr>
            <w:tcW w:w="445" w:type="pct"/>
            <w:vAlign w:val="center"/>
          </w:tcPr>
          <w:p w:rsidR="00391946" w:rsidRPr="00951A59" w:rsidRDefault="00391946" w:rsidP="00391946">
            <w:pPr>
              <w:pStyle w:val="tableau"/>
              <w:spacing w:after="0"/>
              <w:jc w:val="center"/>
              <w:rPr>
                <w:rFonts w:ascii="Arial" w:hAnsi="Arial" w:cs="Arial"/>
                <w:b w:val="0"/>
                <w:sz w:val="20"/>
              </w:rPr>
            </w:pPr>
            <w:r>
              <w:rPr>
                <w:rFonts w:ascii="Arial" w:hAnsi="Arial" w:cs="Arial"/>
                <w:b w:val="0"/>
                <w:sz w:val="20"/>
              </w:rPr>
              <w:t>A déterminer -</w:t>
            </w:r>
          </w:p>
        </w:tc>
        <w:tc>
          <w:tcPr>
            <w:tcW w:w="312"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100%</w:t>
            </w:r>
          </w:p>
        </w:tc>
        <w:tc>
          <w:tcPr>
            <w:tcW w:w="463"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Exploitation des rapports d'activités de la DCPM</w:t>
            </w:r>
          </w:p>
        </w:tc>
        <w:tc>
          <w:tcPr>
            <w:tcW w:w="508"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National</w:t>
            </w:r>
          </w:p>
        </w:tc>
        <w:tc>
          <w:tcPr>
            <w:tcW w:w="467"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Annuel</w:t>
            </w:r>
          </w:p>
        </w:tc>
        <w:tc>
          <w:tcPr>
            <w:tcW w:w="637" w:type="pct"/>
            <w:vAlign w:val="center"/>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Rapport d'activités de la structure</w:t>
            </w:r>
          </w:p>
        </w:tc>
        <w:tc>
          <w:tcPr>
            <w:tcW w:w="390" w:type="pct"/>
            <w:vAlign w:val="center"/>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DCPM</w:t>
            </w:r>
          </w:p>
        </w:tc>
      </w:tr>
      <w:tr w:rsidR="00391946" w:rsidRPr="004440BB" w:rsidTr="00DD5D0B">
        <w:trPr>
          <w:trHeight w:val="20"/>
          <w:jc w:val="center"/>
        </w:trPr>
        <w:tc>
          <w:tcPr>
            <w:tcW w:w="5000" w:type="pct"/>
            <w:gridSpan w:val="11"/>
            <w:vAlign w:val="center"/>
            <w:hideMark/>
          </w:tcPr>
          <w:p w:rsidR="00391946" w:rsidRPr="004440BB" w:rsidRDefault="00391946" w:rsidP="00391946">
            <w:pPr>
              <w:ind w:left="360" w:hanging="360"/>
              <w:rPr>
                <w:rFonts w:ascii="Arial" w:hAnsi="Arial" w:cs="Arial"/>
                <w:b/>
                <w:bCs/>
                <w:sz w:val="20"/>
              </w:rPr>
            </w:pPr>
            <w:r w:rsidRPr="004440BB">
              <w:rPr>
                <w:rFonts w:ascii="Arial" w:hAnsi="Arial" w:cs="Arial"/>
                <w:b/>
                <w:bCs/>
                <w:sz w:val="20"/>
              </w:rPr>
              <w:t>Objectif opérationnel 6 : Améliorer la planification des actions et le suivi évaluation de la  performance des programmes et capitalisation des données statistiques du secteur</w:t>
            </w:r>
          </w:p>
        </w:tc>
      </w:tr>
      <w:tr w:rsidR="00391946" w:rsidRPr="00951A59" w:rsidTr="00DD5D0B">
        <w:trPr>
          <w:trHeight w:val="20"/>
          <w:jc w:val="center"/>
        </w:trPr>
        <w:tc>
          <w:tcPr>
            <w:tcW w:w="503" w:type="pct"/>
            <w:vAlign w:val="center"/>
            <w:hideMark/>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Indicateur 1</w:t>
            </w:r>
            <w:r w:rsidRPr="00951A59">
              <w:rPr>
                <w:rFonts w:ascii="Arial" w:hAnsi="Arial" w:cs="Arial"/>
                <w:b w:val="0"/>
                <w:sz w:val="20"/>
              </w:rPr>
              <w:t xml:space="preserve"> : Proportion de rapports de performance élaborés dans les délais</w:t>
            </w:r>
          </w:p>
        </w:tc>
        <w:tc>
          <w:tcPr>
            <w:tcW w:w="364"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Résultat</w:t>
            </w:r>
          </w:p>
        </w:tc>
        <w:tc>
          <w:tcPr>
            <w:tcW w:w="629"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 xml:space="preserve">Numérateur : Nombre de rapports produits </w:t>
            </w:r>
            <w:r w:rsidRPr="00951A59">
              <w:rPr>
                <w:rFonts w:ascii="Arial" w:hAnsi="Arial" w:cs="Arial"/>
                <w:b w:val="0"/>
                <w:sz w:val="20"/>
              </w:rPr>
              <w:br w:type="page"/>
            </w:r>
            <w:r w:rsidRPr="00951A59">
              <w:rPr>
                <w:rFonts w:ascii="Arial" w:hAnsi="Arial" w:cs="Arial"/>
                <w:b w:val="0"/>
                <w:sz w:val="20"/>
              </w:rPr>
              <w:br w:type="page"/>
              <w:t>Dénominateur : (Nombre de rapports prévus)*100</w:t>
            </w:r>
          </w:p>
        </w:tc>
        <w:tc>
          <w:tcPr>
            <w:tcW w:w="281"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w:t>
            </w:r>
          </w:p>
        </w:tc>
        <w:tc>
          <w:tcPr>
            <w:tcW w:w="445"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 déterminer</w:t>
            </w:r>
          </w:p>
        </w:tc>
        <w:tc>
          <w:tcPr>
            <w:tcW w:w="312"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100%</w:t>
            </w:r>
          </w:p>
        </w:tc>
        <w:tc>
          <w:tcPr>
            <w:tcW w:w="463"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Exploitation des rapports de mise en œuvre des programmes</w:t>
            </w:r>
          </w:p>
        </w:tc>
        <w:tc>
          <w:tcPr>
            <w:tcW w:w="508"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National</w:t>
            </w:r>
          </w:p>
        </w:tc>
        <w:tc>
          <w:tcPr>
            <w:tcW w:w="46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Annuel</w:t>
            </w:r>
          </w:p>
        </w:tc>
        <w:tc>
          <w:tcPr>
            <w:tcW w:w="63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National</w:t>
            </w:r>
          </w:p>
        </w:tc>
        <w:tc>
          <w:tcPr>
            <w:tcW w:w="390" w:type="pct"/>
            <w:vAlign w:val="center"/>
            <w:hideMark/>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DGESS</w:t>
            </w:r>
          </w:p>
        </w:tc>
      </w:tr>
      <w:tr w:rsidR="00391946" w:rsidRPr="00951A59" w:rsidTr="00DD5D0B">
        <w:trPr>
          <w:trHeight w:val="1318"/>
          <w:jc w:val="center"/>
        </w:trPr>
        <w:tc>
          <w:tcPr>
            <w:tcW w:w="503" w:type="pct"/>
            <w:vAlign w:val="center"/>
            <w:hideMark/>
          </w:tcPr>
          <w:p w:rsidR="00391946" w:rsidRPr="00B5489F" w:rsidRDefault="00391946" w:rsidP="00391946">
            <w:pPr>
              <w:pStyle w:val="tableau"/>
              <w:spacing w:after="0"/>
              <w:jc w:val="center"/>
              <w:rPr>
                <w:rFonts w:ascii="Arial" w:hAnsi="Arial" w:cs="Arial"/>
                <w:b w:val="0"/>
                <w:sz w:val="20"/>
              </w:rPr>
            </w:pPr>
            <w:r w:rsidRPr="00B5489F">
              <w:rPr>
                <w:rFonts w:ascii="Arial" w:hAnsi="Arial" w:cs="Arial"/>
                <w:b w:val="0"/>
                <w:bCs/>
                <w:sz w:val="20"/>
              </w:rPr>
              <w:t>Indicateur 2 :</w:t>
            </w:r>
            <w:r w:rsidRPr="00B5489F">
              <w:rPr>
                <w:rFonts w:ascii="Arial" w:hAnsi="Arial" w:cs="Arial"/>
                <w:b w:val="0"/>
                <w:sz w:val="20"/>
              </w:rPr>
              <w:t xml:space="preserve"> Taux global de réalisation des résultats attendus du programme</w:t>
            </w:r>
          </w:p>
          <w:p w:rsidR="00391946" w:rsidRPr="00B5489F" w:rsidRDefault="00391946" w:rsidP="00391946">
            <w:pPr>
              <w:pStyle w:val="tableau"/>
              <w:spacing w:after="0"/>
              <w:jc w:val="center"/>
              <w:rPr>
                <w:rFonts w:ascii="Arial" w:hAnsi="Arial" w:cs="Arial"/>
                <w:b w:val="0"/>
                <w:sz w:val="20"/>
              </w:rPr>
            </w:pPr>
          </w:p>
          <w:p w:rsidR="00391946" w:rsidRPr="00B5489F" w:rsidRDefault="00391946" w:rsidP="00391946">
            <w:pPr>
              <w:pStyle w:val="tableau"/>
              <w:spacing w:after="0"/>
              <w:rPr>
                <w:rFonts w:ascii="Arial" w:hAnsi="Arial" w:cs="Arial"/>
                <w:b w:val="0"/>
                <w:sz w:val="20"/>
              </w:rPr>
            </w:pPr>
          </w:p>
          <w:p w:rsidR="00391946" w:rsidRPr="00B5489F" w:rsidRDefault="00391946" w:rsidP="00391946">
            <w:pPr>
              <w:pStyle w:val="tableau"/>
              <w:spacing w:after="0"/>
              <w:rPr>
                <w:rFonts w:ascii="Arial" w:hAnsi="Arial" w:cs="Arial"/>
                <w:b w:val="0"/>
                <w:sz w:val="20"/>
              </w:rPr>
            </w:pPr>
          </w:p>
          <w:p w:rsidR="00391946" w:rsidRPr="00B5489F" w:rsidRDefault="00391946" w:rsidP="00391946">
            <w:pPr>
              <w:pStyle w:val="tableau"/>
              <w:spacing w:after="0"/>
              <w:rPr>
                <w:rFonts w:ascii="Arial" w:hAnsi="Arial" w:cs="Arial"/>
                <w:b w:val="0"/>
                <w:bCs/>
                <w:sz w:val="20"/>
              </w:rPr>
            </w:pPr>
          </w:p>
        </w:tc>
        <w:tc>
          <w:tcPr>
            <w:tcW w:w="364" w:type="pct"/>
            <w:vAlign w:val="center"/>
            <w:hideMark/>
          </w:tcPr>
          <w:p w:rsidR="00391946" w:rsidRPr="00B5489F" w:rsidRDefault="00391946" w:rsidP="00391946">
            <w:pPr>
              <w:pStyle w:val="tableau"/>
              <w:spacing w:after="0"/>
              <w:jc w:val="center"/>
              <w:rPr>
                <w:rFonts w:ascii="Arial" w:hAnsi="Arial" w:cs="Arial"/>
                <w:b w:val="0"/>
                <w:sz w:val="20"/>
              </w:rPr>
            </w:pPr>
          </w:p>
        </w:tc>
        <w:tc>
          <w:tcPr>
            <w:tcW w:w="629" w:type="pct"/>
            <w:vAlign w:val="center"/>
            <w:hideMark/>
          </w:tcPr>
          <w:p w:rsidR="00391946" w:rsidRPr="00B5489F" w:rsidRDefault="00391946" w:rsidP="00391946">
            <w:pPr>
              <w:pStyle w:val="tableau"/>
              <w:spacing w:after="0"/>
              <w:jc w:val="center"/>
              <w:rPr>
                <w:rFonts w:ascii="Arial" w:hAnsi="Arial" w:cs="Arial"/>
                <w:b w:val="0"/>
                <w:sz w:val="20"/>
              </w:rPr>
            </w:pPr>
            <w:r w:rsidRPr="00B5489F">
              <w:rPr>
                <w:rFonts w:ascii="Arial" w:hAnsi="Arial" w:cs="Arial"/>
                <w:b w:val="0"/>
                <w:sz w:val="20"/>
              </w:rPr>
              <w:t>Numérateur : Score total attribué aux résultats</w:t>
            </w:r>
            <w:r w:rsidRPr="00B5489F">
              <w:rPr>
                <w:rFonts w:ascii="Arial" w:hAnsi="Arial" w:cs="Arial"/>
                <w:b w:val="0"/>
                <w:sz w:val="20"/>
              </w:rPr>
              <w:br/>
            </w:r>
            <w:r w:rsidRPr="00B5489F">
              <w:rPr>
                <w:rFonts w:ascii="Arial" w:hAnsi="Arial" w:cs="Arial"/>
                <w:b w:val="0"/>
                <w:sz w:val="20"/>
              </w:rPr>
              <w:br/>
              <w:t>Dénominateur Score total des résultats attendus)*100</w:t>
            </w:r>
          </w:p>
        </w:tc>
        <w:tc>
          <w:tcPr>
            <w:tcW w:w="281" w:type="pct"/>
            <w:vAlign w:val="center"/>
            <w:hideMark/>
          </w:tcPr>
          <w:p w:rsidR="00391946" w:rsidRPr="00B5489F" w:rsidRDefault="00391946" w:rsidP="00391946">
            <w:pPr>
              <w:pStyle w:val="tableau"/>
              <w:spacing w:after="0"/>
              <w:jc w:val="center"/>
              <w:rPr>
                <w:rFonts w:ascii="Arial" w:hAnsi="Arial" w:cs="Arial"/>
                <w:b w:val="0"/>
                <w:sz w:val="20"/>
              </w:rPr>
            </w:pPr>
            <w:r w:rsidRPr="00B5489F">
              <w:rPr>
                <w:rFonts w:ascii="Arial" w:hAnsi="Arial" w:cs="Arial"/>
                <w:b w:val="0"/>
                <w:sz w:val="20"/>
              </w:rPr>
              <w:t>%</w:t>
            </w:r>
          </w:p>
        </w:tc>
        <w:tc>
          <w:tcPr>
            <w:tcW w:w="445" w:type="pct"/>
            <w:vAlign w:val="center"/>
            <w:hideMark/>
          </w:tcPr>
          <w:p w:rsidR="00391946" w:rsidRPr="00B5489F" w:rsidRDefault="00391946" w:rsidP="00391946">
            <w:pPr>
              <w:pStyle w:val="tableau"/>
              <w:spacing w:after="0"/>
              <w:jc w:val="center"/>
              <w:rPr>
                <w:rFonts w:ascii="Arial" w:hAnsi="Arial" w:cs="Arial"/>
                <w:b w:val="0"/>
                <w:sz w:val="20"/>
              </w:rPr>
            </w:pPr>
            <w:r w:rsidRPr="00B5489F">
              <w:rPr>
                <w:rFonts w:ascii="Arial" w:hAnsi="Arial" w:cs="Arial"/>
                <w:b w:val="0"/>
                <w:sz w:val="20"/>
              </w:rPr>
              <w:t>A renseigner</w:t>
            </w:r>
          </w:p>
        </w:tc>
        <w:tc>
          <w:tcPr>
            <w:tcW w:w="312" w:type="pct"/>
            <w:vAlign w:val="center"/>
            <w:hideMark/>
          </w:tcPr>
          <w:p w:rsidR="00391946" w:rsidRPr="00B5489F" w:rsidRDefault="00391946" w:rsidP="00391946">
            <w:pPr>
              <w:pStyle w:val="tableau"/>
              <w:spacing w:after="0"/>
              <w:jc w:val="center"/>
              <w:rPr>
                <w:rFonts w:ascii="Arial" w:hAnsi="Arial" w:cs="Arial"/>
                <w:b w:val="0"/>
                <w:sz w:val="20"/>
              </w:rPr>
            </w:pPr>
            <w:r w:rsidRPr="00B5489F">
              <w:rPr>
                <w:rFonts w:ascii="Arial" w:hAnsi="Arial" w:cs="Arial"/>
                <w:b w:val="0"/>
                <w:sz w:val="20"/>
              </w:rPr>
              <w:t>100%</w:t>
            </w:r>
          </w:p>
        </w:tc>
        <w:tc>
          <w:tcPr>
            <w:tcW w:w="463" w:type="pct"/>
            <w:vAlign w:val="center"/>
            <w:hideMark/>
          </w:tcPr>
          <w:p w:rsidR="00391946" w:rsidRPr="00B5489F" w:rsidRDefault="00391946" w:rsidP="00391946">
            <w:pPr>
              <w:pStyle w:val="tableau"/>
              <w:spacing w:after="0"/>
              <w:jc w:val="center"/>
              <w:rPr>
                <w:rFonts w:ascii="Arial" w:hAnsi="Arial" w:cs="Arial"/>
                <w:b w:val="0"/>
                <w:sz w:val="20"/>
              </w:rPr>
            </w:pPr>
            <w:r w:rsidRPr="00B5489F">
              <w:rPr>
                <w:rFonts w:ascii="Arial" w:hAnsi="Arial" w:cs="Arial"/>
                <w:b w:val="0"/>
                <w:sz w:val="20"/>
              </w:rPr>
              <w:t>Exploitation des  rapports</w:t>
            </w:r>
          </w:p>
        </w:tc>
        <w:tc>
          <w:tcPr>
            <w:tcW w:w="508" w:type="pct"/>
            <w:vAlign w:val="center"/>
            <w:hideMark/>
          </w:tcPr>
          <w:p w:rsidR="00391946" w:rsidRPr="00B5489F" w:rsidRDefault="00391946" w:rsidP="00391946">
            <w:pPr>
              <w:pStyle w:val="tableau"/>
              <w:spacing w:after="0"/>
              <w:jc w:val="center"/>
              <w:rPr>
                <w:rFonts w:ascii="Arial" w:hAnsi="Arial" w:cs="Arial"/>
                <w:b w:val="0"/>
                <w:sz w:val="20"/>
              </w:rPr>
            </w:pPr>
            <w:r w:rsidRPr="00B5489F">
              <w:rPr>
                <w:rFonts w:ascii="Arial" w:hAnsi="Arial" w:cs="Arial"/>
                <w:b w:val="0"/>
                <w:sz w:val="20"/>
              </w:rPr>
              <w:t>National</w:t>
            </w:r>
          </w:p>
        </w:tc>
        <w:tc>
          <w:tcPr>
            <w:tcW w:w="467" w:type="pct"/>
            <w:vAlign w:val="center"/>
            <w:hideMark/>
          </w:tcPr>
          <w:p w:rsidR="00391946" w:rsidRPr="00B5489F" w:rsidRDefault="00391946" w:rsidP="00391946">
            <w:pPr>
              <w:pStyle w:val="tableau"/>
              <w:spacing w:after="0"/>
              <w:jc w:val="center"/>
              <w:rPr>
                <w:rFonts w:ascii="Arial" w:hAnsi="Arial" w:cs="Arial"/>
                <w:b w:val="0"/>
                <w:sz w:val="20"/>
              </w:rPr>
            </w:pPr>
            <w:r w:rsidRPr="00B5489F">
              <w:rPr>
                <w:rFonts w:ascii="Arial" w:hAnsi="Arial" w:cs="Arial"/>
                <w:b w:val="0"/>
                <w:sz w:val="20"/>
              </w:rPr>
              <w:t>Annuel</w:t>
            </w:r>
          </w:p>
        </w:tc>
        <w:tc>
          <w:tcPr>
            <w:tcW w:w="637" w:type="pct"/>
            <w:vAlign w:val="center"/>
            <w:hideMark/>
          </w:tcPr>
          <w:p w:rsidR="00391946" w:rsidRPr="00B5489F" w:rsidRDefault="00391946" w:rsidP="00391946">
            <w:pPr>
              <w:pStyle w:val="tableau"/>
              <w:spacing w:after="0"/>
              <w:jc w:val="center"/>
              <w:rPr>
                <w:rFonts w:ascii="Arial" w:hAnsi="Arial" w:cs="Arial"/>
                <w:b w:val="0"/>
                <w:sz w:val="20"/>
              </w:rPr>
            </w:pPr>
            <w:r w:rsidRPr="00B5489F">
              <w:rPr>
                <w:rFonts w:ascii="Arial" w:hAnsi="Arial" w:cs="Arial"/>
                <w:b w:val="0"/>
                <w:sz w:val="20"/>
              </w:rPr>
              <w:t>Rapports bilan et de performance</w:t>
            </w:r>
          </w:p>
        </w:tc>
        <w:tc>
          <w:tcPr>
            <w:tcW w:w="390" w:type="pct"/>
            <w:vAlign w:val="center"/>
            <w:hideMark/>
          </w:tcPr>
          <w:p w:rsidR="00391946" w:rsidRPr="00B5489F" w:rsidRDefault="00391946" w:rsidP="00391946">
            <w:pPr>
              <w:pStyle w:val="tableau"/>
              <w:spacing w:after="0"/>
              <w:jc w:val="center"/>
              <w:rPr>
                <w:rFonts w:ascii="Arial" w:hAnsi="Arial" w:cs="Arial"/>
                <w:b w:val="0"/>
                <w:bCs/>
                <w:sz w:val="20"/>
              </w:rPr>
            </w:pPr>
            <w:r w:rsidRPr="00B5489F">
              <w:rPr>
                <w:rFonts w:ascii="Arial" w:hAnsi="Arial" w:cs="Arial"/>
                <w:b w:val="0"/>
                <w:bCs/>
                <w:sz w:val="20"/>
              </w:rPr>
              <w:t>DGESS</w:t>
            </w:r>
          </w:p>
        </w:tc>
      </w:tr>
      <w:tr w:rsidR="00391946" w:rsidRPr="006E4A0C" w:rsidTr="00DD5D0B">
        <w:trPr>
          <w:trHeight w:val="20"/>
          <w:jc w:val="center"/>
        </w:trPr>
        <w:tc>
          <w:tcPr>
            <w:tcW w:w="5000" w:type="pct"/>
            <w:gridSpan w:val="11"/>
            <w:vAlign w:val="center"/>
            <w:hideMark/>
          </w:tcPr>
          <w:p w:rsidR="00391946" w:rsidRPr="006E4A0C" w:rsidRDefault="00391946" w:rsidP="00391946">
            <w:pPr>
              <w:ind w:left="360" w:hanging="360"/>
              <w:rPr>
                <w:rFonts w:ascii="Arial" w:hAnsi="Arial" w:cs="Arial"/>
                <w:b/>
                <w:bCs/>
                <w:sz w:val="20"/>
              </w:rPr>
            </w:pPr>
            <w:r w:rsidRPr="006E4A0C">
              <w:rPr>
                <w:rFonts w:ascii="Arial" w:hAnsi="Arial" w:cs="Arial"/>
                <w:b/>
                <w:bCs/>
                <w:sz w:val="20"/>
              </w:rPr>
              <w:t>Objectif opérationnel 7 : Assurer la gestion des systèmes d'information, la documentation et les archives du ministère</w:t>
            </w:r>
          </w:p>
        </w:tc>
      </w:tr>
      <w:tr w:rsidR="00391946" w:rsidRPr="00951A59" w:rsidTr="00DD5D0B">
        <w:trPr>
          <w:trHeight w:val="20"/>
          <w:jc w:val="center"/>
        </w:trPr>
        <w:tc>
          <w:tcPr>
            <w:tcW w:w="503" w:type="pct"/>
            <w:vAlign w:val="center"/>
          </w:tcPr>
          <w:p w:rsidR="00391946" w:rsidRPr="00162D0B" w:rsidRDefault="00391946" w:rsidP="00391946">
            <w:pPr>
              <w:jc w:val="center"/>
              <w:rPr>
                <w:rFonts w:ascii="Arial" w:hAnsi="Arial" w:cs="Arial"/>
                <w:color w:val="000000"/>
                <w:sz w:val="20"/>
              </w:rPr>
            </w:pPr>
            <w:r w:rsidRPr="00162D0B">
              <w:rPr>
                <w:rFonts w:ascii="Arial" w:hAnsi="Arial" w:cs="Arial"/>
                <w:color w:val="000000"/>
                <w:sz w:val="20"/>
              </w:rPr>
              <w:t>Indicateur 1</w:t>
            </w:r>
            <w:r>
              <w:rPr>
                <w:rFonts w:ascii="Arial" w:hAnsi="Arial" w:cs="Arial"/>
                <w:color w:val="000000"/>
                <w:sz w:val="20"/>
              </w:rPr>
              <w:t xml:space="preserve"> : </w:t>
            </w:r>
            <w:r w:rsidRPr="00162D0B">
              <w:rPr>
                <w:rFonts w:ascii="Arial" w:hAnsi="Arial" w:cs="Arial"/>
                <w:color w:val="000000"/>
                <w:sz w:val="20"/>
              </w:rPr>
              <w:t>taux de satisfaction de la qualité du service</w:t>
            </w:r>
          </w:p>
          <w:p w:rsidR="00391946" w:rsidRDefault="00391946" w:rsidP="00391946">
            <w:pPr>
              <w:jc w:val="center"/>
              <w:rPr>
                <w:rFonts w:ascii="Arial" w:eastAsia="Times New Roman" w:hAnsi="Arial" w:cs="Arial"/>
                <w:b/>
                <w:bCs/>
                <w:color w:val="000000"/>
                <w:sz w:val="20"/>
                <w:lang w:val="fr-FR"/>
              </w:rPr>
            </w:pPr>
            <w:r w:rsidRPr="00162D0B">
              <w:rPr>
                <w:rFonts w:ascii="Arial" w:hAnsi="Arial" w:cs="Arial"/>
                <w:color w:val="000000"/>
                <w:sz w:val="20"/>
              </w:rPr>
              <w:t>informatique</w:t>
            </w:r>
          </w:p>
        </w:tc>
        <w:tc>
          <w:tcPr>
            <w:tcW w:w="364" w:type="pct"/>
            <w:vAlign w:val="center"/>
          </w:tcPr>
          <w:p w:rsidR="00391946" w:rsidRDefault="00391946" w:rsidP="00391946">
            <w:pPr>
              <w:jc w:val="center"/>
              <w:rPr>
                <w:rFonts w:ascii="Arial" w:hAnsi="Arial" w:cs="Arial"/>
                <w:color w:val="000000"/>
                <w:sz w:val="20"/>
              </w:rPr>
            </w:pPr>
            <w:r>
              <w:rPr>
                <w:rFonts w:ascii="Arial" w:hAnsi="Arial" w:cs="Arial"/>
                <w:color w:val="000000"/>
                <w:sz w:val="20"/>
              </w:rPr>
              <w:t>Résultat</w:t>
            </w:r>
            <w:r>
              <w:rPr>
                <w:rFonts w:ascii="Arial" w:hAnsi="Arial" w:cs="Arial"/>
                <w:b/>
                <w:bCs/>
                <w:color w:val="000000"/>
                <w:sz w:val="20"/>
              </w:rPr>
              <w:t> </w:t>
            </w:r>
          </w:p>
        </w:tc>
        <w:tc>
          <w:tcPr>
            <w:tcW w:w="629" w:type="pct"/>
            <w:vAlign w:val="center"/>
          </w:tcPr>
          <w:p w:rsidR="00391946" w:rsidRDefault="00391946" w:rsidP="00391946">
            <w:pPr>
              <w:jc w:val="center"/>
              <w:rPr>
                <w:rFonts w:ascii="Arial" w:hAnsi="Arial" w:cs="Arial"/>
                <w:color w:val="000000"/>
                <w:sz w:val="20"/>
              </w:rPr>
            </w:pPr>
            <w:r>
              <w:rPr>
                <w:rFonts w:ascii="Arial" w:hAnsi="Arial" w:cs="Arial"/>
                <w:color w:val="000000"/>
                <w:sz w:val="20"/>
              </w:rPr>
              <w:t>Numérateur : Score attribué aux utilisateurs satisfaits de la qualité du service informatique</w:t>
            </w:r>
          </w:p>
          <w:p w:rsidR="00391946" w:rsidRDefault="00391946" w:rsidP="00391946">
            <w:pPr>
              <w:jc w:val="center"/>
              <w:rPr>
                <w:rFonts w:ascii="Arial" w:hAnsi="Arial" w:cs="Arial"/>
                <w:color w:val="000000"/>
                <w:sz w:val="20"/>
              </w:rPr>
            </w:pPr>
            <w:r>
              <w:rPr>
                <w:rFonts w:ascii="Arial" w:hAnsi="Arial" w:cs="Arial"/>
                <w:color w:val="000000"/>
                <w:sz w:val="20"/>
              </w:rPr>
              <w:t>Dénominateur : Nbre total d’utilisateurs des services informatiques</w:t>
            </w:r>
          </w:p>
        </w:tc>
        <w:tc>
          <w:tcPr>
            <w:tcW w:w="281" w:type="pct"/>
            <w:vAlign w:val="center"/>
          </w:tcPr>
          <w:p w:rsidR="00391946" w:rsidRDefault="00391946" w:rsidP="00391946">
            <w:pPr>
              <w:jc w:val="center"/>
              <w:rPr>
                <w:rFonts w:ascii="Arial" w:hAnsi="Arial" w:cs="Arial"/>
                <w:color w:val="000000"/>
                <w:sz w:val="20"/>
              </w:rPr>
            </w:pPr>
            <w:r>
              <w:rPr>
                <w:rFonts w:ascii="Arial" w:hAnsi="Arial" w:cs="Arial"/>
                <w:color w:val="000000"/>
                <w:sz w:val="20"/>
              </w:rPr>
              <w:t>%</w:t>
            </w:r>
            <w:r>
              <w:rPr>
                <w:rFonts w:ascii="Arial" w:hAnsi="Arial" w:cs="Arial"/>
                <w:b/>
                <w:bCs/>
                <w:color w:val="000000"/>
                <w:sz w:val="20"/>
              </w:rPr>
              <w:t> </w:t>
            </w:r>
          </w:p>
        </w:tc>
        <w:tc>
          <w:tcPr>
            <w:tcW w:w="445" w:type="pct"/>
            <w:vAlign w:val="center"/>
          </w:tcPr>
          <w:p w:rsidR="00391946" w:rsidRDefault="00391946" w:rsidP="00391946">
            <w:pPr>
              <w:jc w:val="center"/>
              <w:rPr>
                <w:rFonts w:ascii="Arial" w:hAnsi="Arial" w:cs="Arial"/>
                <w:color w:val="000000"/>
                <w:sz w:val="20"/>
              </w:rPr>
            </w:pPr>
            <w:r>
              <w:rPr>
                <w:rFonts w:ascii="Arial" w:hAnsi="Arial" w:cs="Arial"/>
                <w:color w:val="000000"/>
                <w:sz w:val="20"/>
              </w:rPr>
              <w:t>A déterminer</w:t>
            </w:r>
            <w:r>
              <w:rPr>
                <w:rFonts w:ascii="Arial" w:hAnsi="Arial" w:cs="Arial"/>
                <w:b/>
                <w:bCs/>
                <w:color w:val="000000"/>
                <w:sz w:val="20"/>
              </w:rPr>
              <w:t> </w:t>
            </w:r>
          </w:p>
        </w:tc>
        <w:tc>
          <w:tcPr>
            <w:tcW w:w="312" w:type="pct"/>
            <w:vAlign w:val="center"/>
          </w:tcPr>
          <w:p w:rsidR="00391946" w:rsidRDefault="00391946" w:rsidP="00391946">
            <w:pPr>
              <w:jc w:val="center"/>
              <w:rPr>
                <w:rFonts w:ascii="Arial" w:hAnsi="Arial" w:cs="Arial"/>
                <w:color w:val="000000"/>
                <w:sz w:val="20"/>
              </w:rPr>
            </w:pPr>
            <w:r>
              <w:rPr>
                <w:rFonts w:ascii="Arial" w:hAnsi="Arial" w:cs="Arial"/>
                <w:color w:val="000000"/>
                <w:sz w:val="20"/>
              </w:rPr>
              <w:t>100%</w:t>
            </w:r>
            <w:r>
              <w:rPr>
                <w:rFonts w:ascii="Arial" w:hAnsi="Arial" w:cs="Arial"/>
                <w:b/>
                <w:bCs/>
                <w:color w:val="000000"/>
                <w:sz w:val="20"/>
              </w:rPr>
              <w:t> </w:t>
            </w:r>
          </w:p>
        </w:tc>
        <w:tc>
          <w:tcPr>
            <w:tcW w:w="463" w:type="pct"/>
            <w:vAlign w:val="center"/>
          </w:tcPr>
          <w:p w:rsidR="00391946" w:rsidRDefault="00391946" w:rsidP="00391946">
            <w:pPr>
              <w:jc w:val="center"/>
              <w:rPr>
                <w:rFonts w:ascii="Arial" w:hAnsi="Arial" w:cs="Arial"/>
                <w:color w:val="000000"/>
                <w:sz w:val="20"/>
              </w:rPr>
            </w:pPr>
            <w:r>
              <w:rPr>
                <w:rFonts w:ascii="Arial" w:hAnsi="Arial" w:cs="Arial"/>
                <w:color w:val="000000"/>
                <w:sz w:val="20"/>
              </w:rPr>
              <w:t>Exploitation des rapports d'activités de la DSI</w:t>
            </w:r>
          </w:p>
        </w:tc>
        <w:tc>
          <w:tcPr>
            <w:tcW w:w="508" w:type="pct"/>
            <w:vAlign w:val="center"/>
          </w:tcPr>
          <w:p w:rsidR="00391946" w:rsidRDefault="00391946" w:rsidP="00391946">
            <w:pPr>
              <w:jc w:val="center"/>
              <w:rPr>
                <w:rFonts w:ascii="Arial" w:hAnsi="Arial" w:cs="Arial"/>
                <w:color w:val="000000"/>
                <w:sz w:val="20"/>
              </w:rPr>
            </w:pPr>
            <w:r>
              <w:rPr>
                <w:rFonts w:ascii="Arial" w:hAnsi="Arial" w:cs="Arial"/>
                <w:color w:val="000000"/>
                <w:sz w:val="20"/>
              </w:rPr>
              <w:t>National </w:t>
            </w:r>
          </w:p>
        </w:tc>
        <w:tc>
          <w:tcPr>
            <w:tcW w:w="467" w:type="pct"/>
            <w:vAlign w:val="center"/>
          </w:tcPr>
          <w:p w:rsidR="00391946" w:rsidRDefault="00391946" w:rsidP="00391946">
            <w:pPr>
              <w:jc w:val="center"/>
              <w:rPr>
                <w:rFonts w:ascii="Arial" w:hAnsi="Arial" w:cs="Arial"/>
                <w:color w:val="000000"/>
                <w:sz w:val="20"/>
              </w:rPr>
            </w:pPr>
            <w:r>
              <w:rPr>
                <w:rFonts w:ascii="Arial" w:hAnsi="Arial" w:cs="Arial"/>
                <w:color w:val="000000"/>
                <w:sz w:val="20"/>
              </w:rPr>
              <w:t>Annuel </w:t>
            </w:r>
          </w:p>
        </w:tc>
        <w:tc>
          <w:tcPr>
            <w:tcW w:w="637" w:type="pct"/>
            <w:vAlign w:val="center"/>
          </w:tcPr>
          <w:p w:rsidR="00391946" w:rsidRDefault="00391946" w:rsidP="00391946">
            <w:pPr>
              <w:jc w:val="center"/>
              <w:rPr>
                <w:rFonts w:ascii="Arial" w:hAnsi="Arial" w:cs="Arial"/>
                <w:color w:val="000000"/>
                <w:sz w:val="20"/>
              </w:rPr>
            </w:pPr>
            <w:r>
              <w:rPr>
                <w:rFonts w:ascii="Arial" w:hAnsi="Arial" w:cs="Arial"/>
                <w:color w:val="000000"/>
                <w:sz w:val="20"/>
              </w:rPr>
              <w:t>Rapport d'activités de la structure</w:t>
            </w:r>
          </w:p>
        </w:tc>
        <w:tc>
          <w:tcPr>
            <w:tcW w:w="390" w:type="pct"/>
            <w:vAlign w:val="center"/>
          </w:tcPr>
          <w:p w:rsidR="00391946" w:rsidRDefault="00391946" w:rsidP="00391946">
            <w:pPr>
              <w:jc w:val="center"/>
              <w:rPr>
                <w:rFonts w:ascii="Arial" w:hAnsi="Arial" w:cs="Arial"/>
                <w:b/>
                <w:bCs/>
                <w:color w:val="000000"/>
                <w:sz w:val="20"/>
              </w:rPr>
            </w:pPr>
            <w:r>
              <w:rPr>
                <w:rFonts w:ascii="Arial" w:hAnsi="Arial" w:cs="Arial"/>
                <w:b/>
                <w:bCs/>
                <w:color w:val="000000"/>
                <w:sz w:val="20"/>
              </w:rPr>
              <w:t>DSI</w:t>
            </w:r>
          </w:p>
        </w:tc>
      </w:tr>
      <w:tr w:rsidR="00391946" w:rsidRPr="00951A59" w:rsidTr="00DD5D0B">
        <w:trPr>
          <w:trHeight w:val="20"/>
          <w:jc w:val="center"/>
        </w:trPr>
        <w:tc>
          <w:tcPr>
            <w:tcW w:w="503" w:type="pct"/>
            <w:vAlign w:val="center"/>
            <w:hideMark/>
          </w:tcPr>
          <w:p w:rsidR="00391946" w:rsidRPr="00FF69D9" w:rsidRDefault="00391946" w:rsidP="00391946">
            <w:pPr>
              <w:jc w:val="center"/>
              <w:rPr>
                <w:rFonts w:ascii="Arial" w:hAnsi="Arial" w:cs="Arial"/>
                <w:color w:val="000000"/>
                <w:sz w:val="20"/>
              </w:rPr>
            </w:pPr>
            <w:r w:rsidRPr="00FF69D9">
              <w:rPr>
                <w:rFonts w:ascii="Arial" w:hAnsi="Arial" w:cs="Arial"/>
                <w:color w:val="000000"/>
                <w:sz w:val="20"/>
              </w:rPr>
              <w:t>Indicateur 2</w:t>
            </w:r>
            <w:r>
              <w:rPr>
                <w:rFonts w:ascii="Arial" w:hAnsi="Arial" w:cs="Arial"/>
                <w:color w:val="000000"/>
                <w:sz w:val="20"/>
              </w:rPr>
              <w:t xml:space="preserve"> : </w:t>
            </w:r>
            <w:r w:rsidRPr="00FF69D9">
              <w:rPr>
                <w:rFonts w:ascii="Arial" w:hAnsi="Arial" w:cs="Arial"/>
                <w:color w:val="000000"/>
                <w:sz w:val="20"/>
              </w:rPr>
              <w:t>taux de satisfaction de la gestion de la</w:t>
            </w:r>
          </w:p>
          <w:p w:rsidR="00391946" w:rsidRDefault="00391946" w:rsidP="00391946">
            <w:pPr>
              <w:jc w:val="center"/>
              <w:rPr>
                <w:rFonts w:ascii="Arial" w:hAnsi="Arial" w:cs="Arial"/>
                <w:b/>
                <w:bCs/>
                <w:color w:val="000000"/>
                <w:sz w:val="20"/>
              </w:rPr>
            </w:pPr>
            <w:r w:rsidRPr="00FF69D9">
              <w:rPr>
                <w:rFonts w:ascii="Arial" w:hAnsi="Arial" w:cs="Arial"/>
                <w:color w:val="000000"/>
                <w:sz w:val="20"/>
              </w:rPr>
              <w:t>documentation et les archives du ministère</w:t>
            </w:r>
          </w:p>
        </w:tc>
        <w:tc>
          <w:tcPr>
            <w:tcW w:w="364" w:type="pct"/>
            <w:vAlign w:val="center"/>
            <w:hideMark/>
          </w:tcPr>
          <w:p w:rsidR="00391946" w:rsidRDefault="00391946" w:rsidP="00391946">
            <w:pPr>
              <w:jc w:val="center"/>
              <w:rPr>
                <w:rFonts w:ascii="Arial" w:hAnsi="Arial" w:cs="Arial"/>
                <w:color w:val="000000"/>
                <w:sz w:val="20"/>
              </w:rPr>
            </w:pPr>
            <w:r>
              <w:rPr>
                <w:rFonts w:ascii="Arial" w:hAnsi="Arial" w:cs="Arial"/>
                <w:color w:val="000000"/>
                <w:sz w:val="20"/>
              </w:rPr>
              <w:t>Résultat</w:t>
            </w:r>
            <w:r>
              <w:rPr>
                <w:rFonts w:ascii="Arial" w:hAnsi="Arial" w:cs="Arial"/>
                <w:b/>
                <w:bCs/>
                <w:color w:val="000000"/>
                <w:sz w:val="20"/>
              </w:rPr>
              <w:t> </w:t>
            </w:r>
          </w:p>
        </w:tc>
        <w:tc>
          <w:tcPr>
            <w:tcW w:w="629" w:type="pct"/>
            <w:vAlign w:val="center"/>
            <w:hideMark/>
          </w:tcPr>
          <w:p w:rsidR="00391946" w:rsidRDefault="00391946" w:rsidP="00391946">
            <w:pPr>
              <w:jc w:val="center"/>
              <w:rPr>
                <w:rFonts w:ascii="Arial" w:hAnsi="Arial" w:cs="Arial"/>
                <w:color w:val="000000"/>
                <w:sz w:val="20"/>
              </w:rPr>
            </w:pPr>
            <w:r>
              <w:rPr>
                <w:rFonts w:ascii="Arial" w:hAnsi="Arial" w:cs="Arial"/>
                <w:color w:val="000000"/>
                <w:sz w:val="20"/>
              </w:rPr>
              <w:t xml:space="preserve">Numérateur : Score total attribué aux utilisateurs satisfaits de la gestion des archives et de la documentation </w:t>
            </w:r>
            <w:r>
              <w:rPr>
                <w:rFonts w:ascii="Arial" w:hAnsi="Arial" w:cs="Arial"/>
                <w:color w:val="000000"/>
                <w:sz w:val="20"/>
              </w:rPr>
              <w:br/>
            </w:r>
            <w:r>
              <w:rPr>
                <w:rFonts w:ascii="Arial" w:hAnsi="Arial" w:cs="Arial"/>
                <w:color w:val="000000"/>
                <w:sz w:val="20"/>
              </w:rPr>
              <w:br/>
              <w:t xml:space="preserve">Dénominateur : Nombre total d'utilisateurs </w:t>
            </w:r>
          </w:p>
        </w:tc>
        <w:tc>
          <w:tcPr>
            <w:tcW w:w="281" w:type="pct"/>
            <w:vAlign w:val="center"/>
            <w:hideMark/>
          </w:tcPr>
          <w:p w:rsidR="00391946" w:rsidRDefault="00391946" w:rsidP="00391946">
            <w:pPr>
              <w:jc w:val="center"/>
              <w:rPr>
                <w:rFonts w:ascii="Arial" w:hAnsi="Arial" w:cs="Arial"/>
                <w:color w:val="000000"/>
                <w:sz w:val="20"/>
              </w:rPr>
            </w:pPr>
            <w:r>
              <w:rPr>
                <w:rFonts w:ascii="Arial" w:hAnsi="Arial" w:cs="Arial"/>
                <w:color w:val="000000"/>
                <w:sz w:val="20"/>
              </w:rPr>
              <w:t>%</w:t>
            </w:r>
          </w:p>
        </w:tc>
        <w:tc>
          <w:tcPr>
            <w:tcW w:w="445" w:type="pct"/>
            <w:vAlign w:val="center"/>
            <w:hideMark/>
          </w:tcPr>
          <w:p w:rsidR="00391946" w:rsidRDefault="00391946" w:rsidP="00391946">
            <w:pPr>
              <w:jc w:val="center"/>
              <w:rPr>
                <w:rFonts w:ascii="Arial" w:hAnsi="Arial" w:cs="Arial"/>
                <w:color w:val="000000"/>
                <w:sz w:val="20"/>
              </w:rPr>
            </w:pPr>
            <w:r>
              <w:rPr>
                <w:rFonts w:ascii="Arial" w:hAnsi="Arial" w:cs="Arial"/>
                <w:color w:val="000000"/>
                <w:sz w:val="20"/>
              </w:rPr>
              <w:t xml:space="preserve">A déterminer </w:t>
            </w:r>
          </w:p>
        </w:tc>
        <w:tc>
          <w:tcPr>
            <w:tcW w:w="312" w:type="pct"/>
            <w:vAlign w:val="center"/>
            <w:hideMark/>
          </w:tcPr>
          <w:p w:rsidR="00391946" w:rsidRDefault="00391946" w:rsidP="00391946">
            <w:pPr>
              <w:jc w:val="center"/>
              <w:rPr>
                <w:rFonts w:ascii="Arial" w:hAnsi="Arial" w:cs="Arial"/>
                <w:color w:val="000000"/>
                <w:sz w:val="20"/>
              </w:rPr>
            </w:pPr>
            <w:r>
              <w:rPr>
                <w:rFonts w:ascii="Arial" w:hAnsi="Arial" w:cs="Arial"/>
                <w:color w:val="000000"/>
                <w:sz w:val="20"/>
              </w:rPr>
              <w:t>100%</w:t>
            </w:r>
            <w:r>
              <w:rPr>
                <w:rFonts w:ascii="Arial" w:hAnsi="Arial" w:cs="Arial"/>
                <w:b/>
                <w:bCs/>
                <w:color w:val="000000"/>
                <w:sz w:val="20"/>
              </w:rPr>
              <w:t> </w:t>
            </w:r>
          </w:p>
        </w:tc>
        <w:tc>
          <w:tcPr>
            <w:tcW w:w="463" w:type="pct"/>
            <w:vAlign w:val="center"/>
            <w:hideMark/>
          </w:tcPr>
          <w:p w:rsidR="00391946" w:rsidRDefault="00391946" w:rsidP="00391946">
            <w:pPr>
              <w:jc w:val="center"/>
              <w:rPr>
                <w:rFonts w:ascii="Arial" w:hAnsi="Arial" w:cs="Arial"/>
                <w:color w:val="000000"/>
                <w:sz w:val="20"/>
              </w:rPr>
            </w:pPr>
            <w:r>
              <w:rPr>
                <w:rFonts w:ascii="Arial" w:hAnsi="Arial" w:cs="Arial"/>
                <w:color w:val="000000"/>
                <w:sz w:val="20"/>
              </w:rPr>
              <w:t>Exploitation des rapports d'activités de la DAD</w:t>
            </w:r>
          </w:p>
        </w:tc>
        <w:tc>
          <w:tcPr>
            <w:tcW w:w="508" w:type="pct"/>
            <w:vAlign w:val="center"/>
            <w:hideMark/>
          </w:tcPr>
          <w:p w:rsidR="00391946" w:rsidRDefault="00391946" w:rsidP="00391946">
            <w:pPr>
              <w:jc w:val="center"/>
              <w:rPr>
                <w:rFonts w:ascii="Arial" w:hAnsi="Arial" w:cs="Arial"/>
                <w:color w:val="000000"/>
                <w:sz w:val="20"/>
              </w:rPr>
            </w:pPr>
            <w:r>
              <w:rPr>
                <w:rFonts w:ascii="Arial" w:hAnsi="Arial" w:cs="Arial"/>
                <w:color w:val="000000"/>
                <w:sz w:val="20"/>
              </w:rPr>
              <w:t>National </w:t>
            </w:r>
          </w:p>
        </w:tc>
        <w:tc>
          <w:tcPr>
            <w:tcW w:w="467" w:type="pct"/>
            <w:vAlign w:val="center"/>
            <w:hideMark/>
          </w:tcPr>
          <w:p w:rsidR="00391946" w:rsidRDefault="00391946" w:rsidP="00391946">
            <w:pPr>
              <w:jc w:val="center"/>
              <w:rPr>
                <w:rFonts w:ascii="Arial" w:hAnsi="Arial" w:cs="Arial"/>
                <w:color w:val="000000"/>
                <w:sz w:val="20"/>
              </w:rPr>
            </w:pPr>
            <w:r>
              <w:rPr>
                <w:rFonts w:ascii="Arial" w:hAnsi="Arial" w:cs="Arial"/>
                <w:color w:val="000000"/>
                <w:sz w:val="20"/>
              </w:rPr>
              <w:t>Annuel</w:t>
            </w:r>
          </w:p>
        </w:tc>
        <w:tc>
          <w:tcPr>
            <w:tcW w:w="637" w:type="pct"/>
            <w:vAlign w:val="center"/>
            <w:hideMark/>
          </w:tcPr>
          <w:p w:rsidR="00391946" w:rsidRDefault="00391946" w:rsidP="00391946">
            <w:pPr>
              <w:jc w:val="center"/>
              <w:rPr>
                <w:rFonts w:ascii="Arial" w:hAnsi="Arial" w:cs="Arial"/>
                <w:color w:val="000000"/>
                <w:sz w:val="20"/>
              </w:rPr>
            </w:pPr>
            <w:r>
              <w:rPr>
                <w:rFonts w:ascii="Arial" w:hAnsi="Arial" w:cs="Arial"/>
                <w:color w:val="000000"/>
                <w:sz w:val="20"/>
              </w:rPr>
              <w:t>Rapport d'activités de la structure</w:t>
            </w:r>
          </w:p>
        </w:tc>
        <w:tc>
          <w:tcPr>
            <w:tcW w:w="390" w:type="pct"/>
            <w:vAlign w:val="center"/>
            <w:hideMark/>
          </w:tcPr>
          <w:p w:rsidR="00391946" w:rsidRDefault="00391946" w:rsidP="00391946">
            <w:pPr>
              <w:jc w:val="center"/>
              <w:rPr>
                <w:rFonts w:ascii="Arial" w:hAnsi="Arial" w:cs="Arial"/>
                <w:b/>
                <w:bCs/>
                <w:color w:val="000000"/>
                <w:sz w:val="20"/>
              </w:rPr>
            </w:pPr>
            <w:r>
              <w:rPr>
                <w:rFonts w:ascii="Arial" w:hAnsi="Arial" w:cs="Arial"/>
                <w:b/>
                <w:bCs/>
                <w:color w:val="000000"/>
                <w:sz w:val="20"/>
              </w:rPr>
              <w:t>DAD</w:t>
            </w:r>
          </w:p>
        </w:tc>
      </w:tr>
      <w:tr w:rsidR="00391946" w:rsidRPr="00951A59" w:rsidTr="00DD5D0B">
        <w:trPr>
          <w:trHeight w:val="20"/>
          <w:jc w:val="center"/>
        </w:trPr>
        <w:tc>
          <w:tcPr>
            <w:tcW w:w="5000" w:type="pct"/>
            <w:gridSpan w:val="11"/>
            <w:vAlign w:val="center"/>
            <w:hideMark/>
          </w:tcPr>
          <w:p w:rsidR="00391946" w:rsidRPr="00951A59" w:rsidRDefault="00391946" w:rsidP="00391946">
            <w:pPr>
              <w:pStyle w:val="tableau"/>
              <w:spacing w:after="0"/>
              <w:jc w:val="center"/>
              <w:rPr>
                <w:rFonts w:ascii="Arial" w:hAnsi="Arial" w:cs="Arial"/>
                <w:bCs/>
                <w:sz w:val="20"/>
              </w:rPr>
            </w:pPr>
            <w:r w:rsidRPr="00951A59">
              <w:rPr>
                <w:rFonts w:ascii="Arial" w:hAnsi="Arial" w:cs="Arial"/>
                <w:bCs/>
                <w:sz w:val="20"/>
              </w:rPr>
              <w:t>Objectif opérationnel 8 : Assurer une prise en compte effective du genre et des droits humains dans le secteur eau et assainissement</w:t>
            </w:r>
          </w:p>
        </w:tc>
      </w:tr>
      <w:tr w:rsidR="00391946" w:rsidRPr="00951A59" w:rsidTr="00DD5D0B">
        <w:trPr>
          <w:trHeight w:val="20"/>
          <w:jc w:val="center"/>
        </w:trPr>
        <w:tc>
          <w:tcPr>
            <w:tcW w:w="503"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 xml:space="preserve">Indicateur : </w:t>
            </w:r>
            <w:r w:rsidRPr="00B5489F">
              <w:rPr>
                <w:rFonts w:ascii="Arial" w:hAnsi="Arial" w:cs="Arial"/>
                <w:b w:val="0"/>
                <w:sz w:val="20"/>
              </w:rPr>
              <w:t>Taux de participation des femmes, hommes, jeunes et personnes âgées aux rencontres statutaires du secteur de l’Eau et de l’Assainissement,</w:t>
            </w:r>
          </w:p>
        </w:tc>
        <w:tc>
          <w:tcPr>
            <w:tcW w:w="364"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Effet</w:t>
            </w:r>
          </w:p>
        </w:tc>
        <w:tc>
          <w:tcPr>
            <w:tcW w:w="629" w:type="pct"/>
            <w:vAlign w:val="center"/>
            <w:hideMark/>
          </w:tcPr>
          <w:p w:rsidR="00391946" w:rsidRPr="00951A59" w:rsidRDefault="00391946" w:rsidP="00391946">
            <w:pPr>
              <w:pStyle w:val="tableau"/>
              <w:spacing w:after="0"/>
              <w:jc w:val="center"/>
              <w:rPr>
                <w:rFonts w:ascii="Arial" w:hAnsi="Arial" w:cs="Arial"/>
                <w:b w:val="0"/>
                <w:sz w:val="20"/>
              </w:rPr>
            </w:pPr>
            <w:r>
              <w:rPr>
                <w:rFonts w:ascii="Arial" w:hAnsi="Arial" w:cs="Arial"/>
                <w:b w:val="0"/>
                <w:sz w:val="20"/>
              </w:rPr>
              <w:t>Nu</w:t>
            </w:r>
            <w:r w:rsidRPr="00951A59">
              <w:rPr>
                <w:rFonts w:ascii="Arial" w:hAnsi="Arial" w:cs="Arial"/>
                <w:b w:val="0"/>
                <w:sz w:val="20"/>
              </w:rPr>
              <w:t xml:space="preserve">mérateur : </w:t>
            </w:r>
            <w:r w:rsidRPr="006E4A0C">
              <w:rPr>
                <w:rFonts w:ascii="Arial" w:hAnsi="Arial" w:cs="Arial"/>
                <w:b w:val="0"/>
                <w:sz w:val="20"/>
              </w:rPr>
              <w:t>le nombre total de présents du Genre</w:t>
            </w:r>
            <w:r>
              <w:rPr>
                <w:rFonts w:ascii="Arial" w:hAnsi="Arial" w:cs="Arial"/>
                <w:b w:val="0"/>
                <w:sz w:val="20"/>
              </w:rPr>
              <w:t xml:space="preserve"> (hommes, jeunes, femmes et personnes âgées à la rencontre statutaire</w:t>
            </w:r>
            <w:r w:rsidRPr="00951A59">
              <w:rPr>
                <w:rFonts w:ascii="Arial" w:hAnsi="Arial" w:cs="Arial"/>
                <w:b w:val="0"/>
                <w:sz w:val="20"/>
              </w:rPr>
              <w:br/>
              <w:t xml:space="preserve">Dénominateur : </w:t>
            </w:r>
            <w:r>
              <w:rPr>
                <w:rFonts w:ascii="Arial" w:hAnsi="Arial" w:cs="Arial"/>
                <w:b w:val="0"/>
                <w:sz w:val="20"/>
              </w:rPr>
              <w:t>L</w:t>
            </w:r>
            <w:r w:rsidRPr="006E4A0C">
              <w:rPr>
                <w:rFonts w:ascii="Arial" w:hAnsi="Arial" w:cs="Arial"/>
                <w:b w:val="0"/>
                <w:sz w:val="20"/>
              </w:rPr>
              <w:t>e nombre total de participants à l’ensemble des rencontres statutaires du secteur de l’eau et de l’assainissemen</w:t>
            </w:r>
            <w:r>
              <w:rPr>
                <w:rFonts w:ascii="Arial" w:hAnsi="Arial" w:cs="Arial"/>
                <w:b w:val="0"/>
                <w:sz w:val="20"/>
              </w:rPr>
              <w:t>t</w:t>
            </w:r>
          </w:p>
        </w:tc>
        <w:tc>
          <w:tcPr>
            <w:tcW w:w="281"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w:t>
            </w:r>
          </w:p>
        </w:tc>
        <w:tc>
          <w:tcPr>
            <w:tcW w:w="445"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 déterminer</w:t>
            </w:r>
          </w:p>
        </w:tc>
        <w:tc>
          <w:tcPr>
            <w:tcW w:w="312"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100%</w:t>
            </w:r>
          </w:p>
        </w:tc>
        <w:tc>
          <w:tcPr>
            <w:tcW w:w="463"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Exploitation des  rapports</w:t>
            </w:r>
          </w:p>
        </w:tc>
        <w:tc>
          <w:tcPr>
            <w:tcW w:w="508"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National</w:t>
            </w:r>
          </w:p>
        </w:tc>
        <w:tc>
          <w:tcPr>
            <w:tcW w:w="46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Annuel</w:t>
            </w:r>
          </w:p>
        </w:tc>
        <w:tc>
          <w:tcPr>
            <w:tcW w:w="63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Rapports bilan et de performance</w:t>
            </w:r>
          </w:p>
        </w:tc>
        <w:tc>
          <w:tcPr>
            <w:tcW w:w="390" w:type="pct"/>
            <w:vAlign w:val="center"/>
            <w:hideMark/>
          </w:tcPr>
          <w:p w:rsidR="00391946" w:rsidRPr="00B5489F" w:rsidRDefault="00391946" w:rsidP="00391946">
            <w:pPr>
              <w:pStyle w:val="tableau"/>
              <w:spacing w:after="0"/>
              <w:jc w:val="center"/>
              <w:rPr>
                <w:rFonts w:ascii="Arial" w:hAnsi="Arial" w:cs="Arial"/>
                <w:b w:val="0"/>
                <w:sz w:val="20"/>
              </w:rPr>
            </w:pPr>
            <w:r w:rsidRPr="00B5489F">
              <w:rPr>
                <w:rFonts w:ascii="Arial" w:hAnsi="Arial" w:cs="Arial"/>
                <w:b w:val="0"/>
                <w:sz w:val="20"/>
              </w:rPr>
              <w:t>DGESS</w:t>
            </w:r>
          </w:p>
        </w:tc>
      </w:tr>
      <w:tr w:rsidR="00391946" w:rsidRPr="00DD5D0B" w:rsidTr="00DD5D0B">
        <w:trPr>
          <w:trHeight w:val="20"/>
          <w:jc w:val="center"/>
        </w:trPr>
        <w:tc>
          <w:tcPr>
            <w:tcW w:w="5000" w:type="pct"/>
            <w:gridSpan w:val="11"/>
            <w:vAlign w:val="center"/>
            <w:hideMark/>
          </w:tcPr>
          <w:p w:rsidR="00391946" w:rsidRPr="00DD5D0B" w:rsidRDefault="00391946" w:rsidP="00391946">
            <w:pPr>
              <w:pStyle w:val="tableau"/>
              <w:spacing w:after="0"/>
              <w:jc w:val="center"/>
              <w:rPr>
                <w:rFonts w:ascii="Arial" w:hAnsi="Arial" w:cs="Arial"/>
                <w:sz w:val="20"/>
              </w:rPr>
            </w:pPr>
            <w:r w:rsidRPr="00DD5D0B">
              <w:rPr>
                <w:rFonts w:ascii="Arial" w:hAnsi="Arial" w:cs="Arial"/>
                <w:sz w:val="20"/>
              </w:rPr>
              <w:t>Objectif spécifique 9 : Améliorer l’environnement d’intervention des acteurs du secteur</w:t>
            </w:r>
          </w:p>
        </w:tc>
      </w:tr>
      <w:tr w:rsidR="00391946" w:rsidRPr="00951A59" w:rsidTr="00DD5D0B">
        <w:trPr>
          <w:trHeight w:val="20"/>
          <w:jc w:val="center"/>
        </w:trPr>
        <w:tc>
          <w:tcPr>
            <w:tcW w:w="503" w:type="pct"/>
            <w:vAlign w:val="center"/>
            <w:hideMark/>
          </w:tcPr>
          <w:p w:rsidR="00391946" w:rsidRPr="00951A59" w:rsidRDefault="00391946" w:rsidP="00391946">
            <w:pPr>
              <w:pStyle w:val="tableau"/>
              <w:spacing w:after="0"/>
              <w:jc w:val="center"/>
              <w:rPr>
                <w:rFonts w:ascii="Arial" w:hAnsi="Arial" w:cs="Arial"/>
                <w:b w:val="0"/>
                <w:sz w:val="20"/>
              </w:rPr>
            </w:pPr>
            <w:r>
              <w:rPr>
                <w:rFonts w:ascii="Arial" w:hAnsi="Arial" w:cs="Arial"/>
                <w:b w:val="0"/>
                <w:sz w:val="20"/>
              </w:rPr>
              <w:t xml:space="preserve">Indicateur </w:t>
            </w:r>
            <w:r w:rsidR="00CC4C7F">
              <w:rPr>
                <w:rFonts w:ascii="Arial" w:hAnsi="Arial" w:cs="Arial"/>
                <w:b w:val="0"/>
                <w:sz w:val="20"/>
              </w:rPr>
              <w:t xml:space="preserve">1 </w:t>
            </w:r>
            <w:r w:rsidR="00CC4C7F" w:rsidRPr="00951A59">
              <w:rPr>
                <w:rFonts w:ascii="Arial" w:hAnsi="Arial" w:cs="Arial"/>
                <w:b w:val="0"/>
                <w:sz w:val="20"/>
              </w:rPr>
              <w:t>:</w:t>
            </w:r>
            <w:r w:rsidRPr="00951A59">
              <w:rPr>
                <w:rFonts w:ascii="Arial" w:hAnsi="Arial" w:cs="Arial"/>
                <w:b w:val="0"/>
                <w:sz w:val="20"/>
              </w:rPr>
              <w:t xml:space="preserve"> Proportion des communes couvertes par un PPP pour le développement des services d’AEPA</w:t>
            </w:r>
          </w:p>
        </w:tc>
        <w:tc>
          <w:tcPr>
            <w:tcW w:w="364"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Résultat</w:t>
            </w:r>
          </w:p>
        </w:tc>
        <w:tc>
          <w:tcPr>
            <w:tcW w:w="629"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Numérateur : Nombre de communes couvertes par un PPP (selon définition de la nature et de l’importance des PPP</w:t>
            </w:r>
            <w:r w:rsidR="00CC4C7F" w:rsidRPr="00951A59">
              <w:rPr>
                <w:rFonts w:ascii="Arial" w:hAnsi="Arial" w:cs="Arial"/>
                <w:b w:val="0"/>
                <w:sz w:val="20"/>
              </w:rPr>
              <w:t xml:space="preserve">) </w:t>
            </w:r>
            <w:r w:rsidRPr="00951A59">
              <w:rPr>
                <w:rFonts w:ascii="Arial" w:hAnsi="Arial" w:cs="Arial"/>
                <w:b w:val="0"/>
                <w:sz w:val="20"/>
              </w:rPr>
              <w:br/>
            </w:r>
            <w:r w:rsidRPr="00951A59">
              <w:rPr>
                <w:rFonts w:ascii="Arial" w:hAnsi="Arial" w:cs="Arial"/>
                <w:b w:val="0"/>
                <w:sz w:val="20"/>
              </w:rPr>
              <w:br/>
              <w:t>Dénominateur : Nombre total de communes</w:t>
            </w:r>
          </w:p>
        </w:tc>
        <w:tc>
          <w:tcPr>
            <w:tcW w:w="281"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w:t>
            </w:r>
          </w:p>
        </w:tc>
        <w:tc>
          <w:tcPr>
            <w:tcW w:w="445"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 déterminer</w:t>
            </w:r>
          </w:p>
        </w:tc>
        <w:tc>
          <w:tcPr>
            <w:tcW w:w="312"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30%</w:t>
            </w:r>
          </w:p>
        </w:tc>
        <w:tc>
          <w:tcPr>
            <w:tcW w:w="463"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Exploitation des rapports de mise en œuvre des programmes</w:t>
            </w:r>
          </w:p>
        </w:tc>
        <w:tc>
          <w:tcPr>
            <w:tcW w:w="508"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National</w:t>
            </w:r>
          </w:p>
        </w:tc>
        <w:tc>
          <w:tcPr>
            <w:tcW w:w="46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Annuel</w:t>
            </w:r>
          </w:p>
        </w:tc>
        <w:tc>
          <w:tcPr>
            <w:tcW w:w="637" w:type="pct"/>
            <w:vAlign w:val="center"/>
            <w:hideMark/>
          </w:tcPr>
          <w:p w:rsidR="00391946" w:rsidRPr="00951A59" w:rsidRDefault="00391946" w:rsidP="00391946">
            <w:pPr>
              <w:pStyle w:val="tableau"/>
              <w:spacing w:after="0"/>
              <w:jc w:val="center"/>
              <w:rPr>
                <w:rFonts w:ascii="Arial" w:hAnsi="Arial" w:cs="Arial"/>
                <w:b w:val="0"/>
                <w:sz w:val="20"/>
              </w:rPr>
            </w:pPr>
            <w:r w:rsidRPr="00951A59">
              <w:rPr>
                <w:rFonts w:ascii="Arial" w:hAnsi="Arial" w:cs="Arial"/>
                <w:b w:val="0"/>
                <w:sz w:val="20"/>
              </w:rPr>
              <w:t>Rapports de mise en œuvre des programmes</w:t>
            </w:r>
          </w:p>
        </w:tc>
        <w:tc>
          <w:tcPr>
            <w:tcW w:w="390" w:type="pct"/>
            <w:vAlign w:val="center"/>
            <w:hideMark/>
          </w:tcPr>
          <w:p w:rsidR="00391946" w:rsidRPr="00951A59" w:rsidRDefault="00391946" w:rsidP="00391946">
            <w:pPr>
              <w:pStyle w:val="tableau"/>
              <w:spacing w:after="0"/>
              <w:jc w:val="center"/>
              <w:rPr>
                <w:rFonts w:ascii="Arial" w:hAnsi="Arial" w:cs="Arial"/>
                <w:b w:val="0"/>
                <w:bCs/>
                <w:sz w:val="20"/>
              </w:rPr>
            </w:pPr>
            <w:r w:rsidRPr="00951A59">
              <w:rPr>
                <w:rFonts w:ascii="Arial" w:hAnsi="Arial" w:cs="Arial"/>
                <w:b w:val="0"/>
                <w:bCs/>
                <w:sz w:val="20"/>
              </w:rPr>
              <w:t>DGESS</w:t>
            </w:r>
          </w:p>
        </w:tc>
      </w:tr>
    </w:tbl>
    <w:p w:rsidR="00391946" w:rsidRPr="00705FCD" w:rsidRDefault="00391946" w:rsidP="00A837DA">
      <w:pPr>
        <w:spacing w:line="360" w:lineRule="auto"/>
        <w:rPr>
          <w:rFonts w:ascii="Arial" w:hAnsi="Arial" w:cs="Arial"/>
        </w:rPr>
        <w:sectPr w:rsidR="00391946" w:rsidRPr="00705FCD" w:rsidSect="00277829">
          <w:pgSz w:w="16840" w:h="11920" w:orient="landscape"/>
          <w:pgMar w:top="1219" w:right="1400" w:bottom="998" w:left="1134" w:header="794" w:footer="794" w:gutter="0"/>
          <w:cols w:space="708"/>
          <w:docGrid w:linePitch="360"/>
        </w:sectPr>
      </w:pPr>
    </w:p>
    <w:p w:rsidR="001779FD" w:rsidRPr="00705FCD" w:rsidRDefault="001779FD" w:rsidP="00277829">
      <w:pPr>
        <w:pStyle w:val="Titre1"/>
        <w:numPr>
          <w:ilvl w:val="0"/>
          <w:numId w:val="4"/>
        </w:numPr>
        <w:pBdr>
          <w:bottom w:val="single" w:sz="4" w:space="1" w:color="auto"/>
        </w:pBdr>
        <w:spacing w:line="360" w:lineRule="auto"/>
        <w:ind w:left="0" w:firstLine="0"/>
        <w:rPr>
          <w:rFonts w:ascii="Arial" w:hAnsi="Arial" w:cs="Arial"/>
          <w:color w:val="auto"/>
          <w:sz w:val="28"/>
        </w:rPr>
      </w:pPr>
      <w:bookmarkStart w:id="144" w:name="_Toc460513151"/>
      <w:bookmarkStart w:id="145" w:name="_Toc460513309"/>
      <w:bookmarkStart w:id="146" w:name="_Toc460514027"/>
      <w:bookmarkStart w:id="147" w:name="_Toc460513152"/>
      <w:bookmarkStart w:id="148" w:name="_Toc460513310"/>
      <w:bookmarkStart w:id="149" w:name="_Toc460514028"/>
      <w:bookmarkStart w:id="150" w:name="_Toc471718299"/>
      <w:bookmarkStart w:id="151" w:name="_Toc497918262"/>
      <w:bookmarkEnd w:id="138"/>
      <w:bookmarkEnd w:id="144"/>
      <w:bookmarkEnd w:id="145"/>
      <w:bookmarkEnd w:id="146"/>
      <w:bookmarkEnd w:id="147"/>
      <w:bookmarkEnd w:id="148"/>
      <w:bookmarkEnd w:id="149"/>
      <w:r w:rsidRPr="00705FCD">
        <w:rPr>
          <w:rFonts w:ascii="Arial" w:hAnsi="Arial" w:cs="Arial"/>
          <w:color w:val="auto"/>
          <w:sz w:val="28"/>
        </w:rPr>
        <w:t>COUT DU PLAN D’ACTION</w:t>
      </w:r>
      <w:bookmarkEnd w:id="150"/>
      <w:bookmarkEnd w:id="151"/>
    </w:p>
    <w:p w:rsidR="00277829" w:rsidRPr="000C034D" w:rsidRDefault="00277829" w:rsidP="007262D6">
      <w:pPr>
        <w:spacing w:after="360"/>
        <w:rPr>
          <w:rFonts w:ascii="Arial" w:hAnsi="Arial" w:cs="Arial"/>
          <w:szCs w:val="24"/>
        </w:rPr>
      </w:pPr>
      <w:r w:rsidRPr="000C034D">
        <w:rPr>
          <w:rFonts w:ascii="Arial" w:hAnsi="Arial" w:cs="Arial"/>
          <w:szCs w:val="24"/>
        </w:rPr>
        <w:t xml:space="preserve">Le coût du plan d’actions 2016 – 2020 s’élève </w:t>
      </w:r>
      <w:r w:rsidR="00F06764">
        <w:rPr>
          <w:rFonts w:ascii="Arial" w:hAnsi="Arial" w:cs="Arial"/>
          <w:szCs w:val="24"/>
        </w:rPr>
        <w:t>26 441 700 000</w:t>
      </w:r>
      <w:r w:rsidRPr="000C034D">
        <w:rPr>
          <w:rFonts w:ascii="Arial" w:hAnsi="Arial" w:cs="Arial"/>
          <w:szCs w:val="24"/>
        </w:rPr>
        <w:t xml:space="preserve"> FCFA reparti comme suit</w:t>
      </w:r>
      <w:r w:rsidR="007262D6">
        <w:rPr>
          <w:rFonts w:ascii="Arial" w:hAnsi="Arial" w:cs="Arial"/>
          <w:szCs w:val="24"/>
        </w:rPr>
        <w:t xml:space="preserve"> : </w:t>
      </w:r>
      <w:r w:rsidRPr="000C034D">
        <w:rPr>
          <w:rFonts w:ascii="Arial" w:hAnsi="Arial" w:cs="Arial"/>
          <w:szCs w:val="24"/>
        </w:rPr>
        <w:t xml:space="preserve"> </w:t>
      </w:r>
    </w:p>
    <w:p w:rsidR="00F06764" w:rsidRPr="0088489E" w:rsidRDefault="00277829" w:rsidP="000A2C80">
      <w:pPr>
        <w:pStyle w:val="Paragraphedeliste"/>
        <w:numPr>
          <w:ilvl w:val="0"/>
          <w:numId w:val="12"/>
        </w:numPr>
        <w:rPr>
          <w:rFonts w:ascii="Arial" w:hAnsi="Arial" w:cs="Arial"/>
          <w:szCs w:val="24"/>
        </w:rPr>
      </w:pPr>
      <w:r w:rsidRPr="0088489E">
        <w:rPr>
          <w:rFonts w:ascii="Arial" w:hAnsi="Arial" w:cs="Arial"/>
          <w:szCs w:val="24"/>
        </w:rPr>
        <w:t>Action 1 :</w:t>
      </w:r>
      <w:r w:rsidR="00F06764" w:rsidRPr="0088489E">
        <w:rPr>
          <w:rFonts w:ascii="Arial" w:hAnsi="Arial" w:cs="Arial"/>
          <w:szCs w:val="24"/>
        </w:rPr>
        <w:t xml:space="preserve"> </w:t>
      </w:r>
      <w:r w:rsidR="00F06764" w:rsidRPr="00F06764">
        <w:rPr>
          <w:rFonts w:ascii="Arial" w:hAnsi="Arial" w:cs="Arial"/>
          <w:szCs w:val="24"/>
        </w:rPr>
        <w:t>Pilotage et coordination des actions du ministère</w:t>
      </w:r>
      <w:r w:rsidR="00F06764" w:rsidRPr="0088489E">
        <w:rPr>
          <w:rFonts w:ascii="Arial" w:hAnsi="Arial" w:cs="Arial"/>
          <w:szCs w:val="24"/>
        </w:rPr>
        <w:t xml:space="preserve"> </w:t>
      </w:r>
      <w:r w:rsidRPr="0088489E">
        <w:rPr>
          <w:rFonts w:ascii="Arial" w:hAnsi="Arial" w:cs="Arial"/>
          <w:szCs w:val="24"/>
        </w:rPr>
        <w:t xml:space="preserve">:   </w:t>
      </w:r>
      <w:r w:rsidR="00D92574">
        <w:rPr>
          <w:rFonts w:ascii="Arial" w:hAnsi="Arial" w:cs="Arial"/>
          <w:szCs w:val="24"/>
        </w:rPr>
        <w:t>8 223</w:t>
      </w:r>
      <w:r w:rsidR="00F06764" w:rsidRPr="0088489E">
        <w:rPr>
          <w:rFonts w:ascii="Arial" w:hAnsi="Arial" w:cs="Arial"/>
          <w:szCs w:val="24"/>
        </w:rPr>
        <w:t xml:space="preserve"> 100 000 F CFA ; </w:t>
      </w:r>
    </w:p>
    <w:p w:rsidR="00F06764" w:rsidRPr="0088489E" w:rsidRDefault="00F06764" w:rsidP="000A2C80">
      <w:pPr>
        <w:pStyle w:val="Paragraphedeliste"/>
        <w:numPr>
          <w:ilvl w:val="0"/>
          <w:numId w:val="12"/>
        </w:numPr>
        <w:rPr>
          <w:rFonts w:ascii="Arial" w:hAnsi="Arial" w:cs="Arial"/>
          <w:szCs w:val="24"/>
        </w:rPr>
      </w:pPr>
      <w:r w:rsidRPr="00F06764">
        <w:rPr>
          <w:rFonts w:ascii="Arial" w:hAnsi="Arial" w:cs="Arial"/>
          <w:szCs w:val="24"/>
        </w:rPr>
        <w:t>Action 2 : Gestion des ressources humaines</w:t>
      </w:r>
      <w:r w:rsidRPr="0088489E">
        <w:rPr>
          <w:rFonts w:ascii="Arial" w:hAnsi="Arial" w:cs="Arial"/>
          <w:szCs w:val="24"/>
        </w:rPr>
        <w:t xml:space="preserve"> : </w:t>
      </w:r>
      <w:r w:rsidR="00D92574" w:rsidRPr="00D92574">
        <w:rPr>
          <w:rFonts w:ascii="Arial" w:hAnsi="Arial" w:cs="Arial"/>
          <w:szCs w:val="24"/>
        </w:rPr>
        <w:t xml:space="preserve">1 814 400 </w:t>
      </w:r>
      <w:r w:rsidRPr="0088489E">
        <w:rPr>
          <w:rFonts w:ascii="Arial" w:hAnsi="Arial" w:cs="Arial"/>
          <w:szCs w:val="24"/>
        </w:rPr>
        <w:t xml:space="preserve">F CFA ; </w:t>
      </w:r>
    </w:p>
    <w:p w:rsidR="00F06764" w:rsidRPr="0088489E" w:rsidRDefault="00F06764" w:rsidP="000A2C80">
      <w:pPr>
        <w:pStyle w:val="Paragraphedeliste"/>
        <w:numPr>
          <w:ilvl w:val="0"/>
          <w:numId w:val="12"/>
        </w:numPr>
        <w:rPr>
          <w:rFonts w:ascii="Arial" w:hAnsi="Arial" w:cs="Arial"/>
          <w:szCs w:val="24"/>
        </w:rPr>
      </w:pPr>
      <w:r w:rsidRPr="00F06764">
        <w:rPr>
          <w:rFonts w:ascii="Arial" w:hAnsi="Arial" w:cs="Arial"/>
          <w:szCs w:val="24"/>
        </w:rPr>
        <w:t>Action 3 : Gestion des ressources matérielles et financières</w:t>
      </w:r>
      <w:r w:rsidRPr="0088489E">
        <w:rPr>
          <w:rFonts w:ascii="Arial" w:hAnsi="Arial" w:cs="Arial"/>
          <w:szCs w:val="24"/>
        </w:rPr>
        <w:t xml:space="preserve"> : </w:t>
      </w:r>
      <w:r w:rsidR="00D92574" w:rsidRPr="00D92574">
        <w:rPr>
          <w:rFonts w:ascii="Arial" w:hAnsi="Arial" w:cs="Arial"/>
          <w:szCs w:val="24"/>
        </w:rPr>
        <w:t xml:space="preserve">734 350 000 </w:t>
      </w:r>
      <w:r w:rsidRPr="0088489E">
        <w:rPr>
          <w:rFonts w:ascii="Arial" w:hAnsi="Arial" w:cs="Arial"/>
          <w:szCs w:val="24"/>
        </w:rPr>
        <w:t xml:space="preserve">F CFA ; </w:t>
      </w:r>
    </w:p>
    <w:p w:rsidR="00D92574" w:rsidRDefault="00F06764" w:rsidP="000A2C80">
      <w:pPr>
        <w:pStyle w:val="Paragraphedeliste"/>
        <w:numPr>
          <w:ilvl w:val="0"/>
          <w:numId w:val="12"/>
        </w:numPr>
        <w:rPr>
          <w:rFonts w:ascii="Arial" w:hAnsi="Arial" w:cs="Arial"/>
          <w:szCs w:val="24"/>
        </w:rPr>
      </w:pPr>
      <w:r w:rsidRPr="00F06764">
        <w:rPr>
          <w:rFonts w:ascii="Arial" w:hAnsi="Arial" w:cs="Arial"/>
          <w:szCs w:val="24"/>
        </w:rPr>
        <w:t xml:space="preserve">Action 4 : </w:t>
      </w:r>
      <w:r w:rsidR="00D92574">
        <w:rPr>
          <w:rFonts w:ascii="Arial" w:hAnsi="Arial" w:cs="Arial"/>
          <w:szCs w:val="24"/>
        </w:rPr>
        <w:t xml:space="preserve">Gestion optimale des marchés : </w:t>
      </w:r>
      <w:r w:rsidR="00D92574" w:rsidRPr="00D92574">
        <w:rPr>
          <w:rFonts w:ascii="Arial" w:hAnsi="Arial" w:cs="Arial"/>
          <w:szCs w:val="24"/>
        </w:rPr>
        <w:t>79 700 000  F CFA</w:t>
      </w:r>
      <w:r w:rsidR="00DD5D0B">
        <w:rPr>
          <w:rFonts w:ascii="Arial" w:hAnsi="Arial" w:cs="Arial"/>
          <w:szCs w:val="24"/>
        </w:rPr>
        <w:t xml:space="preserve"> ; </w:t>
      </w:r>
    </w:p>
    <w:p w:rsidR="00F06764" w:rsidRPr="0088489E" w:rsidRDefault="00D92574" w:rsidP="000A2C80">
      <w:pPr>
        <w:pStyle w:val="Paragraphedeliste"/>
        <w:numPr>
          <w:ilvl w:val="0"/>
          <w:numId w:val="12"/>
        </w:numPr>
        <w:rPr>
          <w:rFonts w:ascii="Arial" w:hAnsi="Arial" w:cs="Arial"/>
          <w:szCs w:val="24"/>
        </w:rPr>
      </w:pPr>
      <w:r>
        <w:rPr>
          <w:rFonts w:ascii="Arial" w:hAnsi="Arial" w:cs="Arial"/>
          <w:szCs w:val="24"/>
        </w:rPr>
        <w:t xml:space="preserve">Action 5 : </w:t>
      </w:r>
      <w:r w:rsidR="00F06764" w:rsidRPr="00F06764">
        <w:rPr>
          <w:rFonts w:ascii="Arial" w:hAnsi="Arial" w:cs="Arial"/>
          <w:szCs w:val="24"/>
        </w:rPr>
        <w:t>Communication</w:t>
      </w:r>
      <w:r w:rsidR="00F06764" w:rsidRPr="0088489E">
        <w:rPr>
          <w:rFonts w:ascii="Arial" w:hAnsi="Arial" w:cs="Arial"/>
          <w:szCs w:val="24"/>
        </w:rPr>
        <w:t xml:space="preserve"> : 220 000 000 F CFA ; </w:t>
      </w:r>
    </w:p>
    <w:p w:rsidR="00D92574" w:rsidRDefault="00D92574" w:rsidP="000A2C80">
      <w:pPr>
        <w:pStyle w:val="Paragraphedeliste"/>
        <w:numPr>
          <w:ilvl w:val="0"/>
          <w:numId w:val="12"/>
        </w:numPr>
        <w:rPr>
          <w:rFonts w:ascii="Arial" w:hAnsi="Arial" w:cs="Arial"/>
          <w:szCs w:val="24"/>
        </w:rPr>
      </w:pPr>
      <w:r w:rsidRPr="00D92574">
        <w:rPr>
          <w:rFonts w:ascii="Arial" w:hAnsi="Arial" w:cs="Arial"/>
          <w:szCs w:val="24"/>
        </w:rPr>
        <w:t>Action 6 : Planification, suivi évaluation et capitalisation des données statistiques</w:t>
      </w:r>
      <w:r>
        <w:rPr>
          <w:rFonts w:ascii="Arial" w:hAnsi="Arial" w:cs="Arial"/>
          <w:szCs w:val="24"/>
        </w:rPr>
        <w:t> : 6 662 250</w:t>
      </w:r>
      <w:r w:rsidR="00DD5D0B">
        <w:rPr>
          <w:rFonts w:ascii="Arial" w:hAnsi="Arial" w:cs="Arial"/>
          <w:szCs w:val="24"/>
        </w:rPr>
        <w:t xml:space="preserve"> 000 F CFA ; </w:t>
      </w:r>
    </w:p>
    <w:p w:rsidR="00F06764" w:rsidRPr="0088489E" w:rsidRDefault="00D92574" w:rsidP="000A2C80">
      <w:pPr>
        <w:pStyle w:val="Paragraphedeliste"/>
        <w:numPr>
          <w:ilvl w:val="0"/>
          <w:numId w:val="12"/>
        </w:numPr>
        <w:rPr>
          <w:rFonts w:ascii="Arial" w:hAnsi="Arial" w:cs="Arial"/>
          <w:szCs w:val="24"/>
        </w:rPr>
      </w:pPr>
      <w:r w:rsidRPr="00D92574">
        <w:rPr>
          <w:rFonts w:ascii="Arial" w:hAnsi="Arial" w:cs="Arial"/>
          <w:szCs w:val="24"/>
        </w:rPr>
        <w:t>Action 7 : Gestion des systèmes d'information, de la documentation et des archives</w:t>
      </w:r>
      <w:r>
        <w:rPr>
          <w:rFonts w:ascii="Arial" w:hAnsi="Arial" w:cs="Arial"/>
          <w:szCs w:val="24"/>
        </w:rPr>
        <w:t xml:space="preserve"> </w:t>
      </w:r>
      <w:r w:rsidR="00F06764" w:rsidRPr="0088489E">
        <w:rPr>
          <w:rFonts w:ascii="Arial" w:hAnsi="Arial" w:cs="Arial"/>
          <w:szCs w:val="24"/>
        </w:rPr>
        <w:t>:</w:t>
      </w:r>
      <w:r>
        <w:rPr>
          <w:rFonts w:ascii="Arial" w:hAnsi="Arial" w:cs="Arial"/>
          <w:szCs w:val="24"/>
        </w:rPr>
        <w:t xml:space="preserve"> 2 860 000 F CFA</w:t>
      </w:r>
      <w:r w:rsidR="00DD5D0B">
        <w:rPr>
          <w:rFonts w:ascii="Arial" w:hAnsi="Arial" w:cs="Arial"/>
          <w:szCs w:val="24"/>
        </w:rPr>
        <w:t xml:space="preserve"> ; </w:t>
      </w:r>
    </w:p>
    <w:p w:rsidR="0088489E" w:rsidRPr="00D92574" w:rsidRDefault="0088489E" w:rsidP="000A2C80">
      <w:pPr>
        <w:pStyle w:val="Paragraphedeliste"/>
        <w:numPr>
          <w:ilvl w:val="0"/>
          <w:numId w:val="12"/>
        </w:numPr>
        <w:rPr>
          <w:rFonts w:ascii="Arial" w:hAnsi="Arial" w:cs="Arial"/>
          <w:szCs w:val="24"/>
        </w:rPr>
      </w:pPr>
      <w:r w:rsidRPr="00D92574">
        <w:rPr>
          <w:rFonts w:ascii="Arial" w:hAnsi="Arial" w:cs="Arial"/>
          <w:szCs w:val="24"/>
        </w:rPr>
        <w:t>Action 8 : Renforcement de l’intégration du Genre et des Droits Humains dans le secteur de l’eau : 844 500 000 F CFA</w:t>
      </w:r>
      <w:r w:rsidR="00DD5D0B">
        <w:rPr>
          <w:rFonts w:ascii="Arial" w:hAnsi="Arial" w:cs="Arial"/>
          <w:szCs w:val="24"/>
        </w:rPr>
        <w:t xml:space="preserve"> ; </w:t>
      </w:r>
    </w:p>
    <w:p w:rsidR="0088489E" w:rsidRPr="00D92574" w:rsidRDefault="0088489E" w:rsidP="000A2C80">
      <w:pPr>
        <w:pStyle w:val="Paragraphedeliste"/>
        <w:numPr>
          <w:ilvl w:val="0"/>
          <w:numId w:val="12"/>
        </w:numPr>
        <w:spacing w:before="120" w:after="240"/>
        <w:ind w:left="714" w:hanging="357"/>
        <w:rPr>
          <w:rFonts w:ascii="Arial" w:hAnsi="Arial" w:cs="Arial"/>
          <w:szCs w:val="24"/>
        </w:rPr>
      </w:pPr>
      <w:r w:rsidRPr="00D92574">
        <w:rPr>
          <w:rFonts w:ascii="Arial" w:hAnsi="Arial" w:cs="Arial"/>
          <w:szCs w:val="24"/>
        </w:rPr>
        <w:t xml:space="preserve">Action 9 : Promotion du partenariat : </w:t>
      </w:r>
      <w:r w:rsidR="00DD5D0B">
        <w:rPr>
          <w:rFonts w:ascii="Arial" w:hAnsi="Arial" w:cs="Arial"/>
          <w:szCs w:val="24"/>
        </w:rPr>
        <w:t>5 0</w:t>
      </w:r>
      <w:r w:rsidR="00D92574" w:rsidRPr="00D92574">
        <w:rPr>
          <w:rFonts w:ascii="Arial" w:hAnsi="Arial" w:cs="Arial"/>
          <w:szCs w:val="24"/>
        </w:rPr>
        <w:t>03</w:t>
      </w:r>
      <w:r w:rsidRPr="00D92574">
        <w:rPr>
          <w:rFonts w:ascii="Arial" w:hAnsi="Arial" w:cs="Arial"/>
          <w:szCs w:val="24"/>
        </w:rPr>
        <w:t> </w:t>
      </w:r>
      <w:r w:rsidR="00D92574" w:rsidRPr="00D92574">
        <w:rPr>
          <w:rFonts w:ascii="Arial" w:hAnsi="Arial" w:cs="Arial"/>
          <w:szCs w:val="24"/>
        </w:rPr>
        <w:t>4</w:t>
      </w:r>
      <w:r w:rsidRPr="00D92574">
        <w:rPr>
          <w:rFonts w:ascii="Arial" w:hAnsi="Arial" w:cs="Arial"/>
          <w:szCs w:val="24"/>
        </w:rPr>
        <w:t>00 000 F CFA.</w:t>
      </w:r>
    </w:p>
    <w:p w:rsidR="00277829" w:rsidRDefault="00277829" w:rsidP="00DD5D0B">
      <w:pPr>
        <w:spacing w:after="240"/>
        <w:rPr>
          <w:rFonts w:ascii="Arial" w:hAnsi="Arial" w:cs="Arial"/>
          <w:szCs w:val="24"/>
        </w:rPr>
      </w:pPr>
      <w:r w:rsidRPr="000C034D">
        <w:rPr>
          <w:rFonts w:ascii="Arial" w:hAnsi="Arial" w:cs="Arial"/>
          <w:szCs w:val="24"/>
        </w:rPr>
        <w:t xml:space="preserve">Le budget détaillé par activité est présenté dans le tableau ci – après : </w:t>
      </w:r>
    </w:p>
    <w:p w:rsidR="00FB68B0" w:rsidRPr="00FB68B0" w:rsidRDefault="00FB68B0" w:rsidP="00FB68B0">
      <w:pPr>
        <w:pStyle w:val="Lgende"/>
        <w:rPr>
          <w:rFonts w:ascii="Arial" w:hAnsi="Arial" w:cs="Arial"/>
          <w:sz w:val="22"/>
          <w:szCs w:val="24"/>
        </w:rPr>
      </w:pPr>
      <w:bookmarkStart w:id="152" w:name="_Toc497918235"/>
      <w:r w:rsidRPr="00FB68B0">
        <w:rPr>
          <w:rFonts w:ascii="Arial" w:hAnsi="Arial" w:cs="Arial"/>
          <w:sz w:val="22"/>
        </w:rPr>
        <w:t xml:space="preserve">Tableau </w:t>
      </w:r>
      <w:r w:rsidRPr="00FB68B0">
        <w:rPr>
          <w:rFonts w:ascii="Arial" w:hAnsi="Arial" w:cs="Arial"/>
          <w:sz w:val="22"/>
        </w:rPr>
        <w:fldChar w:fldCharType="begin"/>
      </w:r>
      <w:r w:rsidRPr="00FB68B0">
        <w:rPr>
          <w:rFonts w:ascii="Arial" w:hAnsi="Arial" w:cs="Arial"/>
          <w:sz w:val="22"/>
        </w:rPr>
        <w:instrText xml:space="preserve"> SEQ Tableau \* ARABIC </w:instrText>
      </w:r>
      <w:r w:rsidRPr="00FB68B0">
        <w:rPr>
          <w:rFonts w:ascii="Arial" w:hAnsi="Arial" w:cs="Arial"/>
          <w:sz w:val="22"/>
        </w:rPr>
        <w:fldChar w:fldCharType="separate"/>
      </w:r>
      <w:r w:rsidR="000A2C80">
        <w:rPr>
          <w:rFonts w:ascii="Arial" w:hAnsi="Arial" w:cs="Arial"/>
          <w:noProof/>
          <w:sz w:val="22"/>
        </w:rPr>
        <w:t>6</w:t>
      </w:r>
      <w:r w:rsidRPr="00FB68B0">
        <w:rPr>
          <w:rFonts w:ascii="Arial" w:hAnsi="Arial" w:cs="Arial"/>
          <w:sz w:val="22"/>
        </w:rPr>
        <w:fldChar w:fldCharType="end"/>
      </w:r>
      <w:r w:rsidRPr="00FB68B0">
        <w:rPr>
          <w:rFonts w:ascii="Arial" w:hAnsi="Arial" w:cs="Arial"/>
          <w:sz w:val="22"/>
        </w:rPr>
        <w:t> : Coût détaillé des activités de la phase 1</w:t>
      </w:r>
      <w:bookmarkEnd w:id="152"/>
    </w:p>
    <w:tbl>
      <w:tblPr>
        <w:tblW w:w="5000" w:type="pct"/>
        <w:jc w:val="center"/>
        <w:tblCellMar>
          <w:left w:w="70" w:type="dxa"/>
          <w:right w:w="70" w:type="dxa"/>
        </w:tblCellMar>
        <w:tblLook w:val="04A0" w:firstRow="1" w:lastRow="0" w:firstColumn="1" w:lastColumn="0" w:noHBand="0" w:noVBand="1"/>
      </w:tblPr>
      <w:tblGrid>
        <w:gridCol w:w="690"/>
        <w:gridCol w:w="5004"/>
        <w:gridCol w:w="1257"/>
        <w:gridCol w:w="1361"/>
        <w:gridCol w:w="1485"/>
        <w:gridCol w:w="1485"/>
        <w:gridCol w:w="1488"/>
        <w:gridCol w:w="1676"/>
      </w:tblGrid>
      <w:tr w:rsidR="00391946" w:rsidRPr="00D92574" w:rsidTr="00391946">
        <w:trPr>
          <w:trHeight w:val="20"/>
          <w:tblHeader/>
          <w:jc w:val="center"/>
        </w:trPr>
        <w:tc>
          <w:tcPr>
            <w:tcW w:w="2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N°</w:t>
            </w:r>
          </w:p>
        </w:tc>
        <w:tc>
          <w:tcPr>
            <w:tcW w:w="173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b/>
                <w:bCs/>
                <w:sz w:val="22"/>
                <w:lang w:val="fr-FR" w:eastAsia="fr-FR"/>
              </w:rPr>
            </w:pPr>
            <w:r w:rsidRPr="00D92574">
              <w:rPr>
                <w:rFonts w:ascii="Arial" w:eastAsia="Times New Roman" w:hAnsi="Arial" w:cs="Arial"/>
                <w:b/>
                <w:bCs/>
                <w:sz w:val="22"/>
                <w:lang w:val="fr-FR" w:eastAsia="fr-FR"/>
              </w:rPr>
              <w:t>Programme/Actions/Activités</w:t>
            </w:r>
          </w:p>
        </w:tc>
        <w:tc>
          <w:tcPr>
            <w:tcW w:w="2449" w:type="pct"/>
            <w:gridSpan w:val="5"/>
            <w:tcBorders>
              <w:top w:val="single" w:sz="4" w:space="0" w:color="auto"/>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Programmation financière en milliers F CFA</w:t>
            </w:r>
          </w:p>
        </w:tc>
        <w:tc>
          <w:tcPr>
            <w:tcW w:w="58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Total</w:t>
            </w:r>
          </w:p>
        </w:tc>
      </w:tr>
      <w:tr w:rsidR="00391946" w:rsidRPr="00D92574" w:rsidTr="00391946">
        <w:trPr>
          <w:trHeight w:val="20"/>
          <w:tblHeader/>
          <w:jc w:val="center"/>
        </w:trPr>
        <w:tc>
          <w:tcPr>
            <w:tcW w:w="239" w:type="pct"/>
            <w:vMerge/>
            <w:tcBorders>
              <w:top w:val="single" w:sz="4" w:space="0" w:color="auto"/>
              <w:left w:val="single" w:sz="4" w:space="0" w:color="auto"/>
              <w:bottom w:val="single" w:sz="4" w:space="0" w:color="auto"/>
              <w:right w:val="single" w:sz="4" w:space="0" w:color="auto"/>
            </w:tcBorders>
            <w:vAlign w:val="center"/>
            <w:hideMark/>
          </w:tcPr>
          <w:p w:rsidR="00391946" w:rsidRPr="00D92574" w:rsidRDefault="00391946" w:rsidP="00391946">
            <w:pPr>
              <w:spacing w:after="0"/>
              <w:jc w:val="left"/>
              <w:rPr>
                <w:rFonts w:ascii="Arial" w:eastAsia="Times New Roman" w:hAnsi="Arial" w:cs="Arial"/>
                <w:b/>
                <w:bCs/>
                <w:sz w:val="22"/>
                <w:lang w:val="fr-FR" w:eastAsia="fr-FR"/>
              </w:rPr>
            </w:pPr>
          </w:p>
        </w:tc>
        <w:tc>
          <w:tcPr>
            <w:tcW w:w="1732" w:type="pct"/>
            <w:vMerge/>
            <w:tcBorders>
              <w:top w:val="single" w:sz="4" w:space="0" w:color="auto"/>
              <w:left w:val="single" w:sz="4" w:space="0" w:color="auto"/>
              <w:bottom w:val="single" w:sz="4" w:space="0" w:color="auto"/>
              <w:right w:val="single" w:sz="4" w:space="0" w:color="auto"/>
            </w:tcBorders>
            <w:vAlign w:val="center"/>
            <w:hideMark/>
          </w:tcPr>
          <w:p w:rsidR="00391946" w:rsidRPr="00D92574" w:rsidRDefault="00391946" w:rsidP="00391946">
            <w:pPr>
              <w:spacing w:after="0"/>
              <w:jc w:val="left"/>
              <w:rPr>
                <w:rFonts w:ascii="Arial" w:eastAsia="Times New Roman" w:hAnsi="Arial" w:cs="Arial"/>
                <w:b/>
                <w:bCs/>
                <w:sz w:val="22"/>
                <w:lang w:val="fr-FR" w:eastAsia="fr-FR"/>
              </w:rPr>
            </w:pP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2016</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2017</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2018</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2019</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2020</w:t>
            </w:r>
          </w:p>
        </w:tc>
        <w:tc>
          <w:tcPr>
            <w:tcW w:w="580" w:type="pct"/>
            <w:vMerge/>
            <w:tcBorders>
              <w:top w:val="single" w:sz="4" w:space="0" w:color="auto"/>
              <w:left w:val="single" w:sz="4" w:space="0" w:color="auto"/>
              <w:bottom w:val="single" w:sz="4" w:space="0" w:color="auto"/>
              <w:right w:val="single" w:sz="4" w:space="0" w:color="auto"/>
            </w:tcBorders>
            <w:vAlign w:val="center"/>
            <w:hideMark/>
          </w:tcPr>
          <w:p w:rsidR="00391946" w:rsidRPr="00D92574" w:rsidRDefault="00391946" w:rsidP="00391946">
            <w:pPr>
              <w:spacing w:after="0"/>
              <w:jc w:val="left"/>
              <w:rPr>
                <w:rFonts w:ascii="Arial" w:eastAsia="Times New Roman" w:hAnsi="Arial" w:cs="Arial"/>
                <w:b/>
                <w:bCs/>
                <w:sz w:val="22"/>
                <w:lang w:val="fr-FR" w:eastAsia="fr-FR"/>
              </w:rPr>
            </w:pP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w:t>
            </w:r>
          </w:p>
        </w:tc>
        <w:tc>
          <w:tcPr>
            <w:tcW w:w="1732"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left"/>
              <w:rPr>
                <w:rFonts w:ascii="Arial" w:eastAsia="Times New Roman" w:hAnsi="Arial" w:cs="Arial"/>
                <w:b/>
                <w:bCs/>
                <w:sz w:val="22"/>
                <w:lang w:val="fr-FR" w:eastAsia="fr-FR"/>
              </w:rPr>
            </w:pPr>
            <w:r w:rsidRPr="00D92574">
              <w:rPr>
                <w:rFonts w:ascii="Arial" w:eastAsia="Times New Roman" w:hAnsi="Arial" w:cs="Arial"/>
                <w:b/>
                <w:bCs/>
                <w:sz w:val="22"/>
                <w:lang w:val="fr-FR" w:eastAsia="fr-FR"/>
              </w:rPr>
              <w:t>Action 1 : Pilotage et coordination des actions du ministère</w:t>
            </w:r>
          </w:p>
        </w:tc>
        <w:tc>
          <w:tcPr>
            <w:tcW w:w="435"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3 493 800</w:t>
            </w:r>
          </w:p>
        </w:tc>
        <w:tc>
          <w:tcPr>
            <w:tcW w:w="471"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1 204 300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1 327 000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1 224 000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974 000</w:t>
            </w:r>
          </w:p>
        </w:tc>
        <w:tc>
          <w:tcPr>
            <w:tcW w:w="580"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8 223 100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1.1</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Réaliser un audit approfondi du dispositif institutionnel sectoriel</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252 600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252 600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1.2</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Mettre en œuvre les recommandations de l’audit du dispositif institutionnel</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120 600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484 000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384 000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988 600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1.3</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Renforcer les capacités des services techniques déconcentrés pour améliorer leurs prestations d’appui - conseil et suivre l’application des protocoles de collaboration inter services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858 000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130 000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130 000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130 000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130 000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1 378 000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1.4</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Assurer une tenue régulière des cades de concertation et de pilotage de la politique</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300 000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Assurer la cohérence/synergie des actions des services techniques déconcentrés en direction des collectivités territoriales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85 300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85 300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1.6</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Réaliser le transfert effectif des compétences et de ressources aux collectivités territoriales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1 500 000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450 000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300 000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3 450 000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1.7</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 xml:space="preserve">Promouvoir l’intercommunalité et les formes ad hoc de mutualisation </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350 000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340 000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830 000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1.8</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Assurer le respect des attributions des collectivités territoriales dans l’allocation et l’arbitrage des ressources publiques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424 400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26 400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26 400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477 200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1.9</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et mettre en œuvre les mécanismes de reddition des comptes des fonds transférés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172 600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172 600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1.10</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Renforcer et mettre en œuvre les mécanismes de contrôle interne du ministère en charge de l’eau</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128 800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288 800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w:t>
            </w:r>
          </w:p>
        </w:tc>
        <w:tc>
          <w:tcPr>
            <w:tcW w:w="1732"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left"/>
              <w:rPr>
                <w:rFonts w:ascii="Arial" w:eastAsia="Times New Roman" w:hAnsi="Arial" w:cs="Arial"/>
                <w:b/>
                <w:bCs/>
                <w:sz w:val="22"/>
                <w:lang w:val="fr-FR" w:eastAsia="fr-FR"/>
              </w:rPr>
            </w:pPr>
            <w:r w:rsidRPr="00D92574">
              <w:rPr>
                <w:rFonts w:ascii="Arial" w:eastAsia="Times New Roman" w:hAnsi="Arial" w:cs="Arial"/>
                <w:b/>
                <w:bCs/>
                <w:sz w:val="22"/>
                <w:lang w:val="fr-FR" w:eastAsia="fr-FR"/>
              </w:rPr>
              <w:t>Action 2 : Gestion des ressources humaines</w:t>
            </w:r>
          </w:p>
        </w:tc>
        <w:tc>
          <w:tcPr>
            <w:tcW w:w="435"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0</w:t>
            </w:r>
          </w:p>
        </w:tc>
        <w:tc>
          <w:tcPr>
            <w:tcW w:w="471"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262 400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542 000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515 000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495 000</w:t>
            </w:r>
          </w:p>
        </w:tc>
        <w:tc>
          <w:tcPr>
            <w:tcW w:w="580"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1 814 400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2.1</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et mettre en œuvre le plan de développement et de gestion prévisionnelle des ressources humaines des acteurs du secteur de l’eau et de l’assainissement</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201 000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457 000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430 000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405 000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1 493 000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2.2</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et mettre en œuvre un programme de renforcement des capacités managériales des responsables de l’administration</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26 400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45 000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161 400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2.3</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Former les agents du ministère sur le Budget programme</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45 000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160 000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3.</w:t>
            </w:r>
          </w:p>
        </w:tc>
        <w:tc>
          <w:tcPr>
            <w:tcW w:w="1732"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left"/>
              <w:rPr>
                <w:rFonts w:ascii="Arial" w:eastAsia="Times New Roman" w:hAnsi="Arial" w:cs="Arial"/>
                <w:b/>
                <w:bCs/>
                <w:sz w:val="22"/>
                <w:lang w:val="fr-FR" w:eastAsia="fr-FR"/>
              </w:rPr>
            </w:pPr>
            <w:r w:rsidRPr="00D92574">
              <w:rPr>
                <w:rFonts w:ascii="Arial" w:eastAsia="Times New Roman" w:hAnsi="Arial" w:cs="Arial"/>
                <w:b/>
                <w:bCs/>
                <w:sz w:val="22"/>
                <w:lang w:val="fr-FR" w:eastAsia="fr-FR"/>
              </w:rPr>
              <w:t>Action 3 : Gestion des ressources matérielles et financières</w:t>
            </w:r>
          </w:p>
        </w:tc>
        <w:tc>
          <w:tcPr>
            <w:tcW w:w="435"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147 350</w:t>
            </w:r>
          </w:p>
        </w:tc>
        <w:tc>
          <w:tcPr>
            <w:tcW w:w="471"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173 000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158 000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158 000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98 000</w:t>
            </w:r>
          </w:p>
        </w:tc>
        <w:tc>
          <w:tcPr>
            <w:tcW w:w="580"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734 350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3.1</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Renforcer les capacités des acteurs pour l'opérationnalisation du guide BPO communal</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33 100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153 100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3.2</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Améliorer les connaissances des responsables et des partenaires pour la pleine utilisation de l’outil de comptabilité analytique dans le suivi de l’exécution du BPO</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i/>
                <w:iCs/>
                <w:sz w:val="22"/>
                <w:lang w:val="fr-FR" w:eastAsia="fr-FR"/>
              </w:rPr>
            </w:pPr>
            <w:r w:rsidRPr="00D92574">
              <w:rPr>
                <w:rFonts w:ascii="Arial" w:eastAsia="Times New Roman" w:hAnsi="Arial" w:cs="Arial"/>
                <w:i/>
                <w:iCs/>
                <w:sz w:val="22"/>
                <w:lang w:val="fr-FR" w:eastAsia="fr-FR"/>
              </w:rPr>
              <w:t>52 800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i/>
                <w:iCs/>
                <w:sz w:val="22"/>
                <w:lang w:val="fr-FR" w:eastAsia="fr-FR"/>
              </w:rPr>
            </w:pPr>
            <w:r w:rsidRPr="00D92574">
              <w:rPr>
                <w:rFonts w:ascii="Arial" w:eastAsia="Times New Roman" w:hAnsi="Arial" w:cs="Arial"/>
                <w:i/>
                <w:iCs/>
                <w:sz w:val="22"/>
                <w:lang w:val="fr-FR" w:eastAsia="fr-FR"/>
              </w:rPr>
              <w:t>20 000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i/>
                <w:iCs/>
                <w:sz w:val="22"/>
                <w:lang w:val="fr-FR" w:eastAsia="fr-FR"/>
              </w:rPr>
            </w:pPr>
            <w:r w:rsidRPr="00D92574">
              <w:rPr>
                <w:rFonts w:ascii="Arial" w:eastAsia="Times New Roman" w:hAnsi="Arial" w:cs="Arial"/>
                <w:i/>
                <w:iCs/>
                <w:sz w:val="22"/>
                <w:lang w:val="fr-FR" w:eastAsia="fr-FR"/>
              </w:rPr>
              <w:t>20 000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i/>
                <w:iCs/>
                <w:sz w:val="22"/>
                <w:lang w:val="fr-FR" w:eastAsia="fr-FR"/>
              </w:rPr>
            </w:pPr>
            <w:r w:rsidRPr="00D92574">
              <w:rPr>
                <w:rFonts w:ascii="Arial" w:eastAsia="Times New Roman" w:hAnsi="Arial" w:cs="Arial"/>
                <w:i/>
                <w:iCs/>
                <w:sz w:val="22"/>
                <w:lang w:val="fr-FR" w:eastAsia="fr-FR"/>
              </w:rPr>
              <w:t>20 000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i/>
                <w:iCs/>
                <w:sz w:val="22"/>
                <w:lang w:val="fr-FR" w:eastAsia="fr-FR"/>
              </w:rPr>
            </w:pPr>
            <w:r w:rsidRPr="00D92574">
              <w:rPr>
                <w:rFonts w:ascii="Arial" w:eastAsia="Times New Roman" w:hAnsi="Arial" w:cs="Arial"/>
                <w:i/>
                <w:iCs/>
                <w:sz w:val="22"/>
                <w:lang w:val="fr-FR" w:eastAsia="fr-FR"/>
              </w:rPr>
              <w:t>20 000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132 800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3.3</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Mettre en œuvre la comptabilité matière</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135 000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3.4</w:t>
            </w:r>
          </w:p>
        </w:tc>
        <w:tc>
          <w:tcPr>
            <w:tcW w:w="1732"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Réaliser l’étude sur un nouveau mécanisme pour la gestion de ressources financières allouées au secteur</w:t>
            </w:r>
          </w:p>
        </w:tc>
        <w:tc>
          <w:tcPr>
            <w:tcW w:w="435"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471"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60 000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60 000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60 000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80"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180 000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3.5</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Adapter et opérationnaliser les outils de programmation aux enjeux post 2015</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46 450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46 450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3.6</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Appliquer systématiquement la matrice d’arbitrage communal sur l’accès aux services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25 000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3.7</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le budget programme du ministère</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3.8</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Apporter un appui-conseil en gestion aux services, programmes et projets du ministère</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12 000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4.</w:t>
            </w:r>
          </w:p>
        </w:tc>
        <w:tc>
          <w:tcPr>
            <w:tcW w:w="1732"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left"/>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Action 4 : Gestion optimale des marchés </w:t>
            </w:r>
          </w:p>
        </w:tc>
        <w:tc>
          <w:tcPr>
            <w:tcW w:w="435"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    23 700   </w:t>
            </w:r>
          </w:p>
        </w:tc>
        <w:tc>
          <w:tcPr>
            <w:tcW w:w="471"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      14 000   </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        14 000   </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        14 000   </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        14 000   </w:t>
            </w:r>
          </w:p>
        </w:tc>
        <w:tc>
          <w:tcPr>
            <w:tcW w:w="580"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           79 700   </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4.1</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Superviser/Contrôler l’anticipation de la planification des DAO et marchés publics au niveau de la DMP, de la DAF et des structures techniques afin d’améliorer l’exécution budgétaire des programmes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15700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39 700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4.2</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 xml:space="preserve">Elaborer les plans de </w:t>
            </w:r>
            <w:r w:rsidR="00CC4C7F" w:rsidRPr="00D92574">
              <w:rPr>
                <w:rFonts w:ascii="Arial" w:eastAsia="Times New Roman" w:hAnsi="Arial" w:cs="Arial"/>
                <w:sz w:val="22"/>
                <w:lang w:val="fr-FR" w:eastAsia="fr-FR"/>
              </w:rPr>
              <w:t>passation</w:t>
            </w:r>
            <w:r w:rsidRPr="00D92574">
              <w:rPr>
                <w:rFonts w:ascii="Arial" w:eastAsia="Times New Roman" w:hAnsi="Arial" w:cs="Arial"/>
                <w:sz w:val="22"/>
                <w:lang w:val="fr-FR" w:eastAsia="fr-FR"/>
              </w:rPr>
              <w:t xml:space="preserve"> des marchés publics (PPM)</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xml:space="preserve">      5 000   </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xml:space="preserve">        5 000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xml:space="preserve">          5 000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xml:space="preserve">          5 000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xml:space="preserve">          5 000   </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25 000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4.3</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Mettre en œuvre le PPM</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xml:space="preserve">      3 000   </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xml:space="preserve">        3 000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xml:space="preserve">          3 000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xml:space="preserve">          3 000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xml:space="preserve">          3 000   </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15 000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5. </w:t>
            </w:r>
          </w:p>
        </w:tc>
        <w:tc>
          <w:tcPr>
            <w:tcW w:w="1732"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left"/>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Action 5 : Communication </w:t>
            </w:r>
          </w:p>
        </w:tc>
        <w:tc>
          <w:tcPr>
            <w:tcW w:w="435"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0</w:t>
            </w:r>
          </w:p>
        </w:tc>
        <w:tc>
          <w:tcPr>
            <w:tcW w:w="471"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53 000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59 000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55 000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53 000</w:t>
            </w:r>
          </w:p>
        </w:tc>
        <w:tc>
          <w:tcPr>
            <w:tcW w:w="580"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220 000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5.1</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la stratégie de communication du MEA et son plan d’action</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53 000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53 000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5.2</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Mettre en œuvre le plan d’action de la stratégie</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59 000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53 000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167 000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w:t>
            </w:r>
          </w:p>
        </w:tc>
        <w:tc>
          <w:tcPr>
            <w:tcW w:w="1732"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left"/>
              <w:rPr>
                <w:rFonts w:ascii="Arial" w:eastAsia="Times New Roman" w:hAnsi="Arial" w:cs="Arial"/>
                <w:b/>
                <w:bCs/>
                <w:sz w:val="22"/>
                <w:lang w:val="fr-FR" w:eastAsia="fr-FR"/>
              </w:rPr>
            </w:pPr>
            <w:r w:rsidRPr="00D92574">
              <w:rPr>
                <w:rFonts w:ascii="Arial" w:eastAsia="Times New Roman" w:hAnsi="Arial" w:cs="Arial"/>
                <w:b/>
                <w:bCs/>
                <w:sz w:val="22"/>
                <w:lang w:val="fr-FR" w:eastAsia="fr-FR"/>
              </w:rPr>
              <w:t>Action 6 : Planification, suivi évaluation et capitalisation des données statistiques</w:t>
            </w:r>
          </w:p>
        </w:tc>
        <w:tc>
          <w:tcPr>
            <w:tcW w:w="435"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1 571 500</w:t>
            </w:r>
          </w:p>
        </w:tc>
        <w:tc>
          <w:tcPr>
            <w:tcW w:w="471"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1 074 000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1 414 750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951 000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1 651 000</w:t>
            </w:r>
          </w:p>
        </w:tc>
        <w:tc>
          <w:tcPr>
            <w:tcW w:w="580"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6 662 250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6.1</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le manuel de suivi-évaluation intégré des programmes de la politique nationale de l’eau</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230 700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230 700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6.2</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Mettre en œuvre le suivi-évaluation intégré des programmes de la politique nationale de l’eau</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500 000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1 000 000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6.3</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Etudier la faisabilité et mettre en œuvre les modalités de valorisation des TIC pour le suivi et la diffusion des données du secteur de l’eau et de l’assainissement</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580 000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6.4</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Renforcer ou mobiliser les compétences requises (effectifs et profils) au niveau de la DGESS pour les opérations de suivi-évaluation sectoriel</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284 200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174 000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174 000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174 000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174 000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980 200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6.5</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Structurer et mettre en œuvre les processus d’amélioration régulière de la politique nationale, des stratégies et instruments du secteur à travers la capitalisation des expériences en collaboration avec tous les professionnels du secteur</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250 000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450 000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6.6</w:t>
            </w:r>
          </w:p>
        </w:tc>
        <w:tc>
          <w:tcPr>
            <w:tcW w:w="1732"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Assurer la cohérence/synergie de la mise en œuvre des programmes sectoriels</w:t>
            </w:r>
          </w:p>
        </w:tc>
        <w:tc>
          <w:tcPr>
            <w:tcW w:w="435"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466 600</w:t>
            </w:r>
          </w:p>
        </w:tc>
        <w:tc>
          <w:tcPr>
            <w:tcW w:w="471"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700 000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500 000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500 000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500 000</w:t>
            </w:r>
          </w:p>
        </w:tc>
        <w:tc>
          <w:tcPr>
            <w:tcW w:w="580"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2 666 600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6.7</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Développer et mettre en œuvre les activités pertinentes pour ériger et maintenir l’eau et l’assainissement comme une priorité nationale de développement</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58 000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78 750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336 750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6.8</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Organiser deux sessions de formation des points focaux de la DGESS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12 000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12 000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12 000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12 000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12 000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60 000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6.9</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Organiser des journées de programmation du programme pilotage et soutien</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25 000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6.10</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le plan d’action prioritaire année N et N+2 du MEA</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8 000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8 000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8 000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8 000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8 000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40 000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6.11</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le document de la programmation annuel du MEA</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6.12</w:t>
            </w:r>
          </w:p>
        </w:tc>
        <w:tc>
          <w:tcPr>
            <w:tcW w:w="1732"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 xml:space="preserve">Organiser  l’assemblée sectorielle des projets et programmes </w:t>
            </w:r>
          </w:p>
        </w:tc>
        <w:tc>
          <w:tcPr>
            <w:tcW w:w="435"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471"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580"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6.13</w:t>
            </w:r>
          </w:p>
        </w:tc>
        <w:tc>
          <w:tcPr>
            <w:tcW w:w="1732"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Assurer la mise en œuvre des recommandations des revues et/ou assemblées sectorielles des projets et programmes</w:t>
            </w:r>
          </w:p>
        </w:tc>
        <w:tc>
          <w:tcPr>
            <w:tcW w:w="435"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471"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580"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30 000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6.14</w:t>
            </w:r>
          </w:p>
        </w:tc>
        <w:tc>
          <w:tcPr>
            <w:tcW w:w="1732"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Coordonner les actions de coopération dans le secteur et assurer un suivi des accords de coopération</w:t>
            </w:r>
          </w:p>
        </w:tc>
        <w:tc>
          <w:tcPr>
            <w:tcW w:w="435"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471"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20 000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20 000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20 000</w:t>
            </w:r>
          </w:p>
        </w:tc>
        <w:tc>
          <w:tcPr>
            <w:tcW w:w="580"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60 000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6.15</w:t>
            </w:r>
          </w:p>
        </w:tc>
        <w:tc>
          <w:tcPr>
            <w:tcW w:w="1732"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Assurer un suivi régulier des projets et programmes</w:t>
            </w:r>
          </w:p>
        </w:tc>
        <w:tc>
          <w:tcPr>
            <w:tcW w:w="435"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471"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40 000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40 000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40 000</w:t>
            </w:r>
          </w:p>
        </w:tc>
        <w:tc>
          <w:tcPr>
            <w:tcW w:w="580"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120 000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6.16</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le Plan Annuel de Performance du MEA</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33 000</w:t>
            </w:r>
          </w:p>
        </w:tc>
      </w:tr>
      <w:tr w:rsidR="00D92574" w:rsidRPr="00D92574" w:rsidTr="00D92574">
        <w:trPr>
          <w:trHeight w:val="20"/>
          <w:jc w:val="center"/>
        </w:trPr>
        <w:tc>
          <w:tcPr>
            <w:tcW w:w="239" w:type="pct"/>
            <w:tcBorders>
              <w:top w:val="nil"/>
              <w:left w:val="single" w:sz="4" w:space="0" w:color="auto"/>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6.17</w:t>
            </w:r>
          </w:p>
        </w:tc>
        <w:tc>
          <w:tcPr>
            <w:tcW w:w="1732"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 xml:space="preserve">Organiser la revue sectorielle des projets et programmes </w:t>
            </w:r>
          </w:p>
        </w:tc>
        <w:tc>
          <w:tcPr>
            <w:tcW w:w="435"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471"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580"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7.</w:t>
            </w:r>
          </w:p>
        </w:tc>
        <w:tc>
          <w:tcPr>
            <w:tcW w:w="1732"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left"/>
              <w:rPr>
                <w:rFonts w:ascii="Arial" w:eastAsia="Times New Roman" w:hAnsi="Arial" w:cs="Arial"/>
                <w:b/>
                <w:bCs/>
                <w:sz w:val="22"/>
                <w:lang w:val="fr-FR" w:eastAsia="fr-FR"/>
              </w:rPr>
            </w:pPr>
            <w:r w:rsidRPr="00D92574">
              <w:rPr>
                <w:rFonts w:ascii="Arial" w:eastAsia="Times New Roman" w:hAnsi="Arial" w:cs="Arial"/>
                <w:b/>
                <w:bCs/>
                <w:sz w:val="22"/>
                <w:lang w:val="fr-FR" w:eastAsia="fr-FR"/>
              </w:rPr>
              <w:t>Action 7 : Gestion des systèmes d'information, de la documentation et des archives</w:t>
            </w:r>
          </w:p>
        </w:tc>
        <w:tc>
          <w:tcPr>
            <w:tcW w:w="435"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0</w:t>
            </w:r>
          </w:p>
        </w:tc>
        <w:tc>
          <w:tcPr>
            <w:tcW w:w="471"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151 000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991 000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839 000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879 000</w:t>
            </w:r>
          </w:p>
        </w:tc>
        <w:tc>
          <w:tcPr>
            <w:tcW w:w="580"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2 860 000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7.1</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le Schéma Directeur Informatique du MEA</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42 000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           42 000   </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7.2</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 xml:space="preserve">Conception et </w:t>
            </w:r>
            <w:r w:rsidR="00CC4C7F" w:rsidRPr="00D92574">
              <w:rPr>
                <w:rFonts w:ascii="Arial" w:eastAsia="Times New Roman" w:hAnsi="Arial" w:cs="Arial"/>
                <w:sz w:val="22"/>
                <w:lang w:val="fr-FR" w:eastAsia="fr-FR"/>
              </w:rPr>
              <w:t>développement</w:t>
            </w:r>
            <w:r w:rsidRPr="00D92574">
              <w:rPr>
                <w:rFonts w:ascii="Arial" w:eastAsia="Times New Roman" w:hAnsi="Arial" w:cs="Arial"/>
                <w:sz w:val="22"/>
                <w:lang w:val="fr-FR" w:eastAsia="fr-FR"/>
              </w:rPr>
              <w:t xml:space="preserve"> des applications </w:t>
            </w:r>
            <w:r w:rsidR="00CC4C7F" w:rsidRPr="00D92574">
              <w:rPr>
                <w:rFonts w:ascii="Arial" w:eastAsia="Times New Roman" w:hAnsi="Arial" w:cs="Arial"/>
                <w:sz w:val="22"/>
                <w:lang w:val="fr-FR" w:eastAsia="fr-FR"/>
              </w:rPr>
              <w:t>métier</w:t>
            </w:r>
            <w:r w:rsidRPr="00D92574">
              <w:rPr>
                <w:rFonts w:ascii="Arial" w:eastAsia="Times New Roman" w:hAnsi="Arial" w:cs="Arial"/>
                <w:sz w:val="22"/>
                <w:lang w:val="fr-FR" w:eastAsia="fr-FR"/>
              </w:rPr>
              <w:t xml:space="preserve"> (logiciel/bases de données) </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360 000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250 000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278 000   </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         888 000   </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7.3</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CC4C7F"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Déployer</w:t>
            </w:r>
            <w:r w:rsidR="00391946" w:rsidRPr="00D92574">
              <w:rPr>
                <w:rFonts w:ascii="Arial" w:eastAsia="Times New Roman" w:hAnsi="Arial" w:cs="Arial"/>
                <w:sz w:val="22"/>
                <w:lang w:val="fr-FR" w:eastAsia="fr-FR"/>
              </w:rPr>
              <w:t xml:space="preserve">  la connectivité réseau dans les structures du MEA</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X</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28 000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160 000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150 000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150 000   </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         488 000   </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7.4</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et mettre en Œuvre un plan d'</w:t>
            </w:r>
            <w:r w:rsidR="00CC4C7F" w:rsidRPr="00D92574">
              <w:rPr>
                <w:rFonts w:ascii="Arial" w:eastAsia="Times New Roman" w:hAnsi="Arial" w:cs="Arial"/>
                <w:sz w:val="22"/>
                <w:lang w:val="fr-FR" w:eastAsia="fr-FR"/>
              </w:rPr>
              <w:t>équipement</w:t>
            </w:r>
            <w:r w:rsidRPr="00D92574">
              <w:rPr>
                <w:rFonts w:ascii="Arial" w:eastAsia="Times New Roman" w:hAnsi="Arial" w:cs="Arial"/>
                <w:sz w:val="22"/>
                <w:lang w:val="fr-FR" w:eastAsia="fr-FR"/>
              </w:rPr>
              <w:t xml:space="preserve"> du parc informatique du MEA</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X</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10 000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150 000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170 000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182 000   </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         512 000   </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7.5</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Assurer l'exploitation et la maintenance du système informatique du ministère</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X</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35 000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42 000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42 000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42 000   </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         161 000   </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7.6</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Renforcer les capacités du personnel pour l'usage optimal et sécurisé des TIC</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X</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26 000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70 000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70 000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sz w:val="22"/>
                <w:lang w:val="fr-FR" w:eastAsia="fr-FR"/>
              </w:rPr>
            </w:pPr>
            <w:r w:rsidRPr="00D92574">
              <w:rPr>
                <w:rFonts w:ascii="Arial" w:eastAsia="Times New Roman" w:hAnsi="Arial" w:cs="Arial"/>
                <w:sz w:val="22"/>
                <w:lang w:val="fr-FR" w:eastAsia="fr-FR"/>
              </w:rPr>
              <w:t xml:space="preserve">        70 000   </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rPr>
                <w:rFonts w:ascii="Arial" w:eastAsia="Times New Roman" w:hAnsi="Arial" w:cs="Arial"/>
                <w:b/>
                <w:bCs/>
                <w:sz w:val="22"/>
                <w:lang w:val="fr-FR" w:eastAsia="fr-FR"/>
              </w:rPr>
            </w:pPr>
            <w:r w:rsidRPr="00D92574">
              <w:rPr>
                <w:rFonts w:ascii="Arial" w:eastAsia="Times New Roman" w:hAnsi="Arial" w:cs="Arial"/>
                <w:b/>
                <w:bCs/>
                <w:sz w:val="22"/>
                <w:lang w:val="fr-FR" w:eastAsia="fr-FR"/>
              </w:rPr>
              <w:t xml:space="preserve">         236 000   </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7.7</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 xml:space="preserve">Mettre en place et opérationnaliser un réseau d'archives et   de documentation du MEA </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25 000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100 000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7.8</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 xml:space="preserve">Traiter et numériser la masse documentaire en attente </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53 000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24 000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24 000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101 000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7.9</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et actualiser des outils de gestion des archives du MEA</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31 000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23 000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23 000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77 000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7.10</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 xml:space="preserve">Renforcer la connaissance des agents à travers les formations </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180 000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7.11</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Recycler la masse documentaire</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 </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25 000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75 000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8.</w:t>
            </w:r>
          </w:p>
        </w:tc>
        <w:tc>
          <w:tcPr>
            <w:tcW w:w="1732"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left"/>
              <w:rPr>
                <w:rFonts w:ascii="Arial" w:eastAsia="Times New Roman" w:hAnsi="Arial" w:cs="Arial"/>
                <w:b/>
                <w:bCs/>
                <w:sz w:val="22"/>
                <w:lang w:val="fr-FR" w:eastAsia="fr-FR"/>
              </w:rPr>
            </w:pPr>
            <w:r w:rsidRPr="00D92574">
              <w:rPr>
                <w:rFonts w:ascii="Arial" w:eastAsia="Times New Roman" w:hAnsi="Arial" w:cs="Arial"/>
                <w:b/>
                <w:bCs/>
                <w:sz w:val="22"/>
                <w:lang w:val="fr-FR" w:eastAsia="fr-FR"/>
              </w:rPr>
              <w:t>Action 8 : Renforcement de l’intégration du Genre et des Droits Humains dans le secteur de l’eau</w:t>
            </w:r>
          </w:p>
        </w:tc>
        <w:tc>
          <w:tcPr>
            <w:tcW w:w="435"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186 900</w:t>
            </w:r>
          </w:p>
        </w:tc>
        <w:tc>
          <w:tcPr>
            <w:tcW w:w="471"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177 600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160 000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160 000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160 000</w:t>
            </w:r>
          </w:p>
        </w:tc>
        <w:tc>
          <w:tcPr>
            <w:tcW w:w="580"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844 500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8.1</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et mettre en œuvre la stratégie pour la promotion du Genre et des Droits Humains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183 900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783 900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8.2</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Former les agents du MEA sur le concept genre et des droits humains et veiller à la prise en compte de ces thématiques dans les stratégies et plans d'actions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10000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38 000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8.3</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Mettre à la disposition de la DRH du Ministère chargé de l’eau, les outils et moyens nécessaires à la promotion du Genre dans la gestion et le développement du personnel du ministère.</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22 600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22 600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92D050"/>
            <w:noWrap/>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9.</w:t>
            </w:r>
          </w:p>
        </w:tc>
        <w:tc>
          <w:tcPr>
            <w:tcW w:w="1732"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left"/>
              <w:rPr>
                <w:rFonts w:ascii="Arial" w:eastAsia="Times New Roman" w:hAnsi="Arial" w:cs="Arial"/>
                <w:b/>
                <w:bCs/>
                <w:sz w:val="22"/>
                <w:lang w:val="fr-FR" w:eastAsia="fr-FR"/>
              </w:rPr>
            </w:pPr>
            <w:r w:rsidRPr="00D92574">
              <w:rPr>
                <w:rFonts w:ascii="Arial" w:eastAsia="Times New Roman" w:hAnsi="Arial" w:cs="Arial"/>
                <w:b/>
                <w:bCs/>
                <w:sz w:val="22"/>
                <w:lang w:val="fr-FR" w:eastAsia="fr-FR"/>
              </w:rPr>
              <w:t>Action 9 : Promotion du partenariat</w:t>
            </w:r>
          </w:p>
        </w:tc>
        <w:tc>
          <w:tcPr>
            <w:tcW w:w="435"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1 066 300</w:t>
            </w:r>
          </w:p>
        </w:tc>
        <w:tc>
          <w:tcPr>
            <w:tcW w:w="471"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1 022 400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949 900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974 700</w:t>
            </w:r>
          </w:p>
        </w:tc>
        <w:tc>
          <w:tcPr>
            <w:tcW w:w="514"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990 100</w:t>
            </w:r>
          </w:p>
        </w:tc>
        <w:tc>
          <w:tcPr>
            <w:tcW w:w="580" w:type="pct"/>
            <w:tcBorders>
              <w:top w:val="nil"/>
              <w:left w:val="nil"/>
              <w:bottom w:val="single" w:sz="4" w:space="0" w:color="auto"/>
              <w:right w:val="single" w:sz="4" w:space="0" w:color="auto"/>
            </w:tcBorders>
            <w:shd w:val="clear" w:color="000000" w:fill="92D050"/>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5 003 400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9.1</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Etablir et animer un cadre de dialogue spécifique entre le ministère en charge de l’eau et les opérateurs privés du secteur</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16 000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5 000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36 000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9.2</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Etablir et appliquer des procédures plus rigoureuses d’agrément des opérateurs privés assorti d’un mécanisme de suivi et d’audit régulier</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36 750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30 150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6 600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6 600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80 100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9.3</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Développer et mettre en œuvre des mécanismes d’appui aux initiatives de+B95s collectifs d’opérateurs privés du secteur visant leur structuration et l’amélioration de leurs performances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144 000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152 800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152 800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152 800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152 800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755 200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9.4</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Réaliser l’étude pour identifier les leviers de promotion du PPP</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40 200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40 200</w:t>
            </w:r>
          </w:p>
        </w:tc>
      </w:tr>
      <w:tr w:rsidR="00D92574" w:rsidRPr="00D92574" w:rsidTr="00D92574">
        <w:trPr>
          <w:trHeight w:val="20"/>
          <w:jc w:val="center"/>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9.5</w:t>
            </w:r>
          </w:p>
        </w:tc>
        <w:tc>
          <w:tcPr>
            <w:tcW w:w="1732"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Mettre en œuvre les recommandations de l’étude sur les leviers de promotion du PPP</w:t>
            </w:r>
          </w:p>
        </w:tc>
        <w:tc>
          <w:tcPr>
            <w:tcW w:w="435"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471"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31 400</w:t>
            </w:r>
          </w:p>
        </w:tc>
        <w:tc>
          <w:tcPr>
            <w:tcW w:w="514"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40 200</w:t>
            </w:r>
          </w:p>
        </w:tc>
        <w:tc>
          <w:tcPr>
            <w:tcW w:w="580" w:type="pct"/>
            <w:tcBorders>
              <w:top w:val="nil"/>
              <w:left w:val="nil"/>
              <w:bottom w:val="single" w:sz="4" w:space="0" w:color="auto"/>
              <w:right w:val="single" w:sz="4" w:space="0" w:color="auto"/>
            </w:tcBorders>
            <w:shd w:val="clear" w:color="auto" w:fill="auto"/>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71 600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9.6</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Etablir et animer une plateforme de concertation et d’échange entre le Ministère chargé de l’eau et les OSC du secteur</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15 250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7 750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50 000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9.7</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et mettre en œuvre les mécanismes pour le renforcement des capacités des ONG affiliées au ministère en charge de l’eau</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97 600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75 000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75 000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397 600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9.8</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et contrôler le respect des modalités et procédures de collaboration entre les OSC et les institutions publiques sectorielles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34 100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11 500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1 500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1 500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1 500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50 100</w:t>
            </w:r>
          </w:p>
        </w:tc>
      </w:tr>
      <w:tr w:rsidR="00391946" w:rsidRPr="00D92574" w:rsidTr="00391946">
        <w:trPr>
          <w:trHeight w:val="20"/>
          <w:jc w:val="center"/>
        </w:trPr>
        <w:tc>
          <w:tcPr>
            <w:tcW w:w="239" w:type="pct"/>
            <w:tcBorders>
              <w:top w:val="nil"/>
              <w:left w:val="single" w:sz="4" w:space="0" w:color="auto"/>
              <w:bottom w:val="single" w:sz="4" w:space="0" w:color="auto"/>
              <w:right w:val="single" w:sz="4" w:space="0" w:color="auto"/>
            </w:tcBorders>
            <w:shd w:val="clear" w:color="000000" w:fill="FFFFFF"/>
            <w:noWrap/>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9.9</w:t>
            </w:r>
          </w:p>
        </w:tc>
        <w:tc>
          <w:tcPr>
            <w:tcW w:w="1732"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left"/>
              <w:rPr>
                <w:rFonts w:ascii="Arial" w:eastAsia="Times New Roman" w:hAnsi="Arial" w:cs="Arial"/>
                <w:sz w:val="22"/>
                <w:lang w:val="fr-FR" w:eastAsia="fr-FR"/>
              </w:rPr>
            </w:pPr>
            <w:r w:rsidRPr="00D92574">
              <w:rPr>
                <w:rFonts w:ascii="Arial" w:eastAsia="Times New Roman" w:hAnsi="Arial" w:cs="Arial"/>
                <w:sz w:val="22"/>
                <w:lang w:val="fr-FR" w:eastAsia="fr-FR"/>
              </w:rPr>
              <w:t>Elaborer et mettre en œuvre les mécanismes de financement des OSC pour le développement des services et la veille et le contrôle citoyens</w:t>
            </w:r>
          </w:p>
        </w:tc>
        <w:tc>
          <w:tcPr>
            <w:tcW w:w="435"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722 600</w:t>
            </w:r>
          </w:p>
        </w:tc>
        <w:tc>
          <w:tcPr>
            <w:tcW w:w="471"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700 000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700 000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700 000</w:t>
            </w:r>
          </w:p>
        </w:tc>
        <w:tc>
          <w:tcPr>
            <w:tcW w:w="514"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sz w:val="22"/>
                <w:lang w:val="fr-FR" w:eastAsia="fr-FR"/>
              </w:rPr>
            </w:pPr>
            <w:r w:rsidRPr="00D92574">
              <w:rPr>
                <w:rFonts w:ascii="Arial" w:eastAsia="Times New Roman" w:hAnsi="Arial" w:cs="Arial"/>
                <w:sz w:val="22"/>
                <w:lang w:val="fr-FR" w:eastAsia="fr-FR"/>
              </w:rPr>
              <w:t>700 000</w:t>
            </w:r>
          </w:p>
        </w:tc>
        <w:tc>
          <w:tcPr>
            <w:tcW w:w="580" w:type="pct"/>
            <w:tcBorders>
              <w:top w:val="nil"/>
              <w:left w:val="nil"/>
              <w:bottom w:val="single" w:sz="4" w:space="0" w:color="auto"/>
              <w:right w:val="single" w:sz="4" w:space="0" w:color="auto"/>
            </w:tcBorders>
            <w:shd w:val="clear" w:color="000000" w:fill="FFFFFF"/>
            <w:vAlign w:val="center"/>
            <w:hideMark/>
          </w:tcPr>
          <w:p w:rsidR="00391946" w:rsidRPr="00D92574" w:rsidRDefault="00391946" w:rsidP="00391946">
            <w:pPr>
              <w:spacing w:after="0"/>
              <w:jc w:val="center"/>
              <w:rPr>
                <w:rFonts w:ascii="Arial" w:eastAsia="Times New Roman" w:hAnsi="Arial" w:cs="Arial"/>
                <w:b/>
                <w:bCs/>
                <w:sz w:val="22"/>
                <w:lang w:val="fr-FR" w:eastAsia="fr-FR"/>
              </w:rPr>
            </w:pPr>
            <w:r w:rsidRPr="00D92574">
              <w:rPr>
                <w:rFonts w:ascii="Arial" w:eastAsia="Times New Roman" w:hAnsi="Arial" w:cs="Arial"/>
                <w:b/>
                <w:bCs/>
                <w:sz w:val="22"/>
                <w:lang w:val="fr-FR" w:eastAsia="fr-FR"/>
              </w:rPr>
              <w:t>3 522 600</w:t>
            </w:r>
          </w:p>
        </w:tc>
      </w:tr>
      <w:tr w:rsidR="00391946" w:rsidRPr="00D92574" w:rsidTr="00391946">
        <w:trPr>
          <w:trHeight w:val="20"/>
          <w:jc w:val="center"/>
        </w:trPr>
        <w:tc>
          <w:tcPr>
            <w:tcW w:w="4420" w:type="pct"/>
            <w:gridSpan w:val="7"/>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91946" w:rsidRPr="00D92574" w:rsidRDefault="00391946" w:rsidP="00391946">
            <w:pPr>
              <w:spacing w:after="0"/>
              <w:jc w:val="center"/>
              <w:rPr>
                <w:rFonts w:ascii="Arial" w:eastAsia="Times New Roman" w:hAnsi="Arial" w:cs="Arial"/>
                <w:b/>
                <w:bCs/>
                <w:szCs w:val="24"/>
                <w:lang w:val="fr-FR" w:eastAsia="fr-FR"/>
              </w:rPr>
            </w:pPr>
            <w:r w:rsidRPr="00D92574">
              <w:rPr>
                <w:rFonts w:ascii="Arial" w:eastAsia="Times New Roman" w:hAnsi="Arial" w:cs="Arial"/>
                <w:b/>
                <w:bCs/>
                <w:szCs w:val="24"/>
                <w:lang w:val="fr-FR" w:eastAsia="fr-FR"/>
              </w:rPr>
              <w:t>TOTAL GENERAL</w:t>
            </w:r>
          </w:p>
        </w:tc>
        <w:tc>
          <w:tcPr>
            <w:tcW w:w="580" w:type="pct"/>
            <w:tcBorders>
              <w:top w:val="nil"/>
              <w:left w:val="nil"/>
              <w:bottom w:val="single" w:sz="4" w:space="0" w:color="auto"/>
              <w:right w:val="single" w:sz="4" w:space="0" w:color="auto"/>
            </w:tcBorders>
            <w:shd w:val="clear" w:color="000000" w:fill="92D050"/>
            <w:noWrap/>
            <w:vAlign w:val="center"/>
            <w:hideMark/>
          </w:tcPr>
          <w:p w:rsidR="00391946" w:rsidRPr="00D92574" w:rsidRDefault="00391946" w:rsidP="00391946">
            <w:pPr>
              <w:spacing w:after="0"/>
              <w:jc w:val="right"/>
              <w:rPr>
                <w:rFonts w:eastAsia="Times New Roman"/>
                <w:b/>
                <w:bCs/>
                <w:szCs w:val="24"/>
                <w:lang w:val="fr-FR" w:eastAsia="fr-FR"/>
              </w:rPr>
            </w:pPr>
            <w:r w:rsidRPr="00D92574">
              <w:rPr>
                <w:rFonts w:eastAsia="Times New Roman"/>
                <w:b/>
                <w:bCs/>
                <w:szCs w:val="24"/>
                <w:lang w:val="fr-FR" w:eastAsia="fr-FR"/>
              </w:rPr>
              <w:t>26 441 700</w:t>
            </w:r>
          </w:p>
        </w:tc>
      </w:tr>
    </w:tbl>
    <w:p w:rsidR="00277829" w:rsidRDefault="00277829" w:rsidP="00A837DA">
      <w:pPr>
        <w:widowControl w:val="0"/>
        <w:autoSpaceDE w:val="0"/>
        <w:autoSpaceDN w:val="0"/>
        <w:adjustRightInd w:val="0"/>
        <w:spacing w:after="0" w:line="360" w:lineRule="auto"/>
        <w:ind w:right="65"/>
        <w:rPr>
          <w:rFonts w:ascii="Arial" w:hAnsi="Arial" w:cs="Arial"/>
          <w:color w:val="000000"/>
          <w:spacing w:val="1"/>
          <w:szCs w:val="24"/>
        </w:rPr>
      </w:pPr>
    </w:p>
    <w:p w:rsidR="0088489E" w:rsidRDefault="0088489E">
      <w:pPr>
        <w:spacing w:after="200" w:line="276" w:lineRule="auto"/>
        <w:jc w:val="left"/>
        <w:rPr>
          <w:rFonts w:ascii="Arial" w:hAnsi="Arial" w:cs="Arial"/>
          <w:color w:val="000000"/>
          <w:spacing w:val="1"/>
          <w:szCs w:val="24"/>
        </w:rPr>
        <w:sectPr w:rsidR="0088489E" w:rsidSect="00277829">
          <w:pgSz w:w="16840" w:h="11920" w:orient="landscape"/>
          <w:pgMar w:top="1219" w:right="1400" w:bottom="998" w:left="1134" w:header="0" w:footer="1042" w:gutter="0"/>
          <w:cols w:space="720"/>
          <w:noEndnote/>
          <w:docGrid w:linePitch="326"/>
        </w:sectPr>
      </w:pPr>
    </w:p>
    <w:p w:rsidR="001779FD" w:rsidRPr="00705FCD" w:rsidRDefault="001779FD" w:rsidP="00A837DA">
      <w:pPr>
        <w:pStyle w:val="Titre1"/>
        <w:numPr>
          <w:ilvl w:val="0"/>
          <w:numId w:val="4"/>
        </w:numPr>
        <w:pBdr>
          <w:bottom w:val="single" w:sz="4" w:space="1" w:color="auto"/>
        </w:pBdr>
        <w:spacing w:line="360" w:lineRule="auto"/>
        <w:rPr>
          <w:rFonts w:ascii="Arial" w:hAnsi="Arial" w:cs="Arial"/>
          <w:color w:val="auto"/>
          <w:sz w:val="28"/>
        </w:rPr>
      </w:pPr>
      <w:bookmarkStart w:id="153" w:name="_Toc418426374"/>
      <w:bookmarkStart w:id="154" w:name="_Toc451161324"/>
      <w:bookmarkStart w:id="155" w:name="_Toc471718300"/>
      <w:bookmarkStart w:id="156" w:name="_Toc497918263"/>
      <w:r w:rsidRPr="00705FCD">
        <w:rPr>
          <w:rFonts w:ascii="Arial" w:hAnsi="Arial" w:cs="Arial"/>
          <w:color w:val="auto"/>
          <w:sz w:val="28"/>
        </w:rPr>
        <w:t>MODALITES DE FINANCEMENT</w:t>
      </w:r>
      <w:bookmarkEnd w:id="153"/>
      <w:bookmarkEnd w:id="154"/>
      <w:bookmarkEnd w:id="155"/>
      <w:bookmarkEnd w:id="156"/>
    </w:p>
    <w:p w:rsidR="00811C9B" w:rsidRDefault="001779FD" w:rsidP="00A837DA">
      <w:pPr>
        <w:spacing w:after="200" w:line="360" w:lineRule="auto"/>
        <w:rPr>
          <w:rFonts w:ascii="Arial" w:hAnsi="Arial" w:cs="Arial"/>
          <w:lang w:val="fr-FR"/>
        </w:rPr>
      </w:pPr>
      <w:r w:rsidRPr="00705FCD">
        <w:rPr>
          <w:rFonts w:ascii="Arial" w:hAnsi="Arial" w:cs="Arial"/>
        </w:rPr>
        <w:t>Le PGEA ne disposant pas de financement acquis à son démarrage, l’ensemble des coûts évalués dans le cadre de ce Plan d’Action Opérationnel correspondent aux besoins de financement.</w:t>
      </w:r>
      <w:r w:rsidRPr="00705FCD">
        <w:rPr>
          <w:rFonts w:ascii="Arial" w:hAnsi="Arial" w:cs="Arial"/>
          <w:lang w:val="fr-FR"/>
        </w:rPr>
        <w:t xml:space="preserve">Le PAO 2016-2020 sera financé à environ 15% par le Gouvernement burkinabé à partir du budget national, soit un montant total de 3,966 milliards de FCFA. </w:t>
      </w:r>
    </w:p>
    <w:p w:rsidR="001779FD" w:rsidRPr="00705FCD" w:rsidRDefault="001779FD" w:rsidP="00A837DA">
      <w:pPr>
        <w:spacing w:after="200" w:line="360" w:lineRule="auto"/>
        <w:rPr>
          <w:rFonts w:ascii="Arial" w:hAnsi="Arial" w:cs="Arial"/>
        </w:rPr>
      </w:pPr>
      <w:r w:rsidRPr="00705FCD">
        <w:rPr>
          <w:rFonts w:ascii="Arial" w:hAnsi="Arial" w:cs="Arial"/>
          <w:lang w:val="fr-FR"/>
        </w:rPr>
        <w:t>Le reste des besoins de financement sera couvert par les Partenaires au développement soit une contribution total de 22,475 milliards de FCFA représentant 85% du budget du PAO.</w:t>
      </w:r>
    </w:p>
    <w:p w:rsidR="001779FD" w:rsidRPr="00705FCD" w:rsidRDefault="001779FD" w:rsidP="00A837DA">
      <w:pPr>
        <w:spacing w:after="200" w:line="360" w:lineRule="auto"/>
        <w:rPr>
          <w:rFonts w:ascii="Arial" w:hAnsi="Arial" w:cs="Arial"/>
        </w:rPr>
      </w:pPr>
      <w:r w:rsidRPr="00705FCD">
        <w:rPr>
          <w:rFonts w:ascii="Arial" w:hAnsi="Arial" w:cs="Arial"/>
          <w:lang w:val="fr-FR"/>
        </w:rPr>
        <w:t>Toutefois, il est a souligné que le plan de financement globale du PGEA vise une responsabilité dégressive des partenaires au développement, qui sera compensée par une responsabilité progressive du Gouvernement, dans l’optique de la pérennité et de la durabilité.</w:t>
      </w:r>
    </w:p>
    <w:p w:rsidR="001779FD" w:rsidRPr="00705FCD" w:rsidRDefault="000A2C80" w:rsidP="000A2C80">
      <w:pPr>
        <w:pStyle w:val="Lgende"/>
        <w:rPr>
          <w:rFonts w:ascii="Arial" w:hAnsi="Arial" w:cs="Arial"/>
          <w:lang w:val="fr-FR"/>
        </w:rPr>
      </w:pPr>
      <w:bookmarkStart w:id="157" w:name="_Toc497918236"/>
      <w:r>
        <w:t xml:space="preserve">Tableau </w:t>
      </w:r>
      <w:r>
        <w:fldChar w:fldCharType="begin"/>
      </w:r>
      <w:r>
        <w:instrText xml:space="preserve"> SEQ Tableau \* ARABIC </w:instrText>
      </w:r>
      <w:r>
        <w:fldChar w:fldCharType="separate"/>
      </w:r>
      <w:r>
        <w:rPr>
          <w:noProof/>
        </w:rPr>
        <w:t>7</w:t>
      </w:r>
      <w:r>
        <w:fldChar w:fldCharType="end"/>
      </w:r>
      <w:r>
        <w:t> : Sources de financement du PGEA sur la période 2016 - 2020</w:t>
      </w:r>
      <w:bookmarkEnd w:id="157"/>
    </w:p>
    <w:tbl>
      <w:tblPr>
        <w:tblpPr w:leftFromText="141" w:rightFromText="141" w:vertAnchor="text" w:tblpXSpec="center" w:tblpY="1"/>
        <w:tblOverlap w:val="never"/>
        <w:tblW w:w="5000" w:type="pct"/>
        <w:tblCellMar>
          <w:left w:w="70" w:type="dxa"/>
          <w:right w:w="70" w:type="dxa"/>
        </w:tblCellMar>
        <w:tblLook w:val="04A0" w:firstRow="1" w:lastRow="0" w:firstColumn="1" w:lastColumn="0" w:noHBand="0" w:noVBand="1"/>
      </w:tblPr>
      <w:tblGrid>
        <w:gridCol w:w="5600"/>
        <w:gridCol w:w="2124"/>
        <w:gridCol w:w="1456"/>
      </w:tblGrid>
      <w:tr w:rsidR="000A2C80" w:rsidRPr="00E5799C" w:rsidTr="000A2C80">
        <w:trPr>
          <w:trHeight w:val="300"/>
        </w:trPr>
        <w:tc>
          <w:tcPr>
            <w:tcW w:w="305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2C80" w:rsidRPr="000A2C80" w:rsidRDefault="000A2C80" w:rsidP="000A2C80">
            <w:pPr>
              <w:spacing w:after="0"/>
              <w:jc w:val="center"/>
              <w:rPr>
                <w:rFonts w:ascii="Arial" w:eastAsia="Times New Roman" w:hAnsi="Arial" w:cs="Arial"/>
                <w:b/>
                <w:color w:val="000000"/>
                <w:sz w:val="22"/>
                <w:lang w:val="fr-FR" w:eastAsia="fr-FR"/>
              </w:rPr>
            </w:pPr>
            <w:bookmarkStart w:id="158" w:name="_Toc418426369"/>
            <w:bookmarkStart w:id="159" w:name="_Toc451161325"/>
            <w:bookmarkStart w:id="160" w:name="_Toc471718301"/>
            <w:r w:rsidRPr="000A2C80">
              <w:rPr>
                <w:rFonts w:ascii="Arial" w:eastAsia="Times New Roman" w:hAnsi="Arial" w:cs="Arial"/>
                <w:b/>
                <w:color w:val="000000"/>
                <w:sz w:val="22"/>
                <w:lang w:val="fr-FR" w:eastAsia="fr-FR"/>
              </w:rPr>
              <w:t>Ressources</w:t>
            </w:r>
          </w:p>
        </w:tc>
        <w:tc>
          <w:tcPr>
            <w:tcW w:w="1950" w:type="pct"/>
            <w:gridSpan w:val="2"/>
            <w:tcBorders>
              <w:top w:val="single" w:sz="4" w:space="0" w:color="auto"/>
              <w:left w:val="nil"/>
              <w:bottom w:val="single" w:sz="4" w:space="0" w:color="auto"/>
              <w:right w:val="single" w:sz="4" w:space="0" w:color="auto"/>
            </w:tcBorders>
            <w:shd w:val="clear" w:color="000000" w:fill="FFFFFF"/>
            <w:vAlign w:val="center"/>
            <w:hideMark/>
          </w:tcPr>
          <w:p w:rsidR="000A2C80" w:rsidRPr="000A2C80" w:rsidRDefault="000A2C80" w:rsidP="000A2C80">
            <w:pPr>
              <w:spacing w:after="0"/>
              <w:jc w:val="center"/>
              <w:rPr>
                <w:rFonts w:ascii="Arial" w:eastAsia="Times New Roman" w:hAnsi="Arial" w:cs="Arial"/>
                <w:b/>
                <w:bCs/>
                <w:color w:val="000000"/>
                <w:sz w:val="22"/>
                <w:lang w:val="fr-FR" w:eastAsia="fr-FR"/>
              </w:rPr>
            </w:pPr>
          </w:p>
        </w:tc>
      </w:tr>
      <w:tr w:rsidR="000A2C80" w:rsidRPr="00E5799C" w:rsidTr="000A2C80">
        <w:trPr>
          <w:trHeight w:val="300"/>
        </w:trPr>
        <w:tc>
          <w:tcPr>
            <w:tcW w:w="3050" w:type="pct"/>
            <w:vMerge/>
            <w:tcBorders>
              <w:top w:val="single" w:sz="4" w:space="0" w:color="auto"/>
              <w:left w:val="single" w:sz="4" w:space="0" w:color="auto"/>
              <w:bottom w:val="single" w:sz="4" w:space="0" w:color="auto"/>
              <w:right w:val="single" w:sz="4" w:space="0" w:color="auto"/>
            </w:tcBorders>
            <w:vAlign w:val="center"/>
            <w:hideMark/>
          </w:tcPr>
          <w:p w:rsidR="000A2C80" w:rsidRPr="000A2C80" w:rsidRDefault="000A2C80" w:rsidP="000A2C80">
            <w:pPr>
              <w:spacing w:after="0"/>
              <w:jc w:val="left"/>
              <w:rPr>
                <w:rFonts w:ascii="Arial" w:eastAsia="Times New Roman" w:hAnsi="Arial" w:cs="Arial"/>
                <w:b/>
                <w:color w:val="000000"/>
                <w:sz w:val="22"/>
                <w:lang w:val="fr-FR" w:eastAsia="fr-FR"/>
              </w:rPr>
            </w:pPr>
          </w:p>
        </w:tc>
        <w:tc>
          <w:tcPr>
            <w:tcW w:w="1950" w:type="pct"/>
            <w:gridSpan w:val="2"/>
            <w:tcBorders>
              <w:top w:val="single" w:sz="4" w:space="0" w:color="auto"/>
              <w:left w:val="nil"/>
              <w:bottom w:val="single" w:sz="4" w:space="0" w:color="auto"/>
              <w:right w:val="single" w:sz="4" w:space="0" w:color="auto"/>
            </w:tcBorders>
            <w:shd w:val="clear" w:color="000000" w:fill="FFFFFF"/>
            <w:vAlign w:val="center"/>
            <w:hideMark/>
          </w:tcPr>
          <w:p w:rsidR="000A2C80" w:rsidRPr="000A2C80" w:rsidRDefault="000A2C80" w:rsidP="000A2C80">
            <w:pPr>
              <w:spacing w:after="0"/>
              <w:jc w:val="center"/>
              <w:rPr>
                <w:rFonts w:ascii="Arial" w:eastAsia="Times New Roman" w:hAnsi="Arial" w:cs="Arial"/>
                <w:b/>
                <w:bCs/>
                <w:color w:val="000000"/>
                <w:sz w:val="22"/>
                <w:lang w:val="fr-FR" w:eastAsia="fr-FR"/>
              </w:rPr>
            </w:pPr>
            <w:r w:rsidRPr="000A2C80">
              <w:rPr>
                <w:rFonts w:ascii="Arial" w:eastAsia="Times New Roman" w:hAnsi="Arial" w:cs="Arial"/>
                <w:b/>
                <w:bCs/>
                <w:color w:val="000000"/>
                <w:sz w:val="22"/>
                <w:lang w:val="fr-FR" w:eastAsia="fr-FR"/>
              </w:rPr>
              <w:t xml:space="preserve">2016 – 2020 </w:t>
            </w:r>
          </w:p>
        </w:tc>
      </w:tr>
      <w:tr w:rsidR="000A2C80" w:rsidRPr="00E5799C" w:rsidTr="000A2C80">
        <w:trPr>
          <w:trHeight w:val="300"/>
        </w:trPr>
        <w:tc>
          <w:tcPr>
            <w:tcW w:w="3050" w:type="pct"/>
            <w:vMerge/>
            <w:tcBorders>
              <w:top w:val="single" w:sz="4" w:space="0" w:color="auto"/>
              <w:left w:val="single" w:sz="4" w:space="0" w:color="auto"/>
              <w:bottom w:val="single" w:sz="4" w:space="0" w:color="auto"/>
              <w:right w:val="single" w:sz="4" w:space="0" w:color="auto"/>
            </w:tcBorders>
            <w:vAlign w:val="center"/>
            <w:hideMark/>
          </w:tcPr>
          <w:p w:rsidR="000A2C80" w:rsidRPr="000A2C80" w:rsidRDefault="000A2C80" w:rsidP="000A2C80">
            <w:pPr>
              <w:spacing w:after="0"/>
              <w:jc w:val="left"/>
              <w:rPr>
                <w:rFonts w:ascii="Arial" w:eastAsia="Times New Roman" w:hAnsi="Arial" w:cs="Arial"/>
                <w:b/>
                <w:color w:val="000000"/>
                <w:sz w:val="22"/>
                <w:lang w:val="fr-FR" w:eastAsia="fr-FR"/>
              </w:rPr>
            </w:pPr>
          </w:p>
        </w:tc>
        <w:tc>
          <w:tcPr>
            <w:tcW w:w="1157" w:type="pct"/>
            <w:tcBorders>
              <w:top w:val="nil"/>
              <w:left w:val="nil"/>
              <w:bottom w:val="single" w:sz="4" w:space="0" w:color="auto"/>
              <w:right w:val="single" w:sz="4" w:space="0" w:color="auto"/>
            </w:tcBorders>
            <w:shd w:val="clear" w:color="000000" w:fill="FFFFFF"/>
            <w:vAlign w:val="center"/>
            <w:hideMark/>
          </w:tcPr>
          <w:p w:rsidR="000A2C80" w:rsidRPr="000A2C80" w:rsidRDefault="000A2C80" w:rsidP="000A2C80">
            <w:pPr>
              <w:spacing w:after="0"/>
              <w:jc w:val="center"/>
              <w:rPr>
                <w:rFonts w:ascii="Arial" w:eastAsia="Times New Roman" w:hAnsi="Arial" w:cs="Arial"/>
                <w:b/>
                <w:bCs/>
                <w:color w:val="000000"/>
                <w:sz w:val="22"/>
                <w:lang w:val="fr-FR" w:eastAsia="fr-FR"/>
              </w:rPr>
            </w:pPr>
            <w:r w:rsidRPr="000A2C80">
              <w:rPr>
                <w:rFonts w:ascii="Arial" w:eastAsia="Times New Roman" w:hAnsi="Arial" w:cs="Arial"/>
                <w:b/>
                <w:bCs/>
                <w:color w:val="000000"/>
                <w:sz w:val="22"/>
                <w:lang w:val="fr-FR" w:eastAsia="fr-FR"/>
              </w:rPr>
              <w:t>Montant</w:t>
            </w:r>
          </w:p>
        </w:tc>
        <w:tc>
          <w:tcPr>
            <w:tcW w:w="793" w:type="pct"/>
            <w:tcBorders>
              <w:top w:val="nil"/>
              <w:left w:val="nil"/>
              <w:bottom w:val="single" w:sz="4" w:space="0" w:color="auto"/>
              <w:right w:val="single" w:sz="4" w:space="0" w:color="auto"/>
            </w:tcBorders>
            <w:shd w:val="clear" w:color="000000" w:fill="FFFFFF"/>
            <w:vAlign w:val="center"/>
            <w:hideMark/>
          </w:tcPr>
          <w:p w:rsidR="000A2C80" w:rsidRPr="00E5799C" w:rsidRDefault="000A2C80" w:rsidP="000A2C80">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w:t>
            </w:r>
          </w:p>
        </w:tc>
      </w:tr>
      <w:tr w:rsidR="000A2C80" w:rsidRPr="00E5799C" w:rsidTr="000A2C80">
        <w:trPr>
          <w:trHeight w:val="570"/>
        </w:trPr>
        <w:tc>
          <w:tcPr>
            <w:tcW w:w="3050" w:type="pct"/>
            <w:tcBorders>
              <w:top w:val="nil"/>
              <w:left w:val="single" w:sz="4" w:space="0" w:color="auto"/>
              <w:bottom w:val="single" w:sz="4" w:space="0" w:color="auto"/>
              <w:right w:val="single" w:sz="4" w:space="0" w:color="auto"/>
            </w:tcBorders>
            <w:shd w:val="clear" w:color="000000" w:fill="FFFFFF"/>
            <w:vAlign w:val="center"/>
            <w:hideMark/>
          </w:tcPr>
          <w:p w:rsidR="000A2C80" w:rsidRPr="00E5799C" w:rsidRDefault="000A2C80" w:rsidP="000A2C80">
            <w:pPr>
              <w:spacing w:after="0"/>
              <w:jc w:val="left"/>
              <w:rPr>
                <w:rFonts w:ascii="Arial" w:eastAsia="Times New Roman" w:hAnsi="Arial" w:cs="Arial"/>
                <w:color w:val="000000"/>
                <w:sz w:val="22"/>
                <w:lang w:val="fr-FR" w:eastAsia="fr-FR"/>
              </w:rPr>
            </w:pPr>
            <w:r>
              <w:rPr>
                <w:rFonts w:ascii="Arial" w:eastAsia="Times New Roman" w:hAnsi="Arial" w:cs="Arial"/>
                <w:color w:val="000000"/>
                <w:sz w:val="22"/>
                <w:lang w:val="fr-FR" w:eastAsia="fr-FR"/>
              </w:rPr>
              <w:t>Budget national</w:t>
            </w:r>
          </w:p>
        </w:tc>
        <w:tc>
          <w:tcPr>
            <w:tcW w:w="1157" w:type="pct"/>
            <w:tcBorders>
              <w:top w:val="nil"/>
              <w:left w:val="nil"/>
              <w:bottom w:val="single" w:sz="4" w:space="0" w:color="auto"/>
              <w:right w:val="single" w:sz="4" w:space="0" w:color="auto"/>
            </w:tcBorders>
            <w:shd w:val="clear" w:color="000000" w:fill="FFFFFF"/>
            <w:vAlign w:val="center"/>
            <w:hideMark/>
          </w:tcPr>
          <w:p w:rsidR="000A2C80" w:rsidRPr="00E5799C" w:rsidRDefault="000A2C80" w:rsidP="000A2C80">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3 966 255</w:t>
            </w:r>
          </w:p>
        </w:tc>
        <w:tc>
          <w:tcPr>
            <w:tcW w:w="793" w:type="pct"/>
            <w:tcBorders>
              <w:top w:val="nil"/>
              <w:left w:val="nil"/>
              <w:bottom w:val="single" w:sz="4" w:space="0" w:color="auto"/>
              <w:right w:val="single" w:sz="4" w:space="0" w:color="auto"/>
            </w:tcBorders>
            <w:shd w:val="clear" w:color="000000" w:fill="FFFFFF"/>
            <w:vAlign w:val="center"/>
            <w:hideMark/>
          </w:tcPr>
          <w:p w:rsidR="000A2C80" w:rsidRPr="00E5799C" w:rsidRDefault="000A2C80" w:rsidP="000A2C80">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15%</w:t>
            </w:r>
          </w:p>
        </w:tc>
      </w:tr>
      <w:tr w:rsidR="000A2C80" w:rsidRPr="00E5799C" w:rsidTr="000A2C80">
        <w:trPr>
          <w:trHeight w:val="570"/>
        </w:trPr>
        <w:tc>
          <w:tcPr>
            <w:tcW w:w="3050" w:type="pct"/>
            <w:tcBorders>
              <w:top w:val="nil"/>
              <w:left w:val="single" w:sz="4" w:space="0" w:color="auto"/>
              <w:bottom w:val="single" w:sz="4" w:space="0" w:color="auto"/>
              <w:right w:val="single" w:sz="4" w:space="0" w:color="auto"/>
            </w:tcBorders>
            <w:shd w:val="clear" w:color="000000" w:fill="FFFFFF"/>
            <w:vAlign w:val="center"/>
            <w:hideMark/>
          </w:tcPr>
          <w:p w:rsidR="000A2C80" w:rsidRPr="00E5799C" w:rsidRDefault="000A2C80" w:rsidP="000A2C80">
            <w:pPr>
              <w:spacing w:after="0"/>
              <w:jc w:val="left"/>
              <w:rPr>
                <w:rFonts w:ascii="Arial" w:eastAsia="Times New Roman" w:hAnsi="Arial" w:cs="Arial"/>
                <w:color w:val="000000"/>
                <w:sz w:val="22"/>
                <w:lang w:val="fr-FR" w:eastAsia="fr-FR"/>
              </w:rPr>
            </w:pPr>
            <w:r w:rsidRPr="00E5799C">
              <w:rPr>
                <w:rFonts w:ascii="Arial" w:eastAsia="Times New Roman" w:hAnsi="Arial" w:cs="Arial"/>
                <w:color w:val="000000"/>
                <w:sz w:val="22"/>
                <w:lang w:eastAsia="fr-FR"/>
              </w:rPr>
              <w:t>Partenaires de développement </w:t>
            </w:r>
          </w:p>
        </w:tc>
        <w:tc>
          <w:tcPr>
            <w:tcW w:w="1157" w:type="pct"/>
            <w:tcBorders>
              <w:top w:val="nil"/>
              <w:left w:val="nil"/>
              <w:bottom w:val="single" w:sz="4" w:space="0" w:color="auto"/>
              <w:right w:val="single" w:sz="4" w:space="0" w:color="auto"/>
            </w:tcBorders>
            <w:shd w:val="clear" w:color="000000" w:fill="FFFFFF"/>
            <w:vAlign w:val="center"/>
            <w:hideMark/>
          </w:tcPr>
          <w:p w:rsidR="000A2C80" w:rsidRPr="00E5799C" w:rsidRDefault="000A2C80" w:rsidP="000A2C80">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22 475 445</w:t>
            </w:r>
          </w:p>
        </w:tc>
        <w:tc>
          <w:tcPr>
            <w:tcW w:w="793" w:type="pct"/>
            <w:tcBorders>
              <w:top w:val="nil"/>
              <w:left w:val="nil"/>
              <w:bottom w:val="single" w:sz="4" w:space="0" w:color="auto"/>
              <w:right w:val="single" w:sz="4" w:space="0" w:color="auto"/>
            </w:tcBorders>
            <w:shd w:val="clear" w:color="000000" w:fill="FFFFFF"/>
            <w:vAlign w:val="center"/>
            <w:hideMark/>
          </w:tcPr>
          <w:p w:rsidR="000A2C80" w:rsidRPr="00E5799C" w:rsidRDefault="000A2C80" w:rsidP="000A2C80">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85%</w:t>
            </w:r>
          </w:p>
        </w:tc>
      </w:tr>
      <w:tr w:rsidR="000A2C80" w:rsidRPr="00E5799C" w:rsidTr="000A2C80">
        <w:trPr>
          <w:trHeight w:val="605"/>
        </w:trPr>
        <w:tc>
          <w:tcPr>
            <w:tcW w:w="3050" w:type="pct"/>
            <w:tcBorders>
              <w:top w:val="nil"/>
              <w:left w:val="single" w:sz="4" w:space="0" w:color="auto"/>
              <w:bottom w:val="single" w:sz="4" w:space="0" w:color="auto"/>
              <w:right w:val="single" w:sz="4" w:space="0" w:color="auto"/>
            </w:tcBorders>
            <w:shd w:val="clear" w:color="000000" w:fill="FFFFFF"/>
            <w:vAlign w:val="center"/>
            <w:hideMark/>
          </w:tcPr>
          <w:p w:rsidR="000A2C80" w:rsidRPr="00E5799C" w:rsidRDefault="000A2C80" w:rsidP="000A2C80">
            <w:pPr>
              <w:spacing w:after="0"/>
              <w:jc w:val="left"/>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eastAsia="fr-FR"/>
              </w:rPr>
              <w:t>Total</w:t>
            </w:r>
          </w:p>
        </w:tc>
        <w:tc>
          <w:tcPr>
            <w:tcW w:w="1157" w:type="pct"/>
            <w:tcBorders>
              <w:top w:val="nil"/>
              <w:left w:val="nil"/>
              <w:bottom w:val="single" w:sz="4" w:space="0" w:color="auto"/>
              <w:right w:val="single" w:sz="4" w:space="0" w:color="auto"/>
            </w:tcBorders>
            <w:shd w:val="clear" w:color="000000" w:fill="FFFFFF"/>
            <w:vAlign w:val="center"/>
            <w:hideMark/>
          </w:tcPr>
          <w:p w:rsidR="000A2C80" w:rsidRPr="00E5799C" w:rsidRDefault="000A2C80" w:rsidP="000A2C80">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eastAsia="fr-FR"/>
              </w:rPr>
              <w:t>26 441 700</w:t>
            </w:r>
          </w:p>
        </w:tc>
        <w:tc>
          <w:tcPr>
            <w:tcW w:w="793" w:type="pct"/>
            <w:tcBorders>
              <w:top w:val="nil"/>
              <w:left w:val="nil"/>
              <w:bottom w:val="single" w:sz="4" w:space="0" w:color="auto"/>
              <w:right w:val="single" w:sz="4" w:space="0" w:color="auto"/>
            </w:tcBorders>
            <w:shd w:val="clear" w:color="000000" w:fill="FFFFFF"/>
            <w:vAlign w:val="center"/>
            <w:hideMark/>
          </w:tcPr>
          <w:p w:rsidR="000A2C80" w:rsidRPr="00E5799C" w:rsidRDefault="000A2C80" w:rsidP="000A2C80">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100%</w:t>
            </w:r>
          </w:p>
        </w:tc>
      </w:tr>
    </w:tbl>
    <w:p w:rsidR="00811C9B" w:rsidRDefault="00811C9B">
      <w:pPr>
        <w:spacing w:after="200" w:line="276" w:lineRule="auto"/>
        <w:jc w:val="left"/>
        <w:rPr>
          <w:rFonts w:ascii="Arial" w:eastAsia="Times New Roman" w:hAnsi="Arial" w:cs="Arial"/>
          <w:b/>
          <w:bCs/>
          <w:sz w:val="28"/>
          <w:szCs w:val="28"/>
        </w:rPr>
      </w:pPr>
      <w:r>
        <w:rPr>
          <w:rFonts w:ascii="Arial" w:hAnsi="Arial" w:cs="Arial"/>
          <w:sz w:val="28"/>
        </w:rPr>
        <w:br w:type="page"/>
      </w:r>
    </w:p>
    <w:p w:rsidR="001779FD" w:rsidRPr="00705FCD" w:rsidRDefault="001779FD" w:rsidP="00811C9B">
      <w:pPr>
        <w:pStyle w:val="Titre1"/>
        <w:numPr>
          <w:ilvl w:val="0"/>
          <w:numId w:val="4"/>
        </w:numPr>
        <w:pBdr>
          <w:bottom w:val="single" w:sz="4" w:space="1" w:color="auto"/>
        </w:pBdr>
        <w:ind w:left="851" w:hanging="851"/>
        <w:rPr>
          <w:rFonts w:ascii="Arial" w:hAnsi="Arial" w:cs="Arial"/>
          <w:color w:val="auto"/>
          <w:sz w:val="28"/>
        </w:rPr>
      </w:pPr>
      <w:bookmarkStart w:id="161" w:name="_Toc497918264"/>
      <w:r w:rsidRPr="00705FCD">
        <w:rPr>
          <w:rFonts w:ascii="Arial" w:hAnsi="Arial" w:cs="Arial"/>
          <w:color w:val="auto"/>
          <w:sz w:val="28"/>
        </w:rPr>
        <w:t>HYPOTHESES ET RISQUES</w:t>
      </w:r>
      <w:bookmarkEnd w:id="158"/>
      <w:r w:rsidRPr="00705FCD">
        <w:rPr>
          <w:rFonts w:ascii="Arial" w:hAnsi="Arial" w:cs="Arial"/>
          <w:color w:val="auto"/>
          <w:sz w:val="28"/>
        </w:rPr>
        <w:t xml:space="preserve"> DE MISE EN ŒUVRE DU </w:t>
      </w:r>
      <w:bookmarkEnd w:id="159"/>
      <w:r w:rsidRPr="00705FCD">
        <w:rPr>
          <w:rFonts w:ascii="Arial" w:hAnsi="Arial" w:cs="Arial"/>
          <w:color w:val="auto"/>
          <w:sz w:val="28"/>
        </w:rPr>
        <w:t>PLAN D’ACTION 2016 - 2020</w:t>
      </w:r>
      <w:bookmarkEnd w:id="160"/>
      <w:bookmarkEnd w:id="161"/>
    </w:p>
    <w:p w:rsidR="001779FD" w:rsidRPr="00705FCD" w:rsidRDefault="001779FD" w:rsidP="00A837DA">
      <w:pPr>
        <w:pStyle w:val="Titre2"/>
        <w:numPr>
          <w:ilvl w:val="1"/>
          <w:numId w:val="4"/>
        </w:numPr>
        <w:spacing w:line="360" w:lineRule="auto"/>
        <w:rPr>
          <w:rFonts w:ascii="Arial" w:hAnsi="Arial" w:cs="Arial"/>
          <w:color w:val="auto"/>
          <w:sz w:val="26"/>
        </w:rPr>
      </w:pPr>
      <w:bookmarkStart w:id="162" w:name="_Toc451355380"/>
      <w:bookmarkStart w:id="163" w:name="_Toc471718302"/>
      <w:r w:rsidRPr="00705FCD">
        <w:rPr>
          <w:rFonts w:ascii="Arial" w:hAnsi="Arial" w:cs="Arial"/>
          <w:color w:val="auto"/>
          <w:sz w:val="26"/>
        </w:rPr>
        <w:t>Hypothèses/prérequis</w:t>
      </w:r>
      <w:bookmarkEnd w:id="162"/>
      <w:bookmarkEnd w:id="163"/>
    </w:p>
    <w:p w:rsidR="001779FD" w:rsidRPr="00811C9B" w:rsidRDefault="001779FD" w:rsidP="00A837DA">
      <w:pPr>
        <w:spacing w:line="360" w:lineRule="auto"/>
        <w:rPr>
          <w:rFonts w:ascii="Arial" w:hAnsi="Arial" w:cs="Arial"/>
        </w:rPr>
      </w:pPr>
      <w:r w:rsidRPr="00811C9B">
        <w:rPr>
          <w:rFonts w:ascii="Arial" w:hAnsi="Arial" w:cs="Arial"/>
        </w:rPr>
        <w:t xml:space="preserve">La mise en œuvre du PGEA repose sur la principale hypothèse logique suivante : </w:t>
      </w:r>
      <w:r w:rsidRPr="00811C9B">
        <w:rPr>
          <w:rFonts w:ascii="Arial" w:hAnsi="Arial" w:cs="Arial"/>
          <w:b/>
        </w:rPr>
        <w:t>les actions développées permettent l’amélioration de la gouvernance du secteur qui se traduira par l’efficacité du secteur (la réalisation des résultats attendus) et la durabilité de ses réalisations.</w:t>
      </w:r>
      <w:r w:rsidRPr="00811C9B">
        <w:rPr>
          <w:rFonts w:ascii="Arial" w:hAnsi="Arial" w:cs="Arial"/>
        </w:rPr>
        <w:t xml:space="preserve"> Cette hypothèse logique sera vérifiée lors des évaluations qui seront conduites tout au long de la mise en œuvre du programme et les actions prévues seront recadrées si nécessaire pour assurer l’atteinte des objectifs spécifiques et de l’objectif global du programme.</w:t>
      </w:r>
    </w:p>
    <w:p w:rsidR="001779FD" w:rsidRPr="00811C9B" w:rsidRDefault="001779FD" w:rsidP="00A837DA">
      <w:pPr>
        <w:spacing w:line="360" w:lineRule="auto"/>
        <w:rPr>
          <w:rFonts w:ascii="Arial" w:hAnsi="Arial" w:cs="Arial"/>
        </w:rPr>
      </w:pPr>
      <w:r w:rsidRPr="00811C9B">
        <w:rPr>
          <w:rFonts w:ascii="Arial" w:hAnsi="Arial" w:cs="Arial"/>
        </w:rPr>
        <w:t>La mise en œuvre du PGEA est conditionnée par les principaux prérequis suivants en lien avec les orientations stratégiques :</w:t>
      </w:r>
    </w:p>
    <w:p w:rsidR="001779FD" w:rsidRPr="00811C9B" w:rsidRDefault="001779FD" w:rsidP="00A837DA">
      <w:pPr>
        <w:spacing w:after="60" w:line="360" w:lineRule="auto"/>
        <w:ind w:left="1080"/>
        <w:rPr>
          <w:rFonts w:ascii="Arial" w:hAnsi="Arial" w:cs="Arial"/>
          <w:szCs w:val="20"/>
        </w:rPr>
      </w:pPr>
    </w:p>
    <w:p w:rsidR="001779FD" w:rsidRPr="00811C9B" w:rsidRDefault="001779FD" w:rsidP="000A2C80">
      <w:pPr>
        <w:numPr>
          <w:ilvl w:val="0"/>
          <w:numId w:val="9"/>
        </w:numPr>
        <w:spacing w:after="60" w:line="360" w:lineRule="auto"/>
        <w:rPr>
          <w:rFonts w:ascii="Arial" w:hAnsi="Arial" w:cs="Arial"/>
          <w:szCs w:val="20"/>
        </w:rPr>
      </w:pPr>
      <w:r w:rsidRPr="00811C9B">
        <w:rPr>
          <w:rFonts w:ascii="Arial" w:hAnsi="Arial" w:cs="Arial"/>
          <w:szCs w:val="20"/>
        </w:rPr>
        <w:t>La mobilisation des financements requis pour le programme : la disponibilité de ressources suffisantes correspondant aux besoins et à la planification des actions est une condition essentielle de la réussite du programme.</w:t>
      </w:r>
    </w:p>
    <w:p w:rsidR="001779FD" w:rsidRPr="00811C9B" w:rsidRDefault="001779FD" w:rsidP="000A2C80">
      <w:pPr>
        <w:numPr>
          <w:ilvl w:val="0"/>
          <w:numId w:val="9"/>
        </w:numPr>
        <w:spacing w:after="60" w:line="360" w:lineRule="auto"/>
        <w:rPr>
          <w:rFonts w:ascii="Arial" w:hAnsi="Arial" w:cs="Arial"/>
          <w:szCs w:val="20"/>
        </w:rPr>
      </w:pPr>
      <w:r w:rsidRPr="00811C9B">
        <w:rPr>
          <w:rFonts w:ascii="Arial" w:hAnsi="Arial" w:cs="Arial"/>
          <w:szCs w:val="20"/>
        </w:rPr>
        <w:t>La volonté politique pour la souveraineté progressive de l’Etat dans le financement du secteur : même si l’accroissement progressif des ressources internes ou fonds propres de l’Etat dans le financement du secteur est inscrite dans la politique nationale de l’eau, son application reste fortement liée à l’arbitrage politique de la place accordée au secteur par rapport aux autres priorités nationales. Compte-tenu du caractère stratégique du secteur de l’eau et en particulier du PGEA, il est impératif que l’Etat garantisse le financement adéquat du PGEA et réduisent la dépendance et la vulnérabilité induite par l’aide extérieure.</w:t>
      </w:r>
    </w:p>
    <w:p w:rsidR="001779FD" w:rsidRPr="00811C9B" w:rsidRDefault="001779FD" w:rsidP="000A2C80">
      <w:pPr>
        <w:numPr>
          <w:ilvl w:val="0"/>
          <w:numId w:val="9"/>
        </w:numPr>
        <w:spacing w:after="60" w:line="360" w:lineRule="auto"/>
        <w:rPr>
          <w:rFonts w:ascii="Arial" w:hAnsi="Arial" w:cs="Arial"/>
          <w:szCs w:val="20"/>
        </w:rPr>
      </w:pPr>
      <w:r w:rsidRPr="00811C9B">
        <w:rPr>
          <w:rFonts w:ascii="Arial" w:hAnsi="Arial" w:cs="Arial"/>
          <w:szCs w:val="20"/>
        </w:rPr>
        <w:t>La volonté et le leadership politiques dans la conception et la mise en œuvre des réformes institutionnelles prévues par le programme. Ces réformes institutionnelles représentent la clé de voûte du PGEA. Le portage politique de leur conception et de leur mise en œuvre est la condition essentielle pour surmonter les résistances et réticences probables aux changements.</w:t>
      </w:r>
    </w:p>
    <w:p w:rsidR="001779FD" w:rsidRPr="00811C9B" w:rsidRDefault="001779FD" w:rsidP="000A2C80">
      <w:pPr>
        <w:numPr>
          <w:ilvl w:val="0"/>
          <w:numId w:val="9"/>
        </w:numPr>
        <w:spacing w:after="60" w:line="360" w:lineRule="auto"/>
        <w:rPr>
          <w:rFonts w:ascii="Arial" w:hAnsi="Arial" w:cs="Arial"/>
        </w:rPr>
      </w:pPr>
      <w:r w:rsidRPr="00811C9B">
        <w:rPr>
          <w:rFonts w:ascii="Arial" w:hAnsi="Arial" w:cs="Arial"/>
          <w:szCs w:val="20"/>
        </w:rPr>
        <w:t xml:space="preserve">La mise en place des compétences managériales et techniques au niveau de la DGESS pour l’exécution du programme. La réussite du PGEA nécessite que le personnel de la DGESS soit constitué des expertises nécessaires et indispensables pour la réussite du programme. </w:t>
      </w:r>
    </w:p>
    <w:p w:rsidR="001779FD" w:rsidRPr="00811C9B" w:rsidRDefault="001779FD" w:rsidP="00A837DA">
      <w:pPr>
        <w:spacing w:line="360" w:lineRule="auto"/>
        <w:rPr>
          <w:rFonts w:ascii="Arial" w:hAnsi="Arial" w:cs="Arial"/>
        </w:rPr>
      </w:pPr>
      <w:r w:rsidRPr="00811C9B">
        <w:rPr>
          <w:rFonts w:ascii="Arial" w:hAnsi="Arial" w:cs="Arial"/>
        </w:rPr>
        <w:t>Ces conditions doivent être réunies pour permettre une mise en œuvre efficace du PGEA.</w:t>
      </w:r>
    </w:p>
    <w:p w:rsidR="001779FD" w:rsidRPr="00705FCD" w:rsidRDefault="001779FD" w:rsidP="00A837DA">
      <w:pPr>
        <w:pStyle w:val="Titre2"/>
        <w:numPr>
          <w:ilvl w:val="1"/>
          <w:numId w:val="4"/>
        </w:numPr>
        <w:spacing w:line="360" w:lineRule="auto"/>
        <w:rPr>
          <w:rFonts w:ascii="Arial" w:hAnsi="Arial" w:cs="Arial"/>
          <w:color w:val="auto"/>
          <w:sz w:val="24"/>
          <w:szCs w:val="24"/>
        </w:rPr>
      </w:pPr>
      <w:bookmarkStart w:id="164" w:name="_Toc451355381"/>
      <w:bookmarkStart w:id="165" w:name="_Toc471718303"/>
      <w:r w:rsidRPr="00705FCD">
        <w:rPr>
          <w:rFonts w:ascii="Arial" w:hAnsi="Arial" w:cs="Arial"/>
          <w:color w:val="auto"/>
          <w:sz w:val="24"/>
          <w:szCs w:val="24"/>
        </w:rPr>
        <w:t xml:space="preserve">Risques et </w:t>
      </w:r>
      <w:r w:rsidRPr="00705FCD">
        <w:rPr>
          <w:rFonts w:ascii="Arial" w:hAnsi="Arial" w:cs="Arial"/>
          <w:color w:val="auto"/>
          <w:sz w:val="26"/>
        </w:rPr>
        <w:t>mesures</w:t>
      </w:r>
      <w:r w:rsidRPr="00705FCD">
        <w:rPr>
          <w:rFonts w:ascii="Arial" w:hAnsi="Arial" w:cs="Arial"/>
          <w:color w:val="auto"/>
          <w:sz w:val="24"/>
          <w:szCs w:val="24"/>
        </w:rPr>
        <w:t xml:space="preserve"> d’atténuation</w:t>
      </w:r>
      <w:bookmarkEnd w:id="164"/>
      <w:bookmarkEnd w:id="165"/>
    </w:p>
    <w:p w:rsidR="001779FD" w:rsidRPr="00705FCD" w:rsidRDefault="001779FD" w:rsidP="00A837DA">
      <w:pPr>
        <w:pStyle w:val="Lgende"/>
        <w:spacing w:line="360" w:lineRule="auto"/>
        <w:rPr>
          <w:rFonts w:ascii="Arial" w:hAnsi="Arial" w:cs="Arial"/>
        </w:rPr>
      </w:pPr>
      <w:bookmarkStart w:id="166" w:name="_Toc451355475"/>
      <w:bookmarkStart w:id="167" w:name="_Toc497918237"/>
      <w:r w:rsidRPr="00705FCD">
        <w:rPr>
          <w:rFonts w:ascii="Arial" w:hAnsi="Arial" w:cs="Arial"/>
        </w:rPr>
        <w:t xml:space="preserve">Tableau </w:t>
      </w:r>
      <w:r w:rsidRPr="00705FCD">
        <w:rPr>
          <w:rFonts w:ascii="Arial" w:hAnsi="Arial" w:cs="Arial"/>
        </w:rPr>
        <w:fldChar w:fldCharType="begin"/>
      </w:r>
      <w:r w:rsidRPr="00705FCD">
        <w:rPr>
          <w:rFonts w:ascii="Arial" w:hAnsi="Arial" w:cs="Arial"/>
        </w:rPr>
        <w:instrText xml:space="preserve"> SEQ Tableau \* ARABIC </w:instrText>
      </w:r>
      <w:r w:rsidRPr="00705FCD">
        <w:rPr>
          <w:rFonts w:ascii="Arial" w:hAnsi="Arial" w:cs="Arial"/>
        </w:rPr>
        <w:fldChar w:fldCharType="separate"/>
      </w:r>
      <w:r w:rsidR="000A2C80">
        <w:rPr>
          <w:rFonts w:ascii="Arial" w:hAnsi="Arial" w:cs="Arial"/>
          <w:noProof/>
        </w:rPr>
        <w:t>8</w:t>
      </w:r>
      <w:r w:rsidRPr="00705FCD">
        <w:rPr>
          <w:rFonts w:ascii="Arial" w:hAnsi="Arial" w:cs="Arial"/>
        </w:rPr>
        <w:fldChar w:fldCharType="end"/>
      </w:r>
      <w:r w:rsidRPr="00705FCD">
        <w:rPr>
          <w:rFonts w:ascii="Arial" w:hAnsi="Arial" w:cs="Arial"/>
        </w:rPr>
        <w:t>: Risques, obstacles et mesures d’atténuation</w:t>
      </w:r>
      <w:bookmarkEnd w:id="166"/>
      <w:bookmarkEnd w:id="167"/>
    </w:p>
    <w:tbl>
      <w:tblPr>
        <w:tblStyle w:val="Grilledutableau"/>
        <w:tblW w:w="9655" w:type="dxa"/>
        <w:jc w:val="center"/>
        <w:tblLook w:val="04A0" w:firstRow="1" w:lastRow="0" w:firstColumn="1" w:lastColumn="0" w:noHBand="0" w:noVBand="1"/>
      </w:tblPr>
      <w:tblGrid>
        <w:gridCol w:w="1953"/>
        <w:gridCol w:w="4016"/>
        <w:gridCol w:w="3686"/>
      </w:tblGrid>
      <w:tr w:rsidR="001779FD" w:rsidRPr="00811C9B" w:rsidTr="00811C9B">
        <w:trPr>
          <w:tblHeader/>
          <w:jc w:val="center"/>
        </w:trPr>
        <w:tc>
          <w:tcPr>
            <w:tcW w:w="1953" w:type="dxa"/>
            <w:shd w:val="clear" w:color="auto" w:fill="D9D9D9" w:themeFill="background1" w:themeFillShade="D9"/>
            <w:vAlign w:val="center"/>
          </w:tcPr>
          <w:p w:rsidR="001779FD" w:rsidRPr="00811C9B" w:rsidRDefault="001779FD" w:rsidP="00811C9B">
            <w:pPr>
              <w:spacing w:after="0"/>
              <w:jc w:val="center"/>
              <w:rPr>
                <w:rFonts w:ascii="Arial" w:hAnsi="Arial" w:cs="Arial"/>
                <w:b/>
                <w:sz w:val="22"/>
                <w:lang w:val="fr-FR"/>
              </w:rPr>
            </w:pPr>
            <w:r w:rsidRPr="00811C9B">
              <w:rPr>
                <w:rFonts w:ascii="Arial" w:hAnsi="Arial" w:cs="Arial"/>
                <w:b/>
                <w:sz w:val="22"/>
                <w:lang w:val="fr-FR"/>
              </w:rPr>
              <w:t>Risques</w:t>
            </w:r>
          </w:p>
        </w:tc>
        <w:tc>
          <w:tcPr>
            <w:tcW w:w="4016" w:type="dxa"/>
            <w:shd w:val="clear" w:color="auto" w:fill="D9D9D9" w:themeFill="background1" w:themeFillShade="D9"/>
            <w:vAlign w:val="center"/>
          </w:tcPr>
          <w:p w:rsidR="001779FD" w:rsidRPr="00811C9B" w:rsidRDefault="001779FD" w:rsidP="00811C9B">
            <w:pPr>
              <w:spacing w:after="0"/>
              <w:jc w:val="center"/>
              <w:rPr>
                <w:rFonts w:ascii="Arial" w:hAnsi="Arial" w:cs="Arial"/>
                <w:b/>
                <w:sz w:val="22"/>
                <w:lang w:val="fr-FR"/>
              </w:rPr>
            </w:pPr>
            <w:r w:rsidRPr="00811C9B">
              <w:rPr>
                <w:rFonts w:ascii="Arial" w:hAnsi="Arial" w:cs="Arial"/>
                <w:b/>
                <w:sz w:val="22"/>
                <w:lang w:val="fr-FR"/>
              </w:rPr>
              <w:t>Principaux risques et obstacles</w:t>
            </w:r>
          </w:p>
        </w:tc>
        <w:tc>
          <w:tcPr>
            <w:tcW w:w="3686" w:type="dxa"/>
            <w:shd w:val="clear" w:color="auto" w:fill="D9D9D9" w:themeFill="background1" w:themeFillShade="D9"/>
            <w:vAlign w:val="center"/>
          </w:tcPr>
          <w:p w:rsidR="001779FD" w:rsidRPr="00811C9B" w:rsidRDefault="001779FD" w:rsidP="00811C9B">
            <w:pPr>
              <w:spacing w:after="0"/>
              <w:jc w:val="center"/>
              <w:rPr>
                <w:rFonts w:ascii="Arial" w:hAnsi="Arial" w:cs="Arial"/>
                <w:b/>
                <w:sz w:val="22"/>
                <w:lang w:val="fr-FR"/>
              </w:rPr>
            </w:pPr>
            <w:r w:rsidRPr="00811C9B">
              <w:rPr>
                <w:rFonts w:ascii="Arial" w:hAnsi="Arial" w:cs="Arial"/>
                <w:b/>
                <w:sz w:val="22"/>
                <w:lang w:val="fr-FR"/>
              </w:rPr>
              <w:t>Mesures d’atténuation</w:t>
            </w:r>
          </w:p>
        </w:tc>
      </w:tr>
      <w:tr w:rsidR="001779FD" w:rsidRPr="00705FCD" w:rsidTr="00811C9B">
        <w:trPr>
          <w:trHeight w:val="413"/>
          <w:jc w:val="center"/>
        </w:trPr>
        <w:tc>
          <w:tcPr>
            <w:tcW w:w="1953" w:type="dxa"/>
            <w:vMerge w:val="restart"/>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Contextuel</w:t>
            </w:r>
          </w:p>
        </w:tc>
        <w:tc>
          <w:tcPr>
            <w:tcW w:w="4016"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Instabilité politique pouvant perturber ou compromettre le fonctionnement de l’administration ou la mise en œuvre de l’aide au développement</w:t>
            </w:r>
          </w:p>
        </w:tc>
        <w:tc>
          <w:tcPr>
            <w:tcW w:w="3686"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Hors de portée du programme</w:t>
            </w:r>
          </w:p>
        </w:tc>
      </w:tr>
      <w:tr w:rsidR="001779FD" w:rsidRPr="00705FCD" w:rsidTr="00811C9B">
        <w:trPr>
          <w:trHeight w:val="413"/>
          <w:jc w:val="center"/>
        </w:trPr>
        <w:tc>
          <w:tcPr>
            <w:tcW w:w="1953" w:type="dxa"/>
            <w:vMerge/>
            <w:vAlign w:val="center"/>
          </w:tcPr>
          <w:p w:rsidR="001779FD" w:rsidRPr="00705FCD" w:rsidRDefault="001779FD" w:rsidP="00811C9B">
            <w:pPr>
              <w:spacing w:after="0"/>
              <w:jc w:val="center"/>
              <w:rPr>
                <w:rFonts w:ascii="Arial" w:hAnsi="Arial" w:cs="Arial"/>
                <w:sz w:val="22"/>
                <w:lang w:val="fr-FR"/>
              </w:rPr>
            </w:pPr>
          </w:p>
        </w:tc>
        <w:tc>
          <w:tcPr>
            <w:tcW w:w="4016"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Instabilité sociale suite à la revendication de leurs droits par les citoyens</w:t>
            </w:r>
          </w:p>
        </w:tc>
        <w:tc>
          <w:tcPr>
            <w:tcW w:w="3686"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Prévention par le dialogue et la concertation</w:t>
            </w:r>
          </w:p>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Renforcement des mécanismes transparence et de reddition des comptes</w:t>
            </w:r>
          </w:p>
        </w:tc>
      </w:tr>
      <w:tr w:rsidR="001779FD" w:rsidRPr="00705FCD" w:rsidTr="00811C9B">
        <w:trPr>
          <w:trHeight w:val="413"/>
          <w:jc w:val="center"/>
        </w:trPr>
        <w:tc>
          <w:tcPr>
            <w:tcW w:w="1953" w:type="dxa"/>
            <w:vMerge w:val="restart"/>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Institutionnels</w:t>
            </w:r>
          </w:p>
        </w:tc>
        <w:tc>
          <w:tcPr>
            <w:tcW w:w="4016"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Faible intérêt/volonté politique de prioriser le secteur ou assurer la souveraineté de l’Etat pour son financement</w:t>
            </w:r>
          </w:p>
        </w:tc>
        <w:tc>
          <w:tcPr>
            <w:tcW w:w="3686"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Amélioration de l'efficacité du secteur pour le mettre en position favorable pendant les arbitrages budgétaires</w:t>
            </w:r>
          </w:p>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Valorisation des résultats du secteur à travers un suivi-évaluation et une communication plus efficaces</w:t>
            </w:r>
          </w:p>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Mobilisation de la société civile pour le plaidoyer</w:t>
            </w:r>
          </w:p>
        </w:tc>
      </w:tr>
      <w:tr w:rsidR="001779FD" w:rsidRPr="00705FCD" w:rsidTr="00811C9B">
        <w:trPr>
          <w:trHeight w:val="413"/>
          <w:jc w:val="center"/>
        </w:trPr>
        <w:tc>
          <w:tcPr>
            <w:tcW w:w="1953" w:type="dxa"/>
            <w:vMerge/>
            <w:vAlign w:val="center"/>
          </w:tcPr>
          <w:p w:rsidR="001779FD" w:rsidRPr="00705FCD" w:rsidRDefault="001779FD" w:rsidP="00811C9B">
            <w:pPr>
              <w:spacing w:after="0"/>
              <w:jc w:val="center"/>
              <w:rPr>
                <w:rFonts w:ascii="Arial" w:hAnsi="Arial" w:cs="Arial"/>
                <w:sz w:val="22"/>
                <w:lang w:val="fr-FR"/>
              </w:rPr>
            </w:pPr>
          </w:p>
        </w:tc>
        <w:tc>
          <w:tcPr>
            <w:tcW w:w="4016"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Insuffisance des financements</w:t>
            </w:r>
          </w:p>
        </w:tc>
        <w:tc>
          <w:tcPr>
            <w:tcW w:w="3686"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Plaidoyer du Ministère chargé de l’eau auprès des bailleurs y compris Ministère des finances</w:t>
            </w:r>
          </w:p>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Efforts du Ministère chargé de l’eau pour montrer des résultats probants en priorisant les leviers stratégiques dès la première phase du PGEA</w:t>
            </w:r>
          </w:p>
        </w:tc>
      </w:tr>
      <w:tr w:rsidR="001779FD" w:rsidRPr="00705FCD" w:rsidTr="00811C9B">
        <w:trPr>
          <w:trHeight w:val="413"/>
          <w:jc w:val="center"/>
        </w:trPr>
        <w:tc>
          <w:tcPr>
            <w:tcW w:w="1953" w:type="dxa"/>
            <w:vMerge/>
            <w:vAlign w:val="center"/>
          </w:tcPr>
          <w:p w:rsidR="001779FD" w:rsidRPr="00705FCD" w:rsidRDefault="001779FD" w:rsidP="00811C9B">
            <w:pPr>
              <w:spacing w:after="0"/>
              <w:jc w:val="center"/>
              <w:rPr>
                <w:rFonts w:ascii="Arial" w:hAnsi="Arial" w:cs="Arial"/>
                <w:sz w:val="22"/>
                <w:lang w:val="fr-FR"/>
              </w:rPr>
            </w:pPr>
          </w:p>
        </w:tc>
        <w:tc>
          <w:tcPr>
            <w:tcW w:w="4016"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Faible volonté de collaboration des autres ministères concernés</w:t>
            </w:r>
          </w:p>
        </w:tc>
        <w:tc>
          <w:tcPr>
            <w:tcW w:w="3686"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Plaidoyer du Ministère chargé de l’eau auprès du gouvernement</w:t>
            </w:r>
          </w:p>
        </w:tc>
      </w:tr>
      <w:tr w:rsidR="001779FD" w:rsidRPr="00705FCD" w:rsidTr="00811C9B">
        <w:trPr>
          <w:trHeight w:val="413"/>
          <w:jc w:val="center"/>
        </w:trPr>
        <w:tc>
          <w:tcPr>
            <w:tcW w:w="1953"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Programmatiques</w:t>
            </w:r>
          </w:p>
        </w:tc>
        <w:tc>
          <w:tcPr>
            <w:tcW w:w="4016"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Conflits avec les autres programmes de la politique nationale de l’eau</w:t>
            </w:r>
          </w:p>
        </w:tc>
        <w:tc>
          <w:tcPr>
            <w:tcW w:w="3686" w:type="dxa"/>
            <w:vAlign w:val="center"/>
          </w:tcPr>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Prévention par le dialogue et la concertation</w:t>
            </w:r>
          </w:p>
          <w:p w:rsidR="001779FD" w:rsidRPr="00705FCD" w:rsidRDefault="001779FD" w:rsidP="00811C9B">
            <w:pPr>
              <w:spacing w:after="0"/>
              <w:jc w:val="center"/>
              <w:rPr>
                <w:rFonts w:ascii="Arial" w:hAnsi="Arial" w:cs="Arial"/>
                <w:sz w:val="22"/>
                <w:lang w:val="fr-FR"/>
              </w:rPr>
            </w:pPr>
            <w:r w:rsidRPr="00705FCD">
              <w:rPr>
                <w:rFonts w:ascii="Arial" w:hAnsi="Arial" w:cs="Arial"/>
                <w:sz w:val="22"/>
                <w:lang w:val="fr-FR"/>
              </w:rPr>
              <w:t>Mise en place d'un cadre logique intégré de tous les programmes de la politique nationale de l'eau</w:t>
            </w:r>
          </w:p>
        </w:tc>
      </w:tr>
    </w:tbl>
    <w:p w:rsidR="00C50BE3" w:rsidRDefault="00C50BE3" w:rsidP="00811C9B">
      <w:pPr>
        <w:spacing w:line="360" w:lineRule="auto"/>
      </w:pPr>
    </w:p>
    <w:sectPr w:rsidR="00C50BE3" w:rsidSect="00811C9B">
      <w:pgSz w:w="11920" w:h="16840"/>
      <w:pgMar w:top="1080" w:right="1440" w:bottom="1080" w:left="1440" w:header="0" w:footer="104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ADE" w:rsidRDefault="00D23ADE" w:rsidP="001779FD">
      <w:pPr>
        <w:spacing w:after="0"/>
      </w:pPr>
      <w:r>
        <w:separator/>
      </w:r>
    </w:p>
  </w:endnote>
  <w:endnote w:type="continuationSeparator" w:id="0">
    <w:p w:rsidR="00D23ADE" w:rsidRDefault="00D23ADE" w:rsidP="001779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ra">
    <w:charset w:val="00"/>
    <w:family w:val="auto"/>
    <w:pitch w:val="variable"/>
    <w:sig w:usb0="800000AF" w:usb1="5000204B" w:usb2="00000000" w:usb3="00000000" w:csb0="0000000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id w:val="932942941"/>
      <w:docPartObj>
        <w:docPartGallery w:val="Page Numbers (Bottom of Page)"/>
        <w:docPartUnique/>
      </w:docPartObj>
    </w:sdtPr>
    <w:sdtEndPr/>
    <w:sdtContent>
      <w:p w:rsidR="00D23ADE" w:rsidRPr="000F52D2" w:rsidRDefault="00D23ADE" w:rsidP="00FB36E1">
        <w:pPr>
          <w:pStyle w:val="Pieddepage"/>
          <w:jc w:val="right"/>
          <w:rPr>
            <w:lang w:val="fr-FR"/>
          </w:rPr>
        </w:pPr>
        <w:r w:rsidRPr="00A03202">
          <w:rPr>
            <w:noProof/>
            <w:lang w:val="fr-FR" w:eastAsia="fr-FR"/>
          </w:rPr>
          <mc:AlternateContent>
            <mc:Choice Requires="wps">
              <w:drawing>
                <wp:anchor distT="0" distB="0" distL="114300" distR="114300" simplePos="0" relativeHeight="251657216" behindDoc="0" locked="0" layoutInCell="1" allowOverlap="1" wp14:anchorId="7BA25C90" wp14:editId="1EC5FAD3">
                  <wp:simplePos x="0" y="0"/>
                  <wp:positionH relativeFrom="margin">
                    <wp:align>right</wp:align>
                  </wp:positionH>
                  <wp:positionV relativeFrom="bottomMargin">
                    <wp:align>center</wp:align>
                  </wp:positionV>
                  <wp:extent cx="550800" cy="457200"/>
                  <wp:effectExtent l="0" t="0" r="20955" b="19050"/>
                  <wp:wrapNone/>
                  <wp:docPr id="1113"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50800" cy="457200"/>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D23ADE" w:rsidRPr="00380A12" w:rsidRDefault="00D23ADE" w:rsidP="00FB36E1">
                              <w:pPr>
                                <w:pStyle w:val="Pieddepage"/>
                                <w:jc w:val="center"/>
                              </w:pPr>
                              <w:r w:rsidRPr="00380A12">
                                <w:fldChar w:fldCharType="begin"/>
                              </w:r>
                              <w:r w:rsidRPr="00380A12">
                                <w:instrText>PAGE  \* MERGEFORMAT</w:instrText>
                              </w:r>
                              <w:r w:rsidRPr="00380A12">
                                <w:fldChar w:fldCharType="separate"/>
                              </w:r>
                              <w:r w:rsidRPr="00FB36E1">
                                <w:rPr>
                                  <w:noProof/>
                                  <w:lang w:val="fr-FR"/>
                                </w:rPr>
                                <w:t>2</w:t>
                              </w:r>
                              <w:r w:rsidRPr="00380A12">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xmlns:w15="http://schemas.microsoft.com/office/word/2012/wordml">
              <w:pict>
                <v:oval w14:anchorId="7BA25C90" id="Ellipse 6" o:spid="_x0000_s1027" style="position:absolute;left:0;text-align:left;margin-left:-7.85pt;margin-top:0;width:43.35pt;height:36pt;rotation:180;flip:x;z-index:251657216;visibility:visible;mso-wrap-style:square;mso-width-percent:0;mso-height-percent:0;mso-wrap-distance-left:9pt;mso-wrap-distance-top:0;mso-wrap-distance-right:9pt;mso-wrap-distance-bottom:0;mso-position-horizontal:right;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" filled="f" fillcolor="#c0504d" strokecolor="#adc1d9" strokeweight="1pt">
                  <v:textbox inset="0,0,0,0">
                    <w:txbxContent>
                      <w:p w:rsidR="00D23ADE" w:rsidRPr="00380A12" w:rsidRDefault="00D23ADE" w:rsidP="00FB36E1">
                        <w:pPr>
                          <w:pStyle w:val="Pieddepage"/>
                          <w:jc w:val="center"/>
                        </w:pPr>
                        <w:r w:rsidRPr="00380A12">
                          <w:fldChar w:fldCharType="begin"/>
                        </w:r>
                        <w:r w:rsidRPr="00380A12">
                          <w:instrText>PAGE  \* MERGEFORMAT</w:instrText>
                        </w:r>
                        <w:r w:rsidRPr="00380A12">
                          <w:fldChar w:fldCharType="separate"/>
                        </w:r>
                        <w:r w:rsidRPr="00FB36E1">
                          <w:rPr>
                            <w:noProof/>
                            <w:lang w:val="fr-FR"/>
                          </w:rPr>
                          <w:t>2</w:t>
                        </w:r>
                        <w:r w:rsidRPr="00380A12">
                          <w:fldChar w:fldCharType="end"/>
                        </w:r>
                      </w:p>
                    </w:txbxContent>
                  </v:textbox>
                  <w10:wrap anchorx="margin" anchory="margin"/>
                </v:oval>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50330"/>
      <w:docPartObj>
        <w:docPartGallery w:val="Page Numbers (Bottom of Page)"/>
        <w:docPartUnique/>
      </w:docPartObj>
    </w:sdtPr>
    <w:sdtEndPr/>
    <w:sdtContent>
      <w:p w:rsidR="00D23ADE" w:rsidRDefault="00D23ADE">
        <w:pPr>
          <w:pStyle w:val="Pieddepage"/>
          <w:jc w:val="right"/>
        </w:pPr>
        <w:r>
          <w:fldChar w:fldCharType="begin"/>
        </w:r>
        <w:r>
          <w:instrText>PAGE   \* MERGEFORMAT</w:instrText>
        </w:r>
        <w:r>
          <w:fldChar w:fldCharType="separate"/>
        </w:r>
        <w:r w:rsidR="00BF7642" w:rsidRPr="00BF7642">
          <w:rPr>
            <w:noProof/>
            <w:lang w:val="fr-FR"/>
          </w:rPr>
          <w:t>i</w:t>
        </w:r>
        <w:r>
          <w:fldChar w:fldCharType="end"/>
        </w:r>
      </w:p>
    </w:sdtContent>
  </w:sdt>
  <w:p w:rsidR="00D23ADE" w:rsidRPr="00DD6B71" w:rsidRDefault="00D23ADE" w:rsidP="00DD6B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ADE" w:rsidRDefault="00D23ADE" w:rsidP="001779FD">
      <w:pPr>
        <w:spacing w:after="0"/>
      </w:pPr>
      <w:r>
        <w:separator/>
      </w:r>
    </w:p>
  </w:footnote>
  <w:footnote w:type="continuationSeparator" w:id="0">
    <w:p w:rsidR="00D23ADE" w:rsidRDefault="00D23ADE" w:rsidP="001779FD">
      <w:pPr>
        <w:spacing w:after="0"/>
      </w:pPr>
      <w:r>
        <w:continuationSeparator/>
      </w:r>
    </w:p>
  </w:footnote>
  <w:footnote w:id="1">
    <w:p w:rsidR="00D23ADE" w:rsidRPr="00DD6B71" w:rsidRDefault="00D23ADE" w:rsidP="001779FD">
      <w:pPr>
        <w:pStyle w:val="Notedebasdepage"/>
        <w:rPr>
          <w:rFonts w:ascii="Arial" w:hAnsi="Arial" w:cs="Arial"/>
          <w:lang w:val="fr-FR"/>
        </w:rPr>
      </w:pPr>
      <w:r w:rsidRPr="00DD6B71">
        <w:rPr>
          <w:rStyle w:val="Appelnotedebasdep"/>
          <w:rFonts w:ascii="Arial" w:hAnsi="Arial" w:cs="Arial"/>
        </w:rPr>
        <w:footnoteRef/>
      </w:r>
      <w:r w:rsidRPr="00DD6B71">
        <w:rPr>
          <w:rFonts w:ascii="Arial" w:hAnsi="Arial" w:cs="Arial"/>
          <w:lang w:val="fr-FR"/>
        </w:rPr>
        <w:t>MARHASA, 2015, Formulation du Programme Gouvernance du secteur Eau et  Assainissement  rapport de diagnostic, version finale, mars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00A"/>
    <w:multiLevelType w:val="hybridMultilevel"/>
    <w:tmpl w:val="D13EF58E"/>
    <w:lvl w:ilvl="0" w:tplc="56D0CE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C00815"/>
    <w:multiLevelType w:val="hybridMultilevel"/>
    <w:tmpl w:val="7ECCE760"/>
    <w:lvl w:ilvl="0" w:tplc="564861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5D03CD"/>
    <w:multiLevelType w:val="multilevel"/>
    <w:tmpl w:val="E04AFB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51A145D"/>
    <w:multiLevelType w:val="hybridMultilevel"/>
    <w:tmpl w:val="D624B7CA"/>
    <w:lvl w:ilvl="0" w:tplc="56D0CE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8A7612"/>
    <w:multiLevelType w:val="hybridMultilevel"/>
    <w:tmpl w:val="A2A4EDD2"/>
    <w:lvl w:ilvl="0" w:tplc="078A896A">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377F52AC"/>
    <w:multiLevelType w:val="hybridMultilevel"/>
    <w:tmpl w:val="B142BC4C"/>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D17A44"/>
    <w:multiLevelType w:val="multilevel"/>
    <w:tmpl w:val="98AC66AC"/>
    <w:numStyleLink w:val="Style1"/>
  </w:abstractNum>
  <w:abstractNum w:abstractNumId="7">
    <w:nsid w:val="37E744CA"/>
    <w:multiLevelType w:val="multilevel"/>
    <w:tmpl w:val="98AC66AC"/>
    <w:styleLink w:val="Style1"/>
    <w:lvl w:ilvl="0">
      <w:start w:val="1"/>
      <w:numFmt w:val="upperRoman"/>
      <w:lvlText w:val="%1. "/>
      <w:lvlJc w:val="left"/>
      <w:pPr>
        <w:ind w:left="360" w:hanging="360"/>
      </w:pPr>
      <w:rPr>
        <w:rFonts w:hint="default"/>
        <w:b/>
        <w:i w:val="0"/>
      </w:rPr>
    </w:lvl>
    <w:lvl w:ilvl="1">
      <w:start w:val="1"/>
      <w:numFmt w:val="decimal"/>
      <w:lvlText w:val="%1.%2."/>
      <w:lvlJc w:val="left"/>
      <w:pPr>
        <w:ind w:left="720" w:hanging="360"/>
      </w:pPr>
      <w:rPr>
        <w:rFonts w:hint="default"/>
        <w:b/>
        <w:i w:val="0"/>
      </w:rPr>
    </w:lvl>
    <w:lvl w:ilvl="2">
      <w:start w:val="1"/>
      <w:numFmt w:val="decimal"/>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F7E7CAB"/>
    <w:multiLevelType w:val="hybridMultilevel"/>
    <w:tmpl w:val="4A1C97B2"/>
    <w:lvl w:ilvl="0" w:tplc="C3C2895A">
      <w:start w:val="1"/>
      <w:numFmt w:val="bullet"/>
      <w:pStyle w:val="Bullet6"/>
      <w:lvlText w:val=""/>
      <w:lvlJc w:val="left"/>
      <w:pPr>
        <w:tabs>
          <w:tab w:val="num" w:pos="720"/>
        </w:tabs>
        <w:ind w:left="720" w:hanging="360"/>
      </w:pPr>
      <w:rPr>
        <w:rFonts w:ascii="Symbol" w:hAnsi="Symbol" w:hint="default"/>
        <w:sz w:val="20"/>
        <w:szCs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nsid w:val="4A980081"/>
    <w:multiLevelType w:val="multilevel"/>
    <w:tmpl w:val="15248458"/>
    <w:lvl w:ilvl="0">
      <w:start w:val="1"/>
      <w:numFmt w:val="bullet"/>
      <w:lvlText w:val=""/>
      <w:lvlJc w:val="left"/>
      <w:pPr>
        <w:ind w:left="360" w:hanging="360"/>
      </w:pPr>
      <w:rPr>
        <w:rFonts w:ascii="Symbol" w:hAnsi="Symbol" w:hint="default"/>
        <w:b/>
        <w:i w:val="0"/>
      </w:rPr>
    </w:lvl>
    <w:lvl w:ilvl="1">
      <w:start w:val="1"/>
      <w:numFmt w:val="decimal"/>
      <w:lvlText w:val="%1.%2."/>
      <w:lvlJc w:val="left"/>
      <w:pPr>
        <w:ind w:left="720" w:hanging="360"/>
      </w:pPr>
      <w:rPr>
        <w:rFonts w:hint="default"/>
        <w:b/>
        <w:i w:val="0"/>
      </w:rPr>
    </w:lvl>
    <w:lvl w:ilvl="2">
      <w:start w:val="1"/>
      <w:numFmt w:val="decimal"/>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1671275"/>
    <w:multiLevelType w:val="hybridMultilevel"/>
    <w:tmpl w:val="CDA01FA6"/>
    <w:lvl w:ilvl="0" w:tplc="753AA7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8615B8"/>
    <w:multiLevelType w:val="hybridMultilevel"/>
    <w:tmpl w:val="AD6C8CF6"/>
    <w:lvl w:ilvl="0" w:tplc="078A896A">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nsid w:val="735A0E24"/>
    <w:multiLevelType w:val="hybridMultilevel"/>
    <w:tmpl w:val="DE504526"/>
    <w:lvl w:ilvl="0" w:tplc="FDDA58BE">
      <w:start w:val="1"/>
      <w:numFmt w:val="bullet"/>
      <w:pStyle w:val="Paragraphedeliste"/>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nsid w:val="757A2A09"/>
    <w:multiLevelType w:val="hybridMultilevel"/>
    <w:tmpl w:val="B194F6D0"/>
    <w:lvl w:ilvl="0" w:tplc="56D0CE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7378C"/>
    <w:multiLevelType w:val="hybridMultilevel"/>
    <w:tmpl w:val="4DCE64C4"/>
    <w:lvl w:ilvl="0" w:tplc="BB1A600A">
      <w:start w:val="1"/>
      <w:numFmt w:val="bullet"/>
      <w:lvlText w:val="-"/>
      <w:lvlJc w:val="left"/>
      <w:pPr>
        <w:ind w:left="720" w:hanging="360"/>
      </w:pPr>
      <w:rPr>
        <w:rFonts w:ascii="Agency FB" w:hAnsi="Agency FB"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F8D1589"/>
    <w:multiLevelType w:val="hybridMultilevel"/>
    <w:tmpl w:val="9E4097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4"/>
  </w:num>
  <w:num w:numId="3">
    <w:abstractNumId w:val="7"/>
  </w:num>
  <w:num w:numId="4">
    <w:abstractNumId w:val="6"/>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
    <w:abstractNumId w:val="0"/>
  </w:num>
  <w:num w:numId="6">
    <w:abstractNumId w:val="2"/>
  </w:num>
  <w:num w:numId="7">
    <w:abstractNumId w:val="3"/>
  </w:num>
  <w:num w:numId="8">
    <w:abstractNumId w:val="8"/>
  </w:num>
  <w:num w:numId="9">
    <w:abstractNumId w:val="10"/>
  </w:num>
  <w:num w:numId="10">
    <w:abstractNumId w:val="13"/>
  </w:num>
  <w:num w:numId="11">
    <w:abstractNumId w:val="9"/>
  </w:num>
  <w:num w:numId="12">
    <w:abstractNumId w:val="1"/>
  </w:num>
  <w:num w:numId="13">
    <w:abstractNumId w:val="15"/>
  </w:num>
  <w:num w:numId="14">
    <w:abstractNumId w:val="5"/>
  </w:num>
  <w:num w:numId="15">
    <w:abstractNumId w:val="4"/>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9FD"/>
    <w:rsid w:val="000A2C80"/>
    <w:rsid w:val="001472F1"/>
    <w:rsid w:val="00162185"/>
    <w:rsid w:val="001779FD"/>
    <w:rsid w:val="001A6F89"/>
    <w:rsid w:val="001F012F"/>
    <w:rsid w:val="00232735"/>
    <w:rsid w:val="00262324"/>
    <w:rsid w:val="00277829"/>
    <w:rsid w:val="002E6371"/>
    <w:rsid w:val="0037766E"/>
    <w:rsid w:val="00391946"/>
    <w:rsid w:val="003C7F31"/>
    <w:rsid w:val="003F773F"/>
    <w:rsid w:val="0057563D"/>
    <w:rsid w:val="007262D6"/>
    <w:rsid w:val="00754A52"/>
    <w:rsid w:val="007F1BD3"/>
    <w:rsid w:val="00811C9B"/>
    <w:rsid w:val="0088489E"/>
    <w:rsid w:val="00897744"/>
    <w:rsid w:val="008C7D91"/>
    <w:rsid w:val="008E16DE"/>
    <w:rsid w:val="00982525"/>
    <w:rsid w:val="009E73E9"/>
    <w:rsid w:val="00A837DA"/>
    <w:rsid w:val="00AA5205"/>
    <w:rsid w:val="00AD56C2"/>
    <w:rsid w:val="00AE3D4E"/>
    <w:rsid w:val="00BA4E7A"/>
    <w:rsid w:val="00BF7642"/>
    <w:rsid w:val="00C50BE3"/>
    <w:rsid w:val="00CC4C7F"/>
    <w:rsid w:val="00D23ADE"/>
    <w:rsid w:val="00D92574"/>
    <w:rsid w:val="00DD5D0B"/>
    <w:rsid w:val="00DD6B71"/>
    <w:rsid w:val="00E90764"/>
    <w:rsid w:val="00F06764"/>
    <w:rsid w:val="00F5116A"/>
    <w:rsid w:val="00FB36E1"/>
    <w:rsid w:val="00FB68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FD"/>
    <w:pPr>
      <w:spacing w:after="120" w:line="240" w:lineRule="auto"/>
      <w:jc w:val="both"/>
    </w:pPr>
    <w:rPr>
      <w:rFonts w:ascii="Calibri" w:eastAsia="Calibri" w:hAnsi="Calibri" w:cs="Times New Roman"/>
      <w:sz w:val="24"/>
      <w:lang w:val="fr-BE"/>
    </w:rPr>
  </w:style>
  <w:style w:type="paragraph" w:styleId="Titre1">
    <w:name w:val="heading 1"/>
    <w:aliases w:val="Chapitre 1,danida1"/>
    <w:basedOn w:val="Normal"/>
    <w:next w:val="Normal"/>
    <w:link w:val="Titre1Car"/>
    <w:uiPriority w:val="9"/>
    <w:qFormat/>
    <w:rsid w:val="001779FD"/>
    <w:pPr>
      <w:keepNext/>
      <w:keepLines/>
      <w:spacing w:before="240" w:after="240"/>
      <w:outlineLvl w:val="0"/>
    </w:pPr>
    <w:rPr>
      <w:rFonts w:eastAsia="Times New Roman"/>
      <w:b/>
      <w:bCs/>
      <w:color w:val="002060"/>
      <w:sz w:val="36"/>
      <w:szCs w:val="28"/>
    </w:rPr>
  </w:style>
  <w:style w:type="paragraph" w:styleId="Titre2">
    <w:name w:val="heading 2"/>
    <w:aliases w:val="Chapitre 2,1"/>
    <w:basedOn w:val="Normal"/>
    <w:next w:val="Normal"/>
    <w:link w:val="Titre2Car"/>
    <w:uiPriority w:val="9"/>
    <w:unhideWhenUsed/>
    <w:qFormat/>
    <w:rsid w:val="001779FD"/>
    <w:pPr>
      <w:keepNext/>
      <w:keepLines/>
      <w:spacing w:before="240" w:after="240"/>
      <w:outlineLvl w:val="1"/>
    </w:pPr>
    <w:rPr>
      <w:rFonts w:eastAsia="Times New Roman"/>
      <w:b/>
      <w:bCs/>
      <w:color w:val="002060"/>
      <w:sz w:val="28"/>
      <w:szCs w:val="26"/>
    </w:rPr>
  </w:style>
  <w:style w:type="paragraph" w:styleId="Titre3">
    <w:name w:val="heading 3"/>
    <w:aliases w:val="Chapitre 3,danida3"/>
    <w:basedOn w:val="Normal"/>
    <w:next w:val="Normal"/>
    <w:link w:val="Titre3Car"/>
    <w:uiPriority w:val="9"/>
    <w:unhideWhenUsed/>
    <w:qFormat/>
    <w:rsid w:val="001779FD"/>
    <w:pPr>
      <w:keepNext/>
      <w:keepLines/>
      <w:spacing w:before="240"/>
      <w:ind w:left="720" w:hanging="720"/>
      <w:outlineLvl w:val="2"/>
    </w:pPr>
    <w:rPr>
      <w:rFonts w:eastAsia="Times New Roman"/>
      <w:b/>
      <w:bCs/>
      <w:i/>
      <w:color w:val="002060"/>
      <w:szCs w:val="20"/>
    </w:rPr>
  </w:style>
  <w:style w:type="paragraph" w:styleId="Titre4">
    <w:name w:val="heading 4"/>
    <w:basedOn w:val="Normal"/>
    <w:next w:val="Normal"/>
    <w:link w:val="Titre4Car"/>
    <w:uiPriority w:val="9"/>
    <w:unhideWhenUsed/>
    <w:qFormat/>
    <w:rsid w:val="001779FD"/>
    <w:pPr>
      <w:keepNext/>
      <w:keepLines/>
      <w:spacing w:before="200" w:after="0"/>
      <w:ind w:left="864" w:hanging="864"/>
      <w:outlineLvl w:val="3"/>
    </w:pPr>
    <w:rPr>
      <w:rFonts w:eastAsia="Times New Roman"/>
      <w:b/>
      <w:bCs/>
      <w:i/>
      <w:iCs/>
      <w:color w:val="4F81BD"/>
      <w:szCs w:val="20"/>
    </w:rPr>
  </w:style>
  <w:style w:type="paragraph" w:styleId="Titre5">
    <w:name w:val="heading 5"/>
    <w:aliases w:val="Side,Car1"/>
    <w:basedOn w:val="Normal"/>
    <w:next w:val="Normal"/>
    <w:link w:val="Titre5Car"/>
    <w:uiPriority w:val="9"/>
    <w:unhideWhenUsed/>
    <w:qFormat/>
    <w:rsid w:val="001779FD"/>
    <w:pPr>
      <w:keepNext/>
      <w:keepLines/>
      <w:spacing w:before="200" w:after="0"/>
      <w:ind w:left="1008" w:hanging="1008"/>
      <w:outlineLvl w:val="4"/>
    </w:pPr>
    <w:rPr>
      <w:rFonts w:ascii="Cambria" w:eastAsia="Times New Roman" w:hAnsi="Cambria"/>
      <w:color w:val="243F60"/>
      <w:szCs w:val="20"/>
    </w:rPr>
  </w:style>
  <w:style w:type="paragraph" w:styleId="Titre6">
    <w:name w:val="heading 6"/>
    <w:basedOn w:val="Normal"/>
    <w:next w:val="Normal"/>
    <w:link w:val="Titre6Car"/>
    <w:uiPriority w:val="9"/>
    <w:unhideWhenUsed/>
    <w:qFormat/>
    <w:rsid w:val="001779FD"/>
    <w:pPr>
      <w:keepNext/>
      <w:keepLines/>
      <w:spacing w:before="200" w:after="0"/>
      <w:ind w:left="1152" w:hanging="1152"/>
      <w:outlineLvl w:val="5"/>
    </w:pPr>
    <w:rPr>
      <w:rFonts w:ascii="Cambria" w:eastAsia="Times New Roman" w:hAnsi="Cambria"/>
      <w:i/>
      <w:iCs/>
      <w:color w:val="243F60"/>
      <w:szCs w:val="20"/>
    </w:rPr>
  </w:style>
  <w:style w:type="paragraph" w:styleId="Titre7">
    <w:name w:val="heading 7"/>
    <w:basedOn w:val="Normal"/>
    <w:next w:val="Normal"/>
    <w:link w:val="Titre7Car"/>
    <w:uiPriority w:val="9"/>
    <w:unhideWhenUsed/>
    <w:qFormat/>
    <w:rsid w:val="001779FD"/>
    <w:pPr>
      <w:keepNext/>
      <w:keepLines/>
      <w:spacing w:before="200" w:after="0"/>
      <w:ind w:left="1296" w:hanging="1296"/>
      <w:outlineLvl w:val="6"/>
    </w:pPr>
    <w:rPr>
      <w:rFonts w:ascii="Cambria" w:eastAsia="Times New Roman" w:hAnsi="Cambria"/>
      <w:i/>
      <w:iCs/>
      <w:color w:val="404040"/>
      <w:szCs w:val="20"/>
    </w:rPr>
  </w:style>
  <w:style w:type="paragraph" w:styleId="Titre8">
    <w:name w:val="heading 8"/>
    <w:basedOn w:val="Normal"/>
    <w:next w:val="Normal"/>
    <w:link w:val="Titre8Car"/>
    <w:uiPriority w:val="9"/>
    <w:unhideWhenUsed/>
    <w:qFormat/>
    <w:rsid w:val="001779FD"/>
    <w:pPr>
      <w:keepNext/>
      <w:keepLines/>
      <w:spacing w:before="200" w:after="0"/>
      <w:ind w:left="1440" w:hanging="1440"/>
      <w:outlineLvl w:val="7"/>
    </w:pPr>
    <w:rPr>
      <w:rFonts w:ascii="Cambria" w:eastAsia="Times New Roman" w:hAnsi="Cambria"/>
      <w:color w:val="4F81BD"/>
      <w:sz w:val="20"/>
      <w:szCs w:val="20"/>
    </w:rPr>
  </w:style>
  <w:style w:type="paragraph" w:styleId="Titre9">
    <w:name w:val="heading 9"/>
    <w:aliases w:val="Heading 9-paranum"/>
    <w:basedOn w:val="Normal"/>
    <w:next w:val="Normal"/>
    <w:link w:val="Titre9Car"/>
    <w:uiPriority w:val="9"/>
    <w:unhideWhenUsed/>
    <w:qFormat/>
    <w:rsid w:val="001779FD"/>
    <w:pPr>
      <w:keepNext/>
      <w:keepLines/>
      <w:spacing w:before="200" w:after="0"/>
      <w:ind w:left="1584" w:hanging="1584"/>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danida1 Car"/>
    <w:basedOn w:val="Policepardfaut"/>
    <w:link w:val="Titre1"/>
    <w:uiPriority w:val="9"/>
    <w:rsid w:val="001779FD"/>
    <w:rPr>
      <w:rFonts w:ascii="Calibri" w:eastAsia="Times New Roman" w:hAnsi="Calibri" w:cs="Times New Roman"/>
      <w:b/>
      <w:bCs/>
      <w:color w:val="002060"/>
      <w:sz w:val="36"/>
      <w:szCs w:val="28"/>
      <w:lang w:val="fr-BE"/>
    </w:rPr>
  </w:style>
  <w:style w:type="character" w:customStyle="1" w:styleId="Titre2Car">
    <w:name w:val="Titre 2 Car"/>
    <w:aliases w:val="Chapitre 2 Car,1 Car"/>
    <w:basedOn w:val="Policepardfaut"/>
    <w:link w:val="Titre2"/>
    <w:uiPriority w:val="9"/>
    <w:rsid w:val="001779FD"/>
    <w:rPr>
      <w:rFonts w:ascii="Calibri" w:eastAsia="Times New Roman" w:hAnsi="Calibri" w:cs="Times New Roman"/>
      <w:b/>
      <w:bCs/>
      <w:color w:val="002060"/>
      <w:sz w:val="28"/>
      <w:szCs w:val="26"/>
      <w:lang w:val="fr-BE"/>
    </w:rPr>
  </w:style>
  <w:style w:type="paragraph" w:styleId="Paragraphedeliste">
    <w:name w:val="List Paragraph"/>
    <w:aliases w:val="figure,Glossaire,liste de tableaux,Titre1,List Paragraph1,texte,- List tir,References"/>
    <w:basedOn w:val="Normal"/>
    <w:link w:val="ParagraphedelisteCar"/>
    <w:uiPriority w:val="34"/>
    <w:qFormat/>
    <w:rsid w:val="001779FD"/>
    <w:pPr>
      <w:numPr>
        <w:numId w:val="1"/>
      </w:numPr>
      <w:spacing w:after="60"/>
    </w:pPr>
    <w:rPr>
      <w:szCs w:val="20"/>
    </w:rPr>
  </w:style>
  <w:style w:type="character" w:customStyle="1" w:styleId="ParagraphedelisteCar">
    <w:name w:val="Paragraphe de liste Car"/>
    <w:aliases w:val="figure Car,Glossaire Car,liste de tableaux Car,Titre1 Car,List Paragraph1 Car,texte Car,- List tir Car,References Car"/>
    <w:link w:val="Paragraphedeliste"/>
    <w:uiPriority w:val="34"/>
    <w:locked/>
    <w:rsid w:val="001779FD"/>
    <w:rPr>
      <w:rFonts w:ascii="Calibri" w:eastAsia="Calibri" w:hAnsi="Calibri" w:cs="Times New Roman"/>
      <w:sz w:val="24"/>
      <w:szCs w:val="20"/>
      <w:lang w:val="fr-BE"/>
    </w:rPr>
  </w:style>
  <w:style w:type="paragraph" w:styleId="Notedebasdepage">
    <w:name w:val="footnote text"/>
    <w:aliases w:val="Footnote Text Char1,Footnote Text Char Char,Char"/>
    <w:basedOn w:val="Normal"/>
    <w:link w:val="NotedebasdepageCar"/>
    <w:semiHidden/>
    <w:unhideWhenUsed/>
    <w:rsid w:val="001779FD"/>
    <w:pPr>
      <w:widowControl w:val="0"/>
      <w:spacing w:after="0"/>
    </w:pPr>
    <w:rPr>
      <w:sz w:val="20"/>
      <w:szCs w:val="20"/>
    </w:rPr>
  </w:style>
  <w:style w:type="character" w:customStyle="1" w:styleId="NotedebasdepageCar">
    <w:name w:val="Note de bas de page Car"/>
    <w:aliases w:val="Footnote Text Char1 Car,Footnote Text Char Char Car,Char Car"/>
    <w:basedOn w:val="Policepardfaut"/>
    <w:link w:val="Notedebasdepage"/>
    <w:semiHidden/>
    <w:rsid w:val="001779FD"/>
    <w:rPr>
      <w:rFonts w:ascii="Calibri" w:eastAsia="Calibri" w:hAnsi="Calibri" w:cs="Times New Roman"/>
      <w:sz w:val="20"/>
      <w:szCs w:val="20"/>
      <w:lang w:val="fr-BE"/>
    </w:rPr>
  </w:style>
  <w:style w:type="character" w:styleId="Appelnotedebasdep">
    <w:name w:val="footnote reference"/>
    <w:aliases w:val=" BVI fnr,BVI fnr, BVI fnr Car Car,BVI fnr Car, BVI fnr Car Car Car Car, BVI fnr Car Car Car Car Char"/>
    <w:link w:val="Char2"/>
    <w:unhideWhenUsed/>
    <w:rsid w:val="001779FD"/>
    <w:rPr>
      <w:vertAlign w:val="superscript"/>
    </w:rPr>
  </w:style>
  <w:style w:type="paragraph" w:customStyle="1" w:styleId="Char2">
    <w:name w:val="Char2"/>
    <w:basedOn w:val="Normal"/>
    <w:link w:val="Appelnotedebasdep"/>
    <w:rsid w:val="001779FD"/>
    <w:pPr>
      <w:spacing w:after="160" w:line="240" w:lineRule="exact"/>
      <w:jc w:val="left"/>
    </w:pPr>
    <w:rPr>
      <w:rFonts w:asciiTheme="minorHAnsi" w:eastAsiaTheme="minorHAnsi" w:hAnsiTheme="minorHAnsi" w:cstheme="minorBidi"/>
      <w:sz w:val="22"/>
      <w:vertAlign w:val="superscript"/>
      <w:lang w:val="fr-FR"/>
    </w:rPr>
  </w:style>
  <w:style w:type="numbering" w:customStyle="1" w:styleId="Style1">
    <w:name w:val="Style1"/>
    <w:uiPriority w:val="99"/>
    <w:rsid w:val="001779FD"/>
    <w:pPr>
      <w:numPr>
        <w:numId w:val="3"/>
      </w:numPr>
    </w:pPr>
  </w:style>
  <w:style w:type="character" w:customStyle="1" w:styleId="Titre3Car">
    <w:name w:val="Titre 3 Car"/>
    <w:aliases w:val="Chapitre 3 Car,danida3 Car"/>
    <w:basedOn w:val="Policepardfaut"/>
    <w:link w:val="Titre3"/>
    <w:uiPriority w:val="9"/>
    <w:rsid w:val="001779FD"/>
    <w:rPr>
      <w:rFonts w:ascii="Calibri" w:eastAsia="Times New Roman" w:hAnsi="Calibri" w:cs="Times New Roman"/>
      <w:b/>
      <w:bCs/>
      <w:i/>
      <w:color w:val="002060"/>
      <w:sz w:val="24"/>
      <w:szCs w:val="20"/>
      <w:lang w:val="fr-BE"/>
    </w:rPr>
  </w:style>
  <w:style w:type="character" w:customStyle="1" w:styleId="Titre4Car">
    <w:name w:val="Titre 4 Car"/>
    <w:basedOn w:val="Policepardfaut"/>
    <w:link w:val="Titre4"/>
    <w:uiPriority w:val="9"/>
    <w:rsid w:val="001779FD"/>
    <w:rPr>
      <w:rFonts w:ascii="Calibri" w:eastAsia="Times New Roman" w:hAnsi="Calibri" w:cs="Times New Roman"/>
      <w:b/>
      <w:bCs/>
      <w:i/>
      <w:iCs/>
      <w:color w:val="4F81BD"/>
      <w:sz w:val="24"/>
      <w:szCs w:val="20"/>
      <w:lang w:val="fr-BE"/>
    </w:rPr>
  </w:style>
  <w:style w:type="character" w:customStyle="1" w:styleId="Titre5Car">
    <w:name w:val="Titre 5 Car"/>
    <w:aliases w:val="Side Car,Car1 Car"/>
    <w:basedOn w:val="Policepardfaut"/>
    <w:link w:val="Titre5"/>
    <w:uiPriority w:val="9"/>
    <w:rsid w:val="001779FD"/>
    <w:rPr>
      <w:rFonts w:ascii="Cambria" w:eastAsia="Times New Roman" w:hAnsi="Cambria" w:cs="Times New Roman"/>
      <w:color w:val="243F60"/>
      <w:sz w:val="24"/>
      <w:szCs w:val="20"/>
      <w:lang w:val="fr-BE"/>
    </w:rPr>
  </w:style>
  <w:style w:type="character" w:customStyle="1" w:styleId="Titre6Car">
    <w:name w:val="Titre 6 Car"/>
    <w:basedOn w:val="Policepardfaut"/>
    <w:link w:val="Titre6"/>
    <w:uiPriority w:val="9"/>
    <w:rsid w:val="001779FD"/>
    <w:rPr>
      <w:rFonts w:ascii="Cambria" w:eastAsia="Times New Roman" w:hAnsi="Cambria" w:cs="Times New Roman"/>
      <w:i/>
      <w:iCs/>
      <w:color w:val="243F60"/>
      <w:sz w:val="24"/>
      <w:szCs w:val="20"/>
      <w:lang w:val="fr-BE"/>
    </w:rPr>
  </w:style>
  <w:style w:type="character" w:customStyle="1" w:styleId="Titre7Car">
    <w:name w:val="Titre 7 Car"/>
    <w:basedOn w:val="Policepardfaut"/>
    <w:link w:val="Titre7"/>
    <w:uiPriority w:val="9"/>
    <w:rsid w:val="001779FD"/>
    <w:rPr>
      <w:rFonts w:ascii="Cambria" w:eastAsia="Times New Roman" w:hAnsi="Cambria" w:cs="Times New Roman"/>
      <w:i/>
      <w:iCs/>
      <w:color w:val="404040"/>
      <w:sz w:val="24"/>
      <w:szCs w:val="20"/>
      <w:lang w:val="fr-BE"/>
    </w:rPr>
  </w:style>
  <w:style w:type="character" w:customStyle="1" w:styleId="Titre8Car">
    <w:name w:val="Titre 8 Car"/>
    <w:basedOn w:val="Policepardfaut"/>
    <w:link w:val="Titre8"/>
    <w:uiPriority w:val="9"/>
    <w:rsid w:val="001779FD"/>
    <w:rPr>
      <w:rFonts w:ascii="Cambria" w:eastAsia="Times New Roman" w:hAnsi="Cambria" w:cs="Times New Roman"/>
      <w:color w:val="4F81BD"/>
      <w:sz w:val="20"/>
      <w:szCs w:val="20"/>
      <w:lang w:val="fr-BE"/>
    </w:rPr>
  </w:style>
  <w:style w:type="character" w:customStyle="1" w:styleId="Titre9Car">
    <w:name w:val="Titre 9 Car"/>
    <w:aliases w:val="Heading 9-paranum Car"/>
    <w:basedOn w:val="Policepardfaut"/>
    <w:link w:val="Titre9"/>
    <w:uiPriority w:val="9"/>
    <w:rsid w:val="001779FD"/>
    <w:rPr>
      <w:rFonts w:ascii="Cambria" w:eastAsia="Times New Roman" w:hAnsi="Cambria" w:cs="Times New Roman"/>
      <w:i/>
      <w:iCs/>
      <w:color w:val="404040"/>
      <w:sz w:val="20"/>
      <w:szCs w:val="20"/>
      <w:lang w:val="fr-BE"/>
    </w:rPr>
  </w:style>
  <w:style w:type="paragraph" w:customStyle="1" w:styleId="tableau">
    <w:name w:val="tableau"/>
    <w:basedOn w:val="Normal"/>
    <w:link w:val="tableauCar"/>
    <w:qFormat/>
    <w:rsid w:val="001779FD"/>
    <w:pPr>
      <w:spacing w:after="200" w:line="276" w:lineRule="auto"/>
    </w:pPr>
    <w:rPr>
      <w:b/>
    </w:rPr>
  </w:style>
  <w:style w:type="character" w:customStyle="1" w:styleId="tableauCar">
    <w:name w:val="tableau Car"/>
    <w:basedOn w:val="Policepardfaut"/>
    <w:link w:val="tableau"/>
    <w:rsid w:val="001779FD"/>
    <w:rPr>
      <w:rFonts w:ascii="Calibri" w:eastAsia="Calibri" w:hAnsi="Calibri" w:cs="Times New Roman"/>
      <w:b/>
      <w:sz w:val="24"/>
      <w:lang w:val="fr-BE"/>
    </w:rPr>
  </w:style>
  <w:style w:type="character" w:styleId="Lienhypertexte">
    <w:name w:val="Hyperlink"/>
    <w:uiPriority w:val="99"/>
    <w:unhideWhenUsed/>
    <w:rsid w:val="001779FD"/>
    <w:rPr>
      <w:color w:val="0000FF"/>
      <w:u w:val="single"/>
    </w:rPr>
  </w:style>
  <w:style w:type="paragraph" w:styleId="TM1">
    <w:name w:val="toc 1"/>
    <w:basedOn w:val="Normal"/>
    <w:next w:val="Normal"/>
    <w:autoRedefine/>
    <w:uiPriority w:val="39"/>
    <w:unhideWhenUsed/>
    <w:qFormat/>
    <w:rsid w:val="001779FD"/>
    <w:pPr>
      <w:spacing w:before="120" w:after="0"/>
      <w:jc w:val="left"/>
    </w:pPr>
    <w:rPr>
      <w:rFonts w:asciiTheme="minorHAnsi" w:hAnsiTheme="minorHAnsi"/>
      <w:b/>
      <w:bCs/>
      <w:i/>
      <w:iCs/>
      <w:szCs w:val="24"/>
    </w:rPr>
  </w:style>
  <w:style w:type="paragraph" w:styleId="TM2">
    <w:name w:val="toc 2"/>
    <w:basedOn w:val="Normal"/>
    <w:next w:val="Normal"/>
    <w:autoRedefine/>
    <w:uiPriority w:val="39"/>
    <w:unhideWhenUsed/>
    <w:qFormat/>
    <w:rsid w:val="001779FD"/>
    <w:pPr>
      <w:spacing w:before="120" w:after="0"/>
      <w:ind w:left="240"/>
      <w:jc w:val="left"/>
    </w:pPr>
    <w:rPr>
      <w:rFonts w:asciiTheme="minorHAnsi" w:hAnsiTheme="minorHAnsi"/>
      <w:b/>
      <w:bCs/>
      <w:sz w:val="22"/>
    </w:rPr>
  </w:style>
  <w:style w:type="paragraph" w:styleId="Tabledesillustrations">
    <w:name w:val="table of figures"/>
    <w:basedOn w:val="Normal"/>
    <w:next w:val="Normal"/>
    <w:uiPriority w:val="99"/>
    <w:unhideWhenUsed/>
    <w:rsid w:val="001779FD"/>
    <w:pPr>
      <w:spacing w:after="0"/>
      <w:jc w:val="left"/>
    </w:pPr>
    <w:rPr>
      <w:rFonts w:asciiTheme="minorHAnsi" w:hAnsiTheme="minorHAnsi"/>
      <w:i/>
      <w:iCs/>
      <w:sz w:val="20"/>
      <w:szCs w:val="20"/>
    </w:rPr>
  </w:style>
  <w:style w:type="paragraph" w:styleId="Textedebulles">
    <w:name w:val="Balloon Text"/>
    <w:basedOn w:val="Normal"/>
    <w:link w:val="TextedebullesCar"/>
    <w:uiPriority w:val="99"/>
    <w:semiHidden/>
    <w:unhideWhenUsed/>
    <w:rsid w:val="001779FD"/>
    <w:pPr>
      <w:spacing w:after="0"/>
    </w:pPr>
    <w:rPr>
      <w:rFonts w:ascii="Tahoma" w:hAnsi="Tahoma"/>
      <w:sz w:val="16"/>
      <w:szCs w:val="16"/>
    </w:rPr>
  </w:style>
  <w:style w:type="character" w:customStyle="1" w:styleId="TextedebullesCar">
    <w:name w:val="Texte de bulles Car"/>
    <w:basedOn w:val="Policepardfaut"/>
    <w:link w:val="Textedebulles"/>
    <w:uiPriority w:val="99"/>
    <w:semiHidden/>
    <w:rsid w:val="001779FD"/>
    <w:rPr>
      <w:rFonts w:ascii="Tahoma" w:eastAsia="Calibri" w:hAnsi="Tahoma" w:cs="Times New Roman"/>
      <w:sz w:val="16"/>
      <w:szCs w:val="16"/>
      <w:lang w:val="fr-BE"/>
    </w:rPr>
  </w:style>
  <w:style w:type="paragraph" w:styleId="Lgende">
    <w:name w:val="caption"/>
    <w:aliases w:val="Car Car Car,Caption Char2,Caption Char Char1,Caption Char1 Char Char,Caption Char Char Char Char,Caption Char1 Char1,Caption Char Char Char1,таблица Char,Caption Char2 Char,Caption Char1 Char Char Char Char Char,Caption Char1,Caption Char Char"/>
    <w:basedOn w:val="Normal"/>
    <w:next w:val="Normal"/>
    <w:link w:val="LgendeCar"/>
    <w:uiPriority w:val="35"/>
    <w:unhideWhenUsed/>
    <w:qFormat/>
    <w:rsid w:val="001779FD"/>
    <w:pPr>
      <w:spacing w:after="200"/>
    </w:pPr>
    <w:rPr>
      <w:b/>
      <w:bCs/>
      <w:szCs w:val="18"/>
    </w:rPr>
  </w:style>
  <w:style w:type="character" w:customStyle="1" w:styleId="LgendeCar">
    <w:name w:val="Légende Car"/>
    <w:aliases w:val="Car Car Car Car,Caption Char2 Car,Caption Char Char1 Car,Caption Char1 Char Char Car,Caption Char Char Char Char Car,Caption Char1 Char1 Car,Caption Char Char Char1 Car,таблица Char Car,Caption Char2 Char Car,Caption Char1 Car"/>
    <w:link w:val="Lgende"/>
    <w:rsid w:val="001779FD"/>
    <w:rPr>
      <w:rFonts w:ascii="Calibri" w:eastAsia="Calibri" w:hAnsi="Calibri" w:cs="Times New Roman"/>
      <w:b/>
      <w:bCs/>
      <w:sz w:val="24"/>
      <w:szCs w:val="18"/>
      <w:lang w:val="fr-BE"/>
    </w:rPr>
  </w:style>
  <w:style w:type="table" w:styleId="Grilledutableau">
    <w:name w:val="Table Grid"/>
    <w:basedOn w:val="TableauNormal"/>
    <w:uiPriority w:val="59"/>
    <w:rsid w:val="001779FD"/>
    <w:pPr>
      <w:spacing w:after="0" w:line="240" w:lineRule="auto"/>
    </w:pPr>
    <w:rPr>
      <w:rFonts w:ascii="Calibri" w:eastAsia="Calibri" w:hAnsi="Calibri" w:cs="Times New Roman"/>
      <w:sz w:val="20"/>
      <w:szCs w:val="20"/>
      <w:lang w:val="fr-BE"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779FD"/>
    <w:pPr>
      <w:tabs>
        <w:tab w:val="center" w:pos="4419"/>
        <w:tab w:val="right" w:pos="8838"/>
      </w:tabs>
      <w:spacing w:after="0"/>
    </w:pPr>
    <w:rPr>
      <w:szCs w:val="20"/>
    </w:rPr>
  </w:style>
  <w:style w:type="character" w:customStyle="1" w:styleId="En-tteCar">
    <w:name w:val="En-tête Car"/>
    <w:basedOn w:val="Policepardfaut"/>
    <w:link w:val="En-tte"/>
    <w:uiPriority w:val="99"/>
    <w:rsid w:val="001779FD"/>
    <w:rPr>
      <w:rFonts w:ascii="Calibri" w:eastAsia="Calibri" w:hAnsi="Calibri" w:cs="Times New Roman"/>
      <w:sz w:val="24"/>
      <w:szCs w:val="20"/>
      <w:lang w:val="fr-BE"/>
    </w:rPr>
  </w:style>
  <w:style w:type="paragraph" w:styleId="Pieddepage">
    <w:name w:val="footer"/>
    <w:basedOn w:val="Normal"/>
    <w:link w:val="PieddepageCar"/>
    <w:uiPriority w:val="99"/>
    <w:unhideWhenUsed/>
    <w:rsid w:val="001779FD"/>
    <w:pPr>
      <w:tabs>
        <w:tab w:val="center" w:pos="4419"/>
        <w:tab w:val="right" w:pos="8838"/>
      </w:tabs>
      <w:spacing w:after="0"/>
    </w:pPr>
    <w:rPr>
      <w:szCs w:val="20"/>
    </w:rPr>
  </w:style>
  <w:style w:type="character" w:customStyle="1" w:styleId="PieddepageCar">
    <w:name w:val="Pied de page Car"/>
    <w:basedOn w:val="Policepardfaut"/>
    <w:link w:val="Pieddepage"/>
    <w:uiPriority w:val="99"/>
    <w:rsid w:val="001779FD"/>
    <w:rPr>
      <w:rFonts w:ascii="Calibri" w:eastAsia="Calibri" w:hAnsi="Calibri" w:cs="Times New Roman"/>
      <w:sz w:val="24"/>
      <w:szCs w:val="20"/>
      <w:lang w:val="fr-BE"/>
    </w:rPr>
  </w:style>
  <w:style w:type="paragraph" w:styleId="En-ttedetabledesmatires">
    <w:name w:val="TOC Heading"/>
    <w:basedOn w:val="Titre1"/>
    <w:next w:val="Normal"/>
    <w:uiPriority w:val="39"/>
    <w:unhideWhenUsed/>
    <w:qFormat/>
    <w:rsid w:val="001779FD"/>
    <w:pPr>
      <w:spacing w:before="480" w:after="0" w:line="276" w:lineRule="auto"/>
      <w:jc w:val="left"/>
      <w:outlineLvl w:val="9"/>
    </w:pPr>
    <w:rPr>
      <w:rFonts w:ascii="Cambria" w:hAnsi="Cambria"/>
      <w:color w:val="365F91"/>
      <w:sz w:val="28"/>
      <w:lang w:val="es-ES"/>
    </w:rPr>
  </w:style>
  <w:style w:type="paragraph" w:styleId="TM3">
    <w:name w:val="toc 3"/>
    <w:basedOn w:val="Normal"/>
    <w:next w:val="Normal"/>
    <w:autoRedefine/>
    <w:uiPriority w:val="39"/>
    <w:unhideWhenUsed/>
    <w:qFormat/>
    <w:rsid w:val="001779FD"/>
    <w:pPr>
      <w:spacing w:after="0"/>
      <w:ind w:left="480"/>
      <w:jc w:val="left"/>
    </w:pPr>
    <w:rPr>
      <w:rFonts w:asciiTheme="minorHAnsi" w:hAnsiTheme="minorHAnsi"/>
      <w:sz w:val="20"/>
      <w:szCs w:val="20"/>
    </w:rPr>
  </w:style>
  <w:style w:type="paragraph" w:customStyle="1" w:styleId="Bullet6">
    <w:name w:val="Bullet 6"/>
    <w:basedOn w:val="Corpsdetexte"/>
    <w:rsid w:val="001779FD"/>
    <w:pPr>
      <w:numPr>
        <w:numId w:val="8"/>
      </w:numPr>
    </w:pPr>
  </w:style>
  <w:style w:type="paragraph" w:styleId="Corpsdetexte">
    <w:name w:val="Body Text"/>
    <w:basedOn w:val="Normal"/>
    <w:link w:val="CorpsdetexteCar"/>
    <w:uiPriority w:val="99"/>
    <w:semiHidden/>
    <w:unhideWhenUsed/>
    <w:rsid w:val="001779FD"/>
    <w:rPr>
      <w:szCs w:val="20"/>
    </w:rPr>
  </w:style>
  <w:style w:type="character" w:customStyle="1" w:styleId="CorpsdetexteCar">
    <w:name w:val="Corps de texte Car"/>
    <w:basedOn w:val="Policepardfaut"/>
    <w:link w:val="Corpsdetexte"/>
    <w:uiPriority w:val="99"/>
    <w:semiHidden/>
    <w:rsid w:val="001779FD"/>
    <w:rPr>
      <w:rFonts w:ascii="Calibri" w:eastAsia="Calibri" w:hAnsi="Calibri" w:cs="Times New Roman"/>
      <w:sz w:val="24"/>
      <w:szCs w:val="20"/>
      <w:lang w:val="fr-BE"/>
    </w:rPr>
  </w:style>
  <w:style w:type="table" w:styleId="Grillemoyenne3-Accent5">
    <w:name w:val="Medium Grid 3 Accent 5"/>
    <w:basedOn w:val="TableauNormal"/>
    <w:uiPriority w:val="69"/>
    <w:rsid w:val="001779FD"/>
    <w:pPr>
      <w:spacing w:after="0" w:line="240" w:lineRule="auto"/>
    </w:pPr>
    <w:rPr>
      <w:rFonts w:ascii="Calibri" w:eastAsia="Calibri" w:hAnsi="Calibri" w:cs="Times New Roman"/>
      <w:sz w:val="20"/>
      <w:szCs w:val="20"/>
      <w:lang w:val="fr-BE" w:eastAsia="es-A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Sansinterligne">
    <w:name w:val="No Spacing"/>
    <w:uiPriority w:val="1"/>
    <w:qFormat/>
    <w:rsid w:val="001779FD"/>
    <w:pPr>
      <w:spacing w:after="0" w:line="240" w:lineRule="auto"/>
      <w:jc w:val="both"/>
    </w:pPr>
    <w:rPr>
      <w:rFonts w:ascii="Calibri" w:eastAsia="Calibri" w:hAnsi="Calibri" w:cs="Times New Roman"/>
      <w:sz w:val="24"/>
      <w:lang w:val="fr-BE"/>
    </w:rPr>
  </w:style>
  <w:style w:type="character" w:styleId="Marquedecommentaire">
    <w:name w:val="annotation reference"/>
    <w:uiPriority w:val="99"/>
    <w:semiHidden/>
    <w:unhideWhenUsed/>
    <w:rsid w:val="001779FD"/>
    <w:rPr>
      <w:sz w:val="16"/>
      <w:szCs w:val="16"/>
    </w:rPr>
  </w:style>
  <w:style w:type="paragraph" w:styleId="Commentaire">
    <w:name w:val="annotation text"/>
    <w:basedOn w:val="Normal"/>
    <w:link w:val="CommentaireCar"/>
    <w:uiPriority w:val="99"/>
    <w:semiHidden/>
    <w:unhideWhenUsed/>
    <w:rsid w:val="001779FD"/>
    <w:rPr>
      <w:sz w:val="20"/>
      <w:szCs w:val="20"/>
    </w:rPr>
  </w:style>
  <w:style w:type="character" w:customStyle="1" w:styleId="CommentaireCar">
    <w:name w:val="Commentaire Car"/>
    <w:basedOn w:val="Policepardfaut"/>
    <w:link w:val="Commentaire"/>
    <w:uiPriority w:val="99"/>
    <w:semiHidden/>
    <w:rsid w:val="001779FD"/>
    <w:rPr>
      <w:rFonts w:ascii="Calibri" w:eastAsia="Calibri" w:hAnsi="Calibri" w:cs="Times New Roman"/>
      <w:sz w:val="20"/>
      <w:szCs w:val="20"/>
      <w:lang w:val="fr-BE"/>
    </w:rPr>
  </w:style>
  <w:style w:type="paragraph" w:styleId="Objetducommentaire">
    <w:name w:val="annotation subject"/>
    <w:basedOn w:val="Commentaire"/>
    <w:next w:val="Commentaire"/>
    <w:link w:val="ObjetducommentaireCar"/>
    <w:uiPriority w:val="99"/>
    <w:semiHidden/>
    <w:unhideWhenUsed/>
    <w:rsid w:val="001779FD"/>
    <w:rPr>
      <w:b/>
      <w:bCs/>
    </w:rPr>
  </w:style>
  <w:style w:type="character" w:customStyle="1" w:styleId="ObjetducommentaireCar">
    <w:name w:val="Objet du commentaire Car"/>
    <w:basedOn w:val="CommentaireCar"/>
    <w:link w:val="Objetducommentaire"/>
    <w:uiPriority w:val="99"/>
    <w:semiHidden/>
    <w:rsid w:val="001779FD"/>
    <w:rPr>
      <w:rFonts w:ascii="Calibri" w:eastAsia="Calibri" w:hAnsi="Calibri" w:cs="Times New Roman"/>
      <w:b/>
      <w:bCs/>
      <w:sz w:val="20"/>
      <w:szCs w:val="20"/>
      <w:lang w:val="fr-BE"/>
    </w:rPr>
  </w:style>
  <w:style w:type="paragraph" w:styleId="Rvision">
    <w:name w:val="Revision"/>
    <w:hidden/>
    <w:uiPriority w:val="99"/>
    <w:semiHidden/>
    <w:rsid w:val="001779FD"/>
    <w:pPr>
      <w:spacing w:after="0" w:line="240" w:lineRule="auto"/>
    </w:pPr>
    <w:rPr>
      <w:rFonts w:ascii="Calibri" w:eastAsia="Calibri" w:hAnsi="Calibri" w:cs="Times New Roman"/>
      <w:sz w:val="24"/>
      <w:lang w:val="fr-BE"/>
    </w:rPr>
  </w:style>
  <w:style w:type="paragraph" w:customStyle="1" w:styleId="Default">
    <w:name w:val="Default"/>
    <w:rsid w:val="001779FD"/>
    <w:pPr>
      <w:autoSpaceDE w:val="0"/>
      <w:autoSpaceDN w:val="0"/>
      <w:adjustRightInd w:val="0"/>
      <w:spacing w:after="0" w:line="240" w:lineRule="auto"/>
    </w:pPr>
    <w:rPr>
      <w:rFonts w:ascii="Lora" w:eastAsia="Calibri" w:hAnsi="Lora" w:cs="Lora"/>
      <w:color w:val="000000"/>
      <w:sz w:val="24"/>
      <w:szCs w:val="24"/>
      <w:lang w:val="es-AR"/>
    </w:rPr>
  </w:style>
  <w:style w:type="paragraph" w:styleId="TM4">
    <w:name w:val="toc 4"/>
    <w:basedOn w:val="Normal"/>
    <w:next w:val="Normal"/>
    <w:autoRedefine/>
    <w:uiPriority w:val="39"/>
    <w:unhideWhenUsed/>
    <w:rsid w:val="001779FD"/>
    <w:pPr>
      <w:spacing w:after="0"/>
      <w:ind w:left="720"/>
      <w:jc w:val="left"/>
    </w:pPr>
    <w:rPr>
      <w:rFonts w:asciiTheme="minorHAnsi" w:hAnsiTheme="minorHAnsi"/>
      <w:sz w:val="20"/>
      <w:szCs w:val="20"/>
    </w:rPr>
  </w:style>
  <w:style w:type="paragraph" w:styleId="TM5">
    <w:name w:val="toc 5"/>
    <w:basedOn w:val="Normal"/>
    <w:next w:val="Normal"/>
    <w:autoRedefine/>
    <w:uiPriority w:val="39"/>
    <w:unhideWhenUsed/>
    <w:rsid w:val="001779FD"/>
    <w:pPr>
      <w:spacing w:after="0"/>
      <w:ind w:left="960"/>
      <w:jc w:val="left"/>
    </w:pPr>
    <w:rPr>
      <w:rFonts w:asciiTheme="minorHAnsi" w:hAnsiTheme="minorHAnsi"/>
      <w:sz w:val="20"/>
      <w:szCs w:val="20"/>
    </w:rPr>
  </w:style>
  <w:style w:type="paragraph" w:styleId="TM6">
    <w:name w:val="toc 6"/>
    <w:basedOn w:val="Normal"/>
    <w:next w:val="Normal"/>
    <w:autoRedefine/>
    <w:uiPriority w:val="39"/>
    <w:unhideWhenUsed/>
    <w:rsid w:val="001779FD"/>
    <w:pPr>
      <w:spacing w:after="0"/>
      <w:ind w:left="1200"/>
      <w:jc w:val="left"/>
    </w:pPr>
    <w:rPr>
      <w:rFonts w:asciiTheme="minorHAnsi" w:hAnsiTheme="minorHAnsi"/>
      <w:sz w:val="20"/>
      <w:szCs w:val="20"/>
    </w:rPr>
  </w:style>
  <w:style w:type="paragraph" w:styleId="TM7">
    <w:name w:val="toc 7"/>
    <w:basedOn w:val="Normal"/>
    <w:next w:val="Normal"/>
    <w:autoRedefine/>
    <w:uiPriority w:val="39"/>
    <w:unhideWhenUsed/>
    <w:rsid w:val="001779FD"/>
    <w:pPr>
      <w:spacing w:after="0"/>
      <w:ind w:left="1440"/>
      <w:jc w:val="left"/>
    </w:pPr>
    <w:rPr>
      <w:rFonts w:asciiTheme="minorHAnsi" w:hAnsiTheme="minorHAnsi"/>
      <w:sz w:val="20"/>
      <w:szCs w:val="20"/>
    </w:rPr>
  </w:style>
  <w:style w:type="paragraph" w:styleId="TM8">
    <w:name w:val="toc 8"/>
    <w:basedOn w:val="Normal"/>
    <w:next w:val="Normal"/>
    <w:autoRedefine/>
    <w:uiPriority w:val="39"/>
    <w:unhideWhenUsed/>
    <w:rsid w:val="001779FD"/>
    <w:pPr>
      <w:spacing w:after="0"/>
      <w:ind w:left="1680"/>
      <w:jc w:val="left"/>
    </w:pPr>
    <w:rPr>
      <w:rFonts w:asciiTheme="minorHAnsi" w:hAnsiTheme="minorHAnsi"/>
      <w:sz w:val="20"/>
      <w:szCs w:val="20"/>
    </w:rPr>
  </w:style>
  <w:style w:type="paragraph" w:styleId="TM9">
    <w:name w:val="toc 9"/>
    <w:basedOn w:val="Normal"/>
    <w:next w:val="Normal"/>
    <w:autoRedefine/>
    <w:uiPriority w:val="39"/>
    <w:unhideWhenUsed/>
    <w:rsid w:val="001779FD"/>
    <w:pPr>
      <w:spacing w:after="0"/>
      <w:ind w:left="1920"/>
      <w:jc w:val="left"/>
    </w:pPr>
    <w:rPr>
      <w:rFonts w:asciiTheme="minorHAnsi" w:hAnsiTheme="minorHAnsi"/>
      <w:sz w:val="20"/>
      <w:szCs w:val="20"/>
    </w:rPr>
  </w:style>
  <w:style w:type="paragraph" w:customStyle="1" w:styleId="Figure">
    <w:name w:val="Figure"/>
    <w:basedOn w:val="Normal"/>
    <w:link w:val="FigureCar"/>
    <w:qFormat/>
    <w:rsid w:val="001779FD"/>
    <w:rPr>
      <w:b/>
    </w:rPr>
  </w:style>
  <w:style w:type="character" w:customStyle="1" w:styleId="FigureCar">
    <w:name w:val="Figure Car"/>
    <w:basedOn w:val="Policepardfaut"/>
    <w:link w:val="Figure"/>
    <w:rsid w:val="001779FD"/>
    <w:rPr>
      <w:rFonts w:ascii="Calibri" w:eastAsia="Calibri" w:hAnsi="Calibri" w:cs="Times New Roman"/>
      <w:b/>
      <w:sz w:val="24"/>
      <w:lang w:val="fr-BE"/>
    </w:rPr>
  </w:style>
  <w:style w:type="character" w:styleId="Lienhypertextesuivivisit">
    <w:name w:val="FollowedHyperlink"/>
    <w:basedOn w:val="Policepardfaut"/>
    <w:uiPriority w:val="99"/>
    <w:semiHidden/>
    <w:unhideWhenUsed/>
    <w:rsid w:val="001779FD"/>
    <w:rPr>
      <w:color w:val="800080" w:themeColor="followedHyperlink"/>
      <w:u w:val="single"/>
    </w:rPr>
  </w:style>
  <w:style w:type="paragraph" w:styleId="NormalWeb">
    <w:name w:val="Normal (Web)"/>
    <w:basedOn w:val="Normal"/>
    <w:uiPriority w:val="99"/>
    <w:semiHidden/>
    <w:unhideWhenUsed/>
    <w:rsid w:val="001779FD"/>
    <w:pPr>
      <w:spacing w:before="100" w:beforeAutospacing="1" w:after="100" w:afterAutospacing="1"/>
      <w:jc w:val="left"/>
    </w:pPr>
    <w:rPr>
      <w:rFonts w:ascii="Times New Roman" w:eastAsiaTheme="minorEastAsia" w:hAnsi="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9FD"/>
    <w:pPr>
      <w:spacing w:after="120" w:line="240" w:lineRule="auto"/>
      <w:jc w:val="both"/>
    </w:pPr>
    <w:rPr>
      <w:rFonts w:ascii="Calibri" w:eastAsia="Calibri" w:hAnsi="Calibri" w:cs="Times New Roman"/>
      <w:sz w:val="24"/>
      <w:lang w:val="fr-BE"/>
    </w:rPr>
  </w:style>
  <w:style w:type="paragraph" w:styleId="Titre1">
    <w:name w:val="heading 1"/>
    <w:aliases w:val="Chapitre 1,danida1"/>
    <w:basedOn w:val="Normal"/>
    <w:next w:val="Normal"/>
    <w:link w:val="Titre1Car"/>
    <w:uiPriority w:val="9"/>
    <w:qFormat/>
    <w:rsid w:val="001779FD"/>
    <w:pPr>
      <w:keepNext/>
      <w:keepLines/>
      <w:spacing w:before="240" w:after="240"/>
      <w:outlineLvl w:val="0"/>
    </w:pPr>
    <w:rPr>
      <w:rFonts w:eastAsia="Times New Roman"/>
      <w:b/>
      <w:bCs/>
      <w:color w:val="002060"/>
      <w:sz w:val="36"/>
      <w:szCs w:val="28"/>
    </w:rPr>
  </w:style>
  <w:style w:type="paragraph" w:styleId="Titre2">
    <w:name w:val="heading 2"/>
    <w:aliases w:val="Chapitre 2,1"/>
    <w:basedOn w:val="Normal"/>
    <w:next w:val="Normal"/>
    <w:link w:val="Titre2Car"/>
    <w:uiPriority w:val="9"/>
    <w:unhideWhenUsed/>
    <w:qFormat/>
    <w:rsid w:val="001779FD"/>
    <w:pPr>
      <w:keepNext/>
      <w:keepLines/>
      <w:spacing w:before="240" w:after="240"/>
      <w:outlineLvl w:val="1"/>
    </w:pPr>
    <w:rPr>
      <w:rFonts w:eastAsia="Times New Roman"/>
      <w:b/>
      <w:bCs/>
      <w:color w:val="002060"/>
      <w:sz w:val="28"/>
      <w:szCs w:val="26"/>
    </w:rPr>
  </w:style>
  <w:style w:type="paragraph" w:styleId="Titre3">
    <w:name w:val="heading 3"/>
    <w:aliases w:val="Chapitre 3,danida3"/>
    <w:basedOn w:val="Normal"/>
    <w:next w:val="Normal"/>
    <w:link w:val="Titre3Car"/>
    <w:uiPriority w:val="9"/>
    <w:unhideWhenUsed/>
    <w:qFormat/>
    <w:rsid w:val="001779FD"/>
    <w:pPr>
      <w:keepNext/>
      <w:keepLines/>
      <w:spacing w:before="240"/>
      <w:ind w:left="720" w:hanging="720"/>
      <w:outlineLvl w:val="2"/>
    </w:pPr>
    <w:rPr>
      <w:rFonts w:eastAsia="Times New Roman"/>
      <w:b/>
      <w:bCs/>
      <w:i/>
      <w:color w:val="002060"/>
      <w:szCs w:val="20"/>
    </w:rPr>
  </w:style>
  <w:style w:type="paragraph" w:styleId="Titre4">
    <w:name w:val="heading 4"/>
    <w:basedOn w:val="Normal"/>
    <w:next w:val="Normal"/>
    <w:link w:val="Titre4Car"/>
    <w:uiPriority w:val="9"/>
    <w:unhideWhenUsed/>
    <w:qFormat/>
    <w:rsid w:val="001779FD"/>
    <w:pPr>
      <w:keepNext/>
      <w:keepLines/>
      <w:spacing w:before="200" w:after="0"/>
      <w:ind w:left="864" w:hanging="864"/>
      <w:outlineLvl w:val="3"/>
    </w:pPr>
    <w:rPr>
      <w:rFonts w:eastAsia="Times New Roman"/>
      <w:b/>
      <w:bCs/>
      <w:i/>
      <w:iCs/>
      <w:color w:val="4F81BD"/>
      <w:szCs w:val="20"/>
    </w:rPr>
  </w:style>
  <w:style w:type="paragraph" w:styleId="Titre5">
    <w:name w:val="heading 5"/>
    <w:aliases w:val="Side,Car1"/>
    <w:basedOn w:val="Normal"/>
    <w:next w:val="Normal"/>
    <w:link w:val="Titre5Car"/>
    <w:uiPriority w:val="9"/>
    <w:unhideWhenUsed/>
    <w:qFormat/>
    <w:rsid w:val="001779FD"/>
    <w:pPr>
      <w:keepNext/>
      <w:keepLines/>
      <w:spacing w:before="200" w:after="0"/>
      <w:ind w:left="1008" w:hanging="1008"/>
      <w:outlineLvl w:val="4"/>
    </w:pPr>
    <w:rPr>
      <w:rFonts w:ascii="Cambria" w:eastAsia="Times New Roman" w:hAnsi="Cambria"/>
      <w:color w:val="243F60"/>
      <w:szCs w:val="20"/>
    </w:rPr>
  </w:style>
  <w:style w:type="paragraph" w:styleId="Titre6">
    <w:name w:val="heading 6"/>
    <w:basedOn w:val="Normal"/>
    <w:next w:val="Normal"/>
    <w:link w:val="Titre6Car"/>
    <w:uiPriority w:val="9"/>
    <w:unhideWhenUsed/>
    <w:qFormat/>
    <w:rsid w:val="001779FD"/>
    <w:pPr>
      <w:keepNext/>
      <w:keepLines/>
      <w:spacing w:before="200" w:after="0"/>
      <w:ind w:left="1152" w:hanging="1152"/>
      <w:outlineLvl w:val="5"/>
    </w:pPr>
    <w:rPr>
      <w:rFonts w:ascii="Cambria" w:eastAsia="Times New Roman" w:hAnsi="Cambria"/>
      <w:i/>
      <w:iCs/>
      <w:color w:val="243F60"/>
      <w:szCs w:val="20"/>
    </w:rPr>
  </w:style>
  <w:style w:type="paragraph" w:styleId="Titre7">
    <w:name w:val="heading 7"/>
    <w:basedOn w:val="Normal"/>
    <w:next w:val="Normal"/>
    <w:link w:val="Titre7Car"/>
    <w:uiPriority w:val="9"/>
    <w:unhideWhenUsed/>
    <w:qFormat/>
    <w:rsid w:val="001779FD"/>
    <w:pPr>
      <w:keepNext/>
      <w:keepLines/>
      <w:spacing w:before="200" w:after="0"/>
      <w:ind w:left="1296" w:hanging="1296"/>
      <w:outlineLvl w:val="6"/>
    </w:pPr>
    <w:rPr>
      <w:rFonts w:ascii="Cambria" w:eastAsia="Times New Roman" w:hAnsi="Cambria"/>
      <w:i/>
      <w:iCs/>
      <w:color w:val="404040"/>
      <w:szCs w:val="20"/>
    </w:rPr>
  </w:style>
  <w:style w:type="paragraph" w:styleId="Titre8">
    <w:name w:val="heading 8"/>
    <w:basedOn w:val="Normal"/>
    <w:next w:val="Normal"/>
    <w:link w:val="Titre8Car"/>
    <w:uiPriority w:val="9"/>
    <w:unhideWhenUsed/>
    <w:qFormat/>
    <w:rsid w:val="001779FD"/>
    <w:pPr>
      <w:keepNext/>
      <w:keepLines/>
      <w:spacing w:before="200" w:after="0"/>
      <w:ind w:left="1440" w:hanging="1440"/>
      <w:outlineLvl w:val="7"/>
    </w:pPr>
    <w:rPr>
      <w:rFonts w:ascii="Cambria" w:eastAsia="Times New Roman" w:hAnsi="Cambria"/>
      <w:color w:val="4F81BD"/>
      <w:sz w:val="20"/>
      <w:szCs w:val="20"/>
    </w:rPr>
  </w:style>
  <w:style w:type="paragraph" w:styleId="Titre9">
    <w:name w:val="heading 9"/>
    <w:aliases w:val="Heading 9-paranum"/>
    <w:basedOn w:val="Normal"/>
    <w:next w:val="Normal"/>
    <w:link w:val="Titre9Car"/>
    <w:uiPriority w:val="9"/>
    <w:unhideWhenUsed/>
    <w:qFormat/>
    <w:rsid w:val="001779FD"/>
    <w:pPr>
      <w:keepNext/>
      <w:keepLines/>
      <w:spacing w:before="200" w:after="0"/>
      <w:ind w:left="1584" w:hanging="1584"/>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danida1 Car"/>
    <w:basedOn w:val="Policepardfaut"/>
    <w:link w:val="Titre1"/>
    <w:uiPriority w:val="9"/>
    <w:rsid w:val="001779FD"/>
    <w:rPr>
      <w:rFonts w:ascii="Calibri" w:eastAsia="Times New Roman" w:hAnsi="Calibri" w:cs="Times New Roman"/>
      <w:b/>
      <w:bCs/>
      <w:color w:val="002060"/>
      <w:sz w:val="36"/>
      <w:szCs w:val="28"/>
      <w:lang w:val="fr-BE"/>
    </w:rPr>
  </w:style>
  <w:style w:type="character" w:customStyle="1" w:styleId="Titre2Car">
    <w:name w:val="Titre 2 Car"/>
    <w:aliases w:val="Chapitre 2 Car,1 Car"/>
    <w:basedOn w:val="Policepardfaut"/>
    <w:link w:val="Titre2"/>
    <w:uiPriority w:val="9"/>
    <w:rsid w:val="001779FD"/>
    <w:rPr>
      <w:rFonts w:ascii="Calibri" w:eastAsia="Times New Roman" w:hAnsi="Calibri" w:cs="Times New Roman"/>
      <w:b/>
      <w:bCs/>
      <w:color w:val="002060"/>
      <w:sz w:val="28"/>
      <w:szCs w:val="26"/>
      <w:lang w:val="fr-BE"/>
    </w:rPr>
  </w:style>
  <w:style w:type="paragraph" w:styleId="Paragraphedeliste">
    <w:name w:val="List Paragraph"/>
    <w:aliases w:val="figure,Glossaire,liste de tableaux,Titre1,List Paragraph1,texte,- List tir,References"/>
    <w:basedOn w:val="Normal"/>
    <w:link w:val="ParagraphedelisteCar"/>
    <w:uiPriority w:val="34"/>
    <w:qFormat/>
    <w:rsid w:val="001779FD"/>
    <w:pPr>
      <w:numPr>
        <w:numId w:val="1"/>
      </w:numPr>
      <w:spacing w:after="60"/>
    </w:pPr>
    <w:rPr>
      <w:szCs w:val="20"/>
    </w:rPr>
  </w:style>
  <w:style w:type="character" w:customStyle="1" w:styleId="ParagraphedelisteCar">
    <w:name w:val="Paragraphe de liste Car"/>
    <w:aliases w:val="figure Car,Glossaire Car,liste de tableaux Car,Titre1 Car,List Paragraph1 Car,texte Car,- List tir Car,References Car"/>
    <w:link w:val="Paragraphedeliste"/>
    <w:uiPriority w:val="34"/>
    <w:locked/>
    <w:rsid w:val="001779FD"/>
    <w:rPr>
      <w:rFonts w:ascii="Calibri" w:eastAsia="Calibri" w:hAnsi="Calibri" w:cs="Times New Roman"/>
      <w:sz w:val="24"/>
      <w:szCs w:val="20"/>
      <w:lang w:val="fr-BE"/>
    </w:rPr>
  </w:style>
  <w:style w:type="paragraph" w:styleId="Notedebasdepage">
    <w:name w:val="footnote text"/>
    <w:aliases w:val="Footnote Text Char1,Footnote Text Char Char,Char"/>
    <w:basedOn w:val="Normal"/>
    <w:link w:val="NotedebasdepageCar"/>
    <w:semiHidden/>
    <w:unhideWhenUsed/>
    <w:rsid w:val="001779FD"/>
    <w:pPr>
      <w:widowControl w:val="0"/>
      <w:spacing w:after="0"/>
    </w:pPr>
    <w:rPr>
      <w:sz w:val="20"/>
      <w:szCs w:val="20"/>
    </w:rPr>
  </w:style>
  <w:style w:type="character" w:customStyle="1" w:styleId="NotedebasdepageCar">
    <w:name w:val="Note de bas de page Car"/>
    <w:aliases w:val="Footnote Text Char1 Car,Footnote Text Char Char Car,Char Car"/>
    <w:basedOn w:val="Policepardfaut"/>
    <w:link w:val="Notedebasdepage"/>
    <w:semiHidden/>
    <w:rsid w:val="001779FD"/>
    <w:rPr>
      <w:rFonts w:ascii="Calibri" w:eastAsia="Calibri" w:hAnsi="Calibri" w:cs="Times New Roman"/>
      <w:sz w:val="20"/>
      <w:szCs w:val="20"/>
      <w:lang w:val="fr-BE"/>
    </w:rPr>
  </w:style>
  <w:style w:type="character" w:styleId="Appelnotedebasdep">
    <w:name w:val="footnote reference"/>
    <w:aliases w:val=" BVI fnr,BVI fnr, BVI fnr Car Car,BVI fnr Car, BVI fnr Car Car Car Car, BVI fnr Car Car Car Car Char"/>
    <w:link w:val="Char2"/>
    <w:unhideWhenUsed/>
    <w:rsid w:val="001779FD"/>
    <w:rPr>
      <w:vertAlign w:val="superscript"/>
    </w:rPr>
  </w:style>
  <w:style w:type="paragraph" w:customStyle="1" w:styleId="Char2">
    <w:name w:val="Char2"/>
    <w:basedOn w:val="Normal"/>
    <w:link w:val="Appelnotedebasdep"/>
    <w:rsid w:val="001779FD"/>
    <w:pPr>
      <w:spacing w:after="160" w:line="240" w:lineRule="exact"/>
      <w:jc w:val="left"/>
    </w:pPr>
    <w:rPr>
      <w:rFonts w:asciiTheme="minorHAnsi" w:eastAsiaTheme="minorHAnsi" w:hAnsiTheme="minorHAnsi" w:cstheme="minorBidi"/>
      <w:sz w:val="22"/>
      <w:vertAlign w:val="superscript"/>
      <w:lang w:val="fr-FR"/>
    </w:rPr>
  </w:style>
  <w:style w:type="numbering" w:customStyle="1" w:styleId="Style1">
    <w:name w:val="Style1"/>
    <w:uiPriority w:val="99"/>
    <w:rsid w:val="001779FD"/>
    <w:pPr>
      <w:numPr>
        <w:numId w:val="3"/>
      </w:numPr>
    </w:pPr>
  </w:style>
  <w:style w:type="character" w:customStyle="1" w:styleId="Titre3Car">
    <w:name w:val="Titre 3 Car"/>
    <w:aliases w:val="Chapitre 3 Car,danida3 Car"/>
    <w:basedOn w:val="Policepardfaut"/>
    <w:link w:val="Titre3"/>
    <w:uiPriority w:val="9"/>
    <w:rsid w:val="001779FD"/>
    <w:rPr>
      <w:rFonts w:ascii="Calibri" w:eastAsia="Times New Roman" w:hAnsi="Calibri" w:cs="Times New Roman"/>
      <w:b/>
      <w:bCs/>
      <w:i/>
      <w:color w:val="002060"/>
      <w:sz w:val="24"/>
      <w:szCs w:val="20"/>
      <w:lang w:val="fr-BE"/>
    </w:rPr>
  </w:style>
  <w:style w:type="character" w:customStyle="1" w:styleId="Titre4Car">
    <w:name w:val="Titre 4 Car"/>
    <w:basedOn w:val="Policepardfaut"/>
    <w:link w:val="Titre4"/>
    <w:uiPriority w:val="9"/>
    <w:rsid w:val="001779FD"/>
    <w:rPr>
      <w:rFonts w:ascii="Calibri" w:eastAsia="Times New Roman" w:hAnsi="Calibri" w:cs="Times New Roman"/>
      <w:b/>
      <w:bCs/>
      <w:i/>
      <w:iCs/>
      <w:color w:val="4F81BD"/>
      <w:sz w:val="24"/>
      <w:szCs w:val="20"/>
      <w:lang w:val="fr-BE"/>
    </w:rPr>
  </w:style>
  <w:style w:type="character" w:customStyle="1" w:styleId="Titre5Car">
    <w:name w:val="Titre 5 Car"/>
    <w:aliases w:val="Side Car,Car1 Car"/>
    <w:basedOn w:val="Policepardfaut"/>
    <w:link w:val="Titre5"/>
    <w:uiPriority w:val="9"/>
    <w:rsid w:val="001779FD"/>
    <w:rPr>
      <w:rFonts w:ascii="Cambria" w:eastAsia="Times New Roman" w:hAnsi="Cambria" w:cs="Times New Roman"/>
      <w:color w:val="243F60"/>
      <w:sz w:val="24"/>
      <w:szCs w:val="20"/>
      <w:lang w:val="fr-BE"/>
    </w:rPr>
  </w:style>
  <w:style w:type="character" w:customStyle="1" w:styleId="Titre6Car">
    <w:name w:val="Titre 6 Car"/>
    <w:basedOn w:val="Policepardfaut"/>
    <w:link w:val="Titre6"/>
    <w:uiPriority w:val="9"/>
    <w:rsid w:val="001779FD"/>
    <w:rPr>
      <w:rFonts w:ascii="Cambria" w:eastAsia="Times New Roman" w:hAnsi="Cambria" w:cs="Times New Roman"/>
      <w:i/>
      <w:iCs/>
      <w:color w:val="243F60"/>
      <w:sz w:val="24"/>
      <w:szCs w:val="20"/>
      <w:lang w:val="fr-BE"/>
    </w:rPr>
  </w:style>
  <w:style w:type="character" w:customStyle="1" w:styleId="Titre7Car">
    <w:name w:val="Titre 7 Car"/>
    <w:basedOn w:val="Policepardfaut"/>
    <w:link w:val="Titre7"/>
    <w:uiPriority w:val="9"/>
    <w:rsid w:val="001779FD"/>
    <w:rPr>
      <w:rFonts w:ascii="Cambria" w:eastAsia="Times New Roman" w:hAnsi="Cambria" w:cs="Times New Roman"/>
      <w:i/>
      <w:iCs/>
      <w:color w:val="404040"/>
      <w:sz w:val="24"/>
      <w:szCs w:val="20"/>
      <w:lang w:val="fr-BE"/>
    </w:rPr>
  </w:style>
  <w:style w:type="character" w:customStyle="1" w:styleId="Titre8Car">
    <w:name w:val="Titre 8 Car"/>
    <w:basedOn w:val="Policepardfaut"/>
    <w:link w:val="Titre8"/>
    <w:uiPriority w:val="9"/>
    <w:rsid w:val="001779FD"/>
    <w:rPr>
      <w:rFonts w:ascii="Cambria" w:eastAsia="Times New Roman" w:hAnsi="Cambria" w:cs="Times New Roman"/>
      <w:color w:val="4F81BD"/>
      <w:sz w:val="20"/>
      <w:szCs w:val="20"/>
      <w:lang w:val="fr-BE"/>
    </w:rPr>
  </w:style>
  <w:style w:type="character" w:customStyle="1" w:styleId="Titre9Car">
    <w:name w:val="Titre 9 Car"/>
    <w:aliases w:val="Heading 9-paranum Car"/>
    <w:basedOn w:val="Policepardfaut"/>
    <w:link w:val="Titre9"/>
    <w:uiPriority w:val="9"/>
    <w:rsid w:val="001779FD"/>
    <w:rPr>
      <w:rFonts w:ascii="Cambria" w:eastAsia="Times New Roman" w:hAnsi="Cambria" w:cs="Times New Roman"/>
      <w:i/>
      <w:iCs/>
      <w:color w:val="404040"/>
      <w:sz w:val="20"/>
      <w:szCs w:val="20"/>
      <w:lang w:val="fr-BE"/>
    </w:rPr>
  </w:style>
  <w:style w:type="paragraph" w:customStyle="1" w:styleId="tableau">
    <w:name w:val="tableau"/>
    <w:basedOn w:val="Normal"/>
    <w:link w:val="tableauCar"/>
    <w:qFormat/>
    <w:rsid w:val="001779FD"/>
    <w:pPr>
      <w:spacing w:after="200" w:line="276" w:lineRule="auto"/>
    </w:pPr>
    <w:rPr>
      <w:b/>
    </w:rPr>
  </w:style>
  <w:style w:type="character" w:customStyle="1" w:styleId="tableauCar">
    <w:name w:val="tableau Car"/>
    <w:basedOn w:val="Policepardfaut"/>
    <w:link w:val="tableau"/>
    <w:rsid w:val="001779FD"/>
    <w:rPr>
      <w:rFonts w:ascii="Calibri" w:eastAsia="Calibri" w:hAnsi="Calibri" w:cs="Times New Roman"/>
      <w:b/>
      <w:sz w:val="24"/>
      <w:lang w:val="fr-BE"/>
    </w:rPr>
  </w:style>
  <w:style w:type="character" w:styleId="Lienhypertexte">
    <w:name w:val="Hyperlink"/>
    <w:uiPriority w:val="99"/>
    <w:unhideWhenUsed/>
    <w:rsid w:val="001779FD"/>
    <w:rPr>
      <w:color w:val="0000FF"/>
      <w:u w:val="single"/>
    </w:rPr>
  </w:style>
  <w:style w:type="paragraph" w:styleId="TM1">
    <w:name w:val="toc 1"/>
    <w:basedOn w:val="Normal"/>
    <w:next w:val="Normal"/>
    <w:autoRedefine/>
    <w:uiPriority w:val="39"/>
    <w:unhideWhenUsed/>
    <w:qFormat/>
    <w:rsid w:val="001779FD"/>
    <w:pPr>
      <w:spacing w:before="120" w:after="0"/>
      <w:jc w:val="left"/>
    </w:pPr>
    <w:rPr>
      <w:rFonts w:asciiTheme="minorHAnsi" w:hAnsiTheme="minorHAnsi"/>
      <w:b/>
      <w:bCs/>
      <w:i/>
      <w:iCs/>
      <w:szCs w:val="24"/>
    </w:rPr>
  </w:style>
  <w:style w:type="paragraph" w:styleId="TM2">
    <w:name w:val="toc 2"/>
    <w:basedOn w:val="Normal"/>
    <w:next w:val="Normal"/>
    <w:autoRedefine/>
    <w:uiPriority w:val="39"/>
    <w:unhideWhenUsed/>
    <w:qFormat/>
    <w:rsid w:val="001779FD"/>
    <w:pPr>
      <w:spacing w:before="120" w:after="0"/>
      <w:ind w:left="240"/>
      <w:jc w:val="left"/>
    </w:pPr>
    <w:rPr>
      <w:rFonts w:asciiTheme="minorHAnsi" w:hAnsiTheme="minorHAnsi"/>
      <w:b/>
      <w:bCs/>
      <w:sz w:val="22"/>
    </w:rPr>
  </w:style>
  <w:style w:type="paragraph" w:styleId="Tabledesillustrations">
    <w:name w:val="table of figures"/>
    <w:basedOn w:val="Normal"/>
    <w:next w:val="Normal"/>
    <w:uiPriority w:val="99"/>
    <w:unhideWhenUsed/>
    <w:rsid w:val="001779FD"/>
    <w:pPr>
      <w:spacing w:after="0"/>
      <w:jc w:val="left"/>
    </w:pPr>
    <w:rPr>
      <w:rFonts w:asciiTheme="minorHAnsi" w:hAnsiTheme="minorHAnsi"/>
      <w:i/>
      <w:iCs/>
      <w:sz w:val="20"/>
      <w:szCs w:val="20"/>
    </w:rPr>
  </w:style>
  <w:style w:type="paragraph" w:styleId="Textedebulles">
    <w:name w:val="Balloon Text"/>
    <w:basedOn w:val="Normal"/>
    <w:link w:val="TextedebullesCar"/>
    <w:uiPriority w:val="99"/>
    <w:semiHidden/>
    <w:unhideWhenUsed/>
    <w:rsid w:val="001779FD"/>
    <w:pPr>
      <w:spacing w:after="0"/>
    </w:pPr>
    <w:rPr>
      <w:rFonts w:ascii="Tahoma" w:hAnsi="Tahoma"/>
      <w:sz w:val="16"/>
      <w:szCs w:val="16"/>
    </w:rPr>
  </w:style>
  <w:style w:type="character" w:customStyle="1" w:styleId="TextedebullesCar">
    <w:name w:val="Texte de bulles Car"/>
    <w:basedOn w:val="Policepardfaut"/>
    <w:link w:val="Textedebulles"/>
    <w:uiPriority w:val="99"/>
    <w:semiHidden/>
    <w:rsid w:val="001779FD"/>
    <w:rPr>
      <w:rFonts w:ascii="Tahoma" w:eastAsia="Calibri" w:hAnsi="Tahoma" w:cs="Times New Roman"/>
      <w:sz w:val="16"/>
      <w:szCs w:val="16"/>
      <w:lang w:val="fr-BE"/>
    </w:rPr>
  </w:style>
  <w:style w:type="paragraph" w:styleId="Lgende">
    <w:name w:val="caption"/>
    <w:aliases w:val="Car Car Car,Caption Char2,Caption Char Char1,Caption Char1 Char Char,Caption Char Char Char Char,Caption Char1 Char1,Caption Char Char Char1,таблица Char,Caption Char2 Char,Caption Char1 Char Char Char Char Char,Caption Char1,Caption Char Char"/>
    <w:basedOn w:val="Normal"/>
    <w:next w:val="Normal"/>
    <w:link w:val="LgendeCar"/>
    <w:uiPriority w:val="35"/>
    <w:unhideWhenUsed/>
    <w:qFormat/>
    <w:rsid w:val="001779FD"/>
    <w:pPr>
      <w:spacing w:after="200"/>
    </w:pPr>
    <w:rPr>
      <w:b/>
      <w:bCs/>
      <w:szCs w:val="18"/>
    </w:rPr>
  </w:style>
  <w:style w:type="character" w:customStyle="1" w:styleId="LgendeCar">
    <w:name w:val="Légende Car"/>
    <w:aliases w:val="Car Car Car Car,Caption Char2 Car,Caption Char Char1 Car,Caption Char1 Char Char Car,Caption Char Char Char Char Car,Caption Char1 Char1 Car,Caption Char Char Char1 Car,таблица Char Car,Caption Char2 Char Car,Caption Char1 Car"/>
    <w:link w:val="Lgende"/>
    <w:rsid w:val="001779FD"/>
    <w:rPr>
      <w:rFonts w:ascii="Calibri" w:eastAsia="Calibri" w:hAnsi="Calibri" w:cs="Times New Roman"/>
      <w:b/>
      <w:bCs/>
      <w:sz w:val="24"/>
      <w:szCs w:val="18"/>
      <w:lang w:val="fr-BE"/>
    </w:rPr>
  </w:style>
  <w:style w:type="table" w:styleId="Grilledutableau">
    <w:name w:val="Table Grid"/>
    <w:basedOn w:val="TableauNormal"/>
    <w:uiPriority w:val="59"/>
    <w:rsid w:val="001779FD"/>
    <w:pPr>
      <w:spacing w:after="0" w:line="240" w:lineRule="auto"/>
    </w:pPr>
    <w:rPr>
      <w:rFonts w:ascii="Calibri" w:eastAsia="Calibri" w:hAnsi="Calibri" w:cs="Times New Roman"/>
      <w:sz w:val="20"/>
      <w:szCs w:val="20"/>
      <w:lang w:val="fr-BE"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779FD"/>
    <w:pPr>
      <w:tabs>
        <w:tab w:val="center" w:pos="4419"/>
        <w:tab w:val="right" w:pos="8838"/>
      </w:tabs>
      <w:spacing w:after="0"/>
    </w:pPr>
    <w:rPr>
      <w:szCs w:val="20"/>
    </w:rPr>
  </w:style>
  <w:style w:type="character" w:customStyle="1" w:styleId="En-tteCar">
    <w:name w:val="En-tête Car"/>
    <w:basedOn w:val="Policepardfaut"/>
    <w:link w:val="En-tte"/>
    <w:uiPriority w:val="99"/>
    <w:rsid w:val="001779FD"/>
    <w:rPr>
      <w:rFonts w:ascii="Calibri" w:eastAsia="Calibri" w:hAnsi="Calibri" w:cs="Times New Roman"/>
      <w:sz w:val="24"/>
      <w:szCs w:val="20"/>
      <w:lang w:val="fr-BE"/>
    </w:rPr>
  </w:style>
  <w:style w:type="paragraph" w:styleId="Pieddepage">
    <w:name w:val="footer"/>
    <w:basedOn w:val="Normal"/>
    <w:link w:val="PieddepageCar"/>
    <w:uiPriority w:val="99"/>
    <w:unhideWhenUsed/>
    <w:rsid w:val="001779FD"/>
    <w:pPr>
      <w:tabs>
        <w:tab w:val="center" w:pos="4419"/>
        <w:tab w:val="right" w:pos="8838"/>
      </w:tabs>
      <w:spacing w:after="0"/>
    </w:pPr>
    <w:rPr>
      <w:szCs w:val="20"/>
    </w:rPr>
  </w:style>
  <w:style w:type="character" w:customStyle="1" w:styleId="PieddepageCar">
    <w:name w:val="Pied de page Car"/>
    <w:basedOn w:val="Policepardfaut"/>
    <w:link w:val="Pieddepage"/>
    <w:uiPriority w:val="99"/>
    <w:rsid w:val="001779FD"/>
    <w:rPr>
      <w:rFonts w:ascii="Calibri" w:eastAsia="Calibri" w:hAnsi="Calibri" w:cs="Times New Roman"/>
      <w:sz w:val="24"/>
      <w:szCs w:val="20"/>
      <w:lang w:val="fr-BE"/>
    </w:rPr>
  </w:style>
  <w:style w:type="paragraph" w:styleId="En-ttedetabledesmatires">
    <w:name w:val="TOC Heading"/>
    <w:basedOn w:val="Titre1"/>
    <w:next w:val="Normal"/>
    <w:uiPriority w:val="39"/>
    <w:unhideWhenUsed/>
    <w:qFormat/>
    <w:rsid w:val="001779FD"/>
    <w:pPr>
      <w:spacing w:before="480" w:after="0" w:line="276" w:lineRule="auto"/>
      <w:jc w:val="left"/>
      <w:outlineLvl w:val="9"/>
    </w:pPr>
    <w:rPr>
      <w:rFonts w:ascii="Cambria" w:hAnsi="Cambria"/>
      <w:color w:val="365F91"/>
      <w:sz w:val="28"/>
      <w:lang w:val="es-ES"/>
    </w:rPr>
  </w:style>
  <w:style w:type="paragraph" w:styleId="TM3">
    <w:name w:val="toc 3"/>
    <w:basedOn w:val="Normal"/>
    <w:next w:val="Normal"/>
    <w:autoRedefine/>
    <w:uiPriority w:val="39"/>
    <w:unhideWhenUsed/>
    <w:qFormat/>
    <w:rsid w:val="001779FD"/>
    <w:pPr>
      <w:spacing w:after="0"/>
      <w:ind w:left="480"/>
      <w:jc w:val="left"/>
    </w:pPr>
    <w:rPr>
      <w:rFonts w:asciiTheme="minorHAnsi" w:hAnsiTheme="minorHAnsi"/>
      <w:sz w:val="20"/>
      <w:szCs w:val="20"/>
    </w:rPr>
  </w:style>
  <w:style w:type="paragraph" w:customStyle="1" w:styleId="Bullet6">
    <w:name w:val="Bullet 6"/>
    <w:basedOn w:val="Corpsdetexte"/>
    <w:rsid w:val="001779FD"/>
    <w:pPr>
      <w:numPr>
        <w:numId w:val="8"/>
      </w:numPr>
    </w:pPr>
  </w:style>
  <w:style w:type="paragraph" w:styleId="Corpsdetexte">
    <w:name w:val="Body Text"/>
    <w:basedOn w:val="Normal"/>
    <w:link w:val="CorpsdetexteCar"/>
    <w:uiPriority w:val="99"/>
    <w:semiHidden/>
    <w:unhideWhenUsed/>
    <w:rsid w:val="001779FD"/>
    <w:rPr>
      <w:szCs w:val="20"/>
    </w:rPr>
  </w:style>
  <w:style w:type="character" w:customStyle="1" w:styleId="CorpsdetexteCar">
    <w:name w:val="Corps de texte Car"/>
    <w:basedOn w:val="Policepardfaut"/>
    <w:link w:val="Corpsdetexte"/>
    <w:uiPriority w:val="99"/>
    <w:semiHidden/>
    <w:rsid w:val="001779FD"/>
    <w:rPr>
      <w:rFonts w:ascii="Calibri" w:eastAsia="Calibri" w:hAnsi="Calibri" w:cs="Times New Roman"/>
      <w:sz w:val="24"/>
      <w:szCs w:val="20"/>
      <w:lang w:val="fr-BE"/>
    </w:rPr>
  </w:style>
  <w:style w:type="table" w:styleId="Grillemoyenne3-Accent5">
    <w:name w:val="Medium Grid 3 Accent 5"/>
    <w:basedOn w:val="TableauNormal"/>
    <w:uiPriority w:val="69"/>
    <w:rsid w:val="001779FD"/>
    <w:pPr>
      <w:spacing w:after="0" w:line="240" w:lineRule="auto"/>
    </w:pPr>
    <w:rPr>
      <w:rFonts w:ascii="Calibri" w:eastAsia="Calibri" w:hAnsi="Calibri" w:cs="Times New Roman"/>
      <w:sz w:val="20"/>
      <w:szCs w:val="20"/>
      <w:lang w:val="fr-BE" w:eastAsia="es-A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Sansinterligne">
    <w:name w:val="No Spacing"/>
    <w:uiPriority w:val="1"/>
    <w:qFormat/>
    <w:rsid w:val="001779FD"/>
    <w:pPr>
      <w:spacing w:after="0" w:line="240" w:lineRule="auto"/>
      <w:jc w:val="both"/>
    </w:pPr>
    <w:rPr>
      <w:rFonts w:ascii="Calibri" w:eastAsia="Calibri" w:hAnsi="Calibri" w:cs="Times New Roman"/>
      <w:sz w:val="24"/>
      <w:lang w:val="fr-BE"/>
    </w:rPr>
  </w:style>
  <w:style w:type="character" w:styleId="Marquedecommentaire">
    <w:name w:val="annotation reference"/>
    <w:uiPriority w:val="99"/>
    <w:semiHidden/>
    <w:unhideWhenUsed/>
    <w:rsid w:val="001779FD"/>
    <w:rPr>
      <w:sz w:val="16"/>
      <w:szCs w:val="16"/>
    </w:rPr>
  </w:style>
  <w:style w:type="paragraph" w:styleId="Commentaire">
    <w:name w:val="annotation text"/>
    <w:basedOn w:val="Normal"/>
    <w:link w:val="CommentaireCar"/>
    <w:uiPriority w:val="99"/>
    <w:semiHidden/>
    <w:unhideWhenUsed/>
    <w:rsid w:val="001779FD"/>
    <w:rPr>
      <w:sz w:val="20"/>
      <w:szCs w:val="20"/>
    </w:rPr>
  </w:style>
  <w:style w:type="character" w:customStyle="1" w:styleId="CommentaireCar">
    <w:name w:val="Commentaire Car"/>
    <w:basedOn w:val="Policepardfaut"/>
    <w:link w:val="Commentaire"/>
    <w:uiPriority w:val="99"/>
    <w:semiHidden/>
    <w:rsid w:val="001779FD"/>
    <w:rPr>
      <w:rFonts w:ascii="Calibri" w:eastAsia="Calibri" w:hAnsi="Calibri" w:cs="Times New Roman"/>
      <w:sz w:val="20"/>
      <w:szCs w:val="20"/>
      <w:lang w:val="fr-BE"/>
    </w:rPr>
  </w:style>
  <w:style w:type="paragraph" w:styleId="Objetducommentaire">
    <w:name w:val="annotation subject"/>
    <w:basedOn w:val="Commentaire"/>
    <w:next w:val="Commentaire"/>
    <w:link w:val="ObjetducommentaireCar"/>
    <w:uiPriority w:val="99"/>
    <w:semiHidden/>
    <w:unhideWhenUsed/>
    <w:rsid w:val="001779FD"/>
    <w:rPr>
      <w:b/>
      <w:bCs/>
    </w:rPr>
  </w:style>
  <w:style w:type="character" w:customStyle="1" w:styleId="ObjetducommentaireCar">
    <w:name w:val="Objet du commentaire Car"/>
    <w:basedOn w:val="CommentaireCar"/>
    <w:link w:val="Objetducommentaire"/>
    <w:uiPriority w:val="99"/>
    <w:semiHidden/>
    <w:rsid w:val="001779FD"/>
    <w:rPr>
      <w:rFonts w:ascii="Calibri" w:eastAsia="Calibri" w:hAnsi="Calibri" w:cs="Times New Roman"/>
      <w:b/>
      <w:bCs/>
      <w:sz w:val="20"/>
      <w:szCs w:val="20"/>
      <w:lang w:val="fr-BE"/>
    </w:rPr>
  </w:style>
  <w:style w:type="paragraph" w:styleId="Rvision">
    <w:name w:val="Revision"/>
    <w:hidden/>
    <w:uiPriority w:val="99"/>
    <w:semiHidden/>
    <w:rsid w:val="001779FD"/>
    <w:pPr>
      <w:spacing w:after="0" w:line="240" w:lineRule="auto"/>
    </w:pPr>
    <w:rPr>
      <w:rFonts w:ascii="Calibri" w:eastAsia="Calibri" w:hAnsi="Calibri" w:cs="Times New Roman"/>
      <w:sz w:val="24"/>
      <w:lang w:val="fr-BE"/>
    </w:rPr>
  </w:style>
  <w:style w:type="paragraph" w:customStyle="1" w:styleId="Default">
    <w:name w:val="Default"/>
    <w:rsid w:val="001779FD"/>
    <w:pPr>
      <w:autoSpaceDE w:val="0"/>
      <w:autoSpaceDN w:val="0"/>
      <w:adjustRightInd w:val="0"/>
      <w:spacing w:after="0" w:line="240" w:lineRule="auto"/>
    </w:pPr>
    <w:rPr>
      <w:rFonts w:ascii="Lora" w:eastAsia="Calibri" w:hAnsi="Lora" w:cs="Lora"/>
      <w:color w:val="000000"/>
      <w:sz w:val="24"/>
      <w:szCs w:val="24"/>
      <w:lang w:val="es-AR"/>
    </w:rPr>
  </w:style>
  <w:style w:type="paragraph" w:styleId="TM4">
    <w:name w:val="toc 4"/>
    <w:basedOn w:val="Normal"/>
    <w:next w:val="Normal"/>
    <w:autoRedefine/>
    <w:uiPriority w:val="39"/>
    <w:unhideWhenUsed/>
    <w:rsid w:val="001779FD"/>
    <w:pPr>
      <w:spacing w:after="0"/>
      <w:ind w:left="720"/>
      <w:jc w:val="left"/>
    </w:pPr>
    <w:rPr>
      <w:rFonts w:asciiTheme="minorHAnsi" w:hAnsiTheme="minorHAnsi"/>
      <w:sz w:val="20"/>
      <w:szCs w:val="20"/>
    </w:rPr>
  </w:style>
  <w:style w:type="paragraph" w:styleId="TM5">
    <w:name w:val="toc 5"/>
    <w:basedOn w:val="Normal"/>
    <w:next w:val="Normal"/>
    <w:autoRedefine/>
    <w:uiPriority w:val="39"/>
    <w:unhideWhenUsed/>
    <w:rsid w:val="001779FD"/>
    <w:pPr>
      <w:spacing w:after="0"/>
      <w:ind w:left="960"/>
      <w:jc w:val="left"/>
    </w:pPr>
    <w:rPr>
      <w:rFonts w:asciiTheme="minorHAnsi" w:hAnsiTheme="minorHAnsi"/>
      <w:sz w:val="20"/>
      <w:szCs w:val="20"/>
    </w:rPr>
  </w:style>
  <w:style w:type="paragraph" w:styleId="TM6">
    <w:name w:val="toc 6"/>
    <w:basedOn w:val="Normal"/>
    <w:next w:val="Normal"/>
    <w:autoRedefine/>
    <w:uiPriority w:val="39"/>
    <w:unhideWhenUsed/>
    <w:rsid w:val="001779FD"/>
    <w:pPr>
      <w:spacing w:after="0"/>
      <w:ind w:left="1200"/>
      <w:jc w:val="left"/>
    </w:pPr>
    <w:rPr>
      <w:rFonts w:asciiTheme="minorHAnsi" w:hAnsiTheme="minorHAnsi"/>
      <w:sz w:val="20"/>
      <w:szCs w:val="20"/>
    </w:rPr>
  </w:style>
  <w:style w:type="paragraph" w:styleId="TM7">
    <w:name w:val="toc 7"/>
    <w:basedOn w:val="Normal"/>
    <w:next w:val="Normal"/>
    <w:autoRedefine/>
    <w:uiPriority w:val="39"/>
    <w:unhideWhenUsed/>
    <w:rsid w:val="001779FD"/>
    <w:pPr>
      <w:spacing w:after="0"/>
      <w:ind w:left="1440"/>
      <w:jc w:val="left"/>
    </w:pPr>
    <w:rPr>
      <w:rFonts w:asciiTheme="minorHAnsi" w:hAnsiTheme="minorHAnsi"/>
      <w:sz w:val="20"/>
      <w:szCs w:val="20"/>
    </w:rPr>
  </w:style>
  <w:style w:type="paragraph" w:styleId="TM8">
    <w:name w:val="toc 8"/>
    <w:basedOn w:val="Normal"/>
    <w:next w:val="Normal"/>
    <w:autoRedefine/>
    <w:uiPriority w:val="39"/>
    <w:unhideWhenUsed/>
    <w:rsid w:val="001779FD"/>
    <w:pPr>
      <w:spacing w:after="0"/>
      <w:ind w:left="1680"/>
      <w:jc w:val="left"/>
    </w:pPr>
    <w:rPr>
      <w:rFonts w:asciiTheme="minorHAnsi" w:hAnsiTheme="minorHAnsi"/>
      <w:sz w:val="20"/>
      <w:szCs w:val="20"/>
    </w:rPr>
  </w:style>
  <w:style w:type="paragraph" w:styleId="TM9">
    <w:name w:val="toc 9"/>
    <w:basedOn w:val="Normal"/>
    <w:next w:val="Normal"/>
    <w:autoRedefine/>
    <w:uiPriority w:val="39"/>
    <w:unhideWhenUsed/>
    <w:rsid w:val="001779FD"/>
    <w:pPr>
      <w:spacing w:after="0"/>
      <w:ind w:left="1920"/>
      <w:jc w:val="left"/>
    </w:pPr>
    <w:rPr>
      <w:rFonts w:asciiTheme="minorHAnsi" w:hAnsiTheme="minorHAnsi"/>
      <w:sz w:val="20"/>
      <w:szCs w:val="20"/>
    </w:rPr>
  </w:style>
  <w:style w:type="paragraph" w:customStyle="1" w:styleId="Figure">
    <w:name w:val="Figure"/>
    <w:basedOn w:val="Normal"/>
    <w:link w:val="FigureCar"/>
    <w:qFormat/>
    <w:rsid w:val="001779FD"/>
    <w:rPr>
      <w:b/>
    </w:rPr>
  </w:style>
  <w:style w:type="character" w:customStyle="1" w:styleId="FigureCar">
    <w:name w:val="Figure Car"/>
    <w:basedOn w:val="Policepardfaut"/>
    <w:link w:val="Figure"/>
    <w:rsid w:val="001779FD"/>
    <w:rPr>
      <w:rFonts w:ascii="Calibri" w:eastAsia="Calibri" w:hAnsi="Calibri" w:cs="Times New Roman"/>
      <w:b/>
      <w:sz w:val="24"/>
      <w:lang w:val="fr-BE"/>
    </w:rPr>
  </w:style>
  <w:style w:type="character" w:styleId="Lienhypertextesuivivisit">
    <w:name w:val="FollowedHyperlink"/>
    <w:basedOn w:val="Policepardfaut"/>
    <w:uiPriority w:val="99"/>
    <w:semiHidden/>
    <w:unhideWhenUsed/>
    <w:rsid w:val="001779FD"/>
    <w:rPr>
      <w:color w:val="800080" w:themeColor="followedHyperlink"/>
      <w:u w:val="single"/>
    </w:rPr>
  </w:style>
  <w:style w:type="paragraph" w:styleId="NormalWeb">
    <w:name w:val="Normal (Web)"/>
    <w:basedOn w:val="Normal"/>
    <w:uiPriority w:val="99"/>
    <w:semiHidden/>
    <w:unhideWhenUsed/>
    <w:rsid w:val="001779FD"/>
    <w:pPr>
      <w:spacing w:before="100" w:beforeAutospacing="1" w:after="100" w:afterAutospacing="1"/>
      <w:jc w:val="left"/>
    </w:pPr>
    <w:rPr>
      <w:rFonts w:ascii="Times New Roman" w:eastAsiaTheme="minorEastAsia"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1224">
      <w:bodyDiv w:val="1"/>
      <w:marLeft w:val="0"/>
      <w:marRight w:val="0"/>
      <w:marTop w:val="0"/>
      <w:marBottom w:val="0"/>
      <w:divBdr>
        <w:top w:val="none" w:sz="0" w:space="0" w:color="auto"/>
        <w:left w:val="none" w:sz="0" w:space="0" w:color="auto"/>
        <w:bottom w:val="none" w:sz="0" w:space="0" w:color="auto"/>
        <w:right w:val="none" w:sz="0" w:space="0" w:color="auto"/>
      </w:divBdr>
    </w:div>
    <w:div w:id="384911725">
      <w:bodyDiv w:val="1"/>
      <w:marLeft w:val="0"/>
      <w:marRight w:val="0"/>
      <w:marTop w:val="0"/>
      <w:marBottom w:val="0"/>
      <w:divBdr>
        <w:top w:val="none" w:sz="0" w:space="0" w:color="auto"/>
        <w:left w:val="none" w:sz="0" w:space="0" w:color="auto"/>
        <w:bottom w:val="none" w:sz="0" w:space="0" w:color="auto"/>
        <w:right w:val="none" w:sz="0" w:space="0" w:color="auto"/>
      </w:divBdr>
    </w:div>
    <w:div w:id="777527171">
      <w:bodyDiv w:val="1"/>
      <w:marLeft w:val="0"/>
      <w:marRight w:val="0"/>
      <w:marTop w:val="0"/>
      <w:marBottom w:val="0"/>
      <w:divBdr>
        <w:top w:val="none" w:sz="0" w:space="0" w:color="auto"/>
        <w:left w:val="none" w:sz="0" w:space="0" w:color="auto"/>
        <w:bottom w:val="none" w:sz="0" w:space="0" w:color="auto"/>
        <w:right w:val="none" w:sz="0" w:space="0" w:color="auto"/>
      </w:divBdr>
    </w:div>
    <w:div w:id="1665471027">
      <w:bodyDiv w:val="1"/>
      <w:marLeft w:val="0"/>
      <w:marRight w:val="0"/>
      <w:marTop w:val="0"/>
      <w:marBottom w:val="0"/>
      <w:divBdr>
        <w:top w:val="none" w:sz="0" w:space="0" w:color="auto"/>
        <w:left w:val="none" w:sz="0" w:space="0" w:color="auto"/>
        <w:bottom w:val="none" w:sz="0" w:space="0" w:color="auto"/>
        <w:right w:val="none" w:sz="0" w:space="0" w:color="auto"/>
      </w:divBdr>
    </w:div>
    <w:div w:id="176252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C684-907B-4CEA-A826-BC01EA5C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10963</Words>
  <Characters>60297</Characters>
  <Application>Microsoft Office Word</Application>
  <DocSecurity>0</DocSecurity>
  <Lines>502</Lines>
  <Paragraphs>142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 GANAME</dc:creator>
  <cp:lastModifiedBy>USER</cp:lastModifiedBy>
  <cp:revision>2</cp:revision>
  <dcterms:created xsi:type="dcterms:W3CDTF">2017-11-09T08:29:00Z</dcterms:created>
  <dcterms:modified xsi:type="dcterms:W3CDTF">2017-11-09T08:29:00Z</dcterms:modified>
</cp:coreProperties>
</file>